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E92CC4" w:rsidRDefault="00227F4C" w14:paraId="0A94B56C" w14:textId="77777777">
      <w:r>
        <w:t>Geachte Voorzitter,</w:t>
      </w:r>
    </w:p>
    <w:p w:rsidR="00BF2437" w:rsidP="00E92CC4" w:rsidRDefault="00BF2437" w14:paraId="0600B001" w14:textId="77777777"/>
    <w:p w:rsidR="00B22B82" w:rsidP="00E92CC4" w:rsidRDefault="005D4032" w14:paraId="636CB994" w14:textId="64376FF4">
      <w:r w:rsidRPr="005D4032">
        <w:t>Hierbij zend ik, mede namens de Staatssecretaris van Landbouw, Visserij, Voedselzekerheid en Natuur, u de antwoorden op de vragen van lid Van der Plas (BBB) over het bericht ‘Varkenshouder baalt van vele Woo-verzoeken' (2026Z05356, ingezonden 18 maart 2026).</w:t>
      </w:r>
    </w:p>
    <w:p w:rsidR="005D4032" w:rsidP="00E92CC4" w:rsidRDefault="005D4032" w14:paraId="19F5E63F" w14:textId="77777777">
      <w:pPr>
        <w:rPr>
          <w:szCs w:val="18"/>
        </w:rPr>
      </w:pPr>
    </w:p>
    <w:p w:rsidR="003F7EF3" w:rsidP="00E92CC4" w:rsidRDefault="003F7EF3" w14:paraId="35FAB6B0" w14:textId="7AEE134F">
      <w:pPr>
        <w:rPr>
          <w:rFonts w:asciiTheme="minorHAnsi" w:hAnsiTheme="minorHAnsi"/>
          <w:sz w:val="22"/>
          <w:szCs w:val="18"/>
        </w:rPr>
      </w:pPr>
    </w:p>
    <w:p w:rsidR="000752D6" w:rsidP="00E92CC4" w:rsidRDefault="000752D6" w14:paraId="6E3F5693" w14:textId="77777777"/>
    <w:p w:rsidRPr="000752D6" w:rsidR="000752D6" w:rsidP="00E92CC4" w:rsidRDefault="000752D6" w14:paraId="2570C505" w14:textId="77777777"/>
    <w:p w:rsidRPr="000752D6" w:rsidR="000752D6" w:rsidP="00E92CC4" w:rsidRDefault="00227F4C" w14:paraId="724326FB" w14:textId="77777777">
      <w:r w:rsidRPr="00640234">
        <w:t>Jaimi van Essen</w:t>
      </w:r>
    </w:p>
    <w:p w:rsidRPr="00006C01" w:rsidR="00481085" w:rsidP="00E92CC4" w:rsidRDefault="00227F4C" w14:paraId="153B670B" w14:textId="77777777">
      <w:r w:rsidRPr="000752D6">
        <w:t>Minister van Landbouw, Visserij, Voedselzekerheid en Natuur</w:t>
      </w:r>
    </w:p>
    <w:p w:rsidR="005D32D1" w:rsidP="00E92CC4" w:rsidRDefault="005D32D1" w14:paraId="22ECCE37" w14:textId="77777777"/>
    <w:p w:rsidR="006F04AF" w:rsidP="00E92CC4" w:rsidRDefault="006F04AF" w14:paraId="71AFD6D0" w14:textId="77777777"/>
    <w:p w:rsidR="005D4032" w:rsidP="00E92CC4" w:rsidRDefault="005D4032" w14:paraId="01D0EAAB" w14:textId="5B5AF0EC">
      <w:r>
        <w:br w:type="page"/>
      </w:r>
    </w:p>
    <w:p w:rsidRPr="00C53FF1" w:rsidR="00C53FF1" w:rsidP="00E92CC4" w:rsidRDefault="00C53FF1" w14:paraId="1431828B" w14:textId="77777777">
      <w:pPr>
        <w:pageBreakBefore/>
        <w:rPr>
          <w:rFonts w:eastAsia="Aptos" w:cs="Arial"/>
          <w:szCs w:val="18"/>
          <w:lang w:eastAsia="en-US"/>
        </w:rPr>
      </w:pPr>
      <w:r w:rsidRPr="00C53FF1">
        <w:rPr>
          <w:rFonts w:eastAsia="Aptos" w:cs="Arial"/>
          <w:b/>
          <w:bCs/>
          <w:szCs w:val="18"/>
          <w:lang w:eastAsia="en-US"/>
        </w:rPr>
        <w:lastRenderedPageBreak/>
        <w:t>2026Z05356</w:t>
      </w:r>
      <w:r w:rsidRPr="00C53FF1">
        <w:rPr>
          <w:rFonts w:eastAsia="Aptos" w:cs="Arial"/>
          <w:b/>
          <w:bCs/>
          <w:szCs w:val="18"/>
          <w:lang w:eastAsia="en-US"/>
        </w:rPr>
        <w:br/>
      </w:r>
    </w:p>
    <w:p w:rsidR="001D4923" w:rsidP="00E92CC4" w:rsidRDefault="001D4923" w14:paraId="0DE0B70A" w14:textId="77777777">
      <w:pPr>
        <w:rPr>
          <w:rFonts w:eastAsia="Aptos" w:cs="Arial"/>
          <w:szCs w:val="18"/>
          <w:lang w:eastAsia="en-US"/>
        </w:rPr>
      </w:pPr>
      <w:r>
        <w:rPr>
          <w:rFonts w:eastAsia="Aptos" w:cs="Arial"/>
          <w:szCs w:val="18"/>
          <w:lang w:eastAsia="en-US"/>
        </w:rPr>
        <w:t>1</w:t>
      </w:r>
    </w:p>
    <w:p w:rsidRPr="00C53FF1" w:rsidR="00C53FF1" w:rsidP="00E92CC4" w:rsidRDefault="00C53FF1" w14:paraId="4A69DA79" w14:textId="6F2C3456">
      <w:pPr>
        <w:rPr>
          <w:rFonts w:eastAsia="Aptos" w:cs="Arial"/>
          <w:szCs w:val="18"/>
          <w:lang w:eastAsia="en-US"/>
        </w:rPr>
      </w:pPr>
      <w:r w:rsidRPr="00C53FF1">
        <w:rPr>
          <w:rFonts w:eastAsia="Aptos" w:cs="Arial"/>
          <w:szCs w:val="18"/>
          <w:lang w:eastAsia="en-US"/>
        </w:rPr>
        <w:t>Bent u bekend met het bericht ‘Varkenshouder baalt van vele Woo-verzoeken'?</w:t>
      </w:r>
    </w:p>
    <w:p w:rsidRPr="00C53FF1" w:rsidR="00C53FF1" w:rsidP="00E92CC4" w:rsidRDefault="00C53FF1" w14:paraId="59EF34D7" w14:textId="77777777">
      <w:pPr>
        <w:rPr>
          <w:rFonts w:eastAsia="Aptos" w:cs="Arial"/>
          <w:szCs w:val="18"/>
          <w:lang w:eastAsia="en-US"/>
        </w:rPr>
      </w:pPr>
    </w:p>
    <w:p w:rsidRPr="00C53FF1" w:rsidR="00C53FF1" w:rsidP="00E92CC4" w:rsidRDefault="00C53FF1" w14:paraId="48CAF0A0" w14:textId="77777777">
      <w:pPr>
        <w:rPr>
          <w:rFonts w:eastAsia="Aptos" w:cs="Arial"/>
          <w:szCs w:val="18"/>
          <w:lang w:eastAsia="en-US"/>
        </w:rPr>
      </w:pPr>
      <w:r w:rsidRPr="00C53FF1">
        <w:rPr>
          <w:rFonts w:eastAsia="Aptos" w:cs="Arial"/>
          <w:szCs w:val="18"/>
          <w:lang w:eastAsia="en-US"/>
        </w:rPr>
        <w:t>Antwoord</w:t>
      </w:r>
      <w:r w:rsidRPr="00C53FF1">
        <w:rPr>
          <w:rFonts w:eastAsia="Aptos" w:cs="Arial"/>
          <w:szCs w:val="18"/>
          <w:lang w:eastAsia="en-US"/>
        </w:rPr>
        <w:br/>
        <w:t>Ik heb kennisgenomen van het bericht.</w:t>
      </w:r>
    </w:p>
    <w:p w:rsidRPr="00C53FF1" w:rsidR="00C53FF1" w:rsidP="00E92CC4" w:rsidRDefault="00C53FF1" w14:paraId="2C7DFFC5" w14:textId="77777777">
      <w:pPr>
        <w:rPr>
          <w:rFonts w:eastAsia="Aptos" w:cs="Arial"/>
          <w:szCs w:val="18"/>
          <w:lang w:eastAsia="en-US"/>
        </w:rPr>
      </w:pPr>
    </w:p>
    <w:p w:rsidR="001D4923" w:rsidP="00E92CC4" w:rsidRDefault="001D4923" w14:paraId="158B7F76" w14:textId="77777777">
      <w:pPr>
        <w:rPr>
          <w:rFonts w:eastAsia="Aptos" w:cs="Arial"/>
          <w:szCs w:val="18"/>
          <w:lang w:eastAsia="en-US"/>
        </w:rPr>
      </w:pPr>
      <w:r>
        <w:rPr>
          <w:rFonts w:eastAsia="Aptos" w:cs="Arial"/>
          <w:szCs w:val="18"/>
          <w:lang w:eastAsia="en-US"/>
        </w:rPr>
        <w:t>2</w:t>
      </w:r>
    </w:p>
    <w:p w:rsidRPr="00C53FF1" w:rsidR="00C53FF1" w:rsidP="00E92CC4" w:rsidRDefault="00C53FF1" w14:paraId="78C9F3A4" w14:textId="74705C22">
      <w:pPr>
        <w:rPr>
          <w:rFonts w:eastAsia="Aptos" w:cs="Arial"/>
          <w:szCs w:val="18"/>
          <w:lang w:eastAsia="en-US"/>
        </w:rPr>
      </w:pPr>
      <w:r w:rsidRPr="00C53FF1">
        <w:rPr>
          <w:rFonts w:eastAsia="Aptos" w:cs="Arial"/>
          <w:szCs w:val="18"/>
          <w:lang w:eastAsia="en-US"/>
        </w:rPr>
        <w:t>Herkent u de zorgen van de sector waar het bedrijfsadres van boeren en agrarische bedrijven zoals transporteurs en verzamelcentra ook vaak het woonadres is? Zo ja, wat vindt u hiervan?</w:t>
      </w:r>
      <w:r w:rsidRPr="00C53FF1">
        <w:rPr>
          <w:rFonts w:eastAsia="Aptos" w:cs="Arial"/>
          <w:szCs w:val="18"/>
          <w:lang w:eastAsia="en-US"/>
        </w:rPr>
        <w:br/>
      </w:r>
    </w:p>
    <w:p w:rsidR="00DE48D4" w:rsidP="00E92CC4" w:rsidRDefault="00C53FF1" w14:paraId="2E61A17F" w14:textId="79C91642">
      <w:pPr>
        <w:rPr>
          <w:rFonts w:eastAsia="Aptos" w:cs="Arial"/>
          <w:szCs w:val="18"/>
          <w:lang w:eastAsia="en-US"/>
        </w:rPr>
      </w:pPr>
      <w:r w:rsidRPr="00C53FF1">
        <w:rPr>
          <w:rFonts w:eastAsia="Aptos" w:cs="Arial"/>
          <w:szCs w:val="18"/>
          <w:lang w:eastAsia="en-US"/>
        </w:rPr>
        <w:t>Antwoord</w:t>
      </w:r>
      <w:r w:rsidRPr="00C53FF1">
        <w:rPr>
          <w:rFonts w:eastAsia="Aptos" w:cs="Arial"/>
          <w:szCs w:val="18"/>
          <w:lang w:eastAsia="en-US"/>
        </w:rPr>
        <w:br/>
        <w:t xml:space="preserve">Ik begrijp de zorgen van betrokken agrarisch ondernemers. Ik begrijp dat openbaarmaking van gegevens die de persoonlijke levenssfeer raken veel impact kan hebben op ondernemers en hun gezinnen. </w:t>
      </w:r>
      <w:r w:rsidRPr="00DE48D4" w:rsidR="00DE48D4">
        <w:rPr>
          <w:rFonts w:eastAsia="Aptos" w:cs="Arial"/>
          <w:szCs w:val="18"/>
          <w:lang w:eastAsia="en-US"/>
        </w:rPr>
        <w:t xml:space="preserve">Daarom werk ik ook met het ministerie van Justitie en Veiligheid aan een onderzoek naar de sociale veiligheid van agrarisch ondernemers. Hiernaast staat dit jaar een wetsevaluatie van de </w:t>
      </w:r>
      <w:r w:rsidR="003D5324">
        <w:rPr>
          <w:rFonts w:eastAsia="Aptos" w:cs="Arial"/>
          <w:szCs w:val="18"/>
          <w:lang w:eastAsia="en-US"/>
        </w:rPr>
        <w:t>Wet Open Overheid (</w:t>
      </w:r>
      <w:r w:rsidRPr="00DE48D4" w:rsidR="00DE48D4">
        <w:rPr>
          <w:rFonts w:eastAsia="Aptos" w:cs="Arial"/>
          <w:szCs w:val="18"/>
          <w:lang w:eastAsia="en-US"/>
        </w:rPr>
        <w:t>Woo</w:t>
      </w:r>
      <w:r w:rsidR="003D5324">
        <w:rPr>
          <w:rFonts w:eastAsia="Aptos" w:cs="Arial"/>
          <w:szCs w:val="18"/>
          <w:lang w:eastAsia="en-US"/>
        </w:rPr>
        <w:t>)</w:t>
      </w:r>
      <w:r w:rsidRPr="00DE48D4" w:rsidR="00DE48D4">
        <w:rPr>
          <w:rFonts w:eastAsia="Aptos" w:cs="Arial"/>
          <w:szCs w:val="18"/>
          <w:lang w:eastAsia="en-US"/>
        </w:rPr>
        <w:t xml:space="preserve"> op de planning. Het streven is om de Woo beter toepasbaar te maken. In deze wetsevaluatie wordt ook expliciet gekeken naar de openbaarmaking van emissiegegevens (zoals bijvoorbeeld bedrijfsadressen van agrarische ondernemers die tevens een woonadres zijn) in relatie tot de uitzonderingsgronden, de zienswijzeprocedure en relevante EU-richtlijnen</w:t>
      </w:r>
      <w:r w:rsidR="00DE48D4">
        <w:rPr>
          <w:rFonts w:eastAsia="Aptos" w:cs="Arial"/>
          <w:szCs w:val="18"/>
          <w:lang w:eastAsia="en-US"/>
        </w:rPr>
        <w:t xml:space="preserve">. </w:t>
      </w:r>
    </w:p>
    <w:p w:rsidR="00DE48D4" w:rsidP="00E92CC4" w:rsidRDefault="00DE48D4" w14:paraId="50030B2F" w14:textId="77777777">
      <w:pPr>
        <w:rPr>
          <w:rFonts w:eastAsia="Aptos" w:cs="Arial"/>
          <w:szCs w:val="18"/>
          <w:lang w:eastAsia="en-US"/>
        </w:rPr>
      </w:pPr>
    </w:p>
    <w:p w:rsidRPr="00273E8D" w:rsidR="00273E8D" w:rsidP="00E92CC4" w:rsidRDefault="00C53FF1" w14:paraId="44E06135" w14:textId="19AEAB5B">
      <w:pPr>
        <w:rPr>
          <w:rFonts w:eastAsia="Aptos" w:cs="Arial"/>
          <w:szCs w:val="18"/>
          <w:lang w:eastAsia="en-US"/>
        </w:rPr>
      </w:pPr>
      <w:r w:rsidRPr="00C53FF1">
        <w:rPr>
          <w:rFonts w:eastAsia="Aptos" w:cs="Arial"/>
          <w:szCs w:val="18"/>
          <w:lang w:eastAsia="en-US"/>
        </w:rPr>
        <w:t>Tegelijkertijd is openbaarmaking van overheidsinformatie een groot goed. Het is belangrijk dat burgers, journalisten en wetenschappers toegang hebben tot overheidsinformatie, zodat zij goed geïnformeerd zijn en van daaruit de overheid kritisch kunnen volgen, kunnen participeren en onderzoek kunnen uitvoeren. Daarnaast kan de toegang tot overheidsinformatie, bijvoorbeeld als het gaat om milieu-informatie en emissiegegevens, van belang zijn om kennis te nemen over de gezondheid van de eigen leefomgeving.</w:t>
      </w:r>
      <w:r w:rsidR="00273E8D">
        <w:rPr>
          <w:rFonts w:eastAsia="Aptos" w:cs="Arial"/>
          <w:szCs w:val="18"/>
          <w:lang w:eastAsia="en-US"/>
        </w:rPr>
        <w:t xml:space="preserve"> </w:t>
      </w:r>
      <w:r w:rsidRPr="00273E8D" w:rsidR="00273E8D">
        <w:rPr>
          <w:rFonts w:eastAsia="Aptos" w:cs="Arial"/>
          <w:szCs w:val="18"/>
          <w:lang w:eastAsia="en-US"/>
        </w:rPr>
        <w:t xml:space="preserve">Bij de openbaarmaking van informatie kan echter ook sprake zijn van andere belangen, zoals publicatie van informatie die raakt aan de persoonlijke levenssfeer. Zoals ik ook in mijn brief van 15 april 2026 (Kamerstuk 32802, nr. 140) aangaf, vindt het kabinet het daarom van belangrijk om op zoek te gaan naar een goede balans tussen de verschillende belangen.  </w:t>
      </w:r>
    </w:p>
    <w:p w:rsidRPr="00C53FF1" w:rsidR="00C53FF1" w:rsidP="00E92CC4" w:rsidRDefault="00C53FF1" w14:paraId="7694DAED" w14:textId="4AB5D0F4">
      <w:pPr>
        <w:rPr>
          <w:rFonts w:eastAsia="Aptos" w:cs="Arial"/>
          <w:szCs w:val="18"/>
          <w:lang w:eastAsia="en-US"/>
        </w:rPr>
      </w:pPr>
    </w:p>
    <w:p w:rsidR="001D4923" w:rsidP="00E92CC4" w:rsidRDefault="001D4923" w14:paraId="36D7ABCE" w14:textId="77777777">
      <w:pPr>
        <w:rPr>
          <w:rFonts w:eastAsia="Verdana" w:cs="Verdana"/>
          <w:color w:val="000000"/>
          <w:szCs w:val="18"/>
          <w:lang w:eastAsia="en-US"/>
        </w:rPr>
      </w:pPr>
      <w:r>
        <w:rPr>
          <w:rFonts w:eastAsia="Verdana" w:cs="Verdana"/>
          <w:color w:val="000000"/>
          <w:szCs w:val="18"/>
          <w:lang w:eastAsia="en-US"/>
        </w:rPr>
        <w:t>3</w:t>
      </w:r>
    </w:p>
    <w:p w:rsidRPr="00C53FF1" w:rsidR="00C53FF1" w:rsidP="00E92CC4" w:rsidRDefault="00C53FF1" w14:paraId="479FBC25" w14:textId="45C87906">
      <w:pPr>
        <w:rPr>
          <w:rFonts w:eastAsia="Verdana" w:cs="Verdana"/>
          <w:color w:val="000000"/>
          <w:szCs w:val="18"/>
          <w:lang w:eastAsia="en-US"/>
        </w:rPr>
      </w:pPr>
      <w:r w:rsidRPr="00C53FF1">
        <w:rPr>
          <w:rFonts w:eastAsia="Verdana" w:cs="Verdana"/>
          <w:color w:val="000000"/>
          <w:szCs w:val="18"/>
          <w:lang w:eastAsia="en-US"/>
        </w:rPr>
        <w:t>Klopt het dat er binnen de Rijksdienst voor Ondernemend Nederland (RVO) geen interne protocollen, richtlijnen of handreikingen (formeel of informeel) zijn die toezien op de beoordeling van Wet open overheid (Woo)-verzoeken bij binnenkomst, de afweging om al dan niet gebruik te maken van de verdagingsmogelijkheid van artikel 4.4 Woo of beoordelingscriteria of afwegingskaders die door de RVO worden gehanteerd om te bepalen of een Woo-verzoek «omvangrijk» of «complex» is? Zo nee, op welke gronden vindt de beoordeling van Woo-verzoeken dan plaats?</w:t>
      </w:r>
    </w:p>
    <w:p w:rsidRPr="00C53FF1" w:rsidR="00C53FF1" w:rsidP="00E92CC4" w:rsidRDefault="00C53FF1" w14:paraId="5601AFA2" w14:textId="77777777">
      <w:pPr>
        <w:rPr>
          <w:rFonts w:eastAsia="Verdana" w:cs="Verdana"/>
          <w:color w:val="000000"/>
          <w:szCs w:val="18"/>
          <w:lang w:eastAsia="en-US"/>
        </w:rPr>
      </w:pPr>
    </w:p>
    <w:p w:rsidRPr="00C53FF1" w:rsidR="00C53FF1" w:rsidP="00E92CC4" w:rsidRDefault="00C53FF1" w14:paraId="19BBABAD" w14:textId="77777777">
      <w:pPr>
        <w:rPr>
          <w:rFonts w:eastAsia="Verdana" w:cs="Verdana"/>
          <w:color w:val="000000"/>
          <w:szCs w:val="18"/>
          <w:lang w:eastAsia="en-US"/>
        </w:rPr>
      </w:pPr>
      <w:r w:rsidRPr="00C53FF1">
        <w:rPr>
          <w:rFonts w:eastAsia="Verdana" w:cs="Verdana"/>
          <w:color w:val="000000"/>
          <w:szCs w:val="18"/>
          <w:lang w:eastAsia="en-US"/>
        </w:rPr>
        <w:t>Antwoord</w:t>
      </w:r>
    </w:p>
    <w:p w:rsidRPr="00C53FF1" w:rsidR="00C53FF1" w:rsidP="00E92CC4" w:rsidRDefault="00C53FF1" w14:paraId="4FB5CCCF" w14:textId="77777777">
      <w:pPr>
        <w:rPr>
          <w:rFonts w:eastAsia="Verdana" w:cs="Verdana"/>
          <w:color w:val="000000"/>
          <w:szCs w:val="18"/>
          <w:lang w:eastAsia="en-US"/>
        </w:rPr>
      </w:pPr>
      <w:r w:rsidRPr="00C53FF1">
        <w:rPr>
          <w:rFonts w:eastAsia="Verdana" w:cs="Verdana"/>
          <w:color w:val="000000"/>
          <w:szCs w:val="18"/>
          <w:lang w:eastAsia="en-US"/>
        </w:rPr>
        <w:t xml:space="preserve">Binnen de Rijksoverheid, en dus ook bij de RVO, wordt gewerkt met een Rijksbrede Woo-instructie voor de behandeling van Woo-verzoeken. Deze instructie bevat een uniforme werkwijze en praktische handvatten voor de procedurele en inhoudelijke beoordeling van verzoeken. Daarnaast wordt binnen </w:t>
      </w:r>
      <w:r w:rsidRPr="00C53FF1">
        <w:rPr>
          <w:rFonts w:eastAsia="Verdana" w:cs="Verdana"/>
          <w:color w:val="000000"/>
          <w:szCs w:val="18"/>
          <w:lang w:eastAsia="en-US"/>
        </w:rPr>
        <w:lastRenderedPageBreak/>
        <w:t>organisaties gewerkt met interne werkprocessen en uitvoeringspraktijken die aansluiten bij deze Rijksbrede instructie.</w:t>
      </w:r>
    </w:p>
    <w:p w:rsidRPr="00C53FF1" w:rsidR="00C53FF1" w:rsidP="00E92CC4" w:rsidRDefault="00C53FF1" w14:paraId="0C7F0D8D" w14:textId="77777777">
      <w:pPr>
        <w:rPr>
          <w:rFonts w:eastAsia="Verdana" w:cs="Verdana"/>
          <w:color w:val="000000"/>
          <w:szCs w:val="18"/>
          <w:lang w:eastAsia="en-US"/>
        </w:rPr>
      </w:pPr>
      <w:r w:rsidRPr="00C53FF1">
        <w:rPr>
          <w:rFonts w:eastAsia="Verdana" w:cs="Verdana"/>
          <w:color w:val="000000"/>
          <w:szCs w:val="18"/>
          <w:lang w:eastAsia="en-US"/>
        </w:rPr>
        <w:t>De beoordeling van Woo-verzoeken vindt plaats op basis van:</w:t>
      </w:r>
    </w:p>
    <w:p w:rsidRPr="00C53FF1" w:rsidR="00C53FF1" w:rsidP="00E92CC4" w:rsidRDefault="00C53FF1" w14:paraId="0137805E" w14:textId="77777777">
      <w:pPr>
        <w:numPr>
          <w:ilvl w:val="0"/>
          <w:numId w:val="17"/>
        </w:numPr>
        <w:ind w:left="426" w:hanging="426"/>
        <w:contextualSpacing/>
        <w:rPr>
          <w:rFonts w:eastAsia="Verdana" w:cs="Verdana"/>
          <w:color w:val="000000"/>
          <w:szCs w:val="18"/>
          <w:lang w:eastAsia="en-US"/>
        </w:rPr>
      </w:pPr>
      <w:r w:rsidRPr="00C53FF1">
        <w:rPr>
          <w:rFonts w:eastAsia="Verdana" w:cs="Verdana"/>
          <w:color w:val="000000"/>
          <w:szCs w:val="18"/>
          <w:lang w:eastAsia="en-US"/>
        </w:rPr>
        <w:t>de Woo,</w:t>
      </w:r>
    </w:p>
    <w:p w:rsidRPr="00C53FF1" w:rsidR="00C53FF1" w:rsidP="00E92CC4" w:rsidRDefault="00C53FF1" w14:paraId="494434B8" w14:textId="77777777">
      <w:pPr>
        <w:numPr>
          <w:ilvl w:val="0"/>
          <w:numId w:val="17"/>
        </w:numPr>
        <w:ind w:left="426" w:hanging="426"/>
        <w:contextualSpacing/>
        <w:rPr>
          <w:rFonts w:eastAsia="Verdana" w:cs="Verdana"/>
          <w:color w:val="000000"/>
          <w:szCs w:val="18"/>
          <w:lang w:eastAsia="en-US"/>
        </w:rPr>
      </w:pPr>
      <w:r w:rsidRPr="00C53FF1">
        <w:rPr>
          <w:rFonts w:eastAsia="Verdana" w:cs="Verdana"/>
          <w:color w:val="000000"/>
          <w:szCs w:val="18"/>
          <w:lang w:eastAsia="en-US"/>
        </w:rPr>
        <w:t xml:space="preserve">de Algemene wet bestuursrecht (hierna: Awb), </w:t>
      </w:r>
    </w:p>
    <w:p w:rsidRPr="00C53FF1" w:rsidR="00C53FF1" w:rsidP="00E92CC4" w:rsidRDefault="00C53FF1" w14:paraId="58A754E1" w14:textId="77777777">
      <w:pPr>
        <w:numPr>
          <w:ilvl w:val="0"/>
          <w:numId w:val="17"/>
        </w:numPr>
        <w:ind w:left="426" w:hanging="426"/>
        <w:contextualSpacing/>
        <w:rPr>
          <w:rFonts w:eastAsia="Verdana" w:cs="Verdana"/>
          <w:color w:val="000000"/>
          <w:szCs w:val="18"/>
          <w:lang w:eastAsia="en-US"/>
        </w:rPr>
      </w:pPr>
      <w:r w:rsidRPr="00C53FF1">
        <w:rPr>
          <w:rFonts w:eastAsia="Verdana" w:cs="Verdana"/>
          <w:color w:val="000000"/>
          <w:szCs w:val="18"/>
          <w:lang w:eastAsia="en-US"/>
        </w:rPr>
        <w:t xml:space="preserve">de Rijksbrede Woo-instructie, en </w:t>
      </w:r>
    </w:p>
    <w:p w:rsidRPr="00C53FF1" w:rsidR="00C53FF1" w:rsidP="00E92CC4" w:rsidRDefault="00C53FF1" w14:paraId="26701F78" w14:textId="77777777">
      <w:pPr>
        <w:numPr>
          <w:ilvl w:val="0"/>
          <w:numId w:val="17"/>
        </w:numPr>
        <w:ind w:left="426" w:hanging="426"/>
        <w:contextualSpacing/>
        <w:rPr>
          <w:rFonts w:eastAsia="Verdana" w:cs="Verdana"/>
          <w:color w:val="000000"/>
          <w:szCs w:val="18"/>
          <w:lang w:eastAsia="en-US"/>
        </w:rPr>
      </w:pPr>
      <w:r w:rsidRPr="00C53FF1">
        <w:rPr>
          <w:rFonts w:eastAsia="Verdana" w:cs="Verdana"/>
          <w:color w:val="000000"/>
          <w:szCs w:val="18"/>
          <w:lang w:eastAsia="en-US"/>
        </w:rPr>
        <w:t xml:space="preserve">relevante jurisprudentie. </w:t>
      </w:r>
    </w:p>
    <w:p w:rsidRPr="00C53FF1" w:rsidR="00C53FF1" w:rsidP="00E92CC4" w:rsidRDefault="00C53FF1" w14:paraId="36740F5E" w14:textId="77777777">
      <w:pPr>
        <w:rPr>
          <w:rFonts w:eastAsia="Verdana" w:cs="Verdana"/>
          <w:color w:val="000000"/>
          <w:szCs w:val="18"/>
          <w:lang w:eastAsia="en-US"/>
        </w:rPr>
      </w:pPr>
    </w:p>
    <w:p w:rsidRPr="00C53FF1" w:rsidR="00C53FF1" w:rsidP="00E92CC4" w:rsidRDefault="00C53FF1" w14:paraId="1D7E5BA6" w14:textId="77777777">
      <w:pPr>
        <w:rPr>
          <w:rFonts w:eastAsia="Verdana" w:cs="Verdana"/>
          <w:color w:val="000000"/>
          <w:szCs w:val="18"/>
          <w:lang w:eastAsia="en-US"/>
        </w:rPr>
      </w:pPr>
      <w:r w:rsidRPr="00C53FF1">
        <w:rPr>
          <w:rFonts w:eastAsia="Verdana" w:cs="Verdana"/>
          <w:color w:val="000000"/>
          <w:szCs w:val="18"/>
          <w:lang w:eastAsia="en-US"/>
        </w:rPr>
        <w:t>Of gebruik wordt gemaakt van de mogelijkheid tot verdaging als bedoeld in artikel 4.4 van de Woo, wordt per verzoek beoordeeld. Dit hangt af van de specifieke omstandigheden van het verzoek, in het bijzonder de omvang van het aantal te beoordelen documenten en de gecompliceerdheid van de gevraagde informatie.</w:t>
      </w:r>
    </w:p>
    <w:p w:rsidRPr="00C53FF1" w:rsidR="00C53FF1" w:rsidP="00E92CC4" w:rsidRDefault="00C53FF1" w14:paraId="138EA242" w14:textId="77777777">
      <w:pPr>
        <w:rPr>
          <w:rFonts w:eastAsia="Verdana" w:cs="Verdana"/>
          <w:color w:val="000000"/>
          <w:szCs w:val="18"/>
          <w:lang w:eastAsia="en-US"/>
        </w:rPr>
      </w:pPr>
    </w:p>
    <w:p w:rsidRPr="00C53FF1" w:rsidR="00C53FF1" w:rsidP="00E92CC4" w:rsidRDefault="00C53FF1" w14:paraId="61F3853B" w14:textId="77777777">
      <w:pPr>
        <w:rPr>
          <w:rFonts w:eastAsia="Aptos" w:cs="Arial"/>
          <w:szCs w:val="18"/>
          <w:lang w:eastAsia="en-US"/>
        </w:rPr>
      </w:pPr>
      <w:r w:rsidRPr="00C53FF1">
        <w:rPr>
          <w:rFonts w:eastAsia="Verdana" w:cs="Verdana"/>
          <w:color w:val="000000"/>
          <w:szCs w:val="18"/>
          <w:lang w:eastAsia="en-US"/>
        </w:rPr>
        <w:t>Van een vast afwegingskader met limitatieve criteria voor wanneer een verzoek als “omvangrijk” of “complex” wordt aangemerkt, is geen sprake. Dit volgt uit de aard van de wet en jurisprudentie, die vereist dat per individueel verzoek een zorgvuldige beoordeling plaatsvindt.</w:t>
      </w:r>
    </w:p>
    <w:p w:rsidRPr="00C53FF1" w:rsidR="00C53FF1" w:rsidP="00E92CC4" w:rsidRDefault="00C53FF1" w14:paraId="564B1EAB" w14:textId="77777777">
      <w:pPr>
        <w:rPr>
          <w:rFonts w:eastAsia="Verdana" w:cs="Verdana"/>
          <w:color w:val="000000"/>
          <w:szCs w:val="18"/>
          <w:lang w:eastAsia="en-US"/>
        </w:rPr>
      </w:pPr>
    </w:p>
    <w:p w:rsidR="001D4923" w:rsidP="00E92CC4" w:rsidRDefault="001D4923" w14:paraId="62F98FD8" w14:textId="77777777">
      <w:pPr>
        <w:rPr>
          <w:rFonts w:eastAsia="Aptos" w:cs="Arial"/>
          <w:szCs w:val="18"/>
          <w:lang w:eastAsia="en-US"/>
        </w:rPr>
      </w:pPr>
      <w:r>
        <w:rPr>
          <w:rFonts w:eastAsia="Aptos" w:cs="Arial"/>
          <w:szCs w:val="18"/>
          <w:lang w:eastAsia="en-US"/>
        </w:rPr>
        <w:t>4</w:t>
      </w:r>
    </w:p>
    <w:p w:rsidRPr="00C53FF1" w:rsidR="00C53FF1" w:rsidP="00E92CC4" w:rsidRDefault="00C53FF1" w14:paraId="1AE47817" w14:textId="675C8224">
      <w:pPr>
        <w:rPr>
          <w:rFonts w:eastAsia="Aptos" w:cs="Arial"/>
          <w:szCs w:val="18"/>
          <w:lang w:eastAsia="en-US"/>
        </w:rPr>
      </w:pPr>
      <w:r w:rsidRPr="00C53FF1">
        <w:rPr>
          <w:rFonts w:eastAsia="Aptos" w:cs="Arial"/>
          <w:szCs w:val="18"/>
          <w:lang w:eastAsia="en-US"/>
        </w:rPr>
        <w:t>Kunt u aangeven of deze interne protocollen, richtlijnen en of handreikingen (formeel of informeel) wel aanwezig zijn binnen het ministerie van LVVN en/of de Nederlandse Voedsel- en Warenautoriteit (NVWA) voor de beoordeling van Woo-verzoeken die aan deze organisaties zijn gericht?</w:t>
      </w:r>
      <w:r w:rsidRPr="00C53FF1">
        <w:rPr>
          <w:rFonts w:eastAsia="Aptos" w:cs="Arial"/>
          <w:szCs w:val="18"/>
          <w:lang w:eastAsia="en-US"/>
        </w:rPr>
        <w:br/>
      </w:r>
    </w:p>
    <w:p w:rsidRPr="00C53FF1" w:rsidR="00C53FF1" w:rsidP="00E92CC4" w:rsidRDefault="00C53FF1" w14:paraId="49DFC865" w14:textId="77777777">
      <w:pPr>
        <w:rPr>
          <w:rFonts w:eastAsia="Aptos" w:cs="Arial"/>
          <w:szCs w:val="18"/>
          <w:lang w:eastAsia="en-US"/>
        </w:rPr>
      </w:pPr>
      <w:r w:rsidRPr="00C53FF1">
        <w:rPr>
          <w:rFonts w:eastAsia="Aptos" w:cs="Arial"/>
          <w:szCs w:val="18"/>
          <w:lang w:eastAsia="en-US"/>
        </w:rPr>
        <w:t>Antwoord</w:t>
      </w:r>
      <w:r w:rsidRPr="00C53FF1">
        <w:rPr>
          <w:rFonts w:eastAsia="Aptos" w:cs="Arial"/>
          <w:szCs w:val="18"/>
          <w:lang w:eastAsia="en-US"/>
        </w:rPr>
        <w:br/>
        <w:t>Ja. De Rijksbrede Woo-instructie is opgesteld voor de gehele Rijksoverheid en wordt toegepast door ministeries, uitvoeringsorganisaties en toezichthouders, waaronder het ministerie van LVVN, de RVO en de NVWA.</w:t>
      </w:r>
    </w:p>
    <w:p w:rsidRPr="00C53FF1" w:rsidR="00C53FF1" w:rsidP="00E92CC4" w:rsidRDefault="00C53FF1" w14:paraId="2917B3D1" w14:textId="77777777">
      <w:pPr>
        <w:rPr>
          <w:rFonts w:eastAsia="Aptos" w:cs="Arial"/>
          <w:szCs w:val="18"/>
          <w:lang w:eastAsia="en-US"/>
        </w:rPr>
      </w:pPr>
    </w:p>
    <w:p w:rsidR="001D4923" w:rsidP="00E92CC4" w:rsidRDefault="001D4923" w14:paraId="691C4923" w14:textId="77777777">
      <w:pPr>
        <w:rPr>
          <w:rFonts w:eastAsia="Aptos" w:cs="Arial"/>
          <w:szCs w:val="18"/>
          <w:lang w:eastAsia="en-US"/>
        </w:rPr>
      </w:pPr>
      <w:r>
        <w:rPr>
          <w:rFonts w:eastAsia="Aptos" w:cs="Arial"/>
          <w:szCs w:val="18"/>
          <w:lang w:eastAsia="en-US"/>
        </w:rPr>
        <w:t>5</w:t>
      </w:r>
    </w:p>
    <w:p w:rsidRPr="00C53FF1" w:rsidR="00C53FF1" w:rsidP="00E92CC4" w:rsidRDefault="00C53FF1" w14:paraId="0D5A2CB3" w14:textId="27AE69C4">
      <w:pPr>
        <w:rPr>
          <w:rFonts w:eastAsia="Aptos" w:cs="Arial"/>
          <w:szCs w:val="18"/>
          <w:lang w:eastAsia="en-US"/>
        </w:rPr>
      </w:pPr>
      <w:r w:rsidRPr="00C53FF1">
        <w:rPr>
          <w:rFonts w:eastAsia="Aptos" w:cs="Arial"/>
          <w:szCs w:val="18"/>
          <w:lang w:eastAsia="en-US"/>
        </w:rPr>
        <w:t>Kunt u aangeven hoe de beoordeling van Woo-verzoeken plaatsvindt indien er geen interne protocollen, richtlijnen of handreikingen (formeel of informeel) zijn?</w:t>
      </w:r>
      <w:r w:rsidRPr="00C53FF1">
        <w:rPr>
          <w:rFonts w:eastAsia="Aptos" w:cs="Arial"/>
          <w:szCs w:val="18"/>
          <w:lang w:eastAsia="en-US"/>
        </w:rPr>
        <w:br/>
      </w:r>
    </w:p>
    <w:p w:rsidRPr="00C53FF1" w:rsidR="00C53FF1" w:rsidP="00E92CC4" w:rsidRDefault="00C53FF1" w14:paraId="57718559" w14:textId="77777777">
      <w:pPr>
        <w:rPr>
          <w:rFonts w:eastAsia="Aptos" w:cs="Arial"/>
          <w:szCs w:val="18"/>
          <w:lang w:eastAsia="en-US"/>
        </w:rPr>
      </w:pPr>
      <w:r w:rsidRPr="00C53FF1">
        <w:rPr>
          <w:rFonts w:eastAsia="Aptos" w:cs="Arial"/>
          <w:szCs w:val="18"/>
          <w:lang w:eastAsia="en-US"/>
        </w:rPr>
        <w:t>Antwoord</w:t>
      </w:r>
      <w:r w:rsidRPr="00C53FF1">
        <w:rPr>
          <w:rFonts w:eastAsia="Aptos" w:cs="Arial"/>
          <w:szCs w:val="18"/>
          <w:lang w:eastAsia="en-US"/>
        </w:rPr>
        <w:br/>
        <w:t>De beoordeling van Woo-verzoeken vindt plaats op basis van wettelijke kaders. Dit betekent dat per verzoek wordt beoordeeld of sprake is van een Woo-verzoek, welke documenten onder het verzoek vallen en of uitzonderingsgronden van toepassing zijn. Daarbij wordt gebruikgemaakt van de Woo, de Awb, de Rijksbrede Woo-instructie en relevante jurisprudentie.</w:t>
      </w:r>
      <w:r w:rsidRPr="00C53FF1">
        <w:rPr>
          <w:rFonts w:eastAsia="Aptos" w:cs="Arial"/>
          <w:szCs w:val="18"/>
          <w:lang w:eastAsia="en-US"/>
        </w:rPr>
        <w:br/>
      </w:r>
    </w:p>
    <w:p w:rsidR="001D4923" w:rsidP="00E92CC4" w:rsidRDefault="001D4923" w14:paraId="6DDCEE64" w14:textId="77777777">
      <w:pPr>
        <w:rPr>
          <w:rFonts w:eastAsia="Aptos" w:cs="Arial"/>
          <w:szCs w:val="18"/>
          <w:lang w:eastAsia="en-US"/>
        </w:rPr>
      </w:pPr>
      <w:r>
        <w:rPr>
          <w:rFonts w:eastAsia="Aptos" w:cs="Arial"/>
          <w:szCs w:val="18"/>
          <w:lang w:eastAsia="en-US"/>
        </w:rPr>
        <w:t>6</w:t>
      </w:r>
    </w:p>
    <w:p w:rsidRPr="00C53FF1" w:rsidR="00C53FF1" w:rsidP="00E92CC4" w:rsidRDefault="00C53FF1" w14:paraId="39159B9F" w14:textId="77FE324F">
      <w:pPr>
        <w:rPr>
          <w:rFonts w:eastAsia="Aptos" w:cs="Arial"/>
          <w:szCs w:val="18"/>
          <w:lang w:eastAsia="en-US"/>
        </w:rPr>
      </w:pPr>
      <w:r w:rsidRPr="00C53FF1">
        <w:rPr>
          <w:rFonts w:eastAsia="Aptos" w:cs="Arial"/>
          <w:szCs w:val="18"/>
          <w:lang w:eastAsia="en-US"/>
        </w:rPr>
        <w:t>Bent u zich bewust van het feit dat het ontbreken van interne protocollen, richtlijnen, handreikingen of instructies (formeel of informeel) de schijn van willekeur kan ontstaan? Zo nee, waarom niet?</w:t>
      </w:r>
      <w:r w:rsidRPr="00C53FF1">
        <w:rPr>
          <w:rFonts w:eastAsia="Aptos" w:cs="Arial"/>
          <w:szCs w:val="18"/>
          <w:lang w:eastAsia="en-US"/>
        </w:rPr>
        <w:br/>
      </w:r>
      <w:r w:rsidRPr="00C53FF1">
        <w:rPr>
          <w:rFonts w:eastAsia="Aptos" w:cs="Arial"/>
          <w:szCs w:val="18"/>
          <w:lang w:eastAsia="en-US"/>
        </w:rPr>
        <w:br/>
        <w:t>Antwoord</w:t>
      </w:r>
    </w:p>
    <w:p w:rsidRPr="00C53FF1" w:rsidR="00C53FF1" w:rsidP="00E92CC4" w:rsidRDefault="00C53FF1" w14:paraId="0CFFF902" w14:textId="617C9616">
      <w:pPr>
        <w:rPr>
          <w:rFonts w:eastAsia="Aptos" w:cs="Arial"/>
          <w:szCs w:val="18"/>
          <w:lang w:eastAsia="en-US"/>
        </w:rPr>
      </w:pPr>
      <w:r w:rsidRPr="00C53FF1">
        <w:rPr>
          <w:rFonts w:eastAsia="Aptos" w:cs="Arial"/>
          <w:szCs w:val="18"/>
          <w:lang w:eastAsia="en-US"/>
        </w:rPr>
        <w:t>De behandeling van Woo-verzoeken is gebonden aan wettelijke regels,</w:t>
      </w:r>
      <w:r w:rsidR="001D4923">
        <w:rPr>
          <w:rFonts w:eastAsia="Aptos" w:cs="Arial"/>
          <w:szCs w:val="18"/>
          <w:lang w:eastAsia="en-US"/>
        </w:rPr>
        <w:t xml:space="preserve"> </w:t>
      </w:r>
      <w:r w:rsidRPr="00C53FF1">
        <w:rPr>
          <w:rFonts w:eastAsia="Aptos" w:cs="Arial"/>
          <w:szCs w:val="18"/>
          <w:lang w:eastAsia="en-US"/>
        </w:rPr>
        <w:t>de</w:t>
      </w:r>
      <w:r w:rsidR="001D4923">
        <w:rPr>
          <w:rFonts w:eastAsia="Aptos" w:cs="Arial"/>
          <w:szCs w:val="18"/>
          <w:lang w:eastAsia="en-US"/>
        </w:rPr>
        <w:t xml:space="preserve"> </w:t>
      </w:r>
      <w:r w:rsidRPr="00C53FF1">
        <w:rPr>
          <w:rFonts w:eastAsia="Aptos" w:cs="Arial"/>
          <w:szCs w:val="18"/>
          <w:lang w:eastAsia="en-US"/>
        </w:rPr>
        <w:t>Rijksbrede</w:t>
      </w:r>
      <w:r w:rsidR="001D4923">
        <w:rPr>
          <w:rFonts w:eastAsia="Aptos" w:cs="Arial"/>
          <w:szCs w:val="18"/>
          <w:lang w:eastAsia="en-US"/>
        </w:rPr>
        <w:t xml:space="preserve"> </w:t>
      </w:r>
      <w:r w:rsidRPr="00C53FF1">
        <w:rPr>
          <w:rFonts w:eastAsia="Aptos" w:cs="Arial"/>
          <w:szCs w:val="18"/>
          <w:lang w:eastAsia="en-US"/>
        </w:rPr>
        <w:t xml:space="preserve">Woo-instructie en jurisprudentie. Dit waarborgt een consistente en zorgvuldige behandeling. Dat per verzoek maatwerk wordt toegepast, volgt uit de aard van de wet en betekent niet dat sprake is van willekeur. </w:t>
      </w:r>
    </w:p>
    <w:p w:rsidRPr="00C53FF1" w:rsidR="00C53FF1" w:rsidP="00E92CC4" w:rsidRDefault="00C53FF1" w14:paraId="530077D3" w14:textId="77777777">
      <w:pPr>
        <w:rPr>
          <w:rFonts w:eastAsia="Aptos" w:cs="Arial"/>
          <w:szCs w:val="18"/>
          <w:lang w:eastAsia="en-US"/>
        </w:rPr>
      </w:pPr>
    </w:p>
    <w:p w:rsidR="001D4923" w:rsidP="00E92CC4" w:rsidRDefault="001D4923" w14:paraId="47E9877C" w14:textId="77777777">
      <w:pPr>
        <w:rPr>
          <w:rFonts w:eastAsia="Aptos" w:cs="Arial"/>
          <w:szCs w:val="18"/>
          <w:lang w:eastAsia="en-US"/>
        </w:rPr>
      </w:pPr>
      <w:r>
        <w:rPr>
          <w:rFonts w:eastAsia="Aptos" w:cs="Arial"/>
          <w:szCs w:val="18"/>
          <w:lang w:eastAsia="en-US"/>
        </w:rPr>
        <w:t>7</w:t>
      </w:r>
    </w:p>
    <w:p w:rsidRPr="00C53FF1" w:rsidR="00C53FF1" w:rsidP="00E92CC4" w:rsidRDefault="00C53FF1" w14:paraId="5401B909" w14:textId="3DF05494">
      <w:pPr>
        <w:rPr>
          <w:rFonts w:eastAsia="Aptos" w:cs="Arial"/>
          <w:szCs w:val="18"/>
          <w:lang w:eastAsia="en-US"/>
        </w:rPr>
      </w:pPr>
      <w:r w:rsidRPr="00C53FF1">
        <w:rPr>
          <w:rFonts w:eastAsia="Aptos" w:cs="Arial"/>
          <w:szCs w:val="18"/>
          <w:lang w:eastAsia="en-US"/>
        </w:rPr>
        <w:lastRenderedPageBreak/>
        <w:t>Kunt u aangeven of en hoe vaak termijnen worden overschreden omdat de beoordeling van Woo-verzoeken te lang op zich laat wachten en kunt u dit inzichtelijk maken voor het Ministerie van LVVN, de RVO en de NVWA?</w:t>
      </w:r>
    </w:p>
    <w:p w:rsidRPr="00C53FF1" w:rsidR="00C53FF1" w:rsidP="00E92CC4" w:rsidRDefault="00C53FF1" w14:paraId="612470E0" w14:textId="77777777">
      <w:pPr>
        <w:rPr>
          <w:rFonts w:eastAsia="Aptos" w:cs="Arial"/>
          <w:szCs w:val="18"/>
          <w:lang w:eastAsia="en-US"/>
        </w:rPr>
      </w:pPr>
      <w:r w:rsidRPr="00C53FF1">
        <w:rPr>
          <w:rFonts w:eastAsia="Aptos" w:cs="Arial"/>
          <w:szCs w:val="18"/>
          <w:lang w:eastAsia="en-US"/>
        </w:rPr>
        <w:br/>
        <w:t>Antwoord</w:t>
      </w:r>
    </w:p>
    <w:p w:rsidR="00516B80" w:rsidP="00E92CC4" w:rsidRDefault="00516B80" w14:paraId="0A46E5C4" w14:textId="00B9DD7F">
      <w:pPr>
        <w:rPr>
          <w:rFonts w:eastAsia="Aptos" w:cs="Arial"/>
          <w:szCs w:val="18"/>
          <w:lang w:eastAsia="en-US"/>
        </w:rPr>
      </w:pPr>
      <w:r>
        <w:rPr>
          <w:rFonts w:eastAsia="Aptos" w:cs="Arial"/>
          <w:szCs w:val="18"/>
          <w:lang w:eastAsia="en-US"/>
        </w:rPr>
        <w:t xml:space="preserve">Het kerndepartement heeft in 2025 156 Woo-verzoeken ontvangen. </w:t>
      </w:r>
      <w:r w:rsidRPr="00516B80">
        <w:rPr>
          <w:rFonts w:eastAsia="Aptos" w:cs="Arial"/>
          <w:szCs w:val="18"/>
          <w:lang w:eastAsia="en-US"/>
        </w:rPr>
        <w:t xml:space="preserve">Van de in de 2025 ontvangen en afgehandelde Woo-verzoeken heeft </w:t>
      </w:r>
      <w:r>
        <w:rPr>
          <w:rFonts w:eastAsia="Aptos" w:cs="Arial"/>
          <w:szCs w:val="18"/>
          <w:lang w:eastAsia="en-US"/>
        </w:rPr>
        <w:t>het kerndepartement 16</w:t>
      </w:r>
      <w:r w:rsidRPr="00516B80">
        <w:rPr>
          <w:rFonts w:eastAsia="Aptos" w:cs="Arial"/>
          <w:szCs w:val="18"/>
          <w:lang w:eastAsia="en-US"/>
        </w:rPr>
        <w:t>% binnen de (verdaagde) wettelijke termijn afgehandeld.</w:t>
      </w:r>
    </w:p>
    <w:p w:rsidRPr="00C53FF1" w:rsidR="00C53FF1" w:rsidP="00E92CC4" w:rsidRDefault="00C53FF1" w14:paraId="4E0B1CB6" w14:textId="06085F91">
      <w:pPr>
        <w:rPr>
          <w:rFonts w:eastAsia="Aptos" w:cs="Arial"/>
          <w:szCs w:val="18"/>
          <w:lang w:eastAsia="en-US"/>
        </w:rPr>
      </w:pPr>
      <w:r w:rsidRPr="00C53FF1">
        <w:rPr>
          <w:rFonts w:eastAsia="Aptos" w:cs="Arial"/>
          <w:szCs w:val="18"/>
          <w:lang w:eastAsia="en-US"/>
        </w:rPr>
        <w:t>De NVWA heeft in 2025 309 Woo-verzoeken ontvangen. Van de in de 2025 ontvangen en afgehandelde Woo-verzoeken heeft de NVWA 38% binnen de (verdaagde) wettelijke termijn afgehandeld.</w:t>
      </w:r>
    </w:p>
    <w:p w:rsidRPr="00C53FF1" w:rsidR="00C53FF1" w:rsidP="00E92CC4" w:rsidRDefault="00C53FF1" w14:paraId="1B595C11" w14:textId="77777777">
      <w:pPr>
        <w:rPr>
          <w:rFonts w:eastAsia="Aptos" w:cs="Arial"/>
          <w:szCs w:val="18"/>
          <w:lang w:eastAsia="en-US"/>
        </w:rPr>
      </w:pPr>
      <w:r w:rsidRPr="00C53FF1">
        <w:rPr>
          <w:rFonts w:eastAsia="Aptos" w:cs="Arial"/>
          <w:szCs w:val="18"/>
          <w:lang w:eastAsia="en-US"/>
        </w:rPr>
        <w:t xml:space="preserve">De RVO heeft in 2025 290 Woo-verzoeken op beleidsterrein van LVVN ontvangen. Van de in 2025 afgehandelde Woo-verzoeken heeft RVO 64% binnen de (verdaagde) wettelijke termijn afgehandeld. </w:t>
      </w:r>
    </w:p>
    <w:p w:rsidRPr="00C53FF1" w:rsidR="00C53FF1" w:rsidP="00E92CC4" w:rsidRDefault="00C53FF1" w14:paraId="4E2DCBDF" w14:textId="77777777">
      <w:pPr>
        <w:rPr>
          <w:rFonts w:eastAsia="Aptos" w:cs="Arial"/>
          <w:szCs w:val="18"/>
          <w:lang w:eastAsia="en-US"/>
        </w:rPr>
      </w:pPr>
    </w:p>
    <w:p w:rsidR="001D4923" w:rsidP="00E92CC4" w:rsidRDefault="001D4923" w14:paraId="5BD4FD9E" w14:textId="77777777">
      <w:pPr>
        <w:rPr>
          <w:rFonts w:eastAsia="Aptos" w:cs="Arial"/>
          <w:szCs w:val="18"/>
          <w:lang w:eastAsia="en-US"/>
        </w:rPr>
      </w:pPr>
      <w:r>
        <w:rPr>
          <w:rFonts w:eastAsia="Aptos" w:cs="Arial"/>
          <w:szCs w:val="18"/>
          <w:lang w:eastAsia="en-US"/>
        </w:rPr>
        <w:t>8</w:t>
      </w:r>
    </w:p>
    <w:p w:rsidRPr="00C53FF1" w:rsidR="00C53FF1" w:rsidP="00E92CC4" w:rsidRDefault="00C53FF1" w14:paraId="4DF2FFBB" w14:textId="08FC8DB5">
      <w:pPr>
        <w:rPr>
          <w:rFonts w:eastAsia="Aptos" w:cs="Arial"/>
          <w:szCs w:val="18"/>
          <w:lang w:eastAsia="en-US"/>
        </w:rPr>
      </w:pPr>
      <w:r w:rsidRPr="00C53FF1">
        <w:rPr>
          <w:rFonts w:eastAsia="Aptos" w:cs="Arial"/>
          <w:szCs w:val="18"/>
          <w:lang w:eastAsia="en-US"/>
        </w:rPr>
        <w:t>Kunt u aangeven hoeveel kosten er in de afgelopen vijf jaar (per jaar en per organisatie) zijn gemaakt omdat de behandeling van het Woo-verzoek te lang op zich liet wachten?</w:t>
      </w:r>
    </w:p>
    <w:p w:rsidRPr="00C53FF1" w:rsidR="00C53FF1" w:rsidP="00E92CC4" w:rsidRDefault="00C53FF1" w14:paraId="7E497AFA" w14:textId="77777777">
      <w:pPr>
        <w:rPr>
          <w:rFonts w:eastAsia="Aptos" w:cs="Arial"/>
          <w:szCs w:val="18"/>
          <w:lang w:eastAsia="en-US"/>
        </w:rPr>
      </w:pPr>
    </w:p>
    <w:p w:rsidRPr="00C53FF1" w:rsidR="00C53FF1" w:rsidP="00E92CC4" w:rsidRDefault="00C53FF1" w14:paraId="63FFC50D" w14:textId="77777777">
      <w:pPr>
        <w:rPr>
          <w:rFonts w:eastAsia="Aptos" w:cs="Arial"/>
          <w:szCs w:val="18"/>
          <w:lang w:eastAsia="en-US"/>
        </w:rPr>
      </w:pPr>
      <w:r w:rsidRPr="00C53FF1">
        <w:rPr>
          <w:rFonts w:eastAsia="Aptos" w:cs="Arial"/>
          <w:szCs w:val="18"/>
          <w:lang w:eastAsia="en-US"/>
        </w:rPr>
        <w:t>Antwoord</w:t>
      </w:r>
    </w:p>
    <w:p w:rsidR="007460AD" w:rsidP="00E92CC4" w:rsidRDefault="00C53FF1" w14:paraId="342C2217" w14:textId="77777777">
      <w:pPr>
        <w:rPr>
          <w:rFonts w:eastAsia="Aptos" w:cs="Arial"/>
          <w:szCs w:val="18"/>
          <w:lang w:eastAsia="en-US"/>
        </w:rPr>
      </w:pPr>
      <w:r w:rsidRPr="00C53FF1">
        <w:rPr>
          <w:rFonts w:eastAsia="Aptos" w:cs="Arial"/>
          <w:szCs w:val="18"/>
          <w:lang w:eastAsia="en-US"/>
        </w:rPr>
        <w:t>Bij de RVO zijn in de afgelopen vijf jaar de volgende bedragen aan dwangsommen betaald in verband met het niet tijdig beslissen op Woo-verzoeken</w:t>
      </w:r>
      <w:r w:rsidR="00431ED1">
        <w:rPr>
          <w:rFonts w:eastAsia="Aptos" w:cs="Arial"/>
          <w:szCs w:val="18"/>
          <w:lang w:eastAsia="en-US"/>
        </w:rPr>
        <w:t xml:space="preserve">. </w:t>
      </w:r>
      <w:r w:rsidR="003D2B32">
        <w:rPr>
          <w:rFonts w:eastAsia="Aptos" w:cs="Arial"/>
          <w:szCs w:val="18"/>
          <w:lang w:eastAsia="en-US"/>
        </w:rPr>
        <w:t>Dit betreft alle dwangsommen die zijn betaald door RVO,</w:t>
      </w:r>
      <w:r w:rsidR="007460AD">
        <w:rPr>
          <w:rFonts w:eastAsia="Aptos" w:cs="Arial"/>
          <w:szCs w:val="18"/>
          <w:lang w:eastAsia="en-US"/>
        </w:rPr>
        <w:t xml:space="preserve"> </w:t>
      </w:r>
      <w:r w:rsidR="003D2B32">
        <w:rPr>
          <w:rFonts w:eastAsia="Aptos" w:cs="Arial"/>
          <w:szCs w:val="18"/>
          <w:lang w:eastAsia="en-US"/>
        </w:rPr>
        <w:t>i</w:t>
      </w:r>
      <w:r w:rsidR="00431ED1">
        <w:rPr>
          <w:rFonts w:eastAsia="Aptos" w:cs="Arial"/>
          <w:szCs w:val="18"/>
          <w:lang w:eastAsia="en-US"/>
        </w:rPr>
        <w:t xml:space="preserve">n de systemen kan geen uitsplitsing gemaakt worden </w:t>
      </w:r>
      <w:r w:rsidR="003D2B32">
        <w:rPr>
          <w:rFonts w:eastAsia="Aptos" w:cs="Arial"/>
          <w:szCs w:val="18"/>
          <w:lang w:eastAsia="en-US"/>
        </w:rPr>
        <w:t>specifiek voor LVVN</w:t>
      </w:r>
      <w:r w:rsidR="007460AD">
        <w:rPr>
          <w:rFonts w:eastAsia="Aptos" w:cs="Arial"/>
          <w:szCs w:val="18"/>
          <w:lang w:eastAsia="en-US"/>
        </w:rPr>
        <w:t>.</w:t>
      </w:r>
    </w:p>
    <w:p w:rsidR="007460AD" w:rsidP="00E92CC4" w:rsidRDefault="007460AD" w14:paraId="4A810DB4" w14:textId="124F7A70">
      <w:pPr>
        <w:numPr>
          <w:ilvl w:val="0"/>
          <w:numId w:val="16"/>
        </w:numPr>
        <w:ind w:left="426" w:hanging="426"/>
        <w:contextualSpacing/>
        <w:rPr>
          <w:rFonts w:eastAsia="Aptos" w:cs="Aptos"/>
          <w:szCs w:val="18"/>
          <w:lang w:eastAsia="en-US"/>
        </w:rPr>
      </w:pPr>
      <w:r>
        <w:rPr>
          <w:rFonts w:eastAsia="Aptos" w:cs="Aptos"/>
          <w:szCs w:val="18"/>
          <w:lang w:eastAsia="en-US"/>
        </w:rPr>
        <w:t xml:space="preserve">2022: </w:t>
      </w:r>
      <w:r w:rsidRPr="00C53FF1">
        <w:rPr>
          <w:rFonts w:eastAsia="Aptos" w:cs="Aptos"/>
          <w:szCs w:val="18"/>
          <w:lang w:eastAsia="en-US"/>
        </w:rPr>
        <w:t>€ 15.300</w:t>
      </w:r>
    </w:p>
    <w:p w:rsidRPr="00C53FF1" w:rsidR="00C53FF1" w:rsidP="00E92CC4" w:rsidRDefault="00C53FF1" w14:paraId="44EB11C1" w14:textId="06AD8983">
      <w:pPr>
        <w:numPr>
          <w:ilvl w:val="0"/>
          <w:numId w:val="16"/>
        </w:numPr>
        <w:ind w:left="426" w:hanging="426"/>
        <w:contextualSpacing/>
        <w:rPr>
          <w:rFonts w:eastAsia="Aptos" w:cs="Aptos"/>
          <w:szCs w:val="18"/>
          <w:lang w:eastAsia="en-US"/>
        </w:rPr>
      </w:pPr>
      <w:r w:rsidRPr="00C53FF1">
        <w:rPr>
          <w:rFonts w:eastAsia="Aptos" w:cs="Aptos"/>
          <w:szCs w:val="18"/>
          <w:lang w:eastAsia="en-US"/>
        </w:rPr>
        <w:t xml:space="preserve">2023: € 34.300 </w:t>
      </w:r>
    </w:p>
    <w:p w:rsidRPr="00C53FF1" w:rsidR="00C53FF1" w:rsidP="00E92CC4" w:rsidRDefault="00C53FF1" w14:paraId="0914E086" w14:textId="77777777">
      <w:pPr>
        <w:numPr>
          <w:ilvl w:val="0"/>
          <w:numId w:val="16"/>
        </w:numPr>
        <w:ind w:left="426" w:hanging="426"/>
        <w:contextualSpacing/>
        <w:rPr>
          <w:rFonts w:eastAsia="Aptos" w:cs="Aptos"/>
          <w:szCs w:val="18"/>
          <w:lang w:eastAsia="en-US"/>
        </w:rPr>
      </w:pPr>
      <w:r w:rsidRPr="00C53FF1">
        <w:rPr>
          <w:rFonts w:eastAsia="Aptos" w:cs="Aptos"/>
          <w:szCs w:val="18"/>
          <w:lang w:eastAsia="en-US"/>
        </w:rPr>
        <w:t xml:space="preserve">2024: € 71.350 </w:t>
      </w:r>
    </w:p>
    <w:p w:rsidRPr="00C53FF1" w:rsidR="00C53FF1" w:rsidP="00E92CC4" w:rsidRDefault="00C53FF1" w14:paraId="00F62C21" w14:textId="51C7FDF8">
      <w:pPr>
        <w:numPr>
          <w:ilvl w:val="0"/>
          <w:numId w:val="16"/>
        </w:numPr>
        <w:ind w:left="426" w:hanging="426"/>
        <w:contextualSpacing/>
        <w:rPr>
          <w:rFonts w:eastAsia="Aptos" w:cs="Aptos"/>
          <w:szCs w:val="18"/>
          <w:lang w:eastAsia="en-US"/>
        </w:rPr>
      </w:pPr>
      <w:r w:rsidRPr="00C53FF1">
        <w:rPr>
          <w:rFonts w:eastAsia="Aptos" w:cs="Aptos"/>
          <w:szCs w:val="18"/>
          <w:lang w:eastAsia="en-US"/>
        </w:rPr>
        <w:t xml:space="preserve">2025: € </w:t>
      </w:r>
      <w:r w:rsidRPr="00963EAA" w:rsidR="00963EAA">
        <w:rPr>
          <w:rFonts w:eastAsia="Aptos" w:cs="Aptos"/>
          <w:szCs w:val="18"/>
          <w:lang w:eastAsia="en-US"/>
        </w:rPr>
        <w:t>290.500</w:t>
      </w:r>
    </w:p>
    <w:p w:rsidRPr="00EE5566" w:rsidR="00C53FF1" w:rsidP="00E92CC4" w:rsidRDefault="00C53FF1" w14:paraId="7F07B158" w14:textId="16DA6D02">
      <w:pPr>
        <w:numPr>
          <w:ilvl w:val="0"/>
          <w:numId w:val="16"/>
        </w:numPr>
        <w:ind w:left="426" w:hanging="426"/>
        <w:contextualSpacing/>
        <w:rPr>
          <w:rFonts w:eastAsia="Aptos" w:cs="Aptos"/>
          <w:szCs w:val="18"/>
          <w:lang w:eastAsia="en-US"/>
        </w:rPr>
      </w:pPr>
      <w:r w:rsidRPr="00C53FF1">
        <w:rPr>
          <w:rFonts w:eastAsia="Aptos" w:cs="Aptos"/>
          <w:szCs w:val="18"/>
          <w:lang w:eastAsia="en-US"/>
        </w:rPr>
        <w:t xml:space="preserve">2026 (t/m maart): </w:t>
      </w:r>
      <w:r w:rsidRPr="00EE5566">
        <w:rPr>
          <w:rFonts w:eastAsia="Aptos" w:cs="Aptos"/>
          <w:szCs w:val="18"/>
          <w:lang w:eastAsia="en-US"/>
        </w:rPr>
        <w:t>€</w:t>
      </w:r>
      <w:r w:rsidRPr="00EE5566" w:rsidR="00EE5566">
        <w:rPr>
          <w:rFonts w:eastAsia="Aptos" w:cs="Aptos"/>
          <w:szCs w:val="18"/>
          <w:lang w:eastAsia="en-US"/>
        </w:rPr>
        <w:t xml:space="preserve"> </w:t>
      </w:r>
      <w:r w:rsidRPr="00EE5566" w:rsidR="00EE5566">
        <w:rPr>
          <w:rFonts w:eastAsia="Aptos" w:cs="Aptos"/>
          <w:szCs w:val="18"/>
        </w:rPr>
        <w:t>74.000</w:t>
      </w:r>
      <w:r w:rsidR="00431ED1">
        <w:rPr>
          <w:rFonts w:eastAsia="Aptos" w:cs="Aptos"/>
          <w:szCs w:val="18"/>
        </w:rPr>
        <w:t xml:space="preserve"> </w:t>
      </w:r>
      <w:r w:rsidRPr="00431ED1" w:rsidR="00431ED1">
        <w:rPr>
          <w:rFonts w:eastAsia="Aptos" w:cs="Aptos"/>
          <w:szCs w:val="18"/>
        </w:rPr>
        <w:t>(reeds uitbetaalde dwangsommen)</w:t>
      </w:r>
    </w:p>
    <w:p w:rsidRPr="00C53FF1" w:rsidR="00C53FF1" w:rsidP="00E92CC4" w:rsidRDefault="00C53FF1" w14:paraId="652B887C" w14:textId="77777777">
      <w:pPr>
        <w:contextualSpacing/>
        <w:rPr>
          <w:rFonts w:eastAsia="Aptos" w:cs="Aptos"/>
          <w:szCs w:val="18"/>
          <w:lang w:eastAsia="en-US"/>
        </w:rPr>
      </w:pPr>
    </w:p>
    <w:p w:rsidRPr="00C53FF1" w:rsidR="00C53FF1" w:rsidP="00E92CC4" w:rsidRDefault="00C53FF1" w14:paraId="521FEAAB" w14:textId="77777777">
      <w:pPr>
        <w:rPr>
          <w:rFonts w:eastAsia="Aptos" w:cs="Arial"/>
          <w:szCs w:val="18"/>
          <w:lang w:eastAsia="en-US"/>
        </w:rPr>
      </w:pPr>
      <w:r w:rsidRPr="00C53FF1">
        <w:rPr>
          <w:rFonts w:eastAsia="Aptos" w:cs="Arial"/>
          <w:szCs w:val="18"/>
          <w:lang w:eastAsia="en-US"/>
        </w:rPr>
        <w:t>Bij de NVWA zijn in de afgelopen vijf jaar de volgende bedragen aan dwangsommen betaald in verband met het niet tijdig beslissen op Woo-verzoeken:</w:t>
      </w:r>
    </w:p>
    <w:p w:rsidRPr="00C53FF1" w:rsidR="00C53FF1" w:rsidP="00E92CC4" w:rsidRDefault="00C53FF1" w14:paraId="2D7A71FF" w14:textId="77777777">
      <w:pPr>
        <w:numPr>
          <w:ilvl w:val="0"/>
          <w:numId w:val="16"/>
        </w:numPr>
        <w:ind w:left="426" w:hanging="426"/>
        <w:contextualSpacing/>
        <w:rPr>
          <w:rFonts w:eastAsia="Aptos" w:cs="Aptos"/>
          <w:szCs w:val="18"/>
          <w:lang w:eastAsia="en-US"/>
        </w:rPr>
      </w:pPr>
      <w:r w:rsidRPr="00C53FF1">
        <w:rPr>
          <w:rFonts w:eastAsia="Aptos" w:cs="Aptos"/>
          <w:szCs w:val="18"/>
          <w:lang w:eastAsia="en-US"/>
        </w:rPr>
        <w:t xml:space="preserve">2022: € 179.800 </w:t>
      </w:r>
    </w:p>
    <w:p w:rsidRPr="00C53FF1" w:rsidR="00C53FF1" w:rsidP="00E92CC4" w:rsidRDefault="00C53FF1" w14:paraId="4D740F3D" w14:textId="77777777">
      <w:pPr>
        <w:numPr>
          <w:ilvl w:val="0"/>
          <w:numId w:val="16"/>
        </w:numPr>
        <w:ind w:left="426" w:hanging="426"/>
        <w:contextualSpacing/>
        <w:rPr>
          <w:rFonts w:eastAsia="Aptos" w:cs="Aptos"/>
          <w:szCs w:val="18"/>
          <w:lang w:eastAsia="en-US"/>
        </w:rPr>
      </w:pPr>
      <w:r w:rsidRPr="00C53FF1">
        <w:rPr>
          <w:rFonts w:eastAsia="Aptos" w:cs="Aptos"/>
          <w:szCs w:val="18"/>
          <w:lang w:eastAsia="en-US"/>
        </w:rPr>
        <w:t xml:space="preserve">2023: € 192.200 </w:t>
      </w:r>
    </w:p>
    <w:p w:rsidRPr="005E5D6E" w:rsidR="00C53FF1" w:rsidP="00E92CC4" w:rsidRDefault="00C53FF1" w14:paraId="78797B90" w14:textId="77777777">
      <w:pPr>
        <w:numPr>
          <w:ilvl w:val="0"/>
          <w:numId w:val="16"/>
        </w:numPr>
        <w:ind w:left="426" w:hanging="426"/>
        <w:contextualSpacing/>
        <w:rPr>
          <w:rFonts w:eastAsia="Aptos" w:cs="Aptos"/>
          <w:szCs w:val="18"/>
          <w:lang w:eastAsia="en-US"/>
        </w:rPr>
      </w:pPr>
      <w:r w:rsidRPr="005E5D6E">
        <w:rPr>
          <w:rFonts w:eastAsia="Aptos" w:cs="Aptos"/>
          <w:szCs w:val="18"/>
          <w:lang w:eastAsia="en-US"/>
        </w:rPr>
        <w:t xml:space="preserve">2024: € 35.200 </w:t>
      </w:r>
    </w:p>
    <w:p w:rsidRPr="005E5D6E" w:rsidR="00C53FF1" w:rsidP="00E92CC4" w:rsidRDefault="00C53FF1" w14:paraId="67862C6F" w14:textId="77777777">
      <w:pPr>
        <w:numPr>
          <w:ilvl w:val="0"/>
          <w:numId w:val="16"/>
        </w:numPr>
        <w:ind w:left="426" w:hanging="426"/>
        <w:contextualSpacing/>
        <w:rPr>
          <w:rFonts w:eastAsia="Aptos" w:cs="Aptos"/>
          <w:szCs w:val="18"/>
          <w:lang w:eastAsia="en-US"/>
        </w:rPr>
      </w:pPr>
      <w:r w:rsidRPr="005E5D6E">
        <w:rPr>
          <w:rFonts w:eastAsia="Aptos" w:cs="Aptos"/>
          <w:szCs w:val="18"/>
          <w:lang w:eastAsia="en-US"/>
        </w:rPr>
        <w:t>2025: € 55.900</w:t>
      </w:r>
    </w:p>
    <w:p w:rsidRPr="007460AD" w:rsidR="00D7439E" w:rsidP="00E92CC4" w:rsidRDefault="00C53FF1" w14:paraId="0E17F325" w14:textId="77777777">
      <w:pPr>
        <w:pStyle w:val="Lijstalinea"/>
        <w:numPr>
          <w:ilvl w:val="0"/>
          <w:numId w:val="16"/>
        </w:numPr>
        <w:spacing w:after="0" w:line="240" w:lineRule="atLeast"/>
        <w:ind w:left="426" w:hanging="426"/>
        <w:rPr>
          <w:rFonts w:ascii="Verdana" w:hAnsi="Verdana" w:eastAsia="Aptos" w:cs="Aptos"/>
          <w:sz w:val="18"/>
          <w:szCs w:val="18"/>
        </w:rPr>
      </w:pPr>
      <w:r w:rsidRPr="005E5D6E">
        <w:rPr>
          <w:rFonts w:eastAsia="Aptos" w:cs="Aptos"/>
          <w:szCs w:val="18"/>
        </w:rPr>
        <w:t xml:space="preserve">2026 (t/m maart): € </w:t>
      </w:r>
      <w:r w:rsidRPr="005E5D6E" w:rsidR="005E5D6E">
        <w:rPr>
          <w:rFonts w:ascii="Verdana" w:hAnsi="Verdana" w:eastAsia="Verdana" w:cs="Verdana"/>
          <w:sz w:val="18"/>
          <w:szCs w:val="18"/>
        </w:rPr>
        <w:t>2400</w:t>
      </w:r>
      <w:r w:rsidR="00A944C9">
        <w:rPr>
          <w:rFonts w:ascii="Verdana" w:hAnsi="Verdana" w:eastAsia="Verdana" w:cs="Verdana"/>
          <w:sz w:val="18"/>
          <w:szCs w:val="18"/>
        </w:rPr>
        <w:t xml:space="preserve"> </w:t>
      </w:r>
      <w:r w:rsidRPr="00431ED1" w:rsidR="00A944C9">
        <w:rPr>
          <w:rFonts w:eastAsia="Aptos" w:cs="Aptos"/>
          <w:szCs w:val="18"/>
        </w:rPr>
        <w:t>(reeds uitbetaalde dwangsommen)</w:t>
      </w:r>
    </w:p>
    <w:p w:rsidRPr="007460AD" w:rsidR="00D7439E" w:rsidP="00E92CC4" w:rsidRDefault="00D7439E" w14:paraId="5F6E5C41" w14:textId="77777777">
      <w:pPr>
        <w:pStyle w:val="Lijstalinea"/>
        <w:spacing w:after="0" w:line="240" w:lineRule="atLeast"/>
        <w:ind w:left="0"/>
        <w:rPr>
          <w:rFonts w:ascii="Verdana" w:hAnsi="Verdana" w:eastAsia="Aptos" w:cs="Aptos"/>
          <w:sz w:val="18"/>
          <w:szCs w:val="18"/>
        </w:rPr>
      </w:pPr>
    </w:p>
    <w:p w:rsidRPr="00D7439E" w:rsidR="00516B80" w:rsidP="00E92CC4" w:rsidRDefault="00516B80" w14:paraId="35F933E5" w14:textId="16749DE6">
      <w:pPr>
        <w:rPr>
          <w:rFonts w:eastAsia="Aptos" w:cs="Aptos"/>
          <w:szCs w:val="18"/>
        </w:rPr>
      </w:pPr>
      <w:r w:rsidRPr="00D7439E">
        <w:rPr>
          <w:rFonts w:eastAsia="Aptos" w:cs="Aptos"/>
          <w:szCs w:val="18"/>
        </w:rPr>
        <w:t xml:space="preserve">Bij het kerndepartement </w:t>
      </w:r>
      <w:r w:rsidRPr="00B6493A" w:rsidR="00B6493A">
        <w:rPr>
          <w:rFonts w:eastAsia="Aptos" w:cs="Aptos"/>
          <w:szCs w:val="18"/>
        </w:rPr>
        <w:t xml:space="preserve">zijn </w:t>
      </w:r>
      <w:r w:rsidR="00B6493A">
        <w:rPr>
          <w:rFonts w:eastAsia="Aptos" w:cs="Aptos"/>
          <w:szCs w:val="18"/>
        </w:rPr>
        <w:t>de afgelopen jaren</w:t>
      </w:r>
      <w:r w:rsidRPr="00B6493A" w:rsidR="00B6493A">
        <w:rPr>
          <w:rFonts w:eastAsia="Aptos" w:cs="Aptos"/>
          <w:szCs w:val="18"/>
        </w:rPr>
        <w:t xml:space="preserve"> de volgende bedragen aan dwangsommen betaald in verband met het niet tijdig beslissen op Woo-verzoeken</w:t>
      </w:r>
      <w:r w:rsidR="00B6493A">
        <w:rPr>
          <w:rStyle w:val="Voetnootmarkering"/>
          <w:rFonts w:eastAsia="Aptos" w:cs="Aptos"/>
          <w:szCs w:val="18"/>
        </w:rPr>
        <w:footnoteReference w:id="1"/>
      </w:r>
      <w:r w:rsidRPr="00B6493A" w:rsidR="00B6493A">
        <w:rPr>
          <w:rFonts w:eastAsia="Aptos" w:cs="Aptos"/>
          <w:szCs w:val="18"/>
        </w:rPr>
        <w:t>:</w:t>
      </w:r>
    </w:p>
    <w:p w:rsidR="00DF7E15" w:rsidP="00E92CC4" w:rsidRDefault="00DF7E15" w14:paraId="76C0CA86" w14:textId="3E2E41B8">
      <w:pPr>
        <w:numPr>
          <w:ilvl w:val="0"/>
          <w:numId w:val="16"/>
        </w:numPr>
        <w:ind w:left="426" w:hanging="426"/>
        <w:contextualSpacing/>
        <w:rPr>
          <w:rFonts w:eastAsia="Aptos" w:cs="Aptos"/>
          <w:szCs w:val="18"/>
          <w:lang w:eastAsia="en-US"/>
        </w:rPr>
      </w:pPr>
      <w:r>
        <w:rPr>
          <w:rFonts w:eastAsia="Aptos" w:cs="Aptos"/>
          <w:szCs w:val="18"/>
          <w:lang w:eastAsia="en-US"/>
        </w:rPr>
        <w:t xml:space="preserve">2023: </w:t>
      </w:r>
      <w:r w:rsidRPr="00D7439E">
        <w:rPr>
          <w:rFonts w:eastAsia="Aptos" w:cs="Aptos"/>
          <w:szCs w:val="18"/>
          <w:lang w:eastAsia="en-US"/>
        </w:rPr>
        <w:t>€</w:t>
      </w:r>
      <w:r>
        <w:rPr>
          <w:rFonts w:eastAsia="Aptos" w:cs="Aptos"/>
          <w:szCs w:val="18"/>
          <w:lang w:eastAsia="en-US"/>
        </w:rPr>
        <w:t xml:space="preserve"> </w:t>
      </w:r>
      <w:r w:rsidRPr="00DF7E15">
        <w:rPr>
          <w:rFonts w:eastAsia="Aptos" w:cs="Aptos"/>
          <w:szCs w:val="18"/>
          <w:lang w:eastAsia="en-US"/>
        </w:rPr>
        <w:t>86.500</w:t>
      </w:r>
    </w:p>
    <w:p w:rsidRPr="00D7439E" w:rsidR="00D7439E" w:rsidP="00E92CC4" w:rsidRDefault="00D7439E" w14:paraId="026A356A" w14:textId="68D60D15">
      <w:pPr>
        <w:numPr>
          <w:ilvl w:val="0"/>
          <w:numId w:val="16"/>
        </w:numPr>
        <w:ind w:left="426" w:hanging="426"/>
        <w:contextualSpacing/>
        <w:rPr>
          <w:rFonts w:eastAsia="Aptos" w:cs="Aptos"/>
          <w:szCs w:val="18"/>
          <w:lang w:eastAsia="en-US"/>
        </w:rPr>
      </w:pPr>
      <w:r w:rsidRPr="00D7439E">
        <w:rPr>
          <w:rFonts w:eastAsia="Aptos" w:cs="Aptos"/>
          <w:szCs w:val="18"/>
          <w:lang w:eastAsia="en-US"/>
        </w:rPr>
        <w:t xml:space="preserve">2024: € </w:t>
      </w:r>
      <w:r w:rsidRPr="00B6493A" w:rsidR="00B6493A">
        <w:rPr>
          <w:rFonts w:eastAsia="Aptos" w:cs="Aptos"/>
          <w:szCs w:val="18"/>
          <w:lang w:eastAsia="en-US"/>
        </w:rPr>
        <w:t>124.350</w:t>
      </w:r>
    </w:p>
    <w:p w:rsidRPr="00D7439E" w:rsidR="00D7439E" w:rsidP="00E92CC4" w:rsidRDefault="00D7439E" w14:paraId="3F8FD004" w14:textId="18201E6B">
      <w:pPr>
        <w:numPr>
          <w:ilvl w:val="0"/>
          <w:numId w:val="16"/>
        </w:numPr>
        <w:ind w:left="426" w:hanging="426"/>
        <w:contextualSpacing/>
        <w:rPr>
          <w:rFonts w:eastAsia="Aptos" w:cs="Aptos"/>
          <w:szCs w:val="18"/>
          <w:lang w:eastAsia="en-US"/>
        </w:rPr>
      </w:pPr>
      <w:r w:rsidRPr="00D7439E">
        <w:rPr>
          <w:rFonts w:eastAsia="Aptos" w:cs="Aptos"/>
          <w:szCs w:val="18"/>
          <w:lang w:eastAsia="en-US"/>
        </w:rPr>
        <w:t xml:space="preserve">2025: € </w:t>
      </w:r>
      <w:r w:rsidR="00B6493A">
        <w:rPr>
          <w:rFonts w:eastAsia="Aptos" w:cs="Aptos"/>
          <w:szCs w:val="18"/>
          <w:lang w:eastAsia="en-US"/>
        </w:rPr>
        <w:t>33.600</w:t>
      </w:r>
    </w:p>
    <w:p w:rsidRPr="007460AD" w:rsidR="00D7439E" w:rsidP="00E92CC4" w:rsidRDefault="00D7439E" w14:paraId="615F7B40" w14:textId="44EE0C09">
      <w:pPr>
        <w:pStyle w:val="Lijstalinea"/>
        <w:numPr>
          <w:ilvl w:val="0"/>
          <w:numId w:val="16"/>
        </w:numPr>
        <w:spacing w:after="0" w:line="240" w:lineRule="atLeast"/>
        <w:ind w:left="426" w:hanging="426"/>
        <w:rPr>
          <w:rFonts w:ascii="Verdana" w:hAnsi="Verdana" w:eastAsia="Aptos" w:cs="Aptos"/>
          <w:sz w:val="18"/>
          <w:szCs w:val="18"/>
        </w:rPr>
      </w:pPr>
      <w:r w:rsidRPr="007460AD">
        <w:rPr>
          <w:rFonts w:ascii="Verdana" w:hAnsi="Verdana" w:eastAsia="Aptos" w:cs="Aptos"/>
          <w:sz w:val="18"/>
          <w:szCs w:val="18"/>
        </w:rPr>
        <w:t xml:space="preserve">2026 (t/m maart): € </w:t>
      </w:r>
      <w:r w:rsidR="00B6493A">
        <w:rPr>
          <w:rFonts w:ascii="Verdana" w:hAnsi="Verdana" w:eastAsia="Verdana" w:cs="Verdana"/>
          <w:sz w:val="18"/>
          <w:szCs w:val="18"/>
        </w:rPr>
        <w:t>5100</w:t>
      </w:r>
      <w:r w:rsidRPr="00D7439E">
        <w:rPr>
          <w:rFonts w:ascii="Verdana" w:hAnsi="Verdana" w:eastAsia="Verdana" w:cs="Verdana"/>
          <w:sz w:val="18"/>
          <w:szCs w:val="18"/>
        </w:rPr>
        <w:t xml:space="preserve"> </w:t>
      </w:r>
      <w:r w:rsidRPr="007460AD">
        <w:rPr>
          <w:rFonts w:ascii="Verdana" w:hAnsi="Verdana" w:eastAsia="Aptos" w:cs="Aptos"/>
          <w:sz w:val="18"/>
          <w:szCs w:val="18"/>
        </w:rPr>
        <w:t>(reeds uitbetaalde dwangsommen)</w:t>
      </w:r>
    </w:p>
    <w:p w:rsidRPr="00C53FF1" w:rsidR="00C53FF1" w:rsidP="00E92CC4" w:rsidRDefault="00C53FF1" w14:paraId="04DF7D11" w14:textId="77777777">
      <w:pPr>
        <w:contextualSpacing/>
        <w:rPr>
          <w:rFonts w:eastAsia="Aptos" w:cs="Aptos"/>
          <w:szCs w:val="18"/>
          <w:lang w:eastAsia="en-US"/>
        </w:rPr>
      </w:pPr>
    </w:p>
    <w:p w:rsidRPr="00C53FF1" w:rsidR="00C53FF1" w:rsidP="00E92CC4" w:rsidRDefault="00C53FF1" w14:paraId="0CCD989F" w14:textId="77777777">
      <w:pPr>
        <w:rPr>
          <w:rFonts w:eastAsia="Aptos" w:cs="Arial"/>
          <w:szCs w:val="18"/>
          <w:lang w:eastAsia="en-US"/>
        </w:rPr>
      </w:pPr>
      <w:r w:rsidRPr="00C53FF1">
        <w:rPr>
          <w:rFonts w:eastAsia="Aptos" w:cs="Arial"/>
          <w:szCs w:val="18"/>
          <w:lang w:eastAsia="en-US"/>
        </w:rPr>
        <w:t>Deze bedragen zien op gevallen waarin een dwangsom is verbeurd wegens het overschrijden van de wettelijke beslistermijn na een ingebrekestelling. Niet elke termijnoverschrijding leidt tot een dwangsom.</w:t>
      </w:r>
    </w:p>
    <w:p w:rsidR="001D4923" w:rsidP="00E92CC4" w:rsidRDefault="001D4923" w14:paraId="09719EAE" w14:textId="77777777">
      <w:pPr>
        <w:rPr>
          <w:rFonts w:eastAsia="Aptos" w:cs="Arial"/>
          <w:szCs w:val="18"/>
          <w:lang w:eastAsia="en-US"/>
        </w:rPr>
      </w:pPr>
      <w:r>
        <w:rPr>
          <w:rFonts w:eastAsia="Aptos" w:cs="Arial"/>
          <w:szCs w:val="18"/>
          <w:lang w:eastAsia="en-US"/>
        </w:rPr>
        <w:lastRenderedPageBreak/>
        <w:t>9</w:t>
      </w:r>
    </w:p>
    <w:p w:rsidRPr="00C53FF1" w:rsidR="00C53FF1" w:rsidP="00E92CC4" w:rsidRDefault="00C53FF1" w14:paraId="218DBE65" w14:textId="63492DDF">
      <w:pPr>
        <w:rPr>
          <w:rFonts w:eastAsia="Aptos" w:cs="Arial"/>
          <w:szCs w:val="18"/>
          <w:lang w:eastAsia="en-US"/>
        </w:rPr>
      </w:pPr>
      <w:r w:rsidRPr="00C53FF1">
        <w:rPr>
          <w:rFonts w:eastAsia="Aptos" w:cs="Arial"/>
          <w:szCs w:val="18"/>
          <w:lang w:eastAsia="en-US"/>
        </w:rPr>
        <w:t>Kunt u alle documenten, interne protocollen, richtlijnen, handreikingen of instructies per organisatie (het ministerie van LVVN, de RVO en de NVWA) per ommegaande met de Kamer delen? Zo nee, waarom niet?</w:t>
      </w:r>
      <w:r w:rsidRPr="00C53FF1">
        <w:rPr>
          <w:rFonts w:eastAsia="Aptos" w:cs="Arial"/>
          <w:szCs w:val="18"/>
          <w:lang w:eastAsia="en-US"/>
        </w:rPr>
        <w:br/>
      </w:r>
    </w:p>
    <w:p w:rsidRPr="00C53FF1" w:rsidR="00C53FF1" w:rsidP="00E92CC4" w:rsidRDefault="00C53FF1" w14:paraId="55CDF378" w14:textId="16C0F0B3">
      <w:pPr>
        <w:rPr>
          <w:rFonts w:eastAsia="Aptos" w:cs="Arial"/>
          <w:szCs w:val="18"/>
          <w:lang w:eastAsia="en-US"/>
        </w:rPr>
      </w:pPr>
      <w:r w:rsidRPr="00C53FF1">
        <w:rPr>
          <w:rFonts w:eastAsia="Aptos" w:cs="Arial"/>
          <w:szCs w:val="18"/>
          <w:lang w:eastAsia="en-US"/>
        </w:rPr>
        <w:t>Antwoord</w:t>
      </w:r>
      <w:r w:rsidRPr="00C53FF1">
        <w:rPr>
          <w:rFonts w:eastAsia="Aptos" w:cs="Arial"/>
          <w:szCs w:val="18"/>
          <w:lang w:eastAsia="en-US"/>
        </w:rPr>
        <w:br/>
        <w:t xml:space="preserve">U treft bijgaand aan de Rijksbrede Woo-instructie. Eventuele doorvertalingen op handelingsniveau </w:t>
      </w:r>
      <w:r w:rsidR="005943A8">
        <w:rPr>
          <w:rFonts w:eastAsia="Aptos" w:cs="Arial"/>
          <w:szCs w:val="18"/>
          <w:lang w:eastAsia="en-US"/>
        </w:rPr>
        <w:t xml:space="preserve">zijn in lijn hiermee. </w:t>
      </w:r>
    </w:p>
    <w:p w:rsidRPr="00C53FF1" w:rsidR="00C53FF1" w:rsidP="00E92CC4" w:rsidRDefault="00C53FF1" w14:paraId="59022712" w14:textId="77777777">
      <w:pPr>
        <w:rPr>
          <w:rFonts w:eastAsia="Aptos" w:cs="Arial"/>
          <w:szCs w:val="18"/>
          <w:lang w:eastAsia="en-US"/>
        </w:rPr>
      </w:pPr>
    </w:p>
    <w:p w:rsidR="001D4923" w:rsidP="00E92CC4" w:rsidRDefault="001D4923" w14:paraId="629EC26F" w14:textId="77777777">
      <w:pPr>
        <w:rPr>
          <w:rFonts w:eastAsia="Aptos" w:cs="Arial"/>
          <w:szCs w:val="18"/>
          <w:lang w:eastAsia="en-US"/>
        </w:rPr>
      </w:pPr>
      <w:r>
        <w:rPr>
          <w:rFonts w:eastAsia="Aptos" w:cs="Arial"/>
          <w:szCs w:val="18"/>
          <w:lang w:eastAsia="en-US"/>
        </w:rPr>
        <w:t>10</w:t>
      </w:r>
    </w:p>
    <w:p w:rsidRPr="00C53FF1" w:rsidR="00C53FF1" w:rsidP="00E92CC4" w:rsidRDefault="00C53FF1" w14:paraId="42A1CDA2" w14:textId="55B02C42">
      <w:pPr>
        <w:rPr>
          <w:rFonts w:eastAsia="Aptos" w:cs="Arial"/>
          <w:szCs w:val="18"/>
          <w:lang w:eastAsia="en-US"/>
        </w:rPr>
      </w:pPr>
      <w:r w:rsidRPr="00C53FF1">
        <w:rPr>
          <w:rFonts w:eastAsia="Aptos" w:cs="Arial"/>
          <w:szCs w:val="18"/>
          <w:lang w:eastAsia="en-US"/>
        </w:rPr>
        <w:t>Bent u bereid deze vragen voor het commissiedebat Dieren in de Veehouderij en NVWA op 23 april 2026 te beantwoorden?</w:t>
      </w:r>
    </w:p>
    <w:p w:rsidRPr="00C53FF1" w:rsidR="00C53FF1" w:rsidP="00E92CC4" w:rsidRDefault="00C53FF1" w14:paraId="545A8F80" w14:textId="77777777">
      <w:pPr>
        <w:rPr>
          <w:rFonts w:eastAsia="Aptos" w:cs="Arial"/>
          <w:szCs w:val="18"/>
          <w:lang w:eastAsia="en-US"/>
        </w:rPr>
      </w:pPr>
    </w:p>
    <w:p w:rsidRPr="00C53FF1" w:rsidR="00C53FF1" w:rsidP="00E92CC4" w:rsidRDefault="00C53FF1" w14:paraId="313FFE90" w14:textId="77777777">
      <w:pPr>
        <w:rPr>
          <w:rFonts w:eastAsia="Aptos" w:cs="Arial"/>
          <w:szCs w:val="18"/>
          <w:lang w:eastAsia="en-US"/>
        </w:rPr>
      </w:pPr>
      <w:r w:rsidRPr="00C53FF1">
        <w:rPr>
          <w:rFonts w:eastAsia="Aptos" w:cs="Arial"/>
          <w:szCs w:val="18"/>
          <w:lang w:eastAsia="en-US"/>
        </w:rPr>
        <w:t>Antwoord</w:t>
      </w:r>
    </w:p>
    <w:p w:rsidRPr="00C53FF1" w:rsidR="00C53FF1" w:rsidP="00E92CC4" w:rsidRDefault="00C53FF1" w14:paraId="7F15A4B6" w14:textId="77777777">
      <w:pPr>
        <w:rPr>
          <w:rFonts w:eastAsia="Aptos" w:cs="Arial"/>
          <w:szCs w:val="18"/>
          <w:lang w:eastAsia="en-US"/>
        </w:rPr>
      </w:pPr>
      <w:r w:rsidRPr="00C53FF1">
        <w:rPr>
          <w:rFonts w:eastAsia="Aptos" w:cs="Arial"/>
          <w:szCs w:val="18"/>
          <w:lang w:eastAsia="en-US"/>
        </w:rPr>
        <w:t xml:space="preserve">Ja. </w:t>
      </w:r>
    </w:p>
    <w:p w:rsidRPr="00C53FF1" w:rsidR="00C53FF1" w:rsidP="00E92CC4" w:rsidRDefault="00C53FF1" w14:paraId="134F9505" w14:textId="17793981">
      <w:pPr>
        <w:rPr>
          <w:rFonts w:eastAsia="Aptos" w:cs="Arial"/>
          <w:szCs w:val="18"/>
          <w:lang w:eastAsia="en-US"/>
        </w:rPr>
      </w:pPr>
      <w:r w:rsidRPr="00C53FF1">
        <w:rPr>
          <w:rFonts w:eastAsia="Aptos" w:cs="Arial"/>
          <w:szCs w:val="18"/>
          <w:lang w:eastAsia="en-US"/>
        </w:rPr>
        <w:br/>
      </w:r>
    </w:p>
    <w:p w:rsidR="006F04AF" w:rsidP="00E92CC4" w:rsidRDefault="006F04AF" w14:paraId="4AD967A6" w14:textId="77777777"/>
    <w:sectPr w:rsidR="006F04AF"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91D56" w14:textId="77777777" w:rsidR="00802F0F" w:rsidRDefault="00802F0F">
      <w:r>
        <w:separator/>
      </w:r>
    </w:p>
    <w:p w14:paraId="75B7209D" w14:textId="77777777" w:rsidR="00802F0F" w:rsidRDefault="00802F0F"/>
  </w:endnote>
  <w:endnote w:type="continuationSeparator" w:id="0">
    <w:p w14:paraId="629C432E" w14:textId="77777777" w:rsidR="00802F0F" w:rsidRDefault="00802F0F">
      <w:r>
        <w:continuationSeparator/>
      </w:r>
    </w:p>
    <w:p w14:paraId="1FCA1C5F" w14:textId="77777777" w:rsidR="00802F0F" w:rsidRDefault="00802F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401A" w14:textId="0B453D71"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3243F" w14:paraId="2A2601A4" w14:textId="77777777" w:rsidTr="00CA6A25">
      <w:trPr>
        <w:trHeight w:hRule="exact" w:val="240"/>
      </w:trPr>
      <w:tc>
        <w:tcPr>
          <w:tcW w:w="7601" w:type="dxa"/>
        </w:tcPr>
        <w:p w14:paraId="59FEF611" w14:textId="77777777" w:rsidR="00527BD4" w:rsidRDefault="00527BD4" w:rsidP="003F1F6B">
          <w:pPr>
            <w:pStyle w:val="Huisstijl-Rubricering"/>
          </w:pPr>
        </w:p>
      </w:tc>
      <w:tc>
        <w:tcPr>
          <w:tcW w:w="2156" w:type="dxa"/>
        </w:tcPr>
        <w:p w14:paraId="2532D51A" w14:textId="4E3246B4" w:rsidR="00527BD4" w:rsidRPr="00645414" w:rsidRDefault="00227F4C"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t>5</w:t>
            </w:r>
          </w:fldSimple>
        </w:p>
      </w:tc>
    </w:tr>
  </w:tbl>
  <w:p w14:paraId="0F19B71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3243F" w14:paraId="700E0819" w14:textId="77777777" w:rsidTr="00CA6A25">
      <w:trPr>
        <w:trHeight w:hRule="exact" w:val="240"/>
      </w:trPr>
      <w:tc>
        <w:tcPr>
          <w:tcW w:w="7601" w:type="dxa"/>
        </w:tcPr>
        <w:p w14:paraId="6CD3B671" w14:textId="4ECE8454" w:rsidR="00527BD4" w:rsidRDefault="00527BD4" w:rsidP="008C356D">
          <w:pPr>
            <w:pStyle w:val="Huisstijl-Rubricering"/>
          </w:pPr>
        </w:p>
      </w:tc>
      <w:tc>
        <w:tcPr>
          <w:tcW w:w="2170" w:type="dxa"/>
        </w:tcPr>
        <w:p w14:paraId="110B0D68" w14:textId="1EBCE540" w:rsidR="00527BD4" w:rsidRPr="00ED539E" w:rsidRDefault="00227F4C"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t>5</w:t>
            </w:r>
          </w:fldSimple>
        </w:p>
      </w:tc>
    </w:tr>
  </w:tbl>
  <w:p w14:paraId="6559A58F" w14:textId="77777777" w:rsidR="00527BD4" w:rsidRPr="00BC3B53" w:rsidRDefault="00527BD4" w:rsidP="008C356D">
    <w:pPr>
      <w:pStyle w:val="Voettekst"/>
      <w:spacing w:line="240" w:lineRule="auto"/>
      <w:rPr>
        <w:sz w:val="2"/>
        <w:szCs w:val="2"/>
      </w:rPr>
    </w:pPr>
  </w:p>
  <w:p w14:paraId="3B31502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0353F" w14:textId="77777777" w:rsidR="00802F0F" w:rsidRDefault="00802F0F">
      <w:r>
        <w:separator/>
      </w:r>
    </w:p>
    <w:p w14:paraId="21877600" w14:textId="77777777" w:rsidR="00802F0F" w:rsidRDefault="00802F0F"/>
  </w:footnote>
  <w:footnote w:type="continuationSeparator" w:id="0">
    <w:p w14:paraId="316B9F9F" w14:textId="77777777" w:rsidR="00802F0F" w:rsidRDefault="00802F0F">
      <w:r>
        <w:continuationSeparator/>
      </w:r>
    </w:p>
    <w:p w14:paraId="08D76B6F" w14:textId="77777777" w:rsidR="00802F0F" w:rsidRDefault="00802F0F"/>
  </w:footnote>
  <w:footnote w:id="1">
    <w:p w14:paraId="12DA3648" w14:textId="3046B203" w:rsidR="00B6493A" w:rsidRDefault="00B6493A">
      <w:pPr>
        <w:pStyle w:val="Voetnoottekst"/>
      </w:pPr>
      <w:r>
        <w:rPr>
          <w:rStyle w:val="Voetnootmarkering"/>
        </w:rPr>
        <w:footnoteRef/>
      </w:r>
      <w:r>
        <w:t xml:space="preserve"> Voor het kerndepartement </w:t>
      </w:r>
      <w:r w:rsidRPr="00B6493A">
        <w:t>worden de cijfers</w:t>
      </w:r>
      <w:r w:rsidR="00DF7E15">
        <w:t xml:space="preserve"> </w:t>
      </w:r>
      <w:r w:rsidRPr="00B6493A">
        <w:t>sinds 202</w:t>
      </w:r>
      <w:r w:rsidR="00DF7E15">
        <w:t>3</w:t>
      </w:r>
      <w:r w:rsidRPr="00B6493A">
        <w:t xml:space="preserve"> centraal bijgehouden.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3243F" w14:paraId="5A46310F" w14:textId="77777777" w:rsidTr="00A50CF6">
      <w:tc>
        <w:tcPr>
          <w:tcW w:w="2156" w:type="dxa"/>
        </w:tcPr>
        <w:p w14:paraId="6CB0EB77" w14:textId="77777777" w:rsidR="00527BD4" w:rsidRPr="005819CE" w:rsidRDefault="00227F4C" w:rsidP="00A50CF6">
          <w:pPr>
            <w:pStyle w:val="Huisstijl-Adres"/>
          </w:pPr>
          <w:r>
            <w:rPr>
              <w:b/>
            </w:rPr>
            <w:t>Directie Informatievoorziening</w:t>
          </w:r>
        </w:p>
      </w:tc>
    </w:tr>
    <w:tr w:rsidR="0023243F" w14:paraId="731FCDAF" w14:textId="77777777" w:rsidTr="00A50CF6">
      <w:trPr>
        <w:trHeight w:hRule="exact" w:val="200"/>
      </w:trPr>
      <w:tc>
        <w:tcPr>
          <w:tcW w:w="2156" w:type="dxa"/>
        </w:tcPr>
        <w:p w14:paraId="51D4FDF7" w14:textId="77777777" w:rsidR="00527BD4" w:rsidRPr="005819CE" w:rsidRDefault="00527BD4" w:rsidP="00A50CF6"/>
      </w:tc>
    </w:tr>
    <w:tr w:rsidR="0023243F" w14:paraId="15607FD7" w14:textId="77777777" w:rsidTr="00502512">
      <w:trPr>
        <w:trHeight w:hRule="exact" w:val="774"/>
      </w:trPr>
      <w:tc>
        <w:tcPr>
          <w:tcW w:w="2156" w:type="dxa"/>
        </w:tcPr>
        <w:p w14:paraId="2622B46D" w14:textId="77777777" w:rsidR="00527BD4" w:rsidRDefault="00527BD4" w:rsidP="003A5290">
          <w:pPr>
            <w:pStyle w:val="Huisstijl-Kopje"/>
          </w:pPr>
        </w:p>
        <w:p w14:paraId="1C708B32" w14:textId="77777777" w:rsidR="00502512" w:rsidRPr="00502512" w:rsidRDefault="00227F4C" w:rsidP="003A5290">
          <w:pPr>
            <w:pStyle w:val="Huisstijl-Kopje"/>
            <w:rPr>
              <w:b w:val="0"/>
            </w:rPr>
          </w:pPr>
          <w:r>
            <w:rPr>
              <w:b w:val="0"/>
            </w:rPr>
            <w:t>EZ_IV_IMB</w:t>
          </w:r>
          <w:r w:rsidRPr="00502512">
            <w:rPr>
              <w:b w:val="0"/>
            </w:rPr>
            <w:t xml:space="preserve"> / </w:t>
          </w:r>
          <w:r>
            <w:rPr>
              <w:b w:val="0"/>
            </w:rPr>
            <w:t>105686076</w:t>
          </w:r>
        </w:p>
        <w:p w14:paraId="2498CF96" w14:textId="77777777" w:rsidR="00527BD4" w:rsidRPr="005819CE" w:rsidRDefault="00527BD4" w:rsidP="00361A56">
          <w:pPr>
            <w:pStyle w:val="Huisstijl-Kopje"/>
          </w:pPr>
        </w:p>
      </w:tc>
    </w:tr>
  </w:tbl>
  <w:p w14:paraId="3215267C" w14:textId="77777777" w:rsidR="00527BD4" w:rsidRPr="00740712" w:rsidRDefault="00527BD4" w:rsidP="004F44C2"/>
  <w:p w14:paraId="7072328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3243F" w14:paraId="118D8034" w14:textId="77777777" w:rsidTr="00751A6A">
      <w:trPr>
        <w:trHeight w:val="2636"/>
      </w:trPr>
      <w:tc>
        <w:tcPr>
          <w:tcW w:w="737" w:type="dxa"/>
        </w:tcPr>
        <w:p w14:paraId="3563C218" w14:textId="77777777" w:rsidR="00527BD4" w:rsidRDefault="00527BD4" w:rsidP="00D0609E">
          <w:pPr>
            <w:framePr w:w="6340" w:h="2750" w:hRule="exact" w:hSpace="180" w:wrap="around" w:vAnchor="page" w:hAnchor="text" w:x="3873" w:y="-140"/>
            <w:spacing w:line="240" w:lineRule="auto"/>
          </w:pPr>
        </w:p>
      </w:tc>
      <w:tc>
        <w:tcPr>
          <w:tcW w:w="5156" w:type="dxa"/>
        </w:tcPr>
        <w:p w14:paraId="4F19F360" w14:textId="77777777" w:rsidR="003B2E54" w:rsidRDefault="00227F4C"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263BC35B" wp14:editId="5DC23F5E">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19A8FDB" w14:textId="77777777" w:rsidR="00527BD4" w:rsidRDefault="00527BD4" w:rsidP="00651CEE">
          <w:pPr>
            <w:framePr w:w="6340" w:h="2750" w:hRule="exact" w:hSpace="180" w:wrap="around" w:vAnchor="page" w:hAnchor="text" w:x="3873" w:y="-140"/>
            <w:spacing w:line="240" w:lineRule="auto"/>
          </w:pPr>
        </w:p>
      </w:tc>
    </w:tr>
  </w:tbl>
  <w:p w14:paraId="7C7C14D7" w14:textId="77777777" w:rsidR="00527BD4" w:rsidRDefault="00527BD4" w:rsidP="00D0609E">
    <w:pPr>
      <w:framePr w:w="6340" w:h="2750" w:hRule="exact" w:hSpace="180" w:wrap="around" w:vAnchor="page" w:hAnchor="text" w:x="3873" w:y="-140"/>
    </w:pPr>
  </w:p>
  <w:p w14:paraId="3F38870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3243F" w:rsidRPr="007460AD" w14:paraId="64BAD6DB" w14:textId="77777777" w:rsidTr="00A50CF6">
      <w:tc>
        <w:tcPr>
          <w:tcW w:w="2160" w:type="dxa"/>
        </w:tcPr>
        <w:p w14:paraId="76A0C206" w14:textId="77777777" w:rsidR="005C07D1" w:rsidRDefault="00227F4C" w:rsidP="00A50CF6">
          <w:pPr>
            <w:pStyle w:val="Huisstijl-Adres"/>
          </w:pPr>
          <w:r>
            <w:rPr>
              <w:b/>
            </w:rPr>
            <w:t>Directie Informatievoorziening</w:t>
          </w:r>
          <w:r w:rsidR="00527BD4" w:rsidRPr="005819CE">
            <w:rPr>
              <w:b/>
            </w:rPr>
            <w:br/>
          </w:r>
          <w:r>
            <w:t>Informatiemanagement Bedrijfsvoering</w:t>
          </w:r>
        </w:p>
        <w:p w14:paraId="10406003" w14:textId="77777777" w:rsidR="00527BD4" w:rsidRPr="009000E4" w:rsidRDefault="00227F4C" w:rsidP="00A72979">
          <w:pPr>
            <w:pStyle w:val="Huisstijl-Adres"/>
          </w:pPr>
          <w:r>
            <w:rPr>
              <w:b/>
            </w:rPr>
            <w:t>Bezoekadres</w:t>
          </w:r>
          <w:r>
            <w:rPr>
              <w:b/>
            </w:rPr>
            <w:br/>
          </w:r>
          <w:r>
            <w:t>Bezuidenhoutseweg 73</w:t>
          </w:r>
          <w:r w:rsidRPr="005819CE">
            <w:br/>
          </w:r>
          <w:r>
            <w:t>2594 AC Den Haag</w:t>
          </w:r>
        </w:p>
        <w:p w14:paraId="10B00213" w14:textId="77777777" w:rsidR="00EF495B" w:rsidRDefault="00227F4C" w:rsidP="0098788A">
          <w:pPr>
            <w:pStyle w:val="Huisstijl-Adres"/>
          </w:pPr>
          <w:r>
            <w:rPr>
              <w:b/>
            </w:rPr>
            <w:t>Postadres</w:t>
          </w:r>
          <w:r>
            <w:rPr>
              <w:b/>
            </w:rPr>
            <w:br/>
          </w:r>
          <w:r>
            <w:t>Postbus 20401</w:t>
          </w:r>
          <w:r w:rsidRPr="005819CE">
            <w:br/>
            <w:t>2500 E</w:t>
          </w:r>
          <w:r>
            <w:t>K</w:t>
          </w:r>
          <w:r w:rsidRPr="005819CE">
            <w:t xml:space="preserve"> Den Haag</w:t>
          </w:r>
        </w:p>
        <w:p w14:paraId="4B4C421B" w14:textId="77777777" w:rsidR="00556BEE" w:rsidRPr="005B3814" w:rsidRDefault="00227F4C" w:rsidP="0098788A">
          <w:pPr>
            <w:pStyle w:val="Huisstijl-Adres"/>
          </w:pPr>
          <w:r>
            <w:rPr>
              <w:b/>
            </w:rPr>
            <w:t>Overheidsidentificatienr</w:t>
          </w:r>
          <w:r>
            <w:rPr>
              <w:b/>
            </w:rPr>
            <w:br/>
          </w:r>
          <w:r w:rsidR="00BA129E">
            <w:rPr>
              <w:rFonts w:cs="Agrofont"/>
              <w:iCs/>
            </w:rPr>
            <w:t>00000001858272854000</w:t>
          </w:r>
        </w:p>
        <w:p w14:paraId="379B87F0" w14:textId="1215E77F" w:rsidR="00527BD4" w:rsidRPr="001D4923" w:rsidRDefault="00227F4C"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23243F" w:rsidRPr="007460AD" w14:paraId="743AEEE9" w14:textId="77777777" w:rsidTr="00A50CF6">
      <w:trPr>
        <w:trHeight w:hRule="exact" w:val="200"/>
      </w:trPr>
      <w:tc>
        <w:tcPr>
          <w:tcW w:w="2160" w:type="dxa"/>
        </w:tcPr>
        <w:p w14:paraId="6ED17323" w14:textId="77777777" w:rsidR="00527BD4" w:rsidRPr="00A72979" w:rsidRDefault="00527BD4" w:rsidP="00A50CF6">
          <w:pPr>
            <w:rPr>
              <w:lang w:val="fr-FR"/>
            </w:rPr>
          </w:pPr>
        </w:p>
      </w:tc>
    </w:tr>
    <w:tr w:rsidR="0023243F" w14:paraId="7D537257" w14:textId="77777777" w:rsidTr="00A50CF6">
      <w:tc>
        <w:tcPr>
          <w:tcW w:w="2160" w:type="dxa"/>
        </w:tcPr>
        <w:p w14:paraId="13EC61C0" w14:textId="77777777" w:rsidR="000C0163" w:rsidRPr="005819CE" w:rsidRDefault="00227F4C" w:rsidP="000C0163">
          <w:pPr>
            <w:pStyle w:val="Huisstijl-Kopje"/>
          </w:pPr>
          <w:r>
            <w:t>Ons kenmerk</w:t>
          </w:r>
        </w:p>
        <w:p w14:paraId="6E6EB506" w14:textId="77777777" w:rsidR="000C0163" w:rsidRDefault="00227F4C" w:rsidP="000C0163">
          <w:pPr>
            <w:pStyle w:val="Huisstijl-Gegeven"/>
          </w:pPr>
          <w:r>
            <w:t>EZ_IV_IMB</w:t>
          </w:r>
          <w:r w:rsidR="00926AE2">
            <w:t xml:space="preserve"> / </w:t>
          </w:r>
          <w:r>
            <w:t>105686076</w:t>
          </w:r>
        </w:p>
        <w:p w14:paraId="5629EE76" w14:textId="5ABE502C" w:rsidR="00E92CC4" w:rsidRPr="005819CE" w:rsidRDefault="00E92CC4" w:rsidP="00E92CC4">
          <w:pPr>
            <w:pStyle w:val="Huisstijl-Kopje"/>
          </w:pPr>
          <w:r>
            <w:t>Bijlage(n)</w:t>
          </w:r>
        </w:p>
        <w:p w14:paraId="5A262CA5" w14:textId="0E130B8C" w:rsidR="00E92CC4" w:rsidRPr="005819CE" w:rsidRDefault="00E92CC4" w:rsidP="000C0163">
          <w:pPr>
            <w:pStyle w:val="Huisstijl-Gegeven"/>
          </w:pPr>
          <w:r>
            <w:t>1</w:t>
          </w:r>
        </w:p>
        <w:p w14:paraId="2823A2D0" w14:textId="77777777" w:rsidR="00527BD4" w:rsidRPr="005819CE" w:rsidRDefault="00227F4C" w:rsidP="00A50CF6">
          <w:pPr>
            <w:pStyle w:val="Huisstijl-Kopje"/>
          </w:pPr>
          <w:r>
            <w:t>Uw kenmerk</w:t>
          </w:r>
        </w:p>
        <w:p w14:paraId="7A29D44F" w14:textId="77777777" w:rsidR="00527BD4" w:rsidRPr="005819CE" w:rsidRDefault="00227F4C" w:rsidP="00A50CF6">
          <w:pPr>
            <w:pStyle w:val="Huisstijl-Gegeven"/>
          </w:pPr>
          <w:r>
            <w:t>2026Z05356</w:t>
          </w:r>
        </w:p>
        <w:p w14:paraId="1AC7C814" w14:textId="77777777" w:rsidR="00527BD4" w:rsidRPr="005819CE" w:rsidRDefault="00527BD4" w:rsidP="00E92CC4">
          <w:pPr>
            <w:pStyle w:val="Huisstijl-Kopje"/>
          </w:pPr>
        </w:p>
      </w:tc>
    </w:tr>
  </w:tbl>
  <w:p w14:paraId="055673F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23243F" w14:paraId="2936010E" w14:textId="77777777" w:rsidTr="001B667E">
      <w:trPr>
        <w:trHeight w:val="400"/>
      </w:trPr>
      <w:tc>
        <w:tcPr>
          <w:tcW w:w="7371" w:type="dxa"/>
          <w:gridSpan w:val="2"/>
        </w:tcPr>
        <w:p w14:paraId="60AB5DB0" w14:textId="77777777" w:rsidR="00527BD4" w:rsidRPr="00BC3B53" w:rsidRDefault="00227F4C"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23243F" w14:paraId="1E6F22A3" w14:textId="77777777" w:rsidTr="001B667E">
      <w:tc>
        <w:tcPr>
          <w:tcW w:w="7371" w:type="dxa"/>
          <w:gridSpan w:val="2"/>
        </w:tcPr>
        <w:p w14:paraId="17D340F1" w14:textId="77777777" w:rsidR="00527BD4" w:rsidRPr="00983E8F" w:rsidRDefault="00527BD4" w:rsidP="00A50CF6">
          <w:pPr>
            <w:pStyle w:val="Huisstijl-Rubricering"/>
          </w:pPr>
        </w:p>
      </w:tc>
    </w:tr>
    <w:tr w:rsidR="0023243F" w14:paraId="6A51477F" w14:textId="77777777" w:rsidTr="001B667E">
      <w:trPr>
        <w:trHeight w:hRule="exact" w:val="2440"/>
      </w:trPr>
      <w:tc>
        <w:tcPr>
          <w:tcW w:w="7371" w:type="dxa"/>
          <w:gridSpan w:val="2"/>
        </w:tcPr>
        <w:p w14:paraId="28908CD3" w14:textId="77777777" w:rsidR="00527BD4" w:rsidRDefault="00227F4C" w:rsidP="00A50CF6">
          <w:pPr>
            <w:pStyle w:val="Huisstijl-NAW"/>
          </w:pPr>
          <w:r>
            <w:t xml:space="preserve">De Voorzitter van de Tweede Kamer </w:t>
          </w:r>
        </w:p>
        <w:p w14:paraId="4C774AAD" w14:textId="77777777" w:rsidR="00D87195" w:rsidRDefault="00227F4C" w:rsidP="00D87195">
          <w:pPr>
            <w:pStyle w:val="Huisstijl-NAW"/>
          </w:pPr>
          <w:r>
            <w:t>der Staten-Generaal</w:t>
          </w:r>
        </w:p>
        <w:p w14:paraId="1778A864" w14:textId="77777777" w:rsidR="005C769E" w:rsidRDefault="00227F4C" w:rsidP="005C769E">
          <w:pPr>
            <w:rPr>
              <w:szCs w:val="18"/>
            </w:rPr>
          </w:pPr>
          <w:r>
            <w:rPr>
              <w:szCs w:val="18"/>
            </w:rPr>
            <w:t>Prinses Irenestraat 6</w:t>
          </w:r>
        </w:p>
        <w:p w14:paraId="0AE0BA21" w14:textId="77777777" w:rsidR="005C769E" w:rsidRDefault="00227F4C" w:rsidP="005C769E">
          <w:pPr>
            <w:pStyle w:val="Huisstijl-NAW"/>
          </w:pPr>
          <w:r>
            <w:t>2595 BD  DEN HAAG</w:t>
          </w:r>
        </w:p>
      </w:tc>
    </w:tr>
    <w:tr w:rsidR="0023243F" w14:paraId="293178E9" w14:textId="77777777" w:rsidTr="001B667E">
      <w:trPr>
        <w:trHeight w:hRule="exact" w:val="400"/>
      </w:trPr>
      <w:tc>
        <w:tcPr>
          <w:tcW w:w="7371" w:type="dxa"/>
          <w:gridSpan w:val="2"/>
        </w:tcPr>
        <w:p w14:paraId="4B30C63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3243F" w14:paraId="5EA5A026" w14:textId="77777777" w:rsidTr="001B667E">
      <w:trPr>
        <w:trHeight w:val="240"/>
      </w:trPr>
      <w:tc>
        <w:tcPr>
          <w:tcW w:w="709" w:type="dxa"/>
        </w:tcPr>
        <w:p w14:paraId="69F85450" w14:textId="77777777" w:rsidR="00527BD4" w:rsidRPr="00C21A01" w:rsidRDefault="00227F4C" w:rsidP="00A50CF6">
          <w:pPr>
            <w:rPr>
              <w:szCs w:val="18"/>
            </w:rPr>
          </w:pPr>
          <w:r>
            <w:rPr>
              <w:szCs w:val="18"/>
            </w:rPr>
            <w:t>Datum</w:t>
          </w:r>
        </w:p>
      </w:tc>
      <w:tc>
        <w:tcPr>
          <w:tcW w:w="6662" w:type="dxa"/>
        </w:tcPr>
        <w:p w14:paraId="76C780D0" w14:textId="6FF4B9B5" w:rsidR="00527BD4" w:rsidRPr="007709EF" w:rsidRDefault="00912E28" w:rsidP="00A50CF6">
          <w:r>
            <w:t>22 april 2026</w:t>
          </w:r>
        </w:p>
      </w:tc>
    </w:tr>
    <w:tr w:rsidR="0023243F" w14:paraId="60F226FF" w14:textId="77777777" w:rsidTr="001B667E">
      <w:trPr>
        <w:trHeight w:val="240"/>
      </w:trPr>
      <w:tc>
        <w:tcPr>
          <w:tcW w:w="709" w:type="dxa"/>
        </w:tcPr>
        <w:p w14:paraId="12FDC3EC" w14:textId="77777777" w:rsidR="00527BD4" w:rsidRPr="00C21A01" w:rsidRDefault="00227F4C" w:rsidP="00A50CF6">
          <w:pPr>
            <w:rPr>
              <w:szCs w:val="18"/>
            </w:rPr>
          </w:pPr>
          <w:r>
            <w:rPr>
              <w:szCs w:val="18"/>
            </w:rPr>
            <w:t>Betreft</w:t>
          </w:r>
        </w:p>
      </w:tc>
      <w:tc>
        <w:tcPr>
          <w:tcW w:w="6662" w:type="dxa"/>
        </w:tcPr>
        <w:p w14:paraId="2C5200B7" w14:textId="47D3A8FC" w:rsidR="00527BD4" w:rsidRPr="007709EF" w:rsidRDefault="00227F4C" w:rsidP="00A50CF6">
          <w:r>
            <w:t xml:space="preserve">Antwoorden op </w:t>
          </w:r>
          <w:r w:rsidR="001D4923">
            <w:t>K</w:t>
          </w:r>
          <w:r>
            <w:t>amervragen 'varkenshouder baalt van vele Woo-verzoeken'</w:t>
          </w:r>
        </w:p>
      </w:tc>
    </w:tr>
  </w:tbl>
  <w:p w14:paraId="44CEFF8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87C4C08">
      <w:start w:val="1"/>
      <w:numFmt w:val="bullet"/>
      <w:pStyle w:val="Lijstopsomteken"/>
      <w:lvlText w:val="•"/>
      <w:lvlJc w:val="left"/>
      <w:pPr>
        <w:tabs>
          <w:tab w:val="num" w:pos="227"/>
        </w:tabs>
        <w:ind w:left="227" w:hanging="227"/>
      </w:pPr>
      <w:rPr>
        <w:rFonts w:ascii="Verdana" w:hAnsi="Verdana" w:hint="default"/>
        <w:sz w:val="18"/>
        <w:szCs w:val="18"/>
      </w:rPr>
    </w:lvl>
    <w:lvl w:ilvl="1" w:tplc="33D02A98" w:tentative="1">
      <w:start w:val="1"/>
      <w:numFmt w:val="bullet"/>
      <w:lvlText w:val="o"/>
      <w:lvlJc w:val="left"/>
      <w:pPr>
        <w:tabs>
          <w:tab w:val="num" w:pos="1440"/>
        </w:tabs>
        <w:ind w:left="1440" w:hanging="360"/>
      </w:pPr>
      <w:rPr>
        <w:rFonts w:ascii="Courier New" w:hAnsi="Courier New" w:cs="Courier New" w:hint="default"/>
      </w:rPr>
    </w:lvl>
    <w:lvl w:ilvl="2" w:tplc="6136B4FC" w:tentative="1">
      <w:start w:val="1"/>
      <w:numFmt w:val="bullet"/>
      <w:lvlText w:val=""/>
      <w:lvlJc w:val="left"/>
      <w:pPr>
        <w:tabs>
          <w:tab w:val="num" w:pos="2160"/>
        </w:tabs>
        <w:ind w:left="2160" w:hanging="360"/>
      </w:pPr>
      <w:rPr>
        <w:rFonts w:ascii="Wingdings" w:hAnsi="Wingdings" w:hint="default"/>
      </w:rPr>
    </w:lvl>
    <w:lvl w:ilvl="3" w:tplc="9A96DAC4" w:tentative="1">
      <w:start w:val="1"/>
      <w:numFmt w:val="bullet"/>
      <w:lvlText w:val=""/>
      <w:lvlJc w:val="left"/>
      <w:pPr>
        <w:tabs>
          <w:tab w:val="num" w:pos="2880"/>
        </w:tabs>
        <w:ind w:left="2880" w:hanging="360"/>
      </w:pPr>
      <w:rPr>
        <w:rFonts w:ascii="Symbol" w:hAnsi="Symbol" w:hint="default"/>
      </w:rPr>
    </w:lvl>
    <w:lvl w:ilvl="4" w:tplc="5422F22C" w:tentative="1">
      <w:start w:val="1"/>
      <w:numFmt w:val="bullet"/>
      <w:lvlText w:val="o"/>
      <w:lvlJc w:val="left"/>
      <w:pPr>
        <w:tabs>
          <w:tab w:val="num" w:pos="3600"/>
        </w:tabs>
        <w:ind w:left="3600" w:hanging="360"/>
      </w:pPr>
      <w:rPr>
        <w:rFonts w:ascii="Courier New" w:hAnsi="Courier New" w:cs="Courier New" w:hint="default"/>
      </w:rPr>
    </w:lvl>
    <w:lvl w:ilvl="5" w:tplc="0D166DB4" w:tentative="1">
      <w:start w:val="1"/>
      <w:numFmt w:val="bullet"/>
      <w:lvlText w:val=""/>
      <w:lvlJc w:val="left"/>
      <w:pPr>
        <w:tabs>
          <w:tab w:val="num" w:pos="4320"/>
        </w:tabs>
        <w:ind w:left="4320" w:hanging="360"/>
      </w:pPr>
      <w:rPr>
        <w:rFonts w:ascii="Wingdings" w:hAnsi="Wingdings" w:hint="default"/>
      </w:rPr>
    </w:lvl>
    <w:lvl w:ilvl="6" w:tplc="03A2A9CC" w:tentative="1">
      <w:start w:val="1"/>
      <w:numFmt w:val="bullet"/>
      <w:lvlText w:val=""/>
      <w:lvlJc w:val="left"/>
      <w:pPr>
        <w:tabs>
          <w:tab w:val="num" w:pos="5040"/>
        </w:tabs>
        <w:ind w:left="5040" w:hanging="360"/>
      </w:pPr>
      <w:rPr>
        <w:rFonts w:ascii="Symbol" w:hAnsi="Symbol" w:hint="default"/>
      </w:rPr>
    </w:lvl>
    <w:lvl w:ilvl="7" w:tplc="7700B000" w:tentative="1">
      <w:start w:val="1"/>
      <w:numFmt w:val="bullet"/>
      <w:lvlText w:val="o"/>
      <w:lvlJc w:val="left"/>
      <w:pPr>
        <w:tabs>
          <w:tab w:val="num" w:pos="5760"/>
        </w:tabs>
        <w:ind w:left="5760" w:hanging="360"/>
      </w:pPr>
      <w:rPr>
        <w:rFonts w:ascii="Courier New" w:hAnsi="Courier New" w:cs="Courier New" w:hint="default"/>
      </w:rPr>
    </w:lvl>
    <w:lvl w:ilvl="8" w:tplc="A3AEC73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5B4479"/>
    <w:multiLevelType w:val="hybridMultilevel"/>
    <w:tmpl w:val="466CF63E"/>
    <w:lvl w:ilvl="0" w:tplc="6B74B65A">
      <w:start w:val="1"/>
      <w:numFmt w:val="decimal"/>
      <w:lvlText w:val="%1."/>
      <w:lvlJc w:val="left"/>
      <w:pPr>
        <w:ind w:left="720" w:hanging="360"/>
      </w:pPr>
    </w:lvl>
    <w:lvl w:ilvl="1" w:tplc="4F84F7C8">
      <w:start w:val="1"/>
      <w:numFmt w:val="lowerLetter"/>
      <w:lvlText w:val="%2."/>
      <w:lvlJc w:val="left"/>
      <w:pPr>
        <w:ind w:left="1440" w:hanging="360"/>
      </w:pPr>
    </w:lvl>
    <w:lvl w:ilvl="2" w:tplc="70387C80">
      <w:start w:val="1"/>
      <w:numFmt w:val="lowerRoman"/>
      <w:lvlText w:val="%3."/>
      <w:lvlJc w:val="right"/>
      <w:pPr>
        <w:ind w:left="2160" w:hanging="180"/>
      </w:pPr>
    </w:lvl>
    <w:lvl w:ilvl="3" w:tplc="977E5586">
      <w:start w:val="1"/>
      <w:numFmt w:val="decimal"/>
      <w:lvlText w:val="%4."/>
      <w:lvlJc w:val="left"/>
      <w:pPr>
        <w:ind w:left="2880" w:hanging="360"/>
      </w:pPr>
    </w:lvl>
    <w:lvl w:ilvl="4" w:tplc="79903034">
      <w:start w:val="1"/>
      <w:numFmt w:val="lowerLetter"/>
      <w:lvlText w:val="%5."/>
      <w:lvlJc w:val="left"/>
      <w:pPr>
        <w:ind w:left="3600" w:hanging="360"/>
      </w:pPr>
    </w:lvl>
    <w:lvl w:ilvl="5" w:tplc="92D6AA9C">
      <w:start w:val="1"/>
      <w:numFmt w:val="lowerRoman"/>
      <w:lvlText w:val="%6."/>
      <w:lvlJc w:val="right"/>
      <w:pPr>
        <w:ind w:left="4320" w:hanging="180"/>
      </w:pPr>
    </w:lvl>
    <w:lvl w:ilvl="6" w:tplc="90B859CE">
      <w:start w:val="1"/>
      <w:numFmt w:val="decimal"/>
      <w:lvlText w:val="%7."/>
      <w:lvlJc w:val="left"/>
      <w:pPr>
        <w:ind w:left="5040" w:hanging="360"/>
      </w:pPr>
    </w:lvl>
    <w:lvl w:ilvl="7" w:tplc="C42C6B2C">
      <w:start w:val="1"/>
      <w:numFmt w:val="lowerLetter"/>
      <w:lvlText w:val="%8."/>
      <w:lvlJc w:val="left"/>
      <w:pPr>
        <w:ind w:left="5760" w:hanging="360"/>
      </w:pPr>
    </w:lvl>
    <w:lvl w:ilvl="8" w:tplc="DD42A95C">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0048437E">
      <w:start w:val="1"/>
      <w:numFmt w:val="bullet"/>
      <w:pStyle w:val="Lijstopsomteken2"/>
      <w:lvlText w:val="–"/>
      <w:lvlJc w:val="left"/>
      <w:pPr>
        <w:tabs>
          <w:tab w:val="num" w:pos="227"/>
        </w:tabs>
        <w:ind w:left="227" w:firstLine="0"/>
      </w:pPr>
      <w:rPr>
        <w:rFonts w:ascii="Verdana" w:hAnsi="Verdana" w:hint="default"/>
      </w:rPr>
    </w:lvl>
    <w:lvl w:ilvl="1" w:tplc="9D10F42A" w:tentative="1">
      <w:start w:val="1"/>
      <w:numFmt w:val="bullet"/>
      <w:lvlText w:val="o"/>
      <w:lvlJc w:val="left"/>
      <w:pPr>
        <w:tabs>
          <w:tab w:val="num" w:pos="1440"/>
        </w:tabs>
        <w:ind w:left="1440" w:hanging="360"/>
      </w:pPr>
      <w:rPr>
        <w:rFonts w:ascii="Courier New" w:hAnsi="Courier New" w:cs="Courier New" w:hint="default"/>
      </w:rPr>
    </w:lvl>
    <w:lvl w:ilvl="2" w:tplc="893C4532" w:tentative="1">
      <w:start w:val="1"/>
      <w:numFmt w:val="bullet"/>
      <w:lvlText w:val=""/>
      <w:lvlJc w:val="left"/>
      <w:pPr>
        <w:tabs>
          <w:tab w:val="num" w:pos="2160"/>
        </w:tabs>
        <w:ind w:left="2160" w:hanging="360"/>
      </w:pPr>
      <w:rPr>
        <w:rFonts w:ascii="Wingdings" w:hAnsi="Wingdings" w:hint="default"/>
      </w:rPr>
    </w:lvl>
    <w:lvl w:ilvl="3" w:tplc="13B8D86C" w:tentative="1">
      <w:start w:val="1"/>
      <w:numFmt w:val="bullet"/>
      <w:lvlText w:val=""/>
      <w:lvlJc w:val="left"/>
      <w:pPr>
        <w:tabs>
          <w:tab w:val="num" w:pos="2880"/>
        </w:tabs>
        <w:ind w:left="2880" w:hanging="360"/>
      </w:pPr>
      <w:rPr>
        <w:rFonts w:ascii="Symbol" w:hAnsi="Symbol" w:hint="default"/>
      </w:rPr>
    </w:lvl>
    <w:lvl w:ilvl="4" w:tplc="5A8E75D2" w:tentative="1">
      <w:start w:val="1"/>
      <w:numFmt w:val="bullet"/>
      <w:lvlText w:val="o"/>
      <w:lvlJc w:val="left"/>
      <w:pPr>
        <w:tabs>
          <w:tab w:val="num" w:pos="3600"/>
        </w:tabs>
        <w:ind w:left="3600" w:hanging="360"/>
      </w:pPr>
      <w:rPr>
        <w:rFonts w:ascii="Courier New" w:hAnsi="Courier New" w:cs="Courier New" w:hint="default"/>
      </w:rPr>
    </w:lvl>
    <w:lvl w:ilvl="5" w:tplc="75082654" w:tentative="1">
      <w:start w:val="1"/>
      <w:numFmt w:val="bullet"/>
      <w:lvlText w:val=""/>
      <w:lvlJc w:val="left"/>
      <w:pPr>
        <w:tabs>
          <w:tab w:val="num" w:pos="4320"/>
        </w:tabs>
        <w:ind w:left="4320" w:hanging="360"/>
      </w:pPr>
      <w:rPr>
        <w:rFonts w:ascii="Wingdings" w:hAnsi="Wingdings" w:hint="default"/>
      </w:rPr>
    </w:lvl>
    <w:lvl w:ilvl="6" w:tplc="B6208612" w:tentative="1">
      <w:start w:val="1"/>
      <w:numFmt w:val="bullet"/>
      <w:lvlText w:val=""/>
      <w:lvlJc w:val="left"/>
      <w:pPr>
        <w:tabs>
          <w:tab w:val="num" w:pos="5040"/>
        </w:tabs>
        <w:ind w:left="5040" w:hanging="360"/>
      </w:pPr>
      <w:rPr>
        <w:rFonts w:ascii="Symbol" w:hAnsi="Symbol" w:hint="default"/>
      </w:rPr>
    </w:lvl>
    <w:lvl w:ilvl="7" w:tplc="065898C6" w:tentative="1">
      <w:start w:val="1"/>
      <w:numFmt w:val="bullet"/>
      <w:lvlText w:val="o"/>
      <w:lvlJc w:val="left"/>
      <w:pPr>
        <w:tabs>
          <w:tab w:val="num" w:pos="5760"/>
        </w:tabs>
        <w:ind w:left="5760" w:hanging="360"/>
      </w:pPr>
      <w:rPr>
        <w:rFonts w:ascii="Courier New" w:hAnsi="Courier New" w:cs="Courier New" w:hint="default"/>
      </w:rPr>
    </w:lvl>
    <w:lvl w:ilvl="8" w:tplc="81AAFE9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D38FCE"/>
    <w:multiLevelType w:val="hybridMultilevel"/>
    <w:tmpl w:val="B7F85A5E"/>
    <w:lvl w:ilvl="0" w:tplc="3CD076D2">
      <w:start w:val="1"/>
      <w:numFmt w:val="bullet"/>
      <w:lvlText w:val="·"/>
      <w:lvlJc w:val="left"/>
      <w:pPr>
        <w:ind w:left="720" w:hanging="360"/>
      </w:pPr>
      <w:rPr>
        <w:rFonts w:ascii="Symbol" w:hAnsi="Symbol" w:hint="default"/>
      </w:rPr>
    </w:lvl>
    <w:lvl w:ilvl="1" w:tplc="F1C6D784">
      <w:start w:val="1"/>
      <w:numFmt w:val="bullet"/>
      <w:lvlText w:val="o"/>
      <w:lvlJc w:val="left"/>
      <w:pPr>
        <w:ind w:left="1440" w:hanging="360"/>
      </w:pPr>
      <w:rPr>
        <w:rFonts w:ascii="Courier New" w:hAnsi="Courier New" w:hint="default"/>
      </w:rPr>
    </w:lvl>
    <w:lvl w:ilvl="2" w:tplc="5DCE0C5E">
      <w:start w:val="1"/>
      <w:numFmt w:val="bullet"/>
      <w:lvlText w:val=""/>
      <w:lvlJc w:val="left"/>
      <w:pPr>
        <w:ind w:left="2160" w:hanging="360"/>
      </w:pPr>
      <w:rPr>
        <w:rFonts w:ascii="Wingdings" w:hAnsi="Wingdings" w:hint="default"/>
      </w:rPr>
    </w:lvl>
    <w:lvl w:ilvl="3" w:tplc="C00401B6">
      <w:start w:val="1"/>
      <w:numFmt w:val="bullet"/>
      <w:lvlText w:val=""/>
      <w:lvlJc w:val="left"/>
      <w:pPr>
        <w:ind w:left="2880" w:hanging="360"/>
      </w:pPr>
      <w:rPr>
        <w:rFonts w:ascii="Symbol" w:hAnsi="Symbol" w:hint="default"/>
      </w:rPr>
    </w:lvl>
    <w:lvl w:ilvl="4" w:tplc="E7F2EE2C">
      <w:start w:val="1"/>
      <w:numFmt w:val="bullet"/>
      <w:lvlText w:val="o"/>
      <w:lvlJc w:val="left"/>
      <w:pPr>
        <w:ind w:left="3600" w:hanging="360"/>
      </w:pPr>
      <w:rPr>
        <w:rFonts w:ascii="Courier New" w:hAnsi="Courier New" w:hint="default"/>
      </w:rPr>
    </w:lvl>
    <w:lvl w:ilvl="5" w:tplc="AF945058">
      <w:start w:val="1"/>
      <w:numFmt w:val="bullet"/>
      <w:lvlText w:val=""/>
      <w:lvlJc w:val="left"/>
      <w:pPr>
        <w:ind w:left="4320" w:hanging="360"/>
      </w:pPr>
      <w:rPr>
        <w:rFonts w:ascii="Wingdings" w:hAnsi="Wingdings" w:hint="default"/>
      </w:rPr>
    </w:lvl>
    <w:lvl w:ilvl="6" w:tplc="93468482">
      <w:start w:val="1"/>
      <w:numFmt w:val="bullet"/>
      <w:lvlText w:val=""/>
      <w:lvlJc w:val="left"/>
      <w:pPr>
        <w:ind w:left="5040" w:hanging="360"/>
      </w:pPr>
      <w:rPr>
        <w:rFonts w:ascii="Symbol" w:hAnsi="Symbol" w:hint="default"/>
      </w:rPr>
    </w:lvl>
    <w:lvl w:ilvl="7" w:tplc="0B9EF0B6">
      <w:start w:val="1"/>
      <w:numFmt w:val="bullet"/>
      <w:lvlText w:val="o"/>
      <w:lvlJc w:val="left"/>
      <w:pPr>
        <w:ind w:left="5760" w:hanging="360"/>
      </w:pPr>
      <w:rPr>
        <w:rFonts w:ascii="Courier New" w:hAnsi="Courier New" w:hint="default"/>
      </w:rPr>
    </w:lvl>
    <w:lvl w:ilvl="8" w:tplc="1C5658EC">
      <w:start w:val="1"/>
      <w:numFmt w:val="bullet"/>
      <w:lvlText w:val=""/>
      <w:lvlJc w:val="left"/>
      <w:pPr>
        <w:ind w:left="6480" w:hanging="360"/>
      </w:pPr>
      <w:rPr>
        <w:rFonts w:ascii="Wingdings" w:hAnsi="Wingdings" w:hint="default"/>
      </w:rPr>
    </w:lvl>
  </w:abstractNum>
  <w:abstractNum w:abstractNumId="16" w15:restartNumberingAfterBreak="0">
    <w:nsid w:val="6F2B1232"/>
    <w:multiLevelType w:val="hybridMultilevel"/>
    <w:tmpl w:val="98160646"/>
    <w:lvl w:ilvl="0" w:tplc="D0E68478">
      <w:numFmt w:val="bullet"/>
      <w:lvlText w:val="-"/>
      <w:lvlJc w:val="left"/>
      <w:pPr>
        <w:ind w:left="720" w:hanging="360"/>
      </w:pPr>
      <w:rPr>
        <w:rFonts w:ascii="Aptos" w:eastAsia="Verdana" w:hAnsi="Aptos"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20566624">
    <w:abstractNumId w:val="10"/>
  </w:num>
  <w:num w:numId="2" w16cid:durableId="1146700313">
    <w:abstractNumId w:val="7"/>
  </w:num>
  <w:num w:numId="3" w16cid:durableId="963386904">
    <w:abstractNumId w:val="6"/>
  </w:num>
  <w:num w:numId="4" w16cid:durableId="315769980">
    <w:abstractNumId w:val="5"/>
  </w:num>
  <w:num w:numId="5" w16cid:durableId="1448814142">
    <w:abstractNumId w:val="4"/>
  </w:num>
  <w:num w:numId="6" w16cid:durableId="765274786">
    <w:abstractNumId w:val="8"/>
  </w:num>
  <w:num w:numId="7" w16cid:durableId="2129616013">
    <w:abstractNumId w:val="3"/>
  </w:num>
  <w:num w:numId="8" w16cid:durableId="1898321790">
    <w:abstractNumId w:val="2"/>
  </w:num>
  <w:num w:numId="9" w16cid:durableId="805467204">
    <w:abstractNumId w:val="1"/>
  </w:num>
  <w:num w:numId="10" w16cid:durableId="189420753">
    <w:abstractNumId w:val="0"/>
  </w:num>
  <w:num w:numId="11" w16cid:durableId="1275092834">
    <w:abstractNumId w:val="9"/>
  </w:num>
  <w:num w:numId="12" w16cid:durableId="1229219629">
    <w:abstractNumId w:val="12"/>
  </w:num>
  <w:num w:numId="13" w16cid:durableId="532036510">
    <w:abstractNumId w:val="14"/>
  </w:num>
  <w:num w:numId="14" w16cid:durableId="590891452">
    <w:abstractNumId w:val="13"/>
  </w:num>
  <w:num w:numId="15" w16cid:durableId="1944073640">
    <w:abstractNumId w:val="11"/>
  </w:num>
  <w:num w:numId="16" w16cid:durableId="726224912">
    <w:abstractNumId w:val="15"/>
  </w:num>
  <w:num w:numId="17" w16cid:durableId="1223171950">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20189"/>
    <w:rsid w:val="00020EE4"/>
    <w:rsid w:val="00023E9A"/>
    <w:rsid w:val="00033CDD"/>
    <w:rsid w:val="00034A84"/>
    <w:rsid w:val="00035E67"/>
    <w:rsid w:val="000366F3"/>
    <w:rsid w:val="0006024D"/>
    <w:rsid w:val="00071F28"/>
    <w:rsid w:val="00074079"/>
    <w:rsid w:val="000752D6"/>
    <w:rsid w:val="00092799"/>
    <w:rsid w:val="00092C5F"/>
    <w:rsid w:val="00096680"/>
    <w:rsid w:val="000A0F36"/>
    <w:rsid w:val="000A174A"/>
    <w:rsid w:val="000A3E0A"/>
    <w:rsid w:val="000A4FD4"/>
    <w:rsid w:val="000A65AC"/>
    <w:rsid w:val="000B7281"/>
    <w:rsid w:val="000B7FAB"/>
    <w:rsid w:val="000C0163"/>
    <w:rsid w:val="000C1BA1"/>
    <w:rsid w:val="000C3EA9"/>
    <w:rsid w:val="000C5BA9"/>
    <w:rsid w:val="000D0225"/>
    <w:rsid w:val="000E7895"/>
    <w:rsid w:val="000F161D"/>
    <w:rsid w:val="000F3CAA"/>
    <w:rsid w:val="00121BF0"/>
    <w:rsid w:val="00122FB2"/>
    <w:rsid w:val="00123704"/>
    <w:rsid w:val="001270C7"/>
    <w:rsid w:val="00132540"/>
    <w:rsid w:val="0014786A"/>
    <w:rsid w:val="001516A4"/>
    <w:rsid w:val="00151E5F"/>
    <w:rsid w:val="00153707"/>
    <w:rsid w:val="00153E28"/>
    <w:rsid w:val="00154908"/>
    <w:rsid w:val="001569AB"/>
    <w:rsid w:val="00164D63"/>
    <w:rsid w:val="0016725C"/>
    <w:rsid w:val="001726F3"/>
    <w:rsid w:val="00173754"/>
    <w:rsid w:val="00173C51"/>
    <w:rsid w:val="00174CC2"/>
    <w:rsid w:val="00176CC6"/>
    <w:rsid w:val="00181BE4"/>
    <w:rsid w:val="00185576"/>
    <w:rsid w:val="00185951"/>
    <w:rsid w:val="00196B8B"/>
    <w:rsid w:val="001A2281"/>
    <w:rsid w:val="001A2BEA"/>
    <w:rsid w:val="001A6D93"/>
    <w:rsid w:val="001B667E"/>
    <w:rsid w:val="001C32EC"/>
    <w:rsid w:val="001C38BD"/>
    <w:rsid w:val="001C4D5A"/>
    <w:rsid w:val="001D3CA9"/>
    <w:rsid w:val="001D4923"/>
    <w:rsid w:val="001E34C6"/>
    <w:rsid w:val="001E5581"/>
    <w:rsid w:val="001F3C70"/>
    <w:rsid w:val="00200D88"/>
    <w:rsid w:val="00200FAD"/>
    <w:rsid w:val="00201F68"/>
    <w:rsid w:val="00212658"/>
    <w:rsid w:val="00212F2A"/>
    <w:rsid w:val="00214F2B"/>
    <w:rsid w:val="00217880"/>
    <w:rsid w:val="00222D66"/>
    <w:rsid w:val="00224A8A"/>
    <w:rsid w:val="00227F4C"/>
    <w:rsid w:val="002309A8"/>
    <w:rsid w:val="0023243F"/>
    <w:rsid w:val="00236CFE"/>
    <w:rsid w:val="002428E3"/>
    <w:rsid w:val="00243031"/>
    <w:rsid w:val="002570B4"/>
    <w:rsid w:val="00260BAF"/>
    <w:rsid w:val="002650F7"/>
    <w:rsid w:val="002713B3"/>
    <w:rsid w:val="00273E8D"/>
    <w:rsid w:val="00273F3B"/>
    <w:rsid w:val="00274DB7"/>
    <w:rsid w:val="00275984"/>
    <w:rsid w:val="00276EB1"/>
    <w:rsid w:val="00280F74"/>
    <w:rsid w:val="002822CA"/>
    <w:rsid w:val="00286998"/>
    <w:rsid w:val="00291AB7"/>
    <w:rsid w:val="00292EB2"/>
    <w:rsid w:val="0029422B"/>
    <w:rsid w:val="002A0938"/>
    <w:rsid w:val="002B153C"/>
    <w:rsid w:val="002B52FC"/>
    <w:rsid w:val="002C2830"/>
    <w:rsid w:val="002C5990"/>
    <w:rsid w:val="002D001A"/>
    <w:rsid w:val="002D28E2"/>
    <w:rsid w:val="002D317B"/>
    <w:rsid w:val="002D3587"/>
    <w:rsid w:val="002D502D"/>
    <w:rsid w:val="002E0F69"/>
    <w:rsid w:val="002F5147"/>
    <w:rsid w:val="002F7ABD"/>
    <w:rsid w:val="00312597"/>
    <w:rsid w:val="00312F73"/>
    <w:rsid w:val="00322D7E"/>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4F7C"/>
    <w:rsid w:val="00376093"/>
    <w:rsid w:val="003814C1"/>
    <w:rsid w:val="00383DA1"/>
    <w:rsid w:val="00385F30"/>
    <w:rsid w:val="00393696"/>
    <w:rsid w:val="00393963"/>
    <w:rsid w:val="00395575"/>
    <w:rsid w:val="00395672"/>
    <w:rsid w:val="003A06C8"/>
    <w:rsid w:val="003A0D7C"/>
    <w:rsid w:val="003A5290"/>
    <w:rsid w:val="003B0155"/>
    <w:rsid w:val="003B2E54"/>
    <w:rsid w:val="003B7EE7"/>
    <w:rsid w:val="003C2CCB"/>
    <w:rsid w:val="003D2B32"/>
    <w:rsid w:val="003D39EC"/>
    <w:rsid w:val="003D5324"/>
    <w:rsid w:val="003D5DED"/>
    <w:rsid w:val="003E3DD5"/>
    <w:rsid w:val="003F07C6"/>
    <w:rsid w:val="003F1F6B"/>
    <w:rsid w:val="003F3757"/>
    <w:rsid w:val="003F38BD"/>
    <w:rsid w:val="003F44B7"/>
    <w:rsid w:val="003F7EF3"/>
    <w:rsid w:val="004008E9"/>
    <w:rsid w:val="00413D48"/>
    <w:rsid w:val="004262B3"/>
    <w:rsid w:val="00431ED1"/>
    <w:rsid w:val="00441AC2"/>
    <w:rsid w:val="0044249B"/>
    <w:rsid w:val="0045023C"/>
    <w:rsid w:val="00451A5B"/>
    <w:rsid w:val="00452BCD"/>
    <w:rsid w:val="00452CEA"/>
    <w:rsid w:val="00465B52"/>
    <w:rsid w:val="0046708E"/>
    <w:rsid w:val="00472A65"/>
    <w:rsid w:val="00474463"/>
    <w:rsid w:val="00474B75"/>
    <w:rsid w:val="00481085"/>
    <w:rsid w:val="00483F0B"/>
    <w:rsid w:val="00496319"/>
    <w:rsid w:val="00497279"/>
    <w:rsid w:val="004A163B"/>
    <w:rsid w:val="004A670A"/>
    <w:rsid w:val="004B0181"/>
    <w:rsid w:val="004B5465"/>
    <w:rsid w:val="004B70F0"/>
    <w:rsid w:val="004C0492"/>
    <w:rsid w:val="004C332C"/>
    <w:rsid w:val="004D505E"/>
    <w:rsid w:val="004D72CA"/>
    <w:rsid w:val="004E2242"/>
    <w:rsid w:val="004E4776"/>
    <w:rsid w:val="004F42FF"/>
    <w:rsid w:val="004F44C2"/>
    <w:rsid w:val="00502512"/>
    <w:rsid w:val="00503FD2"/>
    <w:rsid w:val="00505262"/>
    <w:rsid w:val="00516022"/>
    <w:rsid w:val="00516B80"/>
    <w:rsid w:val="00521CEE"/>
    <w:rsid w:val="00524FB4"/>
    <w:rsid w:val="00527694"/>
    <w:rsid w:val="00527BD4"/>
    <w:rsid w:val="00537095"/>
    <w:rsid w:val="005403C8"/>
    <w:rsid w:val="005429DC"/>
    <w:rsid w:val="005565F9"/>
    <w:rsid w:val="00556BEE"/>
    <w:rsid w:val="00573041"/>
    <w:rsid w:val="00575B80"/>
    <w:rsid w:val="0057620F"/>
    <w:rsid w:val="005819CE"/>
    <w:rsid w:val="0058298D"/>
    <w:rsid w:val="00584C1A"/>
    <w:rsid w:val="00593C2B"/>
    <w:rsid w:val="005943A8"/>
    <w:rsid w:val="00595231"/>
    <w:rsid w:val="00596166"/>
    <w:rsid w:val="00597F64"/>
    <w:rsid w:val="005A207F"/>
    <w:rsid w:val="005A2F35"/>
    <w:rsid w:val="005B3814"/>
    <w:rsid w:val="005B463E"/>
    <w:rsid w:val="005C07D1"/>
    <w:rsid w:val="005C34E1"/>
    <w:rsid w:val="005C3FE0"/>
    <w:rsid w:val="005C740C"/>
    <w:rsid w:val="005C769E"/>
    <w:rsid w:val="005D32D1"/>
    <w:rsid w:val="005D4032"/>
    <w:rsid w:val="005D625B"/>
    <w:rsid w:val="005E5358"/>
    <w:rsid w:val="005E5D6E"/>
    <w:rsid w:val="005F62D3"/>
    <w:rsid w:val="005F6D11"/>
    <w:rsid w:val="00600CF0"/>
    <w:rsid w:val="00604241"/>
    <w:rsid w:val="006048F4"/>
    <w:rsid w:val="0060660A"/>
    <w:rsid w:val="00613B1D"/>
    <w:rsid w:val="00617A44"/>
    <w:rsid w:val="006202B6"/>
    <w:rsid w:val="00625CD0"/>
    <w:rsid w:val="0062627D"/>
    <w:rsid w:val="00627432"/>
    <w:rsid w:val="00640234"/>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7219"/>
    <w:rsid w:val="006E7D82"/>
    <w:rsid w:val="006F038F"/>
    <w:rsid w:val="006F04AF"/>
    <w:rsid w:val="006F0F93"/>
    <w:rsid w:val="006F16E5"/>
    <w:rsid w:val="006F31F2"/>
    <w:rsid w:val="006F7494"/>
    <w:rsid w:val="006F751F"/>
    <w:rsid w:val="00703BE0"/>
    <w:rsid w:val="00714DC5"/>
    <w:rsid w:val="00715237"/>
    <w:rsid w:val="00721AE1"/>
    <w:rsid w:val="007254A5"/>
    <w:rsid w:val="00725748"/>
    <w:rsid w:val="00735D88"/>
    <w:rsid w:val="0073720D"/>
    <w:rsid w:val="00737507"/>
    <w:rsid w:val="0074034D"/>
    <w:rsid w:val="00740712"/>
    <w:rsid w:val="00742AB9"/>
    <w:rsid w:val="007460AD"/>
    <w:rsid w:val="00747083"/>
    <w:rsid w:val="00751A6A"/>
    <w:rsid w:val="00753027"/>
    <w:rsid w:val="00754FBF"/>
    <w:rsid w:val="007610AA"/>
    <w:rsid w:val="007709EF"/>
    <w:rsid w:val="00782701"/>
    <w:rsid w:val="00783559"/>
    <w:rsid w:val="00790FDB"/>
    <w:rsid w:val="0079551B"/>
    <w:rsid w:val="00797AA5"/>
    <w:rsid w:val="00797C1D"/>
    <w:rsid w:val="007A26BD"/>
    <w:rsid w:val="007A4105"/>
    <w:rsid w:val="007B4503"/>
    <w:rsid w:val="007C406E"/>
    <w:rsid w:val="007C5183"/>
    <w:rsid w:val="007C7573"/>
    <w:rsid w:val="007E2B20"/>
    <w:rsid w:val="007F1572"/>
    <w:rsid w:val="007F439C"/>
    <w:rsid w:val="007F5331"/>
    <w:rsid w:val="00800CCA"/>
    <w:rsid w:val="00802F0F"/>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12E28"/>
    <w:rsid w:val="00926AE2"/>
    <w:rsid w:val="00930B13"/>
    <w:rsid w:val="009311C8"/>
    <w:rsid w:val="00933376"/>
    <w:rsid w:val="00933A2F"/>
    <w:rsid w:val="00963EAA"/>
    <w:rsid w:val="00967600"/>
    <w:rsid w:val="009704B0"/>
    <w:rsid w:val="009716D8"/>
    <w:rsid w:val="009718F9"/>
    <w:rsid w:val="00971F42"/>
    <w:rsid w:val="00972FB9"/>
    <w:rsid w:val="00975112"/>
    <w:rsid w:val="00975C39"/>
    <w:rsid w:val="00981768"/>
    <w:rsid w:val="00983E8F"/>
    <w:rsid w:val="0098788A"/>
    <w:rsid w:val="00993661"/>
    <w:rsid w:val="00994FDA"/>
    <w:rsid w:val="009A31BF"/>
    <w:rsid w:val="009A3B71"/>
    <w:rsid w:val="009A61BC"/>
    <w:rsid w:val="009B0138"/>
    <w:rsid w:val="009B0FE9"/>
    <w:rsid w:val="009B173A"/>
    <w:rsid w:val="009C3F20"/>
    <w:rsid w:val="009C7CA1"/>
    <w:rsid w:val="009D043D"/>
    <w:rsid w:val="009E34FC"/>
    <w:rsid w:val="009F3259"/>
    <w:rsid w:val="00A056DE"/>
    <w:rsid w:val="00A128AD"/>
    <w:rsid w:val="00A21E76"/>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944C9"/>
    <w:rsid w:val="00AA7FC9"/>
    <w:rsid w:val="00AB237D"/>
    <w:rsid w:val="00AB5933"/>
    <w:rsid w:val="00AD7593"/>
    <w:rsid w:val="00AE013D"/>
    <w:rsid w:val="00AE11B7"/>
    <w:rsid w:val="00AE7DD5"/>
    <w:rsid w:val="00AE7F68"/>
    <w:rsid w:val="00AF2321"/>
    <w:rsid w:val="00AF52F6"/>
    <w:rsid w:val="00AF54A8"/>
    <w:rsid w:val="00AF7237"/>
    <w:rsid w:val="00B0043A"/>
    <w:rsid w:val="00B00D75"/>
    <w:rsid w:val="00B070CB"/>
    <w:rsid w:val="00B12456"/>
    <w:rsid w:val="00B145F0"/>
    <w:rsid w:val="00B22B82"/>
    <w:rsid w:val="00B259C8"/>
    <w:rsid w:val="00B26CCF"/>
    <w:rsid w:val="00B30FC2"/>
    <w:rsid w:val="00B331A2"/>
    <w:rsid w:val="00B425F0"/>
    <w:rsid w:val="00B42DFA"/>
    <w:rsid w:val="00B531DD"/>
    <w:rsid w:val="00B55014"/>
    <w:rsid w:val="00B62232"/>
    <w:rsid w:val="00B6493A"/>
    <w:rsid w:val="00B70BF3"/>
    <w:rsid w:val="00B71DC2"/>
    <w:rsid w:val="00B76295"/>
    <w:rsid w:val="00B824BA"/>
    <w:rsid w:val="00B91CFC"/>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2437"/>
    <w:rsid w:val="00C15A91"/>
    <w:rsid w:val="00C206F1"/>
    <w:rsid w:val="00C217E1"/>
    <w:rsid w:val="00C219B1"/>
    <w:rsid w:val="00C21A01"/>
    <w:rsid w:val="00C3752E"/>
    <w:rsid w:val="00C4015B"/>
    <w:rsid w:val="00C40C60"/>
    <w:rsid w:val="00C5258E"/>
    <w:rsid w:val="00C530C9"/>
    <w:rsid w:val="00C53FF1"/>
    <w:rsid w:val="00C54F4F"/>
    <w:rsid w:val="00C55E8B"/>
    <w:rsid w:val="00C619A7"/>
    <w:rsid w:val="00C72C79"/>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439E"/>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059F"/>
    <w:rsid w:val="00DD1DCD"/>
    <w:rsid w:val="00DD338F"/>
    <w:rsid w:val="00DD66F2"/>
    <w:rsid w:val="00DD7F73"/>
    <w:rsid w:val="00DE3FE0"/>
    <w:rsid w:val="00DE48D4"/>
    <w:rsid w:val="00DE578A"/>
    <w:rsid w:val="00DF2583"/>
    <w:rsid w:val="00DF3E74"/>
    <w:rsid w:val="00DF54D9"/>
    <w:rsid w:val="00DF7283"/>
    <w:rsid w:val="00DF7E15"/>
    <w:rsid w:val="00E01A59"/>
    <w:rsid w:val="00E10DC6"/>
    <w:rsid w:val="00E11F8E"/>
    <w:rsid w:val="00E15881"/>
    <w:rsid w:val="00E16A8F"/>
    <w:rsid w:val="00E21DE3"/>
    <w:rsid w:val="00E273C5"/>
    <w:rsid w:val="00E307D1"/>
    <w:rsid w:val="00E3731D"/>
    <w:rsid w:val="00E51469"/>
    <w:rsid w:val="00E610C2"/>
    <w:rsid w:val="00E634E3"/>
    <w:rsid w:val="00E717C4"/>
    <w:rsid w:val="00E77E18"/>
    <w:rsid w:val="00E77F89"/>
    <w:rsid w:val="00E80330"/>
    <w:rsid w:val="00E806C5"/>
    <w:rsid w:val="00E80E71"/>
    <w:rsid w:val="00E850D3"/>
    <w:rsid w:val="00E853D6"/>
    <w:rsid w:val="00E876B9"/>
    <w:rsid w:val="00E92CC4"/>
    <w:rsid w:val="00EA381F"/>
    <w:rsid w:val="00EA4F77"/>
    <w:rsid w:val="00EC0DFF"/>
    <w:rsid w:val="00EC237D"/>
    <w:rsid w:val="00EC28CC"/>
    <w:rsid w:val="00EC2918"/>
    <w:rsid w:val="00EC4D0E"/>
    <w:rsid w:val="00EC4E2B"/>
    <w:rsid w:val="00ED072A"/>
    <w:rsid w:val="00ED2E67"/>
    <w:rsid w:val="00ED539E"/>
    <w:rsid w:val="00EE4A1F"/>
    <w:rsid w:val="00EE4C2D"/>
    <w:rsid w:val="00EE5566"/>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5442"/>
    <w:rsid w:val="00F41A6F"/>
    <w:rsid w:val="00F45A25"/>
    <w:rsid w:val="00F50F86"/>
    <w:rsid w:val="00F53220"/>
    <w:rsid w:val="00F53F91"/>
    <w:rsid w:val="00F61569"/>
    <w:rsid w:val="00F61A72"/>
    <w:rsid w:val="00F62B67"/>
    <w:rsid w:val="00F66F13"/>
    <w:rsid w:val="00F74073"/>
    <w:rsid w:val="00F75603"/>
    <w:rsid w:val="00F845B4"/>
    <w:rsid w:val="00F8713B"/>
    <w:rsid w:val="00F93F9E"/>
    <w:rsid w:val="00FA2CD7"/>
    <w:rsid w:val="00FA3B9B"/>
    <w:rsid w:val="00FB06ED"/>
    <w:rsid w:val="00FC2311"/>
    <w:rsid w:val="00FC3165"/>
    <w:rsid w:val="00FC36AB"/>
    <w:rsid w:val="00FC4300"/>
    <w:rsid w:val="00FC7F66"/>
    <w:rsid w:val="00FD5776"/>
    <w:rsid w:val="00FE1CB6"/>
    <w:rsid w:val="00FE486B"/>
    <w:rsid w:val="00FE4F08"/>
    <w:rsid w:val="00FF192E"/>
    <w:rsid w:val="00FF4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B6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styleId="Voetnootmarkering">
    <w:name w:val="footnote reference"/>
    <w:basedOn w:val="Standaardalinea-lettertype"/>
    <w:uiPriority w:val="99"/>
    <w:semiHidden/>
    <w:unhideWhenUsed/>
    <w:rsid w:val="00C53FF1"/>
    <w:rPr>
      <w:vertAlign w:val="superscript"/>
    </w:rPr>
  </w:style>
  <w:style w:type="character" w:styleId="Vermelding">
    <w:name w:val="Mention"/>
    <w:basedOn w:val="Standaardalinea-lettertype"/>
    <w:uiPriority w:val="99"/>
    <w:unhideWhenUsed/>
    <w:rsid w:val="00C53FF1"/>
    <w:rPr>
      <w:color w:val="2B579A"/>
      <w:shd w:val="clear" w:color="auto" w:fill="E1DFDD"/>
    </w:rPr>
  </w:style>
  <w:style w:type="paragraph" w:styleId="Revisie">
    <w:name w:val="Revision"/>
    <w:hidden/>
    <w:uiPriority w:val="99"/>
    <w:semiHidden/>
    <w:rsid w:val="00EE5566"/>
    <w:rPr>
      <w:rFonts w:ascii="Verdana" w:hAnsi="Verdana"/>
      <w:sz w:val="18"/>
      <w:szCs w:val="24"/>
      <w:lang w:val="nl-NL" w:eastAsia="nl-NL"/>
    </w:rPr>
  </w:style>
  <w:style w:type="paragraph" w:styleId="Lijstalinea">
    <w:name w:val="List Paragraph"/>
    <w:basedOn w:val="Standaard"/>
    <w:uiPriority w:val="34"/>
    <w:qFormat/>
    <w:rsid w:val="005E5D6E"/>
    <w:pPr>
      <w:spacing w:after="160" w:line="259" w:lineRule="auto"/>
      <w:ind w:left="720"/>
      <w:contextualSpacing/>
    </w:pPr>
    <w:rPr>
      <w:rFonts w:asciiTheme="minorHAnsi" w:eastAsiaTheme="minorHAnsi" w:hAnsiTheme="minorHAnsi" w:cstheme="minorBidi"/>
      <w:sz w:val="22"/>
      <w:szCs w:val="22"/>
      <w:lang w:eastAsia="en-US"/>
    </w:rPr>
  </w:style>
  <w:style w:type="paragraph" w:styleId="Onderwerpvanopmerking">
    <w:name w:val="annotation subject"/>
    <w:basedOn w:val="Tekstopmerking"/>
    <w:next w:val="Tekstopmerking"/>
    <w:link w:val="OnderwerpvanopmerkingChar"/>
    <w:semiHidden/>
    <w:unhideWhenUsed/>
    <w:rsid w:val="006E7219"/>
    <w:rPr>
      <w:b/>
      <w:bCs/>
    </w:rPr>
  </w:style>
  <w:style w:type="character" w:customStyle="1" w:styleId="OnderwerpvanopmerkingChar">
    <w:name w:val="Onderwerp van opmerking Char"/>
    <w:basedOn w:val="TekstopmerkingChar"/>
    <w:link w:val="Onderwerpvanopmerking"/>
    <w:semiHidden/>
    <w:rsid w:val="006E7219"/>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1259</ap:Words>
  <ap:Characters>6925</ap:Characters>
  <ap:DocSecurity>0</ap:DocSecurity>
  <ap:Lines>57</ap:Lines>
  <ap:Paragraphs>16</ap:Paragraphs>
  <ap:ScaleCrop>false</ap:ScaleCrop>
  <ap:LinksUpToDate>false</ap:LinksUpToDate>
  <ap:CharactersWithSpaces>8168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2026-04-22T15:39:00.0000000Z</dcterms:created>
  <dcterms:modified xsi:type="dcterms:W3CDTF">2026-04-22T15:39:00.0000000Z</dcterms:modified>
  <dc:description>------------------------</dc:description>
  <dc:subject/>
  <keywords/>
  <version/>
  <category/>
</coreProperties>
</file>