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3F3" w:rsidP="002273F3" w:rsidRDefault="002273F3" w14:paraId="6C4A07F0" w14:textId="3FD14E8C">
      <w:r w:rsidRPr="003D4250">
        <w:t>Hierbij bied ik u</w:t>
      </w:r>
      <w:r>
        <w:t xml:space="preserve"> </w:t>
      </w:r>
      <w:r w:rsidRPr="003D4250">
        <w:rPr>
          <w:color w:val="auto"/>
        </w:rPr>
        <w:t xml:space="preserve">de antwoorden aan op de schriftelijke vragen van </w:t>
      </w:r>
      <w:r>
        <w:t>het lid Ceulemans (JA21) over het tegen de afspraken in openhouden van de asielopvang in Hardenberg door het Centraal Orgaan opvang asielzoekers (COA).</w:t>
      </w:r>
      <w:r>
        <w:br/>
      </w:r>
      <w:r>
        <w:br/>
      </w:r>
      <w:r w:rsidRPr="009E1FAE">
        <w:t>Deze vragen werden ingezonden op</w:t>
      </w:r>
      <w:r>
        <w:t xml:space="preserve"> 16 maart 2026</w:t>
      </w:r>
      <w:r w:rsidRPr="009E1FAE">
        <w:t xml:space="preserve"> met kenmerk</w:t>
      </w:r>
      <w:r>
        <w:t xml:space="preserve"> </w:t>
      </w:r>
      <w:r w:rsidRPr="00F61F5C">
        <w:t>202</w:t>
      </w:r>
      <w:r>
        <w:t>6Z05188.</w:t>
      </w:r>
    </w:p>
    <w:p w:rsidR="003162BA" w:rsidRDefault="003162BA" w14:paraId="02660313" w14:textId="77777777">
      <w:pPr>
        <w:pStyle w:val="WitregelW1bodytekst"/>
      </w:pPr>
    </w:p>
    <w:p w:rsidR="003162BA" w:rsidRDefault="003162BA" w14:paraId="1E90A3FB" w14:textId="77777777"/>
    <w:p w:rsidR="003162BA" w:rsidRDefault="002273F3" w14:paraId="259F1450" w14:textId="161B143E">
      <w:r>
        <w:t>De Minister van Asiel en Migratie,</w:t>
      </w:r>
    </w:p>
    <w:p w:rsidR="002273F3" w:rsidRDefault="002273F3" w14:paraId="7E4E42EE" w14:textId="77777777"/>
    <w:p w:rsidR="002273F3" w:rsidRDefault="002273F3" w14:paraId="66193578" w14:textId="77777777"/>
    <w:p w:rsidR="002273F3" w:rsidRDefault="002273F3" w14:paraId="5DF96288" w14:textId="77777777"/>
    <w:p w:rsidR="002273F3" w:rsidRDefault="002273F3" w14:paraId="6C543E0D" w14:textId="77777777"/>
    <w:p w:rsidR="002273F3" w:rsidRDefault="002273F3" w14:paraId="288378B6" w14:textId="4BEBBC55">
      <w:r>
        <w:t>Bart van den Brink</w:t>
      </w:r>
    </w:p>
    <w:p w:rsidR="002273F3" w:rsidRDefault="002273F3" w14:paraId="60F45BCE" w14:textId="77777777"/>
    <w:p w:rsidR="002273F3" w:rsidRDefault="002273F3" w14:paraId="67345D8C" w14:textId="77777777"/>
    <w:p w:rsidR="002273F3" w:rsidP="006F1FAC" w:rsidRDefault="002273F3" w14:paraId="235178F4" w14:textId="497212AA">
      <w:pPr>
        <w:pageBreakBefore/>
        <w:rPr>
          <w:b/>
          <w:bCs/>
        </w:rPr>
      </w:pPr>
      <w:r>
        <w:lastRenderedPageBreak/>
        <w:br/>
      </w:r>
    </w:p>
    <w:p w:rsidR="006F1FAC" w:rsidP="00735C4F" w:rsidRDefault="002273F3" w14:paraId="7EE1363C" w14:textId="77777777">
      <w:pPr>
        <w:pBdr>
          <w:bottom w:val="single" w:color="auto" w:sz="4" w:space="1"/>
        </w:pBdr>
      </w:pPr>
      <w:r w:rsidRPr="002273F3">
        <w:rPr>
          <w:b/>
          <w:bCs/>
        </w:rPr>
        <w:t>Vragen van het lid Ceulemans (JA21) aan de minister van Asiel en Migratie over het tegen de afspraken in openhouden van de asielopvang in Hardenberg door het Centraal Orgaan opvang asielzoekers (COA)</w:t>
      </w:r>
      <w:r w:rsidRPr="250AE766" w:rsidR="006F1FAC">
        <w:rPr>
          <w:b/>
          <w:bCs/>
        </w:rPr>
        <w:br/>
      </w:r>
      <w:r w:rsidRPr="00735C4F" w:rsidR="006F1FAC">
        <w:rPr>
          <w:b/>
          <w:bCs/>
        </w:rPr>
        <w:t>(ingezonden 16 maart 2026,</w:t>
      </w:r>
      <w:r w:rsidR="006F1FAC">
        <w:t xml:space="preserve"> </w:t>
      </w:r>
      <w:r w:rsidRPr="250AE766" w:rsidR="006F1FAC">
        <w:rPr>
          <w:b/>
          <w:bCs/>
        </w:rPr>
        <w:t>2026Z05188</w:t>
      </w:r>
      <w:r w:rsidR="006F1FAC">
        <w:t>)</w:t>
      </w:r>
    </w:p>
    <w:p w:rsidRPr="002273F3" w:rsidR="002273F3" w:rsidP="006F1FAC" w:rsidRDefault="002273F3" w14:paraId="761CA123" w14:textId="32C7A93A">
      <w:pPr>
        <w:rPr>
          <w:b/>
          <w:bCs/>
        </w:rPr>
      </w:pPr>
      <w:r w:rsidRPr="002273F3">
        <w:rPr>
          <w:b/>
          <w:bCs/>
        </w:rPr>
        <w:br/>
      </w:r>
      <w:r w:rsidRPr="002273F3">
        <w:rPr>
          <w:b/>
          <w:bCs/>
        </w:rPr>
        <w:br/>
        <w:t>Vraag 1</w:t>
      </w:r>
      <w:r w:rsidRPr="002273F3">
        <w:rPr>
          <w:b/>
          <w:bCs/>
        </w:rPr>
        <w:br/>
        <w:t xml:space="preserve">Wat is uw reactie op het besluit van het COA om het asielzoekerscentrum (azc) in Hardenberg en de noodopvanglocatie in Loozen voorlopig alsnog open te houden, ondanks de al jaren geldende afspraak dat deze per 8 maart van dit jaar gesloten zouden worden? </w:t>
      </w:r>
      <w:r w:rsidRPr="002273F3">
        <w:rPr>
          <w:b/>
          <w:bCs/>
        </w:rPr>
        <w:br/>
      </w:r>
    </w:p>
    <w:p w:rsidR="00BF5550" w:rsidP="002273F3" w:rsidRDefault="002273F3" w14:paraId="075C9FB0" w14:textId="64D7ED69">
      <w:r w:rsidRPr="002273F3">
        <w:rPr>
          <w:b/>
          <w:bCs/>
        </w:rPr>
        <w:t xml:space="preserve">Antwoord </w:t>
      </w:r>
      <w:r w:rsidR="006F1FAC">
        <w:rPr>
          <w:b/>
          <w:bCs/>
        </w:rPr>
        <w:t xml:space="preserve">op </w:t>
      </w:r>
      <w:r w:rsidRPr="002273F3">
        <w:rPr>
          <w:b/>
          <w:bCs/>
        </w:rPr>
        <w:t>vraag 1</w:t>
      </w:r>
      <w:r w:rsidRPr="002273F3">
        <w:rPr>
          <w:b/>
          <w:bCs/>
        </w:rPr>
        <w:br/>
      </w:r>
      <w:r w:rsidRPr="00B23BFC" w:rsidR="00B23BFC">
        <w:t xml:space="preserve">Het besluit om het azc Hardenberg voorlopig open te houden is onwenselijk, maar ingegeven door acute krapte in de opvang. Op 24 maart 2026 is de noodopvang in Loozen gesloten. Landelijk zijn er onvoldoende vervangende opvangplekken beschikbaar om alle mensen uit de locatie in Hardenberg elders onder te brengen. Wel is de bezetting van het azc Hardenberg gedaald. Het gebrek aan voldoende opvangplekken komt mede doordat niet alle plaatsen uit de verdeelbesluiten van de Spreidingswet zijn gerealiseerd en daarnaast </w:t>
      </w:r>
      <w:r w:rsidR="00B8631C">
        <w:t xml:space="preserve">een </w:t>
      </w:r>
      <w:r w:rsidRPr="00B23BFC" w:rsidR="00B23BFC">
        <w:t xml:space="preserve">achterstand op de taakstelling </w:t>
      </w:r>
      <w:r w:rsidR="00B8631C">
        <w:t xml:space="preserve">huisvesting is van </w:t>
      </w:r>
      <w:r w:rsidRPr="00B23BFC" w:rsidR="00B23BFC">
        <w:t>9.760 (d.d. 20 maart 2026). Onder deze omstandigheden is het noodzakelijk om asielzoekers langer op deze locatie te laten verblijven om zo te voorkomen dat mensen geen onderdak meer hebben.</w:t>
      </w:r>
      <w:r w:rsidR="00BF5550">
        <w:t xml:space="preserve"> </w:t>
      </w:r>
    </w:p>
    <w:p w:rsidRPr="002273F3" w:rsidR="000D5AD3" w:rsidP="002273F3" w:rsidRDefault="000D5AD3" w14:paraId="03C0B0E9" w14:textId="77777777">
      <w:pPr>
        <w:rPr>
          <w:b/>
          <w:bCs/>
        </w:rPr>
      </w:pPr>
    </w:p>
    <w:p w:rsidR="000D5AD3" w:rsidP="008D3128" w:rsidRDefault="002273F3" w14:paraId="193E3019" w14:textId="7134ADBA">
      <w:pPr>
        <w:autoSpaceDN/>
        <w:spacing w:line="240" w:lineRule="auto"/>
        <w:textAlignment w:val="auto"/>
        <w:rPr>
          <w:b/>
          <w:bCs/>
        </w:rPr>
      </w:pPr>
      <w:r w:rsidRPr="002273F3">
        <w:rPr>
          <w:b/>
          <w:bCs/>
        </w:rPr>
        <w:t>Vraag 2</w:t>
      </w:r>
      <w:r w:rsidRPr="002273F3">
        <w:rPr>
          <w:b/>
          <w:bCs/>
        </w:rPr>
        <w:br/>
        <w:t>Wat is uw oordeel over het feit dat het COA twee weken voor de overeengekomen sluitingsdatum nog per brief aan omwonenden van het azc liet weten dat het op 8 maart leeg zou zijn?</w:t>
      </w:r>
      <w:r w:rsidRPr="002273F3">
        <w:rPr>
          <w:b/>
          <w:bCs/>
        </w:rPr>
        <w:br/>
      </w:r>
      <w:r w:rsidRPr="002273F3">
        <w:rPr>
          <w:b/>
          <w:bCs/>
        </w:rPr>
        <w:br/>
        <w:t>Vraag 3</w:t>
      </w:r>
      <w:r w:rsidRPr="002273F3">
        <w:rPr>
          <w:b/>
          <w:bCs/>
        </w:rPr>
        <w:br/>
        <w:t xml:space="preserve">Op grond waarvan is het COA in deze tussentijd van slechts twee weken van gedachten veranderd? Welke stappen zijn er vóór deze periode en sinds het versturen van de brief gezet om ervoor te zorgen dat de </w:t>
      </w:r>
      <w:proofErr w:type="spellStart"/>
      <w:r w:rsidRPr="002273F3">
        <w:rPr>
          <w:b/>
          <w:bCs/>
        </w:rPr>
        <w:t>asielopvanglocaties</w:t>
      </w:r>
      <w:proofErr w:type="spellEnd"/>
      <w:r w:rsidRPr="002273F3">
        <w:rPr>
          <w:b/>
          <w:bCs/>
        </w:rPr>
        <w:t xml:space="preserve"> wel op de afgesproken datum konden sluiten?</w:t>
      </w:r>
      <w:r w:rsidRPr="002273F3">
        <w:rPr>
          <w:b/>
          <w:bCs/>
        </w:rPr>
        <w:br/>
      </w:r>
      <w:r w:rsidRPr="002273F3">
        <w:rPr>
          <w:b/>
          <w:bCs/>
        </w:rPr>
        <w:br/>
      </w:r>
      <w:r w:rsidRPr="000D5AD3" w:rsidR="000D5AD3">
        <w:rPr>
          <w:b/>
          <w:bCs/>
        </w:rPr>
        <w:t>Antwoorden</w:t>
      </w:r>
      <w:r w:rsidR="006F1FAC">
        <w:rPr>
          <w:b/>
          <w:bCs/>
        </w:rPr>
        <w:t xml:space="preserve"> op</w:t>
      </w:r>
      <w:r w:rsidRPr="000D5AD3" w:rsidR="000D5AD3">
        <w:rPr>
          <w:b/>
          <w:bCs/>
        </w:rPr>
        <w:t xml:space="preserve"> vragen 2 en 3 </w:t>
      </w:r>
    </w:p>
    <w:p w:rsidRPr="00B23BFC" w:rsidR="008D3128" w:rsidP="002273F3" w:rsidRDefault="00B23BFC" w14:paraId="0A4E3146" w14:textId="63926671">
      <w:pPr>
        <w:autoSpaceDN/>
        <w:spacing w:after="160" w:line="259" w:lineRule="auto"/>
        <w:textAlignment w:val="auto"/>
      </w:pPr>
      <w:r w:rsidRPr="00B23BFC">
        <w:t xml:space="preserve">Ik begrijp de teleurstelling over de brief aan omwonenden waarin de beoogde sluiting per 8 maart aangekondigd werd. Er is vanuit het COA maar ook het departement veelvuldig gesproken met de gemeente over het langer openhouden van de locatie. Daarnaast heeft het COA ingezet op het verlengen van andere locaties en het versnellen van openingen van nieuwe locaties. Ook is ingezet op het ontlasten van het COA door </w:t>
      </w:r>
      <w:proofErr w:type="spellStart"/>
      <w:r w:rsidRPr="00B23BFC">
        <w:t>nareizigers</w:t>
      </w:r>
      <w:proofErr w:type="spellEnd"/>
      <w:r w:rsidRPr="00B23BFC">
        <w:t xml:space="preserve"> tijdelijk te huisvesten in hotels. Ondanks deze inzet was het op 8 maart niet verantwoord om de locatie te sluiten. </w:t>
      </w:r>
    </w:p>
    <w:p w:rsidR="0030613E" w:rsidP="008D3128" w:rsidRDefault="002273F3" w14:paraId="4CED53B1" w14:textId="77777777">
      <w:pPr>
        <w:autoSpaceDN/>
        <w:spacing w:line="240" w:lineRule="auto"/>
        <w:textAlignment w:val="auto"/>
        <w:rPr>
          <w:b/>
          <w:bCs/>
        </w:rPr>
      </w:pPr>
      <w:r w:rsidRPr="002273F3">
        <w:rPr>
          <w:b/>
          <w:bCs/>
        </w:rPr>
        <w:t>Vraag 4</w:t>
      </w:r>
      <w:r w:rsidRPr="002273F3">
        <w:rPr>
          <w:b/>
          <w:bCs/>
        </w:rPr>
        <w:br/>
        <w:t>Wat denkt u dat dit alles doet met het vertrouwen van de inwoners van Hardenberg in de landelijke overheid? Kunt u zich voorstellen dat deze gang van zaken tot grote onrust en frustratie heeft geleid?</w:t>
      </w:r>
      <w:r w:rsidRPr="002273F3">
        <w:rPr>
          <w:b/>
          <w:bCs/>
        </w:rPr>
        <w:br/>
      </w:r>
    </w:p>
    <w:p w:rsidR="002273F3" w:rsidP="008D3128" w:rsidRDefault="002273F3" w14:paraId="5BEF4FB8" w14:textId="30B3E4E5">
      <w:pPr>
        <w:autoSpaceDN/>
        <w:spacing w:line="240" w:lineRule="auto"/>
        <w:textAlignment w:val="auto"/>
        <w:rPr>
          <w:b/>
          <w:bCs/>
        </w:rPr>
      </w:pPr>
      <w:r w:rsidRPr="002273F3">
        <w:rPr>
          <w:b/>
          <w:bCs/>
        </w:rPr>
        <w:t xml:space="preserve">Antwoord </w:t>
      </w:r>
      <w:r w:rsidR="006F1FAC">
        <w:rPr>
          <w:b/>
          <w:bCs/>
        </w:rPr>
        <w:t xml:space="preserve">op </w:t>
      </w:r>
      <w:r w:rsidRPr="002273F3">
        <w:rPr>
          <w:b/>
          <w:bCs/>
        </w:rPr>
        <w:t>vraag 4</w:t>
      </w:r>
    </w:p>
    <w:p w:rsidRPr="000D5AD3" w:rsidR="000D5AD3" w:rsidP="002273F3" w:rsidRDefault="00B23BFC" w14:paraId="474F8BEB" w14:textId="40A2E8CE">
      <w:pPr>
        <w:autoSpaceDN/>
        <w:spacing w:after="160" w:line="259" w:lineRule="auto"/>
        <w:textAlignment w:val="auto"/>
      </w:pPr>
      <w:r w:rsidRPr="00B23BFC">
        <w:t xml:space="preserve">Ik begrijp dat deze gang van zaken het vertrouwen kan schaden en lokaal tot </w:t>
      </w:r>
      <w:r w:rsidR="00D2230E">
        <w:t xml:space="preserve">teleurstelling </w:t>
      </w:r>
      <w:r w:rsidRPr="00B23BFC">
        <w:t xml:space="preserve">en frustratie leidt. Dat is uiterst ongewenst. Door met gemeenten en </w:t>
      </w:r>
      <w:r w:rsidRPr="00B23BFC">
        <w:lastRenderedPageBreak/>
        <w:t>provincies in gesprek te blijven wil ik ervoor zorgen dat onderling vertrouwen weer wordt versterkt.</w:t>
      </w:r>
    </w:p>
    <w:p w:rsidRPr="002273F3" w:rsidR="002273F3" w:rsidP="001131F2" w:rsidRDefault="002273F3" w14:paraId="06D231F8" w14:textId="7CD316BE">
      <w:pPr>
        <w:autoSpaceDN/>
        <w:spacing w:line="240" w:lineRule="auto"/>
        <w:textAlignment w:val="auto"/>
        <w:rPr>
          <w:b/>
          <w:bCs/>
        </w:rPr>
      </w:pPr>
      <w:r w:rsidRPr="002273F3">
        <w:rPr>
          <w:b/>
          <w:bCs/>
        </w:rPr>
        <w:t>Vraag 5</w:t>
      </w:r>
      <w:r w:rsidRPr="002273F3">
        <w:rPr>
          <w:b/>
          <w:bCs/>
        </w:rPr>
        <w:br/>
        <w:t>Deelt u de mening dat hier sprake is van onbehoorlijk bestuur richting de gemeente Hardenberg? Zo nee, waarom niet?</w:t>
      </w:r>
      <w:r w:rsidRPr="002273F3">
        <w:rPr>
          <w:b/>
          <w:bCs/>
        </w:rPr>
        <w:br/>
      </w:r>
      <w:r w:rsidRPr="002273F3">
        <w:rPr>
          <w:b/>
          <w:bCs/>
        </w:rPr>
        <w:br/>
        <w:t xml:space="preserve">Antwoord </w:t>
      </w:r>
      <w:r w:rsidR="006F1FAC">
        <w:rPr>
          <w:b/>
          <w:bCs/>
        </w:rPr>
        <w:t xml:space="preserve">op </w:t>
      </w:r>
      <w:r w:rsidRPr="002273F3">
        <w:rPr>
          <w:b/>
          <w:bCs/>
        </w:rPr>
        <w:t>vraag 5</w:t>
      </w:r>
    </w:p>
    <w:p w:rsidR="001131F2" w:rsidP="002273F3" w:rsidRDefault="00B23BFC" w14:paraId="6027E29B" w14:textId="07474901">
      <w:pPr>
        <w:autoSpaceDN/>
        <w:spacing w:after="160" w:line="259" w:lineRule="auto"/>
        <w:textAlignment w:val="auto"/>
        <w:rPr>
          <w:b/>
          <w:bCs/>
        </w:rPr>
      </w:pPr>
      <w:r w:rsidRPr="00B23BFC">
        <w:t xml:space="preserve">De gang van zaken in Hardenberg is onfortuinlijk geweest. Het streven is altijd om bestuursovereenkomsten na te leven. Tegelijkertijd heeft het COA een wettelijke taak om asielzoekers op te vangen. Om dit mogelijk te maken heeft het kabinet onder meer afgesproken uitvoering te geven aan de Spreidingswet en de geldende verdeelbesluiten van mijn ambtsvoorganger. Ondanks de inspanning van veel gemeenten zijn helaas nog niet alle plekken uit de verdeelbesluiten van de Spreidingswet gerealiseerd. Mede hierdoor is er een tekort aan opvangplekken en </w:t>
      </w:r>
      <w:r w:rsidR="00B8631C">
        <w:t>konden</w:t>
      </w:r>
      <w:r w:rsidRPr="00B23BFC">
        <w:t xml:space="preserve"> de locaties in de gemeente Hardenberg niet tijdig sluiten. Voorafgaand hieraan is uitvoerig contact geweest tussen de gemeente, het COA en het departement.</w:t>
      </w:r>
    </w:p>
    <w:p w:rsidR="002273F3" w:rsidP="001131F2" w:rsidRDefault="002273F3" w14:paraId="48D3AEB1" w14:textId="37A27FFB">
      <w:pPr>
        <w:autoSpaceDN/>
        <w:spacing w:line="240" w:lineRule="auto"/>
        <w:textAlignment w:val="auto"/>
        <w:rPr>
          <w:b/>
          <w:bCs/>
        </w:rPr>
      </w:pPr>
      <w:r w:rsidRPr="002273F3">
        <w:rPr>
          <w:b/>
          <w:bCs/>
        </w:rPr>
        <w:t>Vraag 6</w:t>
      </w:r>
      <w:r w:rsidRPr="002273F3">
        <w:rPr>
          <w:b/>
          <w:bCs/>
        </w:rPr>
        <w:br/>
        <w:t>Hoe kan het COA überhaupt asielopvang blijven verrichten op deze twee locaties nu de bestuursovereenkomst en de omgevingsvergunning zijn verlopen? Op welke (juridische) gronden doet het COA dit?</w:t>
      </w:r>
      <w:r w:rsidRPr="002273F3">
        <w:rPr>
          <w:b/>
          <w:bCs/>
        </w:rPr>
        <w:br/>
      </w:r>
      <w:r w:rsidRPr="002273F3">
        <w:rPr>
          <w:b/>
          <w:bCs/>
        </w:rPr>
        <w:br/>
        <w:t>Antwoord</w:t>
      </w:r>
      <w:r w:rsidR="006F1FAC">
        <w:rPr>
          <w:b/>
          <w:bCs/>
        </w:rPr>
        <w:t xml:space="preserve"> op</w:t>
      </w:r>
      <w:r w:rsidRPr="002273F3">
        <w:rPr>
          <w:b/>
          <w:bCs/>
        </w:rPr>
        <w:t xml:space="preserve"> vraag 6</w:t>
      </w:r>
    </w:p>
    <w:p w:rsidRPr="000D5AD3" w:rsidR="000D5AD3" w:rsidP="002273F3" w:rsidRDefault="00B23BFC" w14:paraId="78EB0D3D" w14:textId="5FC1E15D">
      <w:pPr>
        <w:autoSpaceDN/>
        <w:spacing w:after="160" w:line="259" w:lineRule="auto"/>
        <w:textAlignment w:val="auto"/>
      </w:pPr>
      <w:r w:rsidRPr="00B23BFC">
        <w:t>Er is momenteel geen juridische grondslag voor verblijf op deze locaties. In de jurisprudentie is wel ruimte om onder bijzondere omstandigheden van handhaving af te zien. Het COA doet er alles aan om zo snel mogelijk de bewoners van de locatie in Hardenberg een nieuwe opvangplek te geven.</w:t>
      </w:r>
    </w:p>
    <w:p w:rsidR="000D5AD3" w:rsidP="00D56564" w:rsidRDefault="002273F3" w14:paraId="422EA0F3" w14:textId="7B410244">
      <w:pPr>
        <w:autoSpaceDN/>
        <w:spacing w:line="240" w:lineRule="auto"/>
        <w:textAlignment w:val="auto"/>
        <w:rPr>
          <w:b/>
          <w:bCs/>
        </w:rPr>
      </w:pPr>
      <w:r w:rsidRPr="002273F3">
        <w:rPr>
          <w:b/>
          <w:bCs/>
        </w:rPr>
        <w:t>Vraag 7</w:t>
      </w:r>
      <w:r w:rsidRPr="002273F3">
        <w:rPr>
          <w:b/>
          <w:bCs/>
        </w:rPr>
        <w:br/>
        <w:t xml:space="preserve">Hoe kunt u van gemeenten verwachten dat zij nog meewerken aan verzoeken voor nieuwe </w:t>
      </w:r>
      <w:proofErr w:type="spellStart"/>
      <w:r w:rsidRPr="002273F3">
        <w:rPr>
          <w:b/>
          <w:bCs/>
        </w:rPr>
        <w:t>asielopvanglocaties</w:t>
      </w:r>
      <w:proofErr w:type="spellEnd"/>
      <w:r w:rsidRPr="002273F3">
        <w:rPr>
          <w:b/>
          <w:bCs/>
        </w:rPr>
        <w:t xml:space="preserve"> wanneer het COA keiharde afspraken en voorwaarden daaromtrent op deze manier eenzijdig schendt?</w:t>
      </w:r>
      <w:r w:rsidRPr="002273F3">
        <w:rPr>
          <w:b/>
          <w:bCs/>
        </w:rPr>
        <w:br/>
      </w:r>
      <w:r w:rsidRPr="002273F3">
        <w:rPr>
          <w:b/>
          <w:bCs/>
        </w:rPr>
        <w:br/>
        <w:t>Vraag 8</w:t>
      </w:r>
      <w:r w:rsidRPr="002273F3">
        <w:rPr>
          <w:b/>
          <w:bCs/>
        </w:rPr>
        <w:br/>
        <w:t>Hoe kunt u van gemeenten verwachten dat zij opvolging geven aan verplichtingen in de Spreidingswet wanneer het COA zich zelf niet aan een overeenkomst met een gemeente houdt?</w:t>
      </w:r>
      <w:r w:rsidRPr="002273F3">
        <w:rPr>
          <w:b/>
          <w:bCs/>
        </w:rPr>
        <w:br/>
      </w:r>
      <w:r w:rsidRPr="002273F3">
        <w:rPr>
          <w:b/>
          <w:bCs/>
        </w:rPr>
        <w:br/>
      </w:r>
      <w:r w:rsidR="000D5AD3">
        <w:rPr>
          <w:b/>
          <w:bCs/>
        </w:rPr>
        <w:t>V</w:t>
      </w:r>
      <w:r w:rsidRPr="002273F3">
        <w:rPr>
          <w:b/>
          <w:bCs/>
        </w:rPr>
        <w:t>raag 9</w:t>
      </w:r>
      <w:r w:rsidRPr="002273F3">
        <w:rPr>
          <w:b/>
          <w:bCs/>
        </w:rPr>
        <w:br/>
        <w:t>Kunt u zich voorstellen dat deze gang van zaken in veel plaatsen leidt tot nog grotere zorgen over het nakomen van afgesproken sluitingsdata door het COA, zoals in Albergen waar eerder al een azc werd doorgedrukt door het COA en het kabinet? Wat gaat u doen om die zorgen weg te nemen en te zorgen voor harde garanties?</w:t>
      </w:r>
      <w:r w:rsidRPr="002273F3">
        <w:rPr>
          <w:b/>
          <w:bCs/>
        </w:rPr>
        <w:br/>
      </w:r>
      <w:r w:rsidRPr="002273F3">
        <w:rPr>
          <w:b/>
          <w:bCs/>
        </w:rPr>
        <w:br/>
      </w:r>
      <w:r w:rsidRPr="000D5AD3" w:rsidR="000D5AD3">
        <w:rPr>
          <w:b/>
          <w:bCs/>
        </w:rPr>
        <w:t xml:space="preserve">Antwoorden </w:t>
      </w:r>
      <w:r w:rsidR="006F1FAC">
        <w:rPr>
          <w:b/>
          <w:bCs/>
        </w:rPr>
        <w:t xml:space="preserve">op </w:t>
      </w:r>
      <w:r w:rsidRPr="000D5AD3" w:rsidR="000D5AD3">
        <w:rPr>
          <w:b/>
          <w:bCs/>
        </w:rPr>
        <w:t xml:space="preserve">vragen 7, 8 en 9 </w:t>
      </w:r>
    </w:p>
    <w:p w:rsidR="00D56564" w:rsidP="00D56564" w:rsidRDefault="00B23BFC" w14:paraId="0A866AE1" w14:textId="7D6A3411">
      <w:pPr>
        <w:autoSpaceDN/>
        <w:spacing w:line="240" w:lineRule="auto"/>
        <w:textAlignment w:val="auto"/>
      </w:pPr>
      <w:r w:rsidRPr="00B23BFC">
        <w:t xml:space="preserve">Ik verwacht dat alle gemeenten hun verantwoordelijkheid nemen ten aanzien van het realiseren van asielopvang. Tegelijkertijd besef ik mij dat het niet nakomen van afspraken het vertrouwen kan schaden. Daarom hecht het kabinet er veel belang aan dat overheden een betrouwbare partner zijn en afspraken nakomen. Door met gemeenten in gesprek te blijven wil ik, samen met het COA, ervoor zorgen dat onderling vertrouwen weer wordt versterkt en er goed wordt samengewerkt. Hierin is het werken aan structurele oplossingen waarin zowel een rol voor het kabinet als medeoverheden ligt, van belang. Eén van deze </w:t>
      </w:r>
      <w:r w:rsidRPr="00B23BFC">
        <w:lastRenderedPageBreak/>
        <w:t>oplossingen is het uitvoeren van de Spreidingswet. Zoals ook in het coalitieakkoord beschreven zet het kabinet hierop in.</w:t>
      </w:r>
      <w:r w:rsidR="00E823AA">
        <w:t xml:space="preserve"> Hierom zijn op 9 april de brieven in het kader van het interbestuurlijk toezicht op de uitvoering van wet aan gemeenten verzonden. </w:t>
      </w:r>
    </w:p>
    <w:p w:rsidR="00B23BFC" w:rsidP="00D56564" w:rsidRDefault="00B23BFC" w14:paraId="7FAA2E4D" w14:textId="77777777">
      <w:pPr>
        <w:autoSpaceDN/>
        <w:spacing w:line="240" w:lineRule="auto"/>
        <w:textAlignment w:val="auto"/>
        <w:rPr>
          <w:b/>
          <w:bCs/>
        </w:rPr>
      </w:pPr>
    </w:p>
    <w:p w:rsidR="000D5AD3" w:rsidP="00D56564" w:rsidRDefault="002273F3" w14:paraId="02AF07ED" w14:textId="1A3404AA">
      <w:pPr>
        <w:autoSpaceDN/>
        <w:spacing w:line="240" w:lineRule="auto"/>
        <w:textAlignment w:val="auto"/>
        <w:rPr>
          <w:b/>
          <w:bCs/>
        </w:rPr>
      </w:pPr>
      <w:r w:rsidRPr="002273F3">
        <w:rPr>
          <w:b/>
          <w:bCs/>
        </w:rPr>
        <w:t>Vraag 10</w:t>
      </w:r>
      <w:r w:rsidRPr="002273F3">
        <w:rPr>
          <w:b/>
          <w:bCs/>
        </w:rPr>
        <w:br/>
        <w:t>Wanneer treedt de dwangsom van 81.000,- per dag die de gemeente Hardenberg aan het COA heeft opgelegd in werking en welke juridische stappen (zoals de zienswijze die vandaag door het COA is ingediend) worden tot die tijd doorlopen?</w:t>
      </w:r>
      <w:r w:rsidRPr="002273F3">
        <w:rPr>
          <w:b/>
          <w:bCs/>
        </w:rPr>
        <w:br/>
      </w:r>
      <w:r w:rsidRPr="002273F3">
        <w:rPr>
          <w:b/>
          <w:bCs/>
        </w:rPr>
        <w:br/>
        <w:t xml:space="preserve">Antwoord </w:t>
      </w:r>
      <w:r w:rsidR="006F1FAC">
        <w:rPr>
          <w:b/>
          <w:bCs/>
        </w:rPr>
        <w:t xml:space="preserve">op </w:t>
      </w:r>
      <w:r w:rsidRPr="002273F3">
        <w:rPr>
          <w:b/>
          <w:bCs/>
        </w:rPr>
        <w:t>vraag 10</w:t>
      </w:r>
    </w:p>
    <w:p w:rsidR="000D5AD3" w:rsidP="00D56564" w:rsidRDefault="00B23BFC" w14:paraId="0A638DBD" w14:textId="27945E69">
      <w:pPr>
        <w:autoSpaceDN/>
        <w:spacing w:line="240" w:lineRule="auto"/>
        <w:textAlignment w:val="auto"/>
        <w:rPr>
          <w:b/>
          <w:bCs/>
        </w:rPr>
      </w:pPr>
      <w:r w:rsidRPr="00B23BFC">
        <w:t xml:space="preserve">Het College van Burgemeester &amp; Wethouders van de gemeente Hardenberg heeft bij besluit van 17 maart jl. het COA een last onder dwangsom opgelegd. In het besluit is een hersteltermijn verstrekt van een week. Dit betekent dat de dwangsom per 24 maart </w:t>
      </w:r>
      <w:proofErr w:type="spellStart"/>
      <w:r w:rsidRPr="00B23BFC">
        <w:t>j.l</w:t>
      </w:r>
      <w:proofErr w:type="spellEnd"/>
      <w:r w:rsidRPr="00B23BFC">
        <w:t>. in werking is getreden omdat het azc Hardenberg nog niet is gesloten. Overigens heeft het College de dwangsommen verlaagd naar in totaal € 62.500,- voor beide locaties. Zoals eerder aangegeven, is de noodopvang in Loozen gesloten.</w:t>
      </w:r>
      <w:r w:rsidRPr="000D5AD3" w:rsidR="002273F3">
        <w:br/>
      </w:r>
      <w:r w:rsidRPr="002273F3" w:rsidR="002273F3">
        <w:rPr>
          <w:b/>
          <w:bCs/>
        </w:rPr>
        <w:br/>
        <w:t>Vraag 11</w:t>
      </w:r>
      <w:r w:rsidRPr="002273F3" w:rsidR="002273F3">
        <w:rPr>
          <w:b/>
          <w:bCs/>
        </w:rPr>
        <w:br/>
        <w:t>Wanneer denkt het COA zelf het azc en de noodopvanglocatie te kunnen sluiten en welke stappen worden daartoe gezet?</w:t>
      </w:r>
      <w:r w:rsidRPr="002273F3" w:rsidR="002273F3">
        <w:rPr>
          <w:b/>
          <w:bCs/>
        </w:rPr>
        <w:br/>
      </w:r>
      <w:r w:rsidRPr="002273F3" w:rsidR="002273F3">
        <w:rPr>
          <w:b/>
          <w:bCs/>
        </w:rPr>
        <w:br/>
        <w:t>Vraag 12</w:t>
      </w:r>
      <w:r w:rsidRPr="002273F3" w:rsidR="002273F3">
        <w:rPr>
          <w:b/>
          <w:bCs/>
        </w:rPr>
        <w:br/>
        <w:t>Deelt u de mening dat ongeacht de logistieke problemen van het COA één ding voorop moet staan, namelijk dat het COA haar belofte aan de gemeente Hardenberg en haar inwoners gewoon moet nakomen? Zo nee, waarom niet? Zo ja, wat gaat u doen om ervoor te zorgen dat het azc en de noodopvanglocatie alsnog per direct dicht gaan?</w:t>
      </w:r>
      <w:r w:rsidRPr="002273F3" w:rsidR="002273F3">
        <w:rPr>
          <w:b/>
          <w:bCs/>
        </w:rPr>
        <w:br/>
      </w:r>
      <w:r w:rsidRPr="002273F3" w:rsidR="002273F3">
        <w:rPr>
          <w:b/>
          <w:bCs/>
        </w:rPr>
        <w:br/>
      </w:r>
      <w:r w:rsidRPr="000D5AD3" w:rsidR="000D5AD3">
        <w:rPr>
          <w:b/>
          <w:bCs/>
        </w:rPr>
        <w:t>Antwoord</w:t>
      </w:r>
      <w:r w:rsidR="006F1FAC">
        <w:rPr>
          <w:b/>
          <w:bCs/>
        </w:rPr>
        <w:t xml:space="preserve"> op</w:t>
      </w:r>
      <w:r w:rsidRPr="000D5AD3" w:rsidR="000D5AD3">
        <w:rPr>
          <w:b/>
          <w:bCs/>
        </w:rPr>
        <w:t xml:space="preserve"> vragen 11 en 12 </w:t>
      </w:r>
    </w:p>
    <w:p w:rsidRPr="005919D0" w:rsidR="000D5AD3" w:rsidP="00D56564" w:rsidRDefault="00B23BFC" w14:paraId="66EE9217" w14:textId="4DE32407">
      <w:pPr>
        <w:autoSpaceDN/>
        <w:spacing w:line="240" w:lineRule="auto"/>
        <w:textAlignment w:val="auto"/>
      </w:pPr>
      <w:r w:rsidRPr="00B23BFC">
        <w:t>De druk op de opvang is hoog. Er is een bezettingsgraad van 103%. Alle bedden zijn bezet. Dit heeft er helaas toe geleid dat de locaties in Hardenberg niet tijdig zijn gesloten. Mensen die recht hebben op opvang op straat zetten is nooit een oplossing. Een stabiel opvanglandschap is wel een oplossing, vandaar dat het kabinet hierop inzet. Onder andere door het uitvoeren van de Spreidingswet en door het realiseren van een stabiele financiering voor het COA.</w:t>
      </w:r>
      <w:r w:rsidRPr="00B23BFC">
        <w:br/>
      </w:r>
      <w:r w:rsidRPr="002273F3" w:rsidR="002273F3">
        <w:rPr>
          <w:b/>
          <w:bCs/>
        </w:rPr>
        <w:br/>
        <w:t>Vraag 13</w:t>
      </w:r>
      <w:r w:rsidRPr="002273F3" w:rsidR="002273F3">
        <w:rPr>
          <w:b/>
          <w:bCs/>
        </w:rPr>
        <w:br/>
        <w:t>Hoe gaat u voorkomen dat er een precedentwerking ontstaat en dat het COA gemaakte afspraken vaker niet gaat nakomen?</w:t>
      </w:r>
      <w:r w:rsidRPr="002273F3" w:rsidR="002273F3">
        <w:rPr>
          <w:b/>
          <w:bCs/>
        </w:rPr>
        <w:br/>
      </w:r>
      <w:r w:rsidRPr="002273F3" w:rsidR="002273F3">
        <w:rPr>
          <w:b/>
          <w:bCs/>
        </w:rPr>
        <w:br/>
        <w:t xml:space="preserve">Antwoord </w:t>
      </w:r>
      <w:r w:rsidR="006F1FAC">
        <w:rPr>
          <w:b/>
          <w:bCs/>
        </w:rPr>
        <w:t xml:space="preserve">op </w:t>
      </w:r>
      <w:r w:rsidRPr="002273F3" w:rsidR="002273F3">
        <w:rPr>
          <w:b/>
          <w:bCs/>
        </w:rPr>
        <w:t>vraag 13</w:t>
      </w:r>
    </w:p>
    <w:p w:rsidR="002273F3" w:rsidP="00CD0D5E" w:rsidRDefault="00B23BFC" w14:paraId="125BCEEC" w14:textId="371D1AB9">
      <w:pPr>
        <w:autoSpaceDN/>
        <w:spacing w:line="240" w:lineRule="auto"/>
        <w:textAlignment w:val="auto"/>
      </w:pPr>
      <w:r w:rsidRPr="00B23BFC">
        <w:t>Het COA streeft ernaar alle gemaakte afspraken na te komen. Het is geenszins de intentie van het COA om afspraken vaker niet na te komen. Onder deze omstandigheden is het tijdelijk noodzakelijk om de asielzoekers langer op de locatie te laten verblijven om zo te kunnen voldoen aan de wettelijke opvangtaak. Het uitvoeren van de Spreidingswet en de stabiele financiering van het COA zullen op termijn ervoor zorgen dat COA haar afspraken kan nakomen.</w:t>
      </w:r>
      <w:r w:rsidRPr="00B23BFC">
        <w:br/>
      </w:r>
      <w:r w:rsidR="002273F3">
        <w:br/>
      </w:r>
      <w:r w:rsidRPr="00CD0D5E" w:rsidR="002273F3">
        <w:t>1) Gemeente Hardenberg, 5 maart 2026, 'Gemeenteraad Hardenberg roept minister op het azc per 8 maart te sluiten', https://www.hardenberg.nl/nieuws/nieuwsbericht/artikel/gemeenteraad-</w:t>
      </w:r>
      <w:r w:rsidRPr="00CD0D5E" w:rsidR="00D56564">
        <w:t>h</w:t>
      </w:r>
      <w:r w:rsidRPr="00CD0D5E" w:rsidR="002273F3">
        <w:t>ardenberg-roept-minister-op-het-azc-per-8-maart-te-sluiten</w:t>
      </w:r>
    </w:p>
    <w:sectPr w:rsidR="002273F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FF7F" w14:textId="77777777" w:rsidR="00D23B68" w:rsidRDefault="00D23B68">
      <w:pPr>
        <w:spacing w:line="240" w:lineRule="auto"/>
      </w:pPr>
      <w:r>
        <w:separator/>
      </w:r>
    </w:p>
  </w:endnote>
  <w:endnote w:type="continuationSeparator" w:id="0">
    <w:p w14:paraId="5814EAB3" w14:textId="77777777" w:rsidR="00D23B68" w:rsidRDefault="00D23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A57C" w14:textId="77777777" w:rsidR="003162BA" w:rsidRDefault="003162B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1470" w14:textId="77777777" w:rsidR="00D23B68" w:rsidRDefault="00D23B68">
      <w:pPr>
        <w:spacing w:line="240" w:lineRule="auto"/>
      </w:pPr>
      <w:r>
        <w:separator/>
      </w:r>
    </w:p>
  </w:footnote>
  <w:footnote w:type="continuationSeparator" w:id="0">
    <w:p w14:paraId="403B268E" w14:textId="77777777" w:rsidR="00D23B68" w:rsidRDefault="00D23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13EB6" w14:textId="77777777" w:rsidR="003162BA" w:rsidRDefault="00A8267D">
    <w:r>
      <w:rPr>
        <w:noProof/>
      </w:rPr>
      <mc:AlternateContent>
        <mc:Choice Requires="wps">
          <w:drawing>
            <wp:anchor distT="0" distB="0" distL="0" distR="0" simplePos="0" relativeHeight="251652608" behindDoc="0" locked="1" layoutInCell="1" allowOverlap="1" wp14:anchorId="2E6332F2" wp14:editId="2EA64A4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5A4852" w14:textId="77777777" w:rsidR="003162BA" w:rsidRDefault="00A8267D">
                          <w:pPr>
                            <w:pStyle w:val="Referentiegegevensbold"/>
                          </w:pPr>
                          <w:r>
                            <w:t>Directoraat-Generaal Migratie</w:t>
                          </w:r>
                        </w:p>
                        <w:p w14:paraId="01956E06" w14:textId="77777777" w:rsidR="003162BA" w:rsidRDefault="00A8267D">
                          <w:pPr>
                            <w:pStyle w:val="Referentiegegevens"/>
                          </w:pPr>
                          <w:r>
                            <w:t>Directie Regie Migratieketen</w:t>
                          </w:r>
                        </w:p>
                        <w:p w14:paraId="5CAA95F3" w14:textId="77777777" w:rsidR="003162BA" w:rsidRDefault="00A8267D">
                          <w:pPr>
                            <w:pStyle w:val="Referentiegegevens"/>
                          </w:pPr>
                          <w:r>
                            <w:t>Ketensturing</w:t>
                          </w:r>
                        </w:p>
                        <w:p w14:paraId="174766D8" w14:textId="77777777" w:rsidR="003162BA" w:rsidRDefault="003162BA">
                          <w:pPr>
                            <w:pStyle w:val="WitregelW2"/>
                          </w:pPr>
                        </w:p>
                        <w:p w14:paraId="29412A10" w14:textId="77777777" w:rsidR="003162BA" w:rsidRDefault="00A8267D">
                          <w:pPr>
                            <w:pStyle w:val="Referentiegegevensbold"/>
                          </w:pPr>
                          <w:r>
                            <w:t>Datum</w:t>
                          </w:r>
                        </w:p>
                        <w:p w14:paraId="43F76721" w14:textId="24A321E4" w:rsidR="003162BA" w:rsidRDefault="00735C4F">
                          <w:pPr>
                            <w:pStyle w:val="Referentiegegevens"/>
                          </w:pPr>
                          <w:sdt>
                            <w:sdtPr>
                              <w:id w:val="-1280094282"/>
                              <w:date w:fullDate="2026-04-22T00:00:00Z">
                                <w:dateFormat w:val="d MMMM yyyy"/>
                                <w:lid w:val="nl"/>
                                <w:storeMappedDataAs w:val="dateTime"/>
                                <w:calendar w:val="gregorian"/>
                              </w:date>
                            </w:sdtPr>
                            <w:sdtEndPr/>
                            <w:sdtContent>
                              <w:r w:rsidR="006F1FAC">
                                <w:rPr>
                                  <w:lang w:val="nl"/>
                                </w:rPr>
                                <w:t>22 april 2026</w:t>
                              </w:r>
                            </w:sdtContent>
                          </w:sdt>
                        </w:p>
                        <w:p w14:paraId="053C2320" w14:textId="77777777" w:rsidR="003162BA" w:rsidRDefault="003162BA">
                          <w:pPr>
                            <w:pStyle w:val="WitregelW1"/>
                          </w:pPr>
                        </w:p>
                        <w:p w14:paraId="6F1C36B3" w14:textId="77777777" w:rsidR="003162BA" w:rsidRDefault="00A8267D">
                          <w:pPr>
                            <w:pStyle w:val="Referentiegegevensbold"/>
                          </w:pPr>
                          <w:r>
                            <w:t>Onze referentie</w:t>
                          </w:r>
                        </w:p>
                        <w:p w14:paraId="286B5416" w14:textId="77777777" w:rsidR="003162BA" w:rsidRDefault="00A8267D">
                          <w:pPr>
                            <w:pStyle w:val="Referentiegegevens"/>
                          </w:pPr>
                          <w:r>
                            <w:t>7288199</w:t>
                          </w:r>
                        </w:p>
                      </w:txbxContent>
                    </wps:txbx>
                    <wps:bodyPr vert="horz" wrap="square" lIns="0" tIns="0" rIns="0" bIns="0" anchor="t" anchorCtr="0"/>
                  </wps:wsp>
                </a:graphicData>
              </a:graphic>
            </wp:anchor>
          </w:drawing>
        </mc:Choice>
        <mc:Fallback>
          <w:pict>
            <v:shapetype w14:anchorId="2E6332F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B5A4852" w14:textId="77777777" w:rsidR="003162BA" w:rsidRDefault="00A8267D">
                    <w:pPr>
                      <w:pStyle w:val="Referentiegegevensbold"/>
                    </w:pPr>
                    <w:r>
                      <w:t>Directoraat-Generaal Migratie</w:t>
                    </w:r>
                  </w:p>
                  <w:p w14:paraId="01956E06" w14:textId="77777777" w:rsidR="003162BA" w:rsidRDefault="00A8267D">
                    <w:pPr>
                      <w:pStyle w:val="Referentiegegevens"/>
                    </w:pPr>
                    <w:r>
                      <w:t>Directie Regie Migratieketen</w:t>
                    </w:r>
                  </w:p>
                  <w:p w14:paraId="5CAA95F3" w14:textId="77777777" w:rsidR="003162BA" w:rsidRDefault="00A8267D">
                    <w:pPr>
                      <w:pStyle w:val="Referentiegegevens"/>
                    </w:pPr>
                    <w:r>
                      <w:t>Ketensturing</w:t>
                    </w:r>
                  </w:p>
                  <w:p w14:paraId="174766D8" w14:textId="77777777" w:rsidR="003162BA" w:rsidRDefault="003162BA">
                    <w:pPr>
                      <w:pStyle w:val="WitregelW2"/>
                    </w:pPr>
                  </w:p>
                  <w:p w14:paraId="29412A10" w14:textId="77777777" w:rsidR="003162BA" w:rsidRDefault="00A8267D">
                    <w:pPr>
                      <w:pStyle w:val="Referentiegegevensbold"/>
                    </w:pPr>
                    <w:r>
                      <w:t>Datum</w:t>
                    </w:r>
                  </w:p>
                  <w:p w14:paraId="43F76721" w14:textId="24A321E4" w:rsidR="003162BA" w:rsidRDefault="00735C4F">
                    <w:pPr>
                      <w:pStyle w:val="Referentiegegevens"/>
                    </w:pPr>
                    <w:sdt>
                      <w:sdtPr>
                        <w:id w:val="-1280094282"/>
                        <w:date w:fullDate="2026-04-22T00:00:00Z">
                          <w:dateFormat w:val="d MMMM yyyy"/>
                          <w:lid w:val="nl"/>
                          <w:storeMappedDataAs w:val="dateTime"/>
                          <w:calendar w:val="gregorian"/>
                        </w:date>
                      </w:sdtPr>
                      <w:sdtEndPr/>
                      <w:sdtContent>
                        <w:r w:rsidR="006F1FAC">
                          <w:rPr>
                            <w:lang w:val="nl"/>
                          </w:rPr>
                          <w:t>22 april 2026</w:t>
                        </w:r>
                      </w:sdtContent>
                    </w:sdt>
                  </w:p>
                  <w:p w14:paraId="053C2320" w14:textId="77777777" w:rsidR="003162BA" w:rsidRDefault="003162BA">
                    <w:pPr>
                      <w:pStyle w:val="WitregelW1"/>
                    </w:pPr>
                  </w:p>
                  <w:p w14:paraId="6F1C36B3" w14:textId="77777777" w:rsidR="003162BA" w:rsidRDefault="00A8267D">
                    <w:pPr>
                      <w:pStyle w:val="Referentiegegevensbold"/>
                    </w:pPr>
                    <w:r>
                      <w:t>Onze referentie</w:t>
                    </w:r>
                  </w:p>
                  <w:p w14:paraId="286B5416" w14:textId="77777777" w:rsidR="003162BA" w:rsidRDefault="00A8267D">
                    <w:pPr>
                      <w:pStyle w:val="Referentiegegevens"/>
                    </w:pPr>
                    <w:r>
                      <w:t>7288199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C7D4463" wp14:editId="2CB570B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D4DB78" w14:textId="77777777" w:rsidR="006222B1" w:rsidRDefault="006222B1"/>
                      </w:txbxContent>
                    </wps:txbx>
                    <wps:bodyPr vert="horz" wrap="square" lIns="0" tIns="0" rIns="0" bIns="0" anchor="t" anchorCtr="0"/>
                  </wps:wsp>
                </a:graphicData>
              </a:graphic>
            </wp:anchor>
          </w:drawing>
        </mc:Choice>
        <mc:Fallback>
          <w:pict>
            <v:shape w14:anchorId="3C7D446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5D4DB78" w14:textId="77777777" w:rsidR="006222B1" w:rsidRDefault="006222B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7B11143" wp14:editId="6EF024C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BABDACF" w14:textId="764292DC" w:rsidR="003162BA" w:rsidRDefault="00A8267D">
                          <w:pPr>
                            <w:pStyle w:val="Referentiegegevens"/>
                          </w:pPr>
                          <w:r>
                            <w:t xml:space="preserve">Pagina </w:t>
                          </w:r>
                          <w:r>
                            <w:fldChar w:fldCharType="begin"/>
                          </w:r>
                          <w:r>
                            <w:instrText>PAGE</w:instrText>
                          </w:r>
                          <w:r>
                            <w:fldChar w:fldCharType="separate"/>
                          </w:r>
                          <w:r w:rsidR="002273F3">
                            <w:rPr>
                              <w:noProof/>
                            </w:rPr>
                            <w:t>2</w:t>
                          </w:r>
                          <w:r>
                            <w:fldChar w:fldCharType="end"/>
                          </w:r>
                          <w:r>
                            <w:t xml:space="preserve"> van </w:t>
                          </w:r>
                          <w:r>
                            <w:fldChar w:fldCharType="begin"/>
                          </w:r>
                          <w:r>
                            <w:instrText>NUMPAGES</w:instrText>
                          </w:r>
                          <w:r>
                            <w:fldChar w:fldCharType="separate"/>
                          </w:r>
                          <w:r w:rsidR="002273F3">
                            <w:rPr>
                              <w:noProof/>
                            </w:rPr>
                            <w:t>3</w:t>
                          </w:r>
                          <w:r>
                            <w:fldChar w:fldCharType="end"/>
                          </w:r>
                        </w:p>
                      </w:txbxContent>
                    </wps:txbx>
                    <wps:bodyPr vert="horz" wrap="square" lIns="0" tIns="0" rIns="0" bIns="0" anchor="t" anchorCtr="0"/>
                  </wps:wsp>
                </a:graphicData>
              </a:graphic>
            </wp:anchor>
          </w:drawing>
        </mc:Choice>
        <mc:Fallback>
          <w:pict>
            <v:shape w14:anchorId="47B1114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BABDACF" w14:textId="764292DC" w:rsidR="003162BA" w:rsidRDefault="00A8267D">
                    <w:pPr>
                      <w:pStyle w:val="Referentiegegevens"/>
                    </w:pPr>
                    <w:r>
                      <w:t xml:space="preserve">Pagina </w:t>
                    </w:r>
                    <w:r>
                      <w:fldChar w:fldCharType="begin"/>
                    </w:r>
                    <w:r>
                      <w:instrText>PAGE</w:instrText>
                    </w:r>
                    <w:r>
                      <w:fldChar w:fldCharType="separate"/>
                    </w:r>
                    <w:r w:rsidR="002273F3">
                      <w:rPr>
                        <w:noProof/>
                      </w:rPr>
                      <w:t>2</w:t>
                    </w:r>
                    <w:r>
                      <w:fldChar w:fldCharType="end"/>
                    </w:r>
                    <w:r>
                      <w:t xml:space="preserve"> van </w:t>
                    </w:r>
                    <w:r>
                      <w:fldChar w:fldCharType="begin"/>
                    </w:r>
                    <w:r>
                      <w:instrText>NUMPAGES</w:instrText>
                    </w:r>
                    <w:r>
                      <w:fldChar w:fldCharType="separate"/>
                    </w:r>
                    <w:r w:rsidR="002273F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818A" w14:textId="6DFB19B0" w:rsidR="003162BA" w:rsidRDefault="00A8267D" w:rsidP="006F1FAC">
    <w:pPr>
      <w:tabs>
        <w:tab w:val="left" w:pos="1050"/>
      </w:tabs>
      <w:spacing w:after="6377" w:line="14" w:lineRule="exact"/>
    </w:pPr>
    <w:r>
      <w:rPr>
        <w:noProof/>
      </w:rPr>
      <mc:AlternateContent>
        <mc:Choice Requires="wps">
          <w:drawing>
            <wp:anchor distT="0" distB="0" distL="0" distR="0" simplePos="0" relativeHeight="251655680" behindDoc="0" locked="1" layoutInCell="1" allowOverlap="1" wp14:anchorId="0DC10181" wp14:editId="40635F5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7F97D4" w14:textId="77777777" w:rsidR="006F1FAC" w:rsidRDefault="00A8267D">
                          <w:r>
                            <w:t>Aan de Voorzitter van de Tweede Kamer</w:t>
                          </w:r>
                        </w:p>
                        <w:p w14:paraId="17B5C2B9" w14:textId="41180433" w:rsidR="003162BA" w:rsidRDefault="00A8267D">
                          <w:r>
                            <w:t>der Staten-Generaal</w:t>
                          </w:r>
                        </w:p>
                        <w:p w14:paraId="32FBF166" w14:textId="77777777" w:rsidR="003162BA" w:rsidRDefault="00A8267D">
                          <w:r>
                            <w:t xml:space="preserve">Postbus 20018 </w:t>
                          </w:r>
                        </w:p>
                        <w:p w14:paraId="0668A6C2" w14:textId="77777777" w:rsidR="003162BA" w:rsidRDefault="00A8267D">
                          <w:r>
                            <w:t>2500 EA  DEN HAAG</w:t>
                          </w:r>
                        </w:p>
                      </w:txbxContent>
                    </wps:txbx>
                    <wps:bodyPr vert="horz" wrap="square" lIns="0" tIns="0" rIns="0" bIns="0" anchor="t" anchorCtr="0"/>
                  </wps:wsp>
                </a:graphicData>
              </a:graphic>
            </wp:anchor>
          </w:drawing>
        </mc:Choice>
        <mc:Fallback>
          <w:pict>
            <v:shapetype w14:anchorId="0DC1018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7F97D4" w14:textId="77777777" w:rsidR="006F1FAC" w:rsidRDefault="00A8267D">
                    <w:r>
                      <w:t xml:space="preserve">Aan de Voorzitter van de Tweede </w:t>
                    </w:r>
                    <w:r>
                      <w:t>Kamer</w:t>
                    </w:r>
                  </w:p>
                  <w:p w14:paraId="17B5C2B9" w14:textId="41180433" w:rsidR="003162BA" w:rsidRDefault="00A8267D">
                    <w:r>
                      <w:t>der Staten-Generaal</w:t>
                    </w:r>
                  </w:p>
                  <w:p w14:paraId="32FBF166" w14:textId="77777777" w:rsidR="003162BA" w:rsidRDefault="00A8267D">
                    <w:r>
                      <w:t xml:space="preserve">Postbus 20018 </w:t>
                    </w:r>
                  </w:p>
                  <w:p w14:paraId="0668A6C2" w14:textId="77777777" w:rsidR="003162BA" w:rsidRDefault="00A8267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4D96A0" wp14:editId="1C93720F">
              <wp:simplePos x="0" y="0"/>
              <wp:positionH relativeFrom="page">
                <wp:posOffset>1009650</wp:posOffset>
              </wp:positionH>
              <wp:positionV relativeFrom="page">
                <wp:posOffset>3352165</wp:posOffset>
              </wp:positionV>
              <wp:extent cx="47879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162BA" w14:paraId="390D4882" w14:textId="77777777">
                            <w:trPr>
                              <w:trHeight w:val="240"/>
                            </w:trPr>
                            <w:tc>
                              <w:tcPr>
                                <w:tcW w:w="1140" w:type="dxa"/>
                              </w:tcPr>
                              <w:p w14:paraId="4F2F4203" w14:textId="77777777" w:rsidR="003162BA" w:rsidRDefault="00A8267D">
                                <w:r>
                                  <w:t>Datum</w:t>
                                </w:r>
                              </w:p>
                            </w:tc>
                            <w:tc>
                              <w:tcPr>
                                <w:tcW w:w="5918" w:type="dxa"/>
                              </w:tcPr>
                              <w:p w14:paraId="63045A69" w14:textId="66683D8F" w:rsidR="003162BA" w:rsidRDefault="00735C4F">
                                <w:sdt>
                                  <w:sdtPr>
                                    <w:id w:val="-2084285692"/>
                                    <w:date w:fullDate="2026-04-22T00:00:00Z">
                                      <w:dateFormat w:val="d MMMM yyyy"/>
                                      <w:lid w:val="nl"/>
                                      <w:storeMappedDataAs w:val="dateTime"/>
                                      <w:calendar w:val="gregorian"/>
                                    </w:date>
                                  </w:sdtPr>
                                  <w:sdtEndPr/>
                                  <w:sdtContent>
                                    <w:r w:rsidR="006F1FAC">
                                      <w:rPr>
                                        <w:lang w:val="nl"/>
                                      </w:rPr>
                                      <w:t>22 april 2026</w:t>
                                    </w:r>
                                  </w:sdtContent>
                                </w:sdt>
                              </w:p>
                            </w:tc>
                          </w:tr>
                          <w:tr w:rsidR="003162BA" w14:paraId="0F76B4F2" w14:textId="77777777">
                            <w:trPr>
                              <w:trHeight w:val="240"/>
                            </w:trPr>
                            <w:tc>
                              <w:tcPr>
                                <w:tcW w:w="1140" w:type="dxa"/>
                              </w:tcPr>
                              <w:p w14:paraId="4DA37F50" w14:textId="77777777" w:rsidR="003162BA" w:rsidRDefault="00A8267D">
                                <w:r>
                                  <w:t>Betreft</w:t>
                                </w:r>
                              </w:p>
                            </w:tc>
                            <w:tc>
                              <w:tcPr>
                                <w:tcW w:w="5918" w:type="dxa"/>
                              </w:tcPr>
                              <w:p w14:paraId="145802F9" w14:textId="2C096E50" w:rsidR="003162BA" w:rsidRDefault="00A8267D">
                                <w:r>
                                  <w:t xml:space="preserve">Antwoorden Kamervragen over het tegen de afspraken in openhouden van de asielopvang in Hardenberg door het Centraal Orgaan opvang asielzoekers </w:t>
                                </w:r>
                                <w:r w:rsidR="002273F3">
                                  <w:t>(</w:t>
                                </w:r>
                                <w:r>
                                  <w:t>COA</w:t>
                                </w:r>
                                <w:r w:rsidR="002273F3">
                                  <w:t>)</w:t>
                                </w:r>
                              </w:p>
                            </w:tc>
                          </w:tr>
                        </w:tbl>
                        <w:p w14:paraId="58085B04" w14:textId="77777777" w:rsidR="006222B1" w:rsidRDefault="006222B1"/>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F4D96A0" id="_x0000_t202" coordsize="21600,21600" o:spt="202" path="m,l,21600r21600,l21600,xe">
              <v:stroke joinstyle="miter"/>
              <v:path gradientshapeok="t" o:connecttype="rect"/>
            </v:shapetype>
            <v:shape id="46feebd0-aa3c-11ea-a756-beb5f67e67be" o:spid="_x0000_s1030" type="#_x0000_t202" style="position:absolute;margin-left:79.5pt;margin-top:263.95pt;width:377pt;height:53.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162BA" w14:paraId="390D4882" w14:textId="77777777">
                      <w:trPr>
                        <w:trHeight w:val="240"/>
                      </w:trPr>
                      <w:tc>
                        <w:tcPr>
                          <w:tcW w:w="1140" w:type="dxa"/>
                        </w:tcPr>
                        <w:p w14:paraId="4F2F4203" w14:textId="77777777" w:rsidR="003162BA" w:rsidRDefault="00A8267D">
                          <w:r>
                            <w:t>Datum</w:t>
                          </w:r>
                        </w:p>
                      </w:tc>
                      <w:tc>
                        <w:tcPr>
                          <w:tcW w:w="5918" w:type="dxa"/>
                        </w:tcPr>
                        <w:p w14:paraId="63045A69" w14:textId="66683D8F" w:rsidR="003162BA" w:rsidRDefault="00735C4F">
                          <w:sdt>
                            <w:sdtPr>
                              <w:id w:val="-2084285692"/>
                              <w:date w:fullDate="2026-04-22T00:00:00Z">
                                <w:dateFormat w:val="d MMMM yyyy"/>
                                <w:lid w:val="nl"/>
                                <w:storeMappedDataAs w:val="dateTime"/>
                                <w:calendar w:val="gregorian"/>
                              </w:date>
                            </w:sdtPr>
                            <w:sdtEndPr/>
                            <w:sdtContent>
                              <w:r w:rsidR="006F1FAC">
                                <w:rPr>
                                  <w:lang w:val="nl"/>
                                </w:rPr>
                                <w:t>22 april 2026</w:t>
                              </w:r>
                            </w:sdtContent>
                          </w:sdt>
                        </w:p>
                      </w:tc>
                    </w:tr>
                    <w:tr w:rsidR="003162BA" w14:paraId="0F76B4F2" w14:textId="77777777">
                      <w:trPr>
                        <w:trHeight w:val="240"/>
                      </w:trPr>
                      <w:tc>
                        <w:tcPr>
                          <w:tcW w:w="1140" w:type="dxa"/>
                        </w:tcPr>
                        <w:p w14:paraId="4DA37F50" w14:textId="77777777" w:rsidR="003162BA" w:rsidRDefault="00A8267D">
                          <w:r>
                            <w:t>Betreft</w:t>
                          </w:r>
                        </w:p>
                      </w:tc>
                      <w:tc>
                        <w:tcPr>
                          <w:tcW w:w="5918" w:type="dxa"/>
                        </w:tcPr>
                        <w:p w14:paraId="145802F9" w14:textId="2C096E50" w:rsidR="003162BA" w:rsidRDefault="00A8267D">
                          <w:r>
                            <w:t xml:space="preserve">Antwoorden Kamervragen over het tegen de afspraken in openhouden van de asielopvang in Hardenberg door het Centraal Orgaan opvang asielzoekers </w:t>
                          </w:r>
                          <w:r w:rsidR="002273F3">
                            <w:t>(</w:t>
                          </w:r>
                          <w:r>
                            <w:t>COA</w:t>
                          </w:r>
                          <w:r w:rsidR="002273F3">
                            <w:t>)</w:t>
                          </w:r>
                        </w:p>
                      </w:tc>
                    </w:tr>
                  </w:tbl>
                  <w:p w14:paraId="58085B04" w14:textId="77777777" w:rsidR="006222B1" w:rsidRDefault="006222B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2261E14" wp14:editId="1B5CBE3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1910F0" w14:textId="77777777" w:rsidR="003162BA" w:rsidRDefault="00A8267D">
                          <w:pPr>
                            <w:pStyle w:val="Referentiegegevensbold"/>
                          </w:pPr>
                          <w:r>
                            <w:t>Directoraat-Generaal Migratie</w:t>
                          </w:r>
                        </w:p>
                        <w:p w14:paraId="08AB938B" w14:textId="77777777" w:rsidR="003162BA" w:rsidRDefault="00A8267D">
                          <w:pPr>
                            <w:pStyle w:val="Referentiegegevens"/>
                          </w:pPr>
                          <w:r>
                            <w:t>Directie Regie Migratieketen</w:t>
                          </w:r>
                        </w:p>
                        <w:p w14:paraId="3947F27F" w14:textId="77777777" w:rsidR="003162BA" w:rsidRDefault="00A8267D">
                          <w:pPr>
                            <w:pStyle w:val="Referentiegegevens"/>
                          </w:pPr>
                          <w:r>
                            <w:t>Ketensturing</w:t>
                          </w:r>
                        </w:p>
                        <w:p w14:paraId="182EB20E" w14:textId="77777777" w:rsidR="003162BA" w:rsidRDefault="003162BA">
                          <w:pPr>
                            <w:pStyle w:val="WitregelW1"/>
                          </w:pPr>
                        </w:p>
                        <w:p w14:paraId="5271743D" w14:textId="77777777" w:rsidR="003162BA" w:rsidRDefault="00A8267D">
                          <w:pPr>
                            <w:pStyle w:val="Referentiegegevens"/>
                          </w:pPr>
                          <w:r>
                            <w:t>Turfmarkt 147</w:t>
                          </w:r>
                        </w:p>
                        <w:p w14:paraId="658527FE" w14:textId="77777777" w:rsidR="003162BA" w:rsidRDefault="00A8267D">
                          <w:pPr>
                            <w:pStyle w:val="Referentiegegevens"/>
                          </w:pPr>
                          <w:r>
                            <w:t>2511 DP  Den Haag</w:t>
                          </w:r>
                        </w:p>
                        <w:p w14:paraId="405C2153" w14:textId="77777777" w:rsidR="003162BA" w:rsidRDefault="00A8267D">
                          <w:pPr>
                            <w:pStyle w:val="Referentiegegevens"/>
                          </w:pPr>
                          <w:r>
                            <w:t>Postbus 20011</w:t>
                          </w:r>
                        </w:p>
                        <w:p w14:paraId="29775621" w14:textId="77777777" w:rsidR="003162BA" w:rsidRDefault="00A8267D">
                          <w:pPr>
                            <w:pStyle w:val="Referentiegegevens"/>
                          </w:pPr>
                          <w:r>
                            <w:t>2500 EH  Den Haag</w:t>
                          </w:r>
                        </w:p>
                        <w:p w14:paraId="622FF5D2" w14:textId="77777777" w:rsidR="003162BA" w:rsidRDefault="00A8267D">
                          <w:pPr>
                            <w:pStyle w:val="Referentiegegevens"/>
                          </w:pPr>
                          <w:r>
                            <w:t>www.rijksoverheid.nl/jenv</w:t>
                          </w:r>
                        </w:p>
                        <w:p w14:paraId="64F65E37" w14:textId="77777777" w:rsidR="003162BA" w:rsidRDefault="003162BA">
                          <w:pPr>
                            <w:pStyle w:val="WitregelW2"/>
                          </w:pPr>
                        </w:p>
                        <w:p w14:paraId="5A895785" w14:textId="77777777" w:rsidR="003162BA" w:rsidRDefault="00A8267D">
                          <w:pPr>
                            <w:pStyle w:val="Referentiegegevensbold"/>
                          </w:pPr>
                          <w:r>
                            <w:t>Onze referentie</w:t>
                          </w:r>
                        </w:p>
                        <w:p w14:paraId="61EF669A" w14:textId="77777777" w:rsidR="003162BA" w:rsidRDefault="00A8267D">
                          <w:pPr>
                            <w:pStyle w:val="Referentiegegevens"/>
                          </w:pPr>
                          <w:r>
                            <w:t>7288199</w:t>
                          </w:r>
                        </w:p>
                        <w:p w14:paraId="38400141" w14:textId="77777777" w:rsidR="003162BA" w:rsidRDefault="003162BA">
                          <w:pPr>
                            <w:pStyle w:val="WitregelW1"/>
                          </w:pPr>
                        </w:p>
                        <w:p w14:paraId="0A7CF641" w14:textId="77777777" w:rsidR="003162BA" w:rsidRDefault="00A8267D">
                          <w:pPr>
                            <w:pStyle w:val="Referentiegegevensbold"/>
                          </w:pPr>
                          <w:r>
                            <w:t>Uw referentie</w:t>
                          </w:r>
                        </w:p>
                        <w:p w14:paraId="76FFD4B5" w14:textId="77777777" w:rsidR="003162BA" w:rsidRDefault="00735C4F">
                          <w:pPr>
                            <w:pStyle w:val="Referentiegegevens"/>
                          </w:pPr>
                          <w:sdt>
                            <w:sdtPr>
                              <w:id w:val="487673918"/>
                              <w:dataBinding w:prefixMappings="xmlns:ns0='docgen-assistant'" w:xpath="/ns0:CustomXml[1]/ns0:Variables[1]/ns0:Variable[1]/ns0:Value[1]" w:storeItemID="{69D6EEC8-C9E1-4904-8281-341938F2DEB0}"/>
                              <w:text/>
                            </w:sdtPr>
                            <w:sdtEndPr/>
                            <w:sdtContent>
                              <w:r w:rsidR="002273F3">
                                <w:t>2026Z05188</w:t>
                              </w:r>
                            </w:sdtContent>
                          </w:sdt>
                        </w:p>
                      </w:txbxContent>
                    </wps:txbx>
                    <wps:bodyPr vert="horz" wrap="square" lIns="0" tIns="0" rIns="0" bIns="0" anchor="t" anchorCtr="0"/>
                  </wps:wsp>
                </a:graphicData>
              </a:graphic>
            </wp:anchor>
          </w:drawing>
        </mc:Choice>
        <mc:Fallback>
          <w:pict>
            <v:shape w14:anchorId="52261E1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C1910F0" w14:textId="77777777" w:rsidR="003162BA" w:rsidRDefault="00A8267D">
                    <w:pPr>
                      <w:pStyle w:val="Referentiegegevensbold"/>
                    </w:pPr>
                    <w:r>
                      <w:t>Directoraat-Generaal Migratie</w:t>
                    </w:r>
                  </w:p>
                  <w:p w14:paraId="08AB938B" w14:textId="77777777" w:rsidR="003162BA" w:rsidRDefault="00A8267D">
                    <w:pPr>
                      <w:pStyle w:val="Referentiegegevens"/>
                    </w:pPr>
                    <w:r>
                      <w:t>Directie Regie Migratieketen</w:t>
                    </w:r>
                  </w:p>
                  <w:p w14:paraId="3947F27F" w14:textId="77777777" w:rsidR="003162BA" w:rsidRDefault="00A8267D">
                    <w:pPr>
                      <w:pStyle w:val="Referentiegegevens"/>
                    </w:pPr>
                    <w:r>
                      <w:t>Ketensturing</w:t>
                    </w:r>
                  </w:p>
                  <w:p w14:paraId="182EB20E" w14:textId="77777777" w:rsidR="003162BA" w:rsidRDefault="003162BA">
                    <w:pPr>
                      <w:pStyle w:val="WitregelW1"/>
                    </w:pPr>
                  </w:p>
                  <w:p w14:paraId="5271743D" w14:textId="77777777" w:rsidR="003162BA" w:rsidRDefault="00A8267D">
                    <w:pPr>
                      <w:pStyle w:val="Referentiegegevens"/>
                    </w:pPr>
                    <w:r>
                      <w:t>Turfmarkt 147</w:t>
                    </w:r>
                  </w:p>
                  <w:p w14:paraId="658527FE" w14:textId="77777777" w:rsidR="003162BA" w:rsidRDefault="00A8267D">
                    <w:pPr>
                      <w:pStyle w:val="Referentiegegevens"/>
                    </w:pPr>
                    <w:r>
                      <w:t>2511 DP  Den Haag</w:t>
                    </w:r>
                  </w:p>
                  <w:p w14:paraId="405C2153" w14:textId="77777777" w:rsidR="003162BA" w:rsidRDefault="00A8267D">
                    <w:pPr>
                      <w:pStyle w:val="Referentiegegevens"/>
                    </w:pPr>
                    <w:r>
                      <w:t>Postbus 20011</w:t>
                    </w:r>
                  </w:p>
                  <w:p w14:paraId="29775621" w14:textId="77777777" w:rsidR="003162BA" w:rsidRDefault="00A8267D">
                    <w:pPr>
                      <w:pStyle w:val="Referentiegegevens"/>
                    </w:pPr>
                    <w:r>
                      <w:t>2500 EH  Den Haag</w:t>
                    </w:r>
                  </w:p>
                  <w:p w14:paraId="622FF5D2" w14:textId="77777777" w:rsidR="003162BA" w:rsidRDefault="00A8267D">
                    <w:pPr>
                      <w:pStyle w:val="Referentiegegevens"/>
                    </w:pPr>
                    <w:r>
                      <w:t>www.rijksoverheid.nl/jenv</w:t>
                    </w:r>
                  </w:p>
                  <w:p w14:paraId="64F65E37" w14:textId="77777777" w:rsidR="003162BA" w:rsidRDefault="003162BA">
                    <w:pPr>
                      <w:pStyle w:val="WitregelW2"/>
                    </w:pPr>
                  </w:p>
                  <w:p w14:paraId="5A895785" w14:textId="77777777" w:rsidR="003162BA" w:rsidRDefault="00A8267D">
                    <w:pPr>
                      <w:pStyle w:val="Referentiegegevensbold"/>
                    </w:pPr>
                    <w:r>
                      <w:t>Onze referentie</w:t>
                    </w:r>
                  </w:p>
                  <w:p w14:paraId="61EF669A" w14:textId="77777777" w:rsidR="003162BA" w:rsidRDefault="00A8267D">
                    <w:pPr>
                      <w:pStyle w:val="Referentiegegevens"/>
                    </w:pPr>
                    <w:r>
                      <w:t>7288199</w:t>
                    </w:r>
                  </w:p>
                  <w:p w14:paraId="38400141" w14:textId="77777777" w:rsidR="003162BA" w:rsidRDefault="003162BA">
                    <w:pPr>
                      <w:pStyle w:val="WitregelW1"/>
                    </w:pPr>
                  </w:p>
                  <w:p w14:paraId="0A7CF641" w14:textId="77777777" w:rsidR="003162BA" w:rsidRDefault="00A8267D">
                    <w:pPr>
                      <w:pStyle w:val="Referentiegegevensbold"/>
                    </w:pPr>
                    <w:r>
                      <w:t>Uw referentie</w:t>
                    </w:r>
                  </w:p>
                  <w:p w14:paraId="76FFD4B5" w14:textId="77777777" w:rsidR="003162BA" w:rsidRDefault="00A8267D">
                    <w:pPr>
                      <w:pStyle w:val="Referentiegegevens"/>
                    </w:pPr>
                    <w:sdt>
                      <w:sdtPr>
                        <w:id w:val="487673918"/>
                        <w:dataBinding w:prefixMappings="xmlns:ns0='docgen-assistant'" w:xpath="/ns0:CustomXml[1]/ns0:Variables[1]/ns0:Variable[1]/ns0:Value[1]" w:storeItemID="{69D6EEC8-C9E1-4904-8281-341938F2DEB0}"/>
                        <w:text/>
                      </w:sdtPr>
                      <w:sdtEndPr/>
                      <w:sdtContent>
                        <w:r w:rsidR="002273F3">
                          <w:t>2026Z05188</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FF9C208" wp14:editId="3B9591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5C26CE" w14:textId="77777777" w:rsidR="006222B1" w:rsidRDefault="006222B1"/>
                      </w:txbxContent>
                    </wps:txbx>
                    <wps:bodyPr vert="horz" wrap="square" lIns="0" tIns="0" rIns="0" bIns="0" anchor="t" anchorCtr="0"/>
                  </wps:wsp>
                </a:graphicData>
              </a:graphic>
            </wp:anchor>
          </w:drawing>
        </mc:Choice>
        <mc:Fallback>
          <w:pict>
            <v:shape w14:anchorId="4FF9C20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45C26CE" w14:textId="77777777" w:rsidR="006222B1" w:rsidRDefault="006222B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3F74CB1" wp14:editId="7146184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44240B" w14:textId="77777777" w:rsidR="003162BA" w:rsidRDefault="00A8267D">
                          <w:pPr>
                            <w:pStyle w:val="Referentiegegevens"/>
                          </w:pPr>
                          <w:r>
                            <w:t xml:space="preserve">Pagina </w:t>
                          </w:r>
                          <w:r>
                            <w:fldChar w:fldCharType="begin"/>
                          </w:r>
                          <w:r>
                            <w:instrText>PAGE</w:instrText>
                          </w:r>
                          <w:r>
                            <w:fldChar w:fldCharType="separate"/>
                          </w:r>
                          <w:r w:rsidR="002273F3">
                            <w:rPr>
                              <w:noProof/>
                            </w:rPr>
                            <w:t>1</w:t>
                          </w:r>
                          <w:r>
                            <w:fldChar w:fldCharType="end"/>
                          </w:r>
                          <w:r>
                            <w:t xml:space="preserve"> van </w:t>
                          </w:r>
                          <w:r>
                            <w:fldChar w:fldCharType="begin"/>
                          </w:r>
                          <w:r>
                            <w:instrText>NUMPAGES</w:instrText>
                          </w:r>
                          <w:r>
                            <w:fldChar w:fldCharType="separate"/>
                          </w:r>
                          <w:r w:rsidR="002273F3">
                            <w:rPr>
                              <w:noProof/>
                            </w:rPr>
                            <w:t>1</w:t>
                          </w:r>
                          <w:r>
                            <w:fldChar w:fldCharType="end"/>
                          </w:r>
                        </w:p>
                      </w:txbxContent>
                    </wps:txbx>
                    <wps:bodyPr vert="horz" wrap="square" lIns="0" tIns="0" rIns="0" bIns="0" anchor="t" anchorCtr="0"/>
                  </wps:wsp>
                </a:graphicData>
              </a:graphic>
            </wp:anchor>
          </w:drawing>
        </mc:Choice>
        <mc:Fallback>
          <w:pict>
            <v:shape w14:anchorId="73F74CB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944240B" w14:textId="77777777" w:rsidR="003162BA" w:rsidRDefault="00A8267D">
                    <w:pPr>
                      <w:pStyle w:val="Referentiegegevens"/>
                    </w:pPr>
                    <w:r>
                      <w:t xml:space="preserve">Pagina </w:t>
                    </w:r>
                    <w:r>
                      <w:fldChar w:fldCharType="begin"/>
                    </w:r>
                    <w:r>
                      <w:instrText>PAGE</w:instrText>
                    </w:r>
                    <w:r>
                      <w:fldChar w:fldCharType="separate"/>
                    </w:r>
                    <w:r w:rsidR="002273F3">
                      <w:rPr>
                        <w:noProof/>
                      </w:rPr>
                      <w:t>1</w:t>
                    </w:r>
                    <w:r>
                      <w:fldChar w:fldCharType="end"/>
                    </w:r>
                    <w:r>
                      <w:t xml:space="preserve"> van </w:t>
                    </w:r>
                    <w:r>
                      <w:fldChar w:fldCharType="begin"/>
                    </w:r>
                    <w:r>
                      <w:instrText>NUMPAGES</w:instrText>
                    </w:r>
                    <w:r>
                      <w:fldChar w:fldCharType="separate"/>
                    </w:r>
                    <w:r w:rsidR="002273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1F9233" wp14:editId="3B387FF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3B91472" w14:textId="77777777" w:rsidR="003162BA" w:rsidRDefault="00A8267D">
                          <w:pPr>
                            <w:spacing w:line="240" w:lineRule="auto"/>
                          </w:pPr>
                          <w:r>
                            <w:rPr>
                              <w:noProof/>
                            </w:rPr>
                            <w:drawing>
                              <wp:inline distT="0" distB="0" distL="0" distR="0" wp14:anchorId="514831F7" wp14:editId="59B1C0D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1F923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3B91472" w14:textId="77777777" w:rsidR="003162BA" w:rsidRDefault="00A8267D">
                    <w:pPr>
                      <w:spacing w:line="240" w:lineRule="auto"/>
                    </w:pPr>
                    <w:r>
                      <w:rPr>
                        <w:noProof/>
                      </w:rPr>
                      <w:drawing>
                        <wp:inline distT="0" distB="0" distL="0" distR="0" wp14:anchorId="514831F7" wp14:editId="59B1C0D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1925E4F" wp14:editId="6738B0E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F27CE3" w14:textId="77777777" w:rsidR="003162BA" w:rsidRDefault="00A8267D">
                          <w:pPr>
                            <w:spacing w:line="240" w:lineRule="auto"/>
                          </w:pPr>
                          <w:r>
                            <w:rPr>
                              <w:noProof/>
                            </w:rPr>
                            <w:drawing>
                              <wp:inline distT="0" distB="0" distL="0" distR="0" wp14:anchorId="133F2E4E" wp14:editId="79E01D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925E4F"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F27CE3" w14:textId="77777777" w:rsidR="003162BA" w:rsidRDefault="00A8267D">
                    <w:pPr>
                      <w:spacing w:line="240" w:lineRule="auto"/>
                    </w:pPr>
                    <w:r>
                      <w:rPr>
                        <w:noProof/>
                      </w:rPr>
                      <w:drawing>
                        <wp:inline distT="0" distB="0" distL="0" distR="0" wp14:anchorId="133F2E4E" wp14:editId="79E01D0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E83EBB" wp14:editId="5CBB479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320987" w14:textId="77777777" w:rsidR="003162BA" w:rsidRDefault="00A8267D">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4E83EB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8320987" w14:textId="77777777" w:rsidR="003162BA" w:rsidRDefault="00A8267D">
                    <w:pPr>
                      <w:pStyle w:val="Referentiegegevens"/>
                    </w:pPr>
                    <w:r>
                      <w:t>&gt; Retouradres Postbus 20011 2500 EH  Den Haag</w:t>
                    </w:r>
                  </w:p>
                </w:txbxContent>
              </v:textbox>
              <w10:wrap anchorx="page" anchory="page"/>
              <w10:anchorlock/>
            </v:shape>
          </w:pict>
        </mc:Fallback>
      </mc:AlternateContent>
    </w:r>
    <w:r w:rsidR="006F1F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F6B26"/>
    <w:multiLevelType w:val="multilevel"/>
    <w:tmpl w:val="817A052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292427"/>
    <w:multiLevelType w:val="multilevel"/>
    <w:tmpl w:val="58B6F94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6E7CDE1"/>
    <w:multiLevelType w:val="multilevel"/>
    <w:tmpl w:val="888C40F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81CE7FD"/>
    <w:multiLevelType w:val="multilevel"/>
    <w:tmpl w:val="9BC6FF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F7EB6A6"/>
    <w:multiLevelType w:val="multilevel"/>
    <w:tmpl w:val="CB1976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5DB0335"/>
    <w:multiLevelType w:val="hybridMultilevel"/>
    <w:tmpl w:val="8856F49A"/>
    <w:lvl w:ilvl="0" w:tplc="68840668">
      <w:start w:val="1"/>
      <w:numFmt w:val="decimal"/>
      <w:lvlText w:val="%1."/>
      <w:lvlJc w:val="left"/>
      <w:pPr>
        <w:ind w:left="720" w:hanging="360"/>
      </w:pPr>
    </w:lvl>
    <w:lvl w:ilvl="1" w:tplc="0A3860A6">
      <w:start w:val="1"/>
      <w:numFmt w:val="lowerLetter"/>
      <w:lvlText w:val="%2."/>
      <w:lvlJc w:val="left"/>
      <w:pPr>
        <w:ind w:left="1440" w:hanging="360"/>
      </w:pPr>
    </w:lvl>
    <w:lvl w:ilvl="2" w:tplc="25C2D65A">
      <w:start w:val="1"/>
      <w:numFmt w:val="lowerRoman"/>
      <w:lvlText w:val="%3."/>
      <w:lvlJc w:val="right"/>
      <w:pPr>
        <w:ind w:left="2160" w:hanging="180"/>
      </w:pPr>
    </w:lvl>
    <w:lvl w:ilvl="3" w:tplc="EB6C506C">
      <w:start w:val="1"/>
      <w:numFmt w:val="decimal"/>
      <w:lvlText w:val="%4."/>
      <w:lvlJc w:val="left"/>
      <w:pPr>
        <w:ind w:left="2880" w:hanging="360"/>
      </w:pPr>
    </w:lvl>
    <w:lvl w:ilvl="4" w:tplc="96109132">
      <w:start w:val="1"/>
      <w:numFmt w:val="lowerLetter"/>
      <w:lvlText w:val="%5."/>
      <w:lvlJc w:val="left"/>
      <w:pPr>
        <w:ind w:left="3600" w:hanging="360"/>
      </w:pPr>
    </w:lvl>
    <w:lvl w:ilvl="5" w:tplc="99A8691E">
      <w:start w:val="1"/>
      <w:numFmt w:val="lowerRoman"/>
      <w:lvlText w:val="%6."/>
      <w:lvlJc w:val="right"/>
      <w:pPr>
        <w:ind w:left="4320" w:hanging="180"/>
      </w:pPr>
    </w:lvl>
    <w:lvl w:ilvl="6" w:tplc="07082462">
      <w:start w:val="1"/>
      <w:numFmt w:val="decimal"/>
      <w:lvlText w:val="%7."/>
      <w:lvlJc w:val="left"/>
      <w:pPr>
        <w:ind w:left="5040" w:hanging="360"/>
      </w:pPr>
    </w:lvl>
    <w:lvl w:ilvl="7" w:tplc="17708FF0">
      <w:start w:val="1"/>
      <w:numFmt w:val="lowerLetter"/>
      <w:lvlText w:val="%8."/>
      <w:lvlJc w:val="left"/>
      <w:pPr>
        <w:ind w:left="5760" w:hanging="360"/>
      </w:pPr>
    </w:lvl>
    <w:lvl w:ilvl="8" w:tplc="93DCE2D8">
      <w:start w:val="1"/>
      <w:numFmt w:val="lowerRoman"/>
      <w:lvlText w:val="%9."/>
      <w:lvlJc w:val="right"/>
      <w:pPr>
        <w:ind w:left="6480" w:hanging="180"/>
      </w:pPr>
    </w:lvl>
  </w:abstractNum>
  <w:abstractNum w:abstractNumId="6" w15:restartNumberingAfterBreak="0">
    <w:nsid w:val="69E8542A"/>
    <w:multiLevelType w:val="multilevel"/>
    <w:tmpl w:val="962C220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40545064">
    <w:abstractNumId w:val="0"/>
  </w:num>
  <w:num w:numId="2" w16cid:durableId="1277761319">
    <w:abstractNumId w:val="2"/>
  </w:num>
  <w:num w:numId="3" w16cid:durableId="1939756898">
    <w:abstractNumId w:val="6"/>
  </w:num>
  <w:num w:numId="4" w16cid:durableId="1805611620">
    <w:abstractNumId w:val="4"/>
  </w:num>
  <w:num w:numId="5" w16cid:durableId="1364945163">
    <w:abstractNumId w:val="1"/>
  </w:num>
  <w:num w:numId="6" w16cid:durableId="384523518">
    <w:abstractNumId w:val="3"/>
  </w:num>
  <w:num w:numId="7" w16cid:durableId="145247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2BA"/>
    <w:rsid w:val="00054E4E"/>
    <w:rsid w:val="000D5AD3"/>
    <w:rsid w:val="001131F2"/>
    <w:rsid w:val="001269B0"/>
    <w:rsid w:val="001272DC"/>
    <w:rsid w:val="002273F3"/>
    <w:rsid w:val="00227B4A"/>
    <w:rsid w:val="002B345A"/>
    <w:rsid w:val="002C0234"/>
    <w:rsid w:val="0030613E"/>
    <w:rsid w:val="003162BA"/>
    <w:rsid w:val="003753C3"/>
    <w:rsid w:val="003A439F"/>
    <w:rsid w:val="003A60B5"/>
    <w:rsid w:val="003A74C9"/>
    <w:rsid w:val="003B6EB2"/>
    <w:rsid w:val="00454954"/>
    <w:rsid w:val="00472710"/>
    <w:rsid w:val="004B2B06"/>
    <w:rsid w:val="00515D5C"/>
    <w:rsid w:val="00517C55"/>
    <w:rsid w:val="00552F03"/>
    <w:rsid w:val="005919D0"/>
    <w:rsid w:val="005A7D4B"/>
    <w:rsid w:val="005F4BFB"/>
    <w:rsid w:val="006222B1"/>
    <w:rsid w:val="0064254A"/>
    <w:rsid w:val="006744F9"/>
    <w:rsid w:val="006B35CF"/>
    <w:rsid w:val="006F1FAC"/>
    <w:rsid w:val="00735C4F"/>
    <w:rsid w:val="00752B19"/>
    <w:rsid w:val="007E51FD"/>
    <w:rsid w:val="00820DC1"/>
    <w:rsid w:val="0084308B"/>
    <w:rsid w:val="008532DB"/>
    <w:rsid w:val="00883382"/>
    <w:rsid w:val="00887955"/>
    <w:rsid w:val="00894995"/>
    <w:rsid w:val="008D3128"/>
    <w:rsid w:val="009618FC"/>
    <w:rsid w:val="009A3B37"/>
    <w:rsid w:val="009B1B04"/>
    <w:rsid w:val="009F0796"/>
    <w:rsid w:val="00A8267D"/>
    <w:rsid w:val="00AB121F"/>
    <w:rsid w:val="00AD574D"/>
    <w:rsid w:val="00B179A5"/>
    <w:rsid w:val="00B21DB2"/>
    <w:rsid w:val="00B23BFC"/>
    <w:rsid w:val="00B32A6E"/>
    <w:rsid w:val="00B40146"/>
    <w:rsid w:val="00B6721D"/>
    <w:rsid w:val="00B673FC"/>
    <w:rsid w:val="00B70438"/>
    <w:rsid w:val="00B8631C"/>
    <w:rsid w:val="00BA5A19"/>
    <w:rsid w:val="00BA7DA7"/>
    <w:rsid w:val="00BF5550"/>
    <w:rsid w:val="00C343E7"/>
    <w:rsid w:val="00C348EF"/>
    <w:rsid w:val="00CA7DB1"/>
    <w:rsid w:val="00CD0D5E"/>
    <w:rsid w:val="00CD6ED2"/>
    <w:rsid w:val="00D2230E"/>
    <w:rsid w:val="00D23B68"/>
    <w:rsid w:val="00D30A96"/>
    <w:rsid w:val="00D56564"/>
    <w:rsid w:val="00DE0C71"/>
    <w:rsid w:val="00E823AA"/>
    <w:rsid w:val="00E83E0C"/>
    <w:rsid w:val="00FD5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B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273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73F3"/>
    <w:rPr>
      <w:rFonts w:ascii="Verdana" w:hAnsi="Verdana"/>
      <w:color w:val="000000"/>
      <w:sz w:val="18"/>
      <w:szCs w:val="18"/>
    </w:rPr>
  </w:style>
  <w:style w:type="character" w:styleId="Verwijzingopmerking">
    <w:name w:val="annotation reference"/>
    <w:basedOn w:val="Standaardalinea-lettertype"/>
    <w:uiPriority w:val="99"/>
    <w:semiHidden/>
    <w:unhideWhenUsed/>
    <w:rsid w:val="009A3B37"/>
    <w:rPr>
      <w:sz w:val="16"/>
      <w:szCs w:val="16"/>
    </w:rPr>
  </w:style>
  <w:style w:type="paragraph" w:styleId="Tekstopmerking">
    <w:name w:val="annotation text"/>
    <w:basedOn w:val="Standaard"/>
    <w:link w:val="TekstopmerkingChar"/>
    <w:uiPriority w:val="99"/>
    <w:unhideWhenUsed/>
    <w:rsid w:val="009A3B37"/>
    <w:pPr>
      <w:spacing w:line="240" w:lineRule="auto"/>
    </w:pPr>
    <w:rPr>
      <w:sz w:val="20"/>
      <w:szCs w:val="20"/>
    </w:rPr>
  </w:style>
  <w:style w:type="character" w:customStyle="1" w:styleId="TekstopmerkingChar">
    <w:name w:val="Tekst opmerking Char"/>
    <w:basedOn w:val="Standaardalinea-lettertype"/>
    <w:link w:val="Tekstopmerking"/>
    <w:uiPriority w:val="99"/>
    <w:rsid w:val="009A3B3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3B37"/>
    <w:rPr>
      <w:b/>
      <w:bCs/>
    </w:rPr>
  </w:style>
  <w:style w:type="character" w:customStyle="1" w:styleId="OnderwerpvanopmerkingChar">
    <w:name w:val="Onderwerp van opmerking Char"/>
    <w:basedOn w:val="TekstopmerkingChar"/>
    <w:link w:val="Onderwerpvanopmerking"/>
    <w:uiPriority w:val="99"/>
    <w:semiHidden/>
    <w:rsid w:val="009A3B37"/>
    <w:rPr>
      <w:rFonts w:ascii="Verdana" w:hAnsi="Verdana"/>
      <w:b/>
      <w:bCs/>
      <w:color w:val="000000"/>
    </w:rPr>
  </w:style>
  <w:style w:type="paragraph" w:styleId="Revisie">
    <w:name w:val="Revision"/>
    <w:hidden/>
    <w:uiPriority w:val="99"/>
    <w:semiHidden/>
    <w:rsid w:val="002C023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946">
      <w:bodyDiv w:val="1"/>
      <w:marLeft w:val="0"/>
      <w:marRight w:val="0"/>
      <w:marTop w:val="0"/>
      <w:marBottom w:val="0"/>
      <w:divBdr>
        <w:top w:val="none" w:sz="0" w:space="0" w:color="auto"/>
        <w:left w:val="none" w:sz="0" w:space="0" w:color="auto"/>
        <w:bottom w:val="none" w:sz="0" w:space="0" w:color="auto"/>
        <w:right w:val="none" w:sz="0" w:space="0" w:color="auto"/>
      </w:divBdr>
    </w:div>
    <w:div w:id="162597861">
      <w:bodyDiv w:val="1"/>
      <w:marLeft w:val="0"/>
      <w:marRight w:val="0"/>
      <w:marTop w:val="0"/>
      <w:marBottom w:val="0"/>
      <w:divBdr>
        <w:top w:val="none" w:sz="0" w:space="0" w:color="auto"/>
        <w:left w:val="none" w:sz="0" w:space="0" w:color="auto"/>
        <w:bottom w:val="none" w:sz="0" w:space="0" w:color="auto"/>
        <w:right w:val="none" w:sz="0" w:space="0" w:color="auto"/>
      </w:divBdr>
    </w:div>
    <w:div w:id="265772076">
      <w:bodyDiv w:val="1"/>
      <w:marLeft w:val="0"/>
      <w:marRight w:val="0"/>
      <w:marTop w:val="0"/>
      <w:marBottom w:val="0"/>
      <w:divBdr>
        <w:top w:val="none" w:sz="0" w:space="0" w:color="auto"/>
        <w:left w:val="none" w:sz="0" w:space="0" w:color="auto"/>
        <w:bottom w:val="none" w:sz="0" w:space="0" w:color="auto"/>
        <w:right w:val="none" w:sz="0" w:space="0" w:color="auto"/>
      </w:divBdr>
    </w:div>
    <w:div w:id="769161046">
      <w:bodyDiv w:val="1"/>
      <w:marLeft w:val="0"/>
      <w:marRight w:val="0"/>
      <w:marTop w:val="0"/>
      <w:marBottom w:val="0"/>
      <w:divBdr>
        <w:top w:val="none" w:sz="0" w:space="0" w:color="auto"/>
        <w:left w:val="none" w:sz="0" w:space="0" w:color="auto"/>
        <w:bottom w:val="none" w:sz="0" w:space="0" w:color="auto"/>
        <w:right w:val="none" w:sz="0" w:space="0" w:color="auto"/>
      </w:divBdr>
    </w:div>
    <w:div w:id="844856914">
      <w:bodyDiv w:val="1"/>
      <w:marLeft w:val="0"/>
      <w:marRight w:val="0"/>
      <w:marTop w:val="0"/>
      <w:marBottom w:val="0"/>
      <w:divBdr>
        <w:top w:val="none" w:sz="0" w:space="0" w:color="auto"/>
        <w:left w:val="none" w:sz="0" w:space="0" w:color="auto"/>
        <w:bottom w:val="none" w:sz="0" w:space="0" w:color="auto"/>
        <w:right w:val="none" w:sz="0" w:space="0" w:color="auto"/>
      </w:divBdr>
    </w:div>
    <w:div w:id="898898875">
      <w:bodyDiv w:val="1"/>
      <w:marLeft w:val="0"/>
      <w:marRight w:val="0"/>
      <w:marTop w:val="0"/>
      <w:marBottom w:val="0"/>
      <w:divBdr>
        <w:top w:val="none" w:sz="0" w:space="0" w:color="auto"/>
        <w:left w:val="none" w:sz="0" w:space="0" w:color="auto"/>
        <w:bottom w:val="none" w:sz="0" w:space="0" w:color="auto"/>
        <w:right w:val="none" w:sz="0" w:space="0" w:color="auto"/>
      </w:divBdr>
    </w:div>
    <w:div w:id="1299141794">
      <w:bodyDiv w:val="1"/>
      <w:marLeft w:val="0"/>
      <w:marRight w:val="0"/>
      <w:marTop w:val="0"/>
      <w:marBottom w:val="0"/>
      <w:divBdr>
        <w:top w:val="none" w:sz="0" w:space="0" w:color="auto"/>
        <w:left w:val="none" w:sz="0" w:space="0" w:color="auto"/>
        <w:bottom w:val="none" w:sz="0" w:space="0" w:color="auto"/>
        <w:right w:val="none" w:sz="0" w:space="0" w:color="auto"/>
      </w:divBdr>
    </w:div>
    <w:div w:id="1304627495">
      <w:bodyDiv w:val="1"/>
      <w:marLeft w:val="0"/>
      <w:marRight w:val="0"/>
      <w:marTop w:val="0"/>
      <w:marBottom w:val="0"/>
      <w:divBdr>
        <w:top w:val="none" w:sz="0" w:space="0" w:color="auto"/>
        <w:left w:val="none" w:sz="0" w:space="0" w:color="auto"/>
        <w:bottom w:val="none" w:sz="0" w:space="0" w:color="auto"/>
        <w:right w:val="none" w:sz="0" w:space="0" w:color="auto"/>
      </w:divBdr>
    </w:div>
    <w:div w:id="1722901084">
      <w:bodyDiv w:val="1"/>
      <w:marLeft w:val="0"/>
      <w:marRight w:val="0"/>
      <w:marTop w:val="0"/>
      <w:marBottom w:val="0"/>
      <w:divBdr>
        <w:top w:val="none" w:sz="0" w:space="0" w:color="auto"/>
        <w:left w:val="none" w:sz="0" w:space="0" w:color="auto"/>
        <w:bottom w:val="none" w:sz="0" w:space="0" w:color="auto"/>
        <w:right w:val="none" w:sz="0" w:space="0" w:color="auto"/>
      </w:divBdr>
    </w:div>
    <w:div w:id="172347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1338</ap:Words>
  <ap:Characters>7360</ap:Characters>
  <ap:DocSecurity>0</ap:DocSecurity>
  <ap:Lines>61</ap:Lines>
  <ap:Paragraphs>17</ap:Paragraphs>
  <ap:ScaleCrop>false</ap:ScaleCrop>
  <ap:LinksUpToDate>false</ap:LinksUpToDate>
  <ap:CharactersWithSpaces>8681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2026-04-22T12:55:00.0000000Z</dcterms:created>
  <dcterms:modified xsi:type="dcterms:W3CDTF">2026-04-22T14:52:00.0000000Z</dcterms:modified>
  <dc:description>------------------------</dc:description>
  <dc:subject/>
  <keywords/>
  <version/>
  <category/>
</coreProperties>
</file>