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2026Z08715</w:t>
        <w:br/>
      </w:r>
      <w:proofErr w:type="spellEnd"/>
    </w:p>
    <w:p>
      <w:pPr>
        <w:pStyle w:val="Normal"/>
        <w:rPr>
          <w:b w:val="1"/>
          <w:bCs w:val="1"/>
        </w:rPr>
      </w:pPr>
      <w:r w:rsidR="250AE766">
        <w:rPr>
          <w:b w:val="0"/>
          <w:bCs w:val="0"/>
        </w:rPr>
        <w:t>(ingezonden 22 april 2026)</w:t>
        <w:br/>
      </w:r>
    </w:p>
    <w:p>
      <w:r>
        <w:t xml:space="preserve">Vragen van het lid Ceder (ChristenUnie) aan de staatssecretaris van Justitie en Veiligheid over de uitspraak van het Kifid over de incassodienstverlening van Klarna</w:t>
      </w:r>
      <w:r>
        <w:br/>
      </w:r>
    </w:p>
    <w:p>
      <w:r>
        <w:t xml:space="preserve"> </w:t>
      </w:r>
      <w:r>
        <w:br/>
      </w:r>
    </w:p>
    <w:p>
      <w:pPr>
        <w:pStyle w:val="ListParagraph"/>
        <w:numPr>
          <w:ilvl w:val="0"/>
          <w:numId w:val="100505070"/>
        </w:numPr>
        <w:ind w:left="360"/>
      </w:pPr>
      <w:r>
        <w:t xml:space="preserve">Bent u bekend met het artikel ‘Klarna geeft toe incasso­werkzaamheden uit te voeren’ 1) en de bindende uitspraken van het Kifid 2) waar geconcludeerd wordt dat uitgesteld betalen een vorm van kredietverstrekking is waarvoor een kredietwaardigheidstoets is vereist?</w:t>
      </w:r>
      <w:r>
        <w:br/>
      </w:r>
    </w:p>
    <w:p>
      <w:pPr>
        <w:pStyle w:val="ListParagraph"/>
        <w:numPr>
          <w:ilvl w:val="0"/>
          <w:numId w:val="100505070"/>
        </w:numPr>
        <w:ind w:left="360"/>
      </w:pPr>
      <w:r>
        <w:t xml:space="preserve">Zijn er door de Inspectie Justitie en Veiligheid handhavende maatregelen getroffen waardoor Klarna zich inmiddels heeft geregistreerd in het Incassoregister, of was de registratie uit eigen beweging?</w:t>
      </w:r>
      <w:r>
        <w:br/>
      </w:r>
    </w:p>
    <w:p>
      <w:pPr>
        <w:pStyle w:val="ListParagraph"/>
        <w:numPr>
          <w:ilvl w:val="0"/>
          <w:numId w:val="100505070"/>
        </w:numPr>
        <w:ind w:left="360"/>
      </w:pPr>
      <w:r>
        <w:t xml:space="preserve">Heeft u signalen van de Inspectie Justitie en Veiligheid gekregen over de effectiviteit en reikwijdte van hun instrumentarium om adequaat toe te zien op de Wet kwaliteit incassodienstverlening?</w:t>
      </w:r>
      <w:r>
        <w:br/>
      </w:r>
    </w:p>
    <w:p>
      <w:pPr>
        <w:pStyle w:val="ListParagraph"/>
        <w:numPr>
          <w:ilvl w:val="0"/>
          <w:numId w:val="100505070"/>
        </w:numPr>
        <w:ind w:left="360"/>
      </w:pPr>
      <w:r>
        <w:t xml:space="preserve">Voldoet Klarna, met de registratie in het Incassoregister, nu aan alle kwaliteitseisen uit de Wet Kwaliteit Incassodienstverlening?</w:t>
      </w:r>
      <w:r>
        <w:br/>
      </w:r>
    </w:p>
    <w:p>
      <w:pPr>
        <w:pStyle w:val="ListParagraph"/>
        <w:numPr>
          <w:ilvl w:val="0"/>
          <w:numId w:val="100505070"/>
        </w:numPr>
        <w:ind w:left="360"/>
      </w:pPr>
      <w:r>
        <w:t xml:space="preserve">Wat is uw reactie op de uitspraak van het Kifid in de zaak die consumenten hebben aangespannen tegen Klarna? Zijn er als gevolg van deze uitspraak mogelijke gevolgen voor andere klanten van Klarna? Zo ja, welke?</w:t>
      </w:r>
      <w:r>
        <w:br/>
      </w:r>
    </w:p>
    <w:p>
      <w:pPr>
        <w:pStyle w:val="ListParagraph"/>
        <w:numPr>
          <w:ilvl w:val="0"/>
          <w:numId w:val="100505070"/>
        </w:numPr>
        <w:ind w:left="360"/>
      </w:pPr>
      <w:r>
        <w:t xml:space="preserve">Hoe beoordeelt u de stellingname van het Kifid dat BNPL-dienstverlening een lening is waar een kredietwaardigheidstoets op vereist is, in relatie tot inwerkingtreding van de nieuwe richtlijn consumentenkrediet? Wat betekent dit voor de periode tot inwerkingtreding van de richtlijn?</w:t>
      </w:r>
      <w:r>
        <w:br/>
      </w:r>
    </w:p>
    <w:p>
      <w:pPr>
        <w:pStyle w:val="ListParagraph"/>
        <w:numPr>
          <w:ilvl w:val="0"/>
          <w:numId w:val="100505070"/>
        </w:numPr>
        <w:ind w:left="360"/>
      </w:pPr>
      <w:r>
        <w:t xml:space="preserve">Op welke wijze wordt de kredietwaardigheidstoetsing in lagere regelgeving van de aanstaande Implementatiewet richtlijn consumentenkrediet verwerkt? Wat wordt hierbij de grens en verschillende niveaus van kredietwaardigheidstoetsing?</w:t>
      </w:r>
      <w:r>
        <w:br/>
      </w:r>
    </w:p>
    <w:p>
      <w:r>
        <w:t xml:space="preserve"> </w:t>
      </w:r>
      <w:r>
        <w:br/>
      </w:r>
    </w:p>
    <w:p>
      <w:r>
        <w:t xml:space="preserve"> </w:t>
      </w:r>
      <w:r>
        <w:br/>
      </w:r>
    </w:p>
    <w:p>
      <w:r>
        <w:t xml:space="preserve">1) FTM, 2 april 2026, Klarna geeft toe incasso­werkzaamheden uit te voeren (https://www.ftm.nl/artikelen/klarna-geeft-toe-incassowerkzaamheden-uit-te-voeren?share=HLb02XWrCwL5XNIcujyOuEBy8lHS7H3wR0sfYYAyERlXtZtBbCfs%2FlU7SpN5Y1o%3D).</w:t>
      </w:r>
      <w:r>
        <w:br/>
      </w:r>
    </w:p>
    <w:p>
      <w:r>
        <w:t xml:space="preserve">2) Kifid, 2 april 2026, Kifid: Klarna voldoet niet aan verplichtingen kredietovereenkomst (https://www.kifid.nl/nieuws/kifid-klarna-voldoet-niet-aan-verplichtingen-kredietovereenkomst/).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