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2026Z08705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april 2026)</w:t>
        <w:br/>
      </w:r>
    </w:p>
    <w:p>
      <w:r>
        <w:t xml:space="preserve">Vragten van het lid Goudzwaard (JA21) aan de staatssecretaris van Financiën over het afschaffen van het laag btw-tarief op sierteelt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5000"/>
        </w:numPr>
        <w:ind w:left="360"/>
      </w:pPr>
      <w:r>
        <w:t xml:space="preserve">Kunt u duidelijkheid scheppen in de ramingsmethodiek achter de begrote jaarlijkse btw-opbrengst van 328 miljoen euro van het afschaffen van het laag btw-tarief op sierteelt?</w:t>
      </w:r>
      <w:r>
        <w:br/>
      </w:r>
    </w:p>
    <w:p>
      <w:pPr>
        <w:pStyle w:val="ListParagraph"/>
        <w:numPr>
          <w:ilvl w:val="0"/>
          <w:numId w:val="100505000"/>
        </w:numPr>
        <w:ind w:left="360"/>
      </w:pPr>
      <w:r>
        <w:t xml:space="preserve">Bent u bekend met het WUR-rapport doorrekening effecten van btw-verhoging op sierteeltproducten in Nederland en de Europese Unie (2023-120)?</w:t>
      </w:r>
      <w:r>
        <w:br/>
      </w:r>
    </w:p>
    <w:p>
      <w:pPr>
        <w:pStyle w:val="ListParagraph"/>
        <w:numPr>
          <w:ilvl w:val="0"/>
          <w:numId w:val="100505000"/>
        </w:numPr>
        <w:ind w:left="360"/>
      </w:pPr>
      <w:r>
        <w:t xml:space="preserve">Hoe verklaart u het verschil tussen de maximale netto btw-opbrengst van 159 miljoen euro volgens het WUR-rapport en de begrote 328 miljoen euro volgens de Voorjaarsnota?</w:t>
      </w:r>
      <w:r>
        <w:br/>
      </w:r>
    </w:p>
    <w:p>
      <w:pPr>
        <w:pStyle w:val="ListParagraph"/>
        <w:numPr>
          <w:ilvl w:val="0"/>
          <w:numId w:val="100505000"/>
        </w:numPr>
        <w:ind w:left="360"/>
      </w:pPr>
      <w:r>
        <w:t xml:space="preserve"> In hoeverre zijn de financiële gevolgen van het mogelijke verlies van 2.440 voltijdbanen, waaronder extra uitgaven aan sociale zekerheid en lagere belastinginkomsten uit arbeid, volgens het WUR-rapport meegenomen in de Voorjaarsnota?</w:t>
      </w:r>
      <w:r>
        <w:br/>
      </w:r>
    </w:p>
    <w:p>
      <w:pPr>
        <w:pStyle w:val="ListParagraph"/>
        <w:numPr>
          <w:ilvl w:val="0"/>
          <w:numId w:val="100505000"/>
        </w:numPr>
        <w:ind w:left="360"/>
      </w:pPr>
      <w:r>
        <w:t xml:space="preserve">Het verlaagde btw-tarief is onder andere ingevoerd om bloemen en planten betaalbaar te maken en werkgelegenheid te stimuleren: hoe verhoudt het besluit van het kabinet zich tot deze voormalige doelstelling?</w:t>
      </w:r>
      <w:r>
        <w:br/>
      </w:r>
    </w:p>
    <w:p>
      <w:pPr>
        <w:pStyle w:val="ListParagraph"/>
        <w:numPr>
          <w:ilvl w:val="0"/>
          <w:numId w:val="100505000"/>
        </w:numPr>
        <w:ind w:left="360"/>
      </w:pPr>
      <w:r>
        <w:t xml:space="preserve">Heeft u onderzocht of deze maatregel per saldo contraproductief kan uitpakken voor de belastingopbrengst, indien de vraaguitval groter blijkt dan geraamd?</w:t>
      </w:r>
      <w:r>
        <w:br/>
      </w:r>
    </w:p>
    <w:p>
      <w:pPr>
        <w:pStyle w:val="ListParagraph"/>
        <w:numPr>
          <w:ilvl w:val="0"/>
          <w:numId w:val="100505000"/>
        </w:numPr>
        <w:ind w:left="360"/>
      </w:pPr>
      <w:r>
        <w:t xml:space="preserve">Welke meer doelmatige alternatieven heeft u overwogen alvorens te kiezen voor afschaffing van het verlaagde btw-tarief op sierteelt?</w:t>
      </w:r>
      <w:r>
        <w:br/>
      </w:r>
    </w:p>
    <w:p>
      <w:pPr>
        <w:pStyle w:val="ListParagraph"/>
        <w:numPr>
          <w:ilvl w:val="0"/>
          <w:numId w:val="100505000"/>
        </w:numPr>
        <w:ind w:left="360"/>
      </w:pPr>
      <w:r>
        <w:t xml:space="preserve">Welke lessen trekt u uit Spanje, waar een vergelijkbare btw-verhoging op sierteelt in 2012 één van de oorzaken was van een omzetdaling van ruim 25 procent en aanzienlijke bedrijfssluitingen, waarna de maatregel weer is teruggedraaid?</w:t>
      </w:r>
      <w:r>
        <w:br/>
      </w:r>
    </w:p>
    <w:p>
      <w:pPr>
        <w:pStyle w:val="ListParagraph"/>
        <w:numPr>
          <w:ilvl w:val="0"/>
          <w:numId w:val="100505000"/>
        </w:numPr>
        <w:ind w:left="360"/>
      </w:pPr>
      <w:r>
        <w:t xml:space="preserve">Bent u bereid de ramingen te actualiseren, waarbij op onderzoek gebaseerde prijselasticiteiten expliciet worden meegenomen en deze voordat verdere besluitvorming plaatsvindt aan de Kamer te sturen?</w:t>
      </w:r>
      <w:r>
        <w:br/>
      </w:r>
    </w:p>
    <w:p>
      <w:pPr>
        <w:pStyle w:val="ListParagraph"/>
        <w:numPr>
          <w:ilvl w:val="0"/>
          <w:numId w:val="100505000"/>
        </w:numPr>
        <w:ind w:left="360"/>
      </w:pPr>
      <w:r>
        <w:t xml:space="preserve">Kunt u toelichten hoe de maatregel zich verhoudt tot het doel van vergroening van stedelijk gebied en de publieke ruimte?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49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4970">
    <w:abstractNumId w:val="1005049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