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AB0" w:rsidP="00115AB0" w:rsidRDefault="00115AB0" w14:paraId="5ED9455E" w14:textId="77777777">
      <w:pPr>
        <w:pStyle w:val="Kop1"/>
        <w:rPr>
          <w:rFonts w:ascii="Arial" w:hAnsi="Arial" w:eastAsia="Times New Roman" w:cs="Arial"/>
        </w:rPr>
      </w:pPr>
      <w:r>
        <w:rPr>
          <w:rStyle w:val="Zwaar"/>
          <w:rFonts w:ascii="Arial" w:hAnsi="Arial" w:eastAsia="Times New Roman" w:cs="Arial"/>
          <w:b w:val="0"/>
          <w:bCs w:val="0"/>
        </w:rPr>
        <w:t>Mededelingen</w:t>
      </w:r>
    </w:p>
    <w:p w:rsidR="00115AB0" w:rsidP="00115AB0" w:rsidRDefault="00115AB0" w14:paraId="50471AB0"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15AB0" w:rsidP="00115AB0" w:rsidRDefault="00115AB0" w14:paraId="52D7AF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Wilt u uw plaatsen innemen zodat we kunnen gaan stemmen? Het is weer een hele lijst, dus we hebben iedere minuut nodig.</w:t>
      </w:r>
    </w:p>
    <w:p w:rsidR="00115AB0" w:rsidP="00115AB0" w:rsidRDefault="00115AB0" w14:paraId="3769FD04"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115AB0" w:rsidP="00115AB0" w:rsidRDefault="00115AB0" w14:paraId="781C5E16"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115AB0" w:rsidP="00115AB0" w:rsidRDefault="00115AB0" w14:paraId="735277D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115AB0" w:rsidP="00115AB0" w:rsidRDefault="00115AB0" w14:paraId="3DCB5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een brief van de commissie voor de Rijksuitgaven (31865, nr. 300) en over de aangehouden motie-Dobbe (33578, nr. 173).</w:t>
      </w:r>
      <w:r>
        <w:rPr>
          <w:rFonts w:ascii="Arial" w:hAnsi="Arial" w:eastAsia="Times New Roman" w:cs="Arial"/>
          <w:sz w:val="22"/>
          <w:szCs w:val="22"/>
        </w:rPr>
        <w:br/>
      </w:r>
      <w:r>
        <w:rPr>
          <w:rFonts w:ascii="Arial" w:hAnsi="Arial" w:eastAsia="Times New Roman" w:cs="Arial"/>
          <w:sz w:val="22"/>
          <w:szCs w:val="22"/>
        </w:rPr>
        <w:br/>
        <w:t>Dan zijn we aangekomen bij de stemmingen.</w:t>
      </w:r>
    </w:p>
    <w:p w:rsidR="00115AB0" w:rsidP="00115AB0" w:rsidRDefault="00115AB0" w14:paraId="3BD3E5C0" w14:textId="77777777">
      <w:pPr>
        <w:pStyle w:val="Kop1"/>
        <w:rPr>
          <w:rFonts w:ascii="Arial" w:hAnsi="Arial" w:eastAsia="Times New Roman" w:cs="Arial"/>
        </w:rPr>
      </w:pPr>
      <w:r>
        <w:rPr>
          <w:rStyle w:val="Zwaar"/>
          <w:rFonts w:ascii="Arial" w:hAnsi="Arial" w:eastAsia="Times New Roman" w:cs="Arial"/>
          <w:b w:val="0"/>
          <w:bCs w:val="0"/>
        </w:rPr>
        <w:t>Stemmingen</w:t>
      </w:r>
    </w:p>
    <w:p w:rsidR="00115AB0" w:rsidP="00115AB0" w:rsidRDefault="00115AB0" w14:paraId="4B21B970"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15AB0" w:rsidP="00115AB0" w:rsidRDefault="00115AB0" w14:paraId="67D3CA7D" w14:textId="77777777">
      <w:pPr>
        <w:spacing w:after="240"/>
        <w:rPr>
          <w:rFonts w:ascii="Arial" w:hAnsi="Arial" w:eastAsia="Times New Roman" w:cs="Arial"/>
          <w:sz w:val="22"/>
          <w:szCs w:val="22"/>
        </w:rPr>
      </w:pPr>
      <w:r>
        <w:rPr>
          <w:rFonts w:ascii="Arial" w:hAnsi="Arial" w:eastAsia="Times New Roman" w:cs="Arial"/>
          <w:sz w:val="22"/>
          <w:szCs w:val="22"/>
        </w:rPr>
        <w:t>Stemmingen Uitvoering van diverse maatregelen uit de kabinetsreactie op het rapport van de parlementaire enquêtecommissie aardgaswinning Groningen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Tijdelijke wet Groningen en de Mijnbouwwet in verband met de uitvoering van diverse maatregelen uit de kabinetsreactie op het rapport van de parlementaire enquêtecommissie aardgaswinning Groningen (36836)</w:t>
      </w:r>
      <w:r>
        <w:rPr>
          <w:rFonts w:ascii="Arial" w:hAnsi="Arial" w:eastAsia="Times New Roman" w:cs="Arial"/>
          <w:sz w:val="22"/>
          <w:szCs w:val="22"/>
        </w:rPr>
        <w:t>.</w:t>
      </w:r>
    </w:p>
    <w:p w:rsidR="00115AB0" w:rsidP="00115AB0" w:rsidRDefault="00115AB0" w14:paraId="430BFE38"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115AB0" w:rsidP="00115AB0" w:rsidRDefault="00115AB0" w14:paraId="3E2477E5"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55, I).</w:t>
      </w:r>
    </w:p>
    <w:p w:rsidR="00115AB0" w:rsidP="00115AB0" w:rsidRDefault="00115AB0" w14:paraId="18186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nader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nader gewijzigde amendement de overige op stuk nr. 55 voorkomende nader gewijzigde amendementen als verworpen kunnen worden beschouwd.</w:t>
      </w:r>
    </w:p>
    <w:p w:rsidR="00115AB0" w:rsidP="00115AB0" w:rsidRDefault="00115AB0" w14:paraId="7B0C32B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33).</w:t>
      </w:r>
    </w:p>
    <w:p w:rsidR="00115AB0" w:rsidP="00115AB0" w:rsidRDefault="00115AB0" w14:paraId="1E0227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verworpen.</w:t>
      </w:r>
    </w:p>
    <w:p w:rsidR="00115AB0" w:rsidP="00115AB0" w:rsidRDefault="00115AB0" w14:paraId="53A9298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amendement-Kops (stuk nr. 27).</w:t>
      </w:r>
    </w:p>
    <w:p w:rsidR="00115AB0" w:rsidP="00115AB0" w:rsidRDefault="00115AB0" w14:paraId="1BABFB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115AB0" w:rsidP="00115AB0" w:rsidRDefault="00115AB0" w14:paraId="2FEA078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32).</w:t>
      </w:r>
    </w:p>
    <w:p w:rsidR="00115AB0" w:rsidP="00115AB0" w:rsidRDefault="00115AB0" w14:paraId="402EB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fractie van Lid Keijzer ertegen, zodat het is aangenomen.</w:t>
      </w:r>
    </w:p>
    <w:p w:rsidR="00115AB0" w:rsidP="00115AB0" w:rsidRDefault="00115AB0" w14:paraId="5C5D572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28).</w:t>
      </w:r>
    </w:p>
    <w:p w:rsidR="00115AB0" w:rsidP="00115AB0" w:rsidRDefault="00115AB0" w14:paraId="03E4C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115AB0" w:rsidP="00115AB0" w:rsidRDefault="00115AB0" w14:paraId="7B191A1A"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56) tot het invoegen van een onderdeel La.</w:t>
      </w:r>
    </w:p>
    <w:p w:rsidR="00115AB0" w:rsidP="00115AB0" w:rsidRDefault="00115AB0" w14:paraId="0D0B6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verworpen.</w:t>
      </w:r>
    </w:p>
    <w:p w:rsidR="00115AB0" w:rsidP="00115AB0" w:rsidRDefault="00115AB0" w14:paraId="08E6193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29).</w:t>
      </w:r>
    </w:p>
    <w:p w:rsidR="00115AB0" w:rsidP="00115AB0" w:rsidRDefault="00115AB0" w14:paraId="7E613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amendement hebben gestemd en de leden van de overige fracties ertegen, zodat het is verworpen.</w:t>
      </w:r>
    </w:p>
    <w:p w:rsidR="00115AB0" w:rsidP="00115AB0" w:rsidRDefault="00115AB0" w14:paraId="724D90DD" w14:textId="77777777">
      <w:pPr>
        <w:spacing w:after="240"/>
        <w:rPr>
          <w:rFonts w:ascii="Arial" w:hAnsi="Arial" w:eastAsia="Times New Roman" w:cs="Arial"/>
          <w:sz w:val="22"/>
          <w:szCs w:val="22"/>
        </w:rPr>
      </w:pPr>
      <w:r>
        <w:rPr>
          <w:rFonts w:ascii="Arial" w:hAnsi="Arial" w:eastAsia="Times New Roman" w:cs="Arial"/>
          <w:sz w:val="22"/>
          <w:szCs w:val="22"/>
        </w:rPr>
        <w:t>In stemming komen de gewijzigde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/Beckerman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37, I en II).</w:t>
      </w:r>
    </w:p>
    <w:p w:rsidR="00115AB0" w:rsidP="00115AB0" w:rsidRDefault="00115AB0" w14:paraId="24BB5E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gewijzigde amendementen de overige op stuk nr. 37 voorkomende gewijzigde amendementen als verworpen kunnen worden beschouwd.</w:t>
      </w:r>
    </w:p>
    <w:p w:rsidR="00115AB0" w:rsidP="00115AB0" w:rsidRDefault="00115AB0" w14:paraId="432EDE51"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38).</w:t>
      </w:r>
    </w:p>
    <w:p w:rsidR="00115AB0" w:rsidP="00115AB0" w:rsidRDefault="00115AB0" w14:paraId="781398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dit gewijzigde amendement hebben gestemd en de leden van de overige fracties ertegen, zodat het is aangenomen.</w:t>
      </w:r>
    </w:p>
    <w:p w:rsidR="00115AB0" w:rsidP="00115AB0" w:rsidRDefault="00115AB0" w14:paraId="22DBAB5A"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35).</w:t>
      </w:r>
    </w:p>
    <w:p w:rsidR="00115AB0" w:rsidP="00115AB0" w:rsidRDefault="00115AB0" w14:paraId="60497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fractie van Lid Keijzer ertegen, zodat het is aangenomen.</w:t>
      </w:r>
    </w:p>
    <w:p w:rsidR="00115AB0" w:rsidP="00115AB0" w:rsidRDefault="00115AB0" w14:paraId="7CBBDF9C"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57).</w:t>
      </w:r>
    </w:p>
    <w:p w:rsidR="00115AB0" w:rsidP="00115AB0" w:rsidRDefault="00115AB0" w14:paraId="4E7E6E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gewijzigde amendement hebben gestemd en de leden van de fractie van FVD ertegen, zodat het is aangenomen.</w:t>
      </w:r>
    </w:p>
    <w:p w:rsidR="00115AB0" w:rsidP="00115AB0" w:rsidRDefault="00115AB0" w14:paraId="636E073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/Beckerman (stuk nr. 54) tot het invoegen van een onderdeel </w:t>
      </w:r>
      <w:proofErr w:type="spellStart"/>
      <w:r>
        <w:rPr>
          <w:rFonts w:ascii="Arial" w:hAnsi="Arial" w:eastAsia="Times New Roman" w:cs="Arial"/>
          <w:sz w:val="22"/>
          <w:szCs w:val="22"/>
        </w:rPr>
        <w:t>Qa</w:t>
      </w:r>
      <w:proofErr w:type="spellEnd"/>
      <w:r>
        <w:rPr>
          <w:rFonts w:ascii="Arial" w:hAnsi="Arial" w:eastAsia="Times New Roman" w:cs="Arial"/>
          <w:sz w:val="22"/>
          <w:szCs w:val="22"/>
        </w:rPr>
        <w:t>.</w:t>
      </w:r>
    </w:p>
    <w:p w:rsidR="00115AB0" w:rsidP="00115AB0" w:rsidRDefault="00115AB0" w14:paraId="0F189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gewijzigde amendement hebben gestemd en de leden van de overige fracties ertegen, zodat het is aangenomen.</w:t>
      </w:r>
    </w:p>
    <w:p w:rsidR="00115AB0" w:rsidP="00115AB0" w:rsidRDefault="00115AB0" w14:paraId="3E18567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(stuk nr. 34).</w:t>
      </w:r>
    </w:p>
    <w:p w:rsidR="00115AB0" w:rsidP="00115AB0" w:rsidRDefault="00115AB0" w14:paraId="46BA1C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amendement hebben gestemd en de leden van de overige fracties ertegen, zodat het is verworpen.</w:t>
      </w:r>
    </w:p>
    <w:p w:rsidR="00115AB0" w:rsidP="00115AB0" w:rsidRDefault="00115AB0" w14:paraId="6CE9EB16" w14:textId="77777777">
      <w:pPr>
        <w:spacing w:after="240"/>
        <w:rPr>
          <w:rFonts w:ascii="Arial" w:hAnsi="Arial" w:eastAsia="Times New Roman" w:cs="Arial"/>
          <w:sz w:val="22"/>
          <w:szCs w:val="22"/>
        </w:rPr>
      </w:pPr>
      <w:r>
        <w:rPr>
          <w:rFonts w:ascii="Arial" w:hAnsi="Arial" w:eastAsia="Times New Roman" w:cs="Arial"/>
          <w:sz w:val="22"/>
          <w:szCs w:val="22"/>
        </w:rPr>
        <w:t xml:space="preserve">Dan hebben we een stemverklaring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Hij krijgt het woord.</w:t>
      </w:r>
    </w:p>
    <w:p w:rsidR="00115AB0" w:rsidP="00115AB0" w:rsidRDefault="00115AB0" w14:paraId="64ECA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JA21 onderschrijft de conclusie van de parlementaire enquêtecommissie dat de inwoners van het aardbevingsgebied in de steek zijn gelaten. De politiek is te lang blind en doof geweest voor de problemen en de schade als gevolg van de gaswinning. Voor mijn fractie staat daarom buiten kijf dat gedupeerden recht hebben op herstel en compensatie. Het uitgangspunt moet daarbij helder zijn en blijven: wie schade veroorzaakt, is verantwoordelijk voor herstel en compensatie. Binnen die causaliteit steunt JA21 een aanpak die menselijker, makkelijker en milder is. Voorstellen die echt gedupeerden sneller en ruimhartiger helpen, kunnen daarom op onze steun rekenen. Dat geldt ook voor vandaag.</w:t>
      </w:r>
      <w:r>
        <w:rPr>
          <w:rFonts w:ascii="Arial" w:hAnsi="Arial" w:eastAsia="Times New Roman" w:cs="Arial"/>
          <w:sz w:val="22"/>
          <w:szCs w:val="22"/>
        </w:rPr>
        <w:br/>
      </w:r>
      <w:r>
        <w:rPr>
          <w:rFonts w:ascii="Arial" w:hAnsi="Arial" w:eastAsia="Times New Roman" w:cs="Arial"/>
          <w:sz w:val="22"/>
          <w:szCs w:val="22"/>
        </w:rPr>
        <w:br/>
        <w:t>De fractie van JA21 werkt ook aan een initiatiefwetsvoorstel om het Groningenveld als strategische reserve te gebruiken. Op de lange termijn, als de herstel- en versterkingsoperaties zijn afgerond, wil mijn fractie op een verantwoorde manier gaswinning hervatten. Omdat die volgorde erin ontbreekt, stemt mijn fractie tegen de motie op stuk nr. 53.</w:t>
      </w:r>
      <w:r>
        <w:rPr>
          <w:rFonts w:ascii="Arial" w:hAnsi="Arial" w:eastAsia="Times New Roman" w:cs="Arial"/>
          <w:sz w:val="22"/>
          <w:szCs w:val="22"/>
        </w:rPr>
        <w:br/>
      </w:r>
      <w:r>
        <w:rPr>
          <w:rFonts w:ascii="Arial" w:hAnsi="Arial" w:eastAsia="Times New Roman" w:cs="Arial"/>
          <w:sz w:val="22"/>
          <w:szCs w:val="22"/>
        </w:rPr>
        <w:lastRenderedPageBreak/>
        <w:br/>
        <w:t>Wat JA21 vandaag niet kan steunen, is het loslaten van de causaliteit. Dat is niet in het belang van gedupeerden, die de wachttijden zien oplopen, en evenmin van de belastingbetaler, die zal opdraaien voor de miljardenrekening. Het rechtsprincipe "wie schade veroorzaakt, is verantwoordelijk voor herstel en compensatie" wordt in deze wet losgelaten. Daarom zal mijn fractie tegen de wet stemmen.</w:t>
      </w:r>
    </w:p>
    <w:p w:rsidR="00115AB0" w:rsidP="00115AB0" w:rsidRDefault="00115AB0" w14:paraId="6525D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5AB0" w:rsidP="00115AB0" w:rsidRDefault="00115AB0" w14:paraId="78B74FB4"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amendement-Kops (stuk nr. 27),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32),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38),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35),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57) en het gewijzigde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(stuk nr. 54).</w:t>
      </w:r>
    </w:p>
    <w:p w:rsidR="00115AB0" w:rsidP="00115AB0" w:rsidRDefault="00115AB0" w14:paraId="2B799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wetsvoorstel hebben gestemd en de leden van de fractie van JA21 ertegen, zodat het is aangenomen.</w:t>
      </w:r>
    </w:p>
    <w:p w:rsidR="00115AB0" w:rsidP="00115AB0" w:rsidRDefault="00115AB0" w14:paraId="736C7128" w14:textId="77777777">
      <w:pPr>
        <w:spacing w:after="240"/>
        <w:rPr>
          <w:rFonts w:ascii="Arial" w:hAnsi="Arial" w:eastAsia="Times New Roman" w:cs="Arial"/>
          <w:sz w:val="22"/>
          <w:szCs w:val="22"/>
        </w:rPr>
      </w:pPr>
      <w:r>
        <w:rPr>
          <w:rFonts w:ascii="Arial" w:hAnsi="Arial" w:eastAsia="Times New Roman" w:cs="Arial"/>
          <w:sz w:val="22"/>
          <w:szCs w:val="22"/>
        </w:rPr>
        <w:t>De fractie van Forum voor Democratie wordt aantekening verleend dat zij geacht wenst te worden tegen het in artikel I onderdeel O voorgestelde hoofdstuk 5b te hebben gestemd.</w:t>
      </w:r>
    </w:p>
    <w:p w:rsidR="00115AB0" w:rsidP="00115AB0" w:rsidRDefault="00115AB0" w14:paraId="223DFBED" w14:textId="77777777">
      <w:pPr>
        <w:spacing w:after="240"/>
        <w:rPr>
          <w:rFonts w:ascii="Arial" w:hAnsi="Arial" w:eastAsia="Times New Roman" w:cs="Arial"/>
          <w:sz w:val="22"/>
          <w:szCs w:val="22"/>
        </w:rPr>
      </w:pPr>
      <w:r>
        <w:rPr>
          <w:rFonts w:ascii="Arial" w:hAnsi="Arial" w:eastAsia="Times New Roman" w:cs="Arial"/>
          <w:sz w:val="22"/>
          <w:szCs w:val="22"/>
        </w:rPr>
        <w:t>Stemmingen moties Uitvoering van diverse maatregelen uit de kabinetsreactie op het rapport van de parlementaire enquêtecommissie aardgaswinning Groningen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Tijdelijke wet Groningen en de Mijnbouwwet in verband met de uitvoering van diverse maatregelen uit de kabinetsreactie op het rapport van de parlementaire enquêtecommissie aardgaswinning Groningen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3EF678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Staat van Groningen verbeteren met mogelijkheden om te monitoren en bij te sturen (36836, nr. 39);</w:t>
      </w:r>
    </w:p>
    <w:p w:rsidR="00115AB0" w:rsidP="00115AB0" w:rsidRDefault="00115AB0" w14:paraId="1070488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borgen dat het toezicht op externe inhuur door IMG en NCG wordt versterkt (36836, nr. 40);</w:t>
      </w:r>
    </w:p>
    <w:p w:rsidR="00115AB0" w:rsidP="00115AB0" w:rsidRDefault="00115AB0" w14:paraId="3E9C3B7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stoppen met causaliteitsonderzoeken in het kerngebied (36836, nr. 41);</w:t>
      </w:r>
    </w:p>
    <w:p w:rsidR="00115AB0" w:rsidP="00115AB0" w:rsidRDefault="00115AB0" w14:paraId="0AA3045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een zodanige opschortingstermijn dat gedupeerden niet eindeloos hoeven te wachten (36836, nr. 42);</w:t>
      </w:r>
    </w:p>
    <w:p w:rsidR="00115AB0" w:rsidP="00115AB0" w:rsidRDefault="00115AB0" w14:paraId="2AE9BCC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bij de inwerkingtreding van het wetsvoorstel maatregel 29 toetsen aan artikel 19c van de wet Groningen (36836, nr. 43);</w:t>
      </w:r>
    </w:p>
    <w:p w:rsidR="00115AB0" w:rsidP="00115AB0" w:rsidRDefault="00115AB0" w14:paraId="63FC8D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over een winstnormbepaling in de aanbesteding (36836, nr. 44);</w:t>
      </w:r>
    </w:p>
    <w:p w:rsidR="00115AB0" w:rsidP="00115AB0" w:rsidRDefault="00115AB0" w14:paraId="6ABAA10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over geen perverse financiële prikkel voor schadebureaus (36836, nr. 45);</w:t>
      </w:r>
    </w:p>
    <w:p w:rsidR="00115AB0" w:rsidP="00115AB0" w:rsidRDefault="00115AB0" w14:paraId="14C15E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rapporteren over de toegekende en uitgekeerde schadevergoedingen en over het bedrag dat op de NAM is verhaald (36836, nr. 46);</w:t>
      </w:r>
    </w:p>
    <w:p w:rsidR="00115AB0" w:rsidP="00115AB0" w:rsidRDefault="00115AB0" w14:paraId="594C27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rapporteren over de geografische spreiding van schadevergoedingen en de samenhang met grondbewegingen (36836, nr. 47);</w:t>
      </w:r>
    </w:p>
    <w:p w:rsidR="00115AB0" w:rsidP="00115AB0" w:rsidRDefault="00115AB0" w14:paraId="598732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onderzoek naar langetermijneffecten op de bodem in het voormalig gaswinningsgebied intensiveren (36836, nr. 48);</w:t>
      </w:r>
    </w:p>
    <w:p w:rsidR="00115AB0" w:rsidP="00115AB0" w:rsidRDefault="00115AB0" w14:paraId="32AEF3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over de doorlooptijden van schadeafhandeling en versterking inzichtelijk maken in de Staat van Groningen en Noord-Drenthe (36836, nr. 49);</w:t>
      </w:r>
    </w:p>
    <w:p w:rsidR="00115AB0" w:rsidP="00115AB0" w:rsidRDefault="00115AB0" w14:paraId="7CC3567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over borgen dat finale kwijting nimmer in de weg staat aan noodzakelijk schadeherstel (36836, nr. 50);</w:t>
      </w:r>
    </w:p>
    <w:p w:rsidR="00115AB0" w:rsidP="00115AB0" w:rsidRDefault="00115AB0" w14:paraId="6CD9346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over zorgen dat het uitvoeringsprogramma leidt tot concrete resultaten voor bewoners (36836, nr. 51);</w:t>
      </w:r>
    </w:p>
    <w:p w:rsidR="00115AB0" w:rsidP="00115AB0" w:rsidRDefault="00115AB0" w14:paraId="63BC22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over advies van de regeringscommissaris over de afhandeling van de meest complexe casussen (36836, nr. 52);</w:t>
      </w:r>
    </w:p>
    <w:p w:rsidR="00115AB0" w:rsidP="00115AB0" w:rsidRDefault="00115AB0" w14:paraId="4377A1D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ruimhartige compensatie van de Groningers en hervatting van de gaswinning (36836, nr. 53).</w:t>
      </w:r>
    </w:p>
    <w:p w:rsidR="00115AB0" w:rsidP="00115AB0" w:rsidRDefault="00115AB0" w14:paraId="5F8977BF" w14:textId="77777777">
      <w:pPr>
        <w:rPr>
          <w:rFonts w:ascii="Arial" w:hAnsi="Arial" w:eastAsia="Times New Roman" w:cs="Arial"/>
          <w:sz w:val="22"/>
          <w:szCs w:val="22"/>
        </w:rPr>
      </w:pPr>
    </w:p>
    <w:p w:rsidR="00115AB0" w:rsidP="00115AB0" w:rsidRDefault="00115AB0" w14:paraId="37C3B9C5"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115AB0" w:rsidP="00115AB0" w:rsidRDefault="00115AB0" w14:paraId="6ABA9D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39) is in die zin gewijzigd dat zij thans luidt:</w:t>
      </w:r>
    </w:p>
    <w:p w:rsidR="00115AB0" w:rsidP="00115AB0" w:rsidRDefault="00115AB0" w14:paraId="142C7C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deze wet veel aandacht wordt besteed aan schade, versterking, brede welvaart en verduurzaming, en veel minder aan het realiseren van een "betere overheid", een van de zes centrale pijlers van de Staat van Groningen;</w:t>
      </w:r>
      <w:r>
        <w:rPr>
          <w:rFonts w:ascii="Arial" w:hAnsi="Arial" w:eastAsia="Times New Roman" w:cs="Arial"/>
          <w:sz w:val="22"/>
          <w:szCs w:val="22"/>
        </w:rPr>
        <w:br/>
      </w:r>
      <w:r>
        <w:rPr>
          <w:rFonts w:ascii="Arial" w:hAnsi="Arial" w:eastAsia="Times New Roman" w:cs="Arial"/>
          <w:sz w:val="22"/>
          <w:szCs w:val="22"/>
        </w:rPr>
        <w:br/>
        <w:t>constaterende dat het kabinet jaarlijks verantwoording aflegt in de Staat van Groningen en dit document daarom zo goed mogelijk moet zijn om te kunnen monitoren en bijsturen;</w:t>
      </w:r>
      <w:r>
        <w:rPr>
          <w:rFonts w:ascii="Arial" w:hAnsi="Arial" w:eastAsia="Times New Roman" w:cs="Arial"/>
          <w:sz w:val="22"/>
          <w:szCs w:val="22"/>
        </w:rPr>
        <w:br/>
      </w:r>
      <w:r>
        <w:rPr>
          <w:rFonts w:ascii="Arial" w:hAnsi="Arial" w:eastAsia="Times New Roman" w:cs="Arial"/>
          <w:sz w:val="22"/>
          <w:szCs w:val="22"/>
        </w:rPr>
        <w:br/>
        <w:t>verzoekt de regering:</w:t>
      </w:r>
    </w:p>
    <w:p w:rsidR="00115AB0" w:rsidP="00115AB0" w:rsidRDefault="00115AB0" w14:paraId="09AA3FB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ook wetenschappelijk advies te betrekken in dit proces, zoals uitgewerkt door het Kennisplatform Leefbaar en Kansrijk Groningen;</w:t>
      </w:r>
    </w:p>
    <w:p w:rsidR="00115AB0" w:rsidP="00115AB0" w:rsidRDefault="00115AB0" w14:paraId="635C095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duidelijkheid te geven over de voorwaarden waaronder het consortium dat de Staat van Groningen moet opstellen en opleveren opereert om te waarborgen dat er gedegen onderzoek wordt gedaan;</w:t>
      </w:r>
    </w:p>
    <w:p w:rsidR="00115AB0" w:rsidP="00115AB0" w:rsidRDefault="00115AB0" w14:paraId="5CDFBDC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borgen dat er integraal wordt gekeken naar de resultaten en effecten van schadeherstel, versterking, verduurzaming en brede welvaart;</w:t>
      </w:r>
    </w:p>
    <w:p w:rsidR="00115AB0" w:rsidP="00115AB0" w:rsidRDefault="00115AB0" w14:paraId="0E804D5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brede betrokkenheid van de regio, bewoners en maatschappelijke organisaties te borgen,</w:t>
      </w:r>
    </w:p>
    <w:p w:rsidR="00115AB0" w:rsidP="00115AB0" w:rsidRDefault="00115AB0" w14:paraId="6B23D879"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15AB0" w:rsidP="00115AB0" w:rsidRDefault="00115AB0" w14:paraId="593479F0" w14:textId="77777777">
      <w:pPr>
        <w:spacing w:after="240"/>
        <w:rPr>
          <w:rFonts w:ascii="Arial" w:hAnsi="Arial" w:eastAsia="Times New Roman" w:cs="Arial"/>
          <w:sz w:val="22"/>
          <w:szCs w:val="22"/>
        </w:rPr>
      </w:pPr>
      <w:r>
        <w:rPr>
          <w:rFonts w:ascii="Arial" w:hAnsi="Arial" w:eastAsia="Times New Roman" w:cs="Arial"/>
          <w:sz w:val="22"/>
          <w:szCs w:val="22"/>
        </w:rPr>
        <w:t>Zij krijgt nr. ??, was nr. 39 (36836).</w:t>
      </w:r>
    </w:p>
    <w:p w:rsidR="00115AB0" w:rsidP="00115AB0" w:rsidRDefault="00115AB0" w14:paraId="4D36E040" w14:textId="77777777">
      <w:pPr>
        <w:spacing w:after="240"/>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42) is in die zin gewijzigd dat zij thans luidt:</w:t>
      </w:r>
    </w:p>
    <w:p w:rsidR="00115AB0" w:rsidP="00115AB0" w:rsidRDefault="00115AB0" w14:paraId="4D45DE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gedupeerden soms streng worden gehouden aan termijnen opgelegd door het IMG en de NCG;</w:t>
      </w:r>
      <w:r>
        <w:rPr>
          <w:rFonts w:ascii="Arial" w:hAnsi="Arial" w:eastAsia="Times New Roman" w:cs="Arial"/>
          <w:sz w:val="22"/>
          <w:szCs w:val="22"/>
        </w:rPr>
        <w:br/>
      </w:r>
      <w:r>
        <w:rPr>
          <w:rFonts w:ascii="Arial" w:hAnsi="Arial" w:eastAsia="Times New Roman" w:cs="Arial"/>
          <w:sz w:val="22"/>
          <w:szCs w:val="22"/>
        </w:rPr>
        <w:br/>
        <w:t xml:space="preserve">constaterende dat de wet aan de andere kant de mogelijkheid biedt dat de overheid zich niet </w:t>
      </w:r>
      <w:r>
        <w:rPr>
          <w:rFonts w:ascii="Arial" w:hAnsi="Arial" w:eastAsia="Times New Roman" w:cs="Arial"/>
          <w:sz w:val="22"/>
          <w:szCs w:val="22"/>
        </w:rPr>
        <w:lastRenderedPageBreak/>
        <w:t>aan de termijnen houdt door de opschortingsmogelijkheid opgenomen in artikel I onder d;</w:t>
      </w:r>
      <w:r>
        <w:rPr>
          <w:rFonts w:ascii="Arial" w:hAnsi="Arial" w:eastAsia="Times New Roman" w:cs="Arial"/>
          <w:sz w:val="22"/>
          <w:szCs w:val="22"/>
        </w:rPr>
        <w:br/>
      </w:r>
      <w:r>
        <w:rPr>
          <w:rFonts w:ascii="Arial" w:hAnsi="Arial" w:eastAsia="Times New Roman" w:cs="Arial"/>
          <w:sz w:val="22"/>
          <w:szCs w:val="22"/>
        </w:rPr>
        <w:br/>
        <w:t>verzoekt de regering:</w:t>
      </w:r>
    </w:p>
    <w:p w:rsidR="00115AB0" w:rsidP="00115AB0" w:rsidRDefault="00115AB0" w14:paraId="0C86F91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voorzien in een redelijke termijn van opschorting zodat de overheid gedupeerden niet eindeloos kan laten wachten;</w:t>
      </w:r>
    </w:p>
    <w:p w:rsidR="00115AB0" w:rsidP="00115AB0" w:rsidRDefault="00115AB0" w14:paraId="310F38B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daadwerkelijk milder, menselijker en makkelijker om te gaan met gedupeerden die termijnen niet halen,</w:t>
      </w:r>
    </w:p>
    <w:p w:rsidR="00115AB0" w:rsidP="00115AB0" w:rsidRDefault="00115AB0" w14:paraId="2FFF3E90"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15AB0" w:rsidP="00115AB0" w:rsidRDefault="00115AB0" w14:paraId="6E0FE6BD" w14:textId="77777777">
      <w:pPr>
        <w:spacing w:after="240"/>
        <w:rPr>
          <w:rFonts w:ascii="Arial" w:hAnsi="Arial" w:eastAsia="Times New Roman" w:cs="Arial"/>
          <w:sz w:val="22"/>
          <w:szCs w:val="22"/>
        </w:rPr>
      </w:pPr>
      <w:r>
        <w:rPr>
          <w:rFonts w:ascii="Arial" w:hAnsi="Arial" w:eastAsia="Times New Roman" w:cs="Arial"/>
          <w:sz w:val="22"/>
          <w:szCs w:val="22"/>
        </w:rPr>
        <w:t>Zij krijgt nr. ??, was nr. 42 (36836).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7313C4F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 was nr. 39).</w:t>
      </w:r>
    </w:p>
    <w:p w:rsidR="00115AB0" w:rsidP="00115AB0" w:rsidRDefault="00115AB0" w14:paraId="587900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fractie van FVD ertegen, zodat zij is aangenomen.</w:t>
      </w:r>
    </w:p>
    <w:p w:rsidR="00115AB0" w:rsidP="00115AB0" w:rsidRDefault="00115AB0" w14:paraId="350744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40).</w:t>
      </w:r>
    </w:p>
    <w:p w:rsidR="00115AB0" w:rsidP="00115AB0" w:rsidRDefault="00115AB0" w14:paraId="72C906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250192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41).</w:t>
      </w:r>
    </w:p>
    <w:p w:rsidR="00115AB0" w:rsidP="00115AB0" w:rsidRDefault="00115AB0" w14:paraId="486F5C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732B4E8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 was nr. 42).</w:t>
      </w:r>
    </w:p>
    <w:p w:rsidR="00115AB0" w:rsidP="00115AB0" w:rsidRDefault="00115AB0" w14:paraId="5F6FF8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115AB0" w:rsidP="00115AB0" w:rsidRDefault="00115AB0" w14:paraId="658D77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(36836, nr. 43).</w:t>
      </w:r>
    </w:p>
    <w:p w:rsidR="00115AB0" w:rsidP="00115AB0" w:rsidRDefault="00115AB0" w14:paraId="7F4081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115AB0" w:rsidP="00115AB0" w:rsidRDefault="00115AB0" w14:paraId="68BC55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(36836, nr. 44).</w:t>
      </w:r>
    </w:p>
    <w:p w:rsidR="00115AB0" w:rsidP="00115AB0" w:rsidRDefault="00115AB0" w14:paraId="1C1FF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en FVD voor deze motie hebben gestemd en de leden van de overige fracties ertegen, zodat zij is verworpen.</w:t>
      </w:r>
    </w:p>
    <w:p w:rsidR="00115AB0" w:rsidP="00115AB0" w:rsidRDefault="00115AB0" w14:paraId="113432C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(36836, nr. 45).</w:t>
      </w:r>
    </w:p>
    <w:p w:rsidR="00115AB0" w:rsidP="00115AB0" w:rsidRDefault="00115AB0" w14:paraId="1A8DD8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de PVV en FVD voor deze motie hebben gestemd en de leden van de overige fracties ertegen, zodat zij is verworpen.</w:t>
      </w:r>
    </w:p>
    <w:p w:rsidR="00115AB0" w:rsidP="00115AB0" w:rsidRDefault="00115AB0" w14:paraId="4EB6EA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(36836, nr. 46).</w:t>
      </w:r>
    </w:p>
    <w:p w:rsidR="00115AB0" w:rsidP="00115AB0" w:rsidRDefault="00115AB0" w14:paraId="5A3FF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641635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(36836, nr. 47).</w:t>
      </w:r>
    </w:p>
    <w:p w:rsidR="00115AB0" w:rsidP="00115AB0" w:rsidRDefault="00115AB0" w14:paraId="430B8E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en FVD voor deze motie hebben gestemd en de leden van de overige fracties ertegen, zodat zij is verworpen.</w:t>
      </w:r>
    </w:p>
    <w:p w:rsidR="00115AB0" w:rsidP="00115AB0" w:rsidRDefault="00115AB0" w14:paraId="2D704F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(36836, nr. 48).</w:t>
      </w:r>
    </w:p>
    <w:p w:rsidR="00115AB0" w:rsidP="00115AB0" w:rsidRDefault="00115AB0" w14:paraId="48B5A6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7BB34B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(36836, nr. 49).</w:t>
      </w:r>
    </w:p>
    <w:p w:rsidR="00115AB0" w:rsidP="00115AB0" w:rsidRDefault="00115AB0" w14:paraId="285336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1B671A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(36836, nr. 50).</w:t>
      </w:r>
    </w:p>
    <w:p w:rsidR="00115AB0" w:rsidP="00115AB0" w:rsidRDefault="00115AB0" w14:paraId="5D731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227FD4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(36836, nr. 51).</w:t>
      </w:r>
    </w:p>
    <w:p w:rsidR="00115AB0" w:rsidP="00115AB0" w:rsidRDefault="00115AB0" w14:paraId="1CF894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0752CA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(36836, nr. 52).</w:t>
      </w:r>
    </w:p>
    <w:p w:rsidR="00115AB0" w:rsidP="00115AB0" w:rsidRDefault="00115AB0" w14:paraId="0E3AC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JA21 ertegen, zodat zij is aangenomen.</w:t>
      </w:r>
    </w:p>
    <w:p w:rsidR="00115AB0" w:rsidP="00115AB0" w:rsidRDefault="00115AB0" w14:paraId="7FAB641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motie-De Vos (36836, nr. 53).</w:t>
      </w:r>
    </w:p>
    <w:p w:rsidR="00115AB0" w:rsidP="00115AB0" w:rsidRDefault="00115AB0" w14:paraId="6D2B42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2FA171A0" w14:textId="77777777">
      <w:pPr>
        <w:spacing w:after="240"/>
        <w:rPr>
          <w:rFonts w:ascii="Arial" w:hAnsi="Arial" w:eastAsia="Times New Roman" w:cs="Arial"/>
          <w:sz w:val="22"/>
          <w:szCs w:val="22"/>
        </w:rPr>
      </w:pPr>
      <w:r>
        <w:rPr>
          <w:rFonts w:ascii="Arial" w:hAnsi="Arial" w:eastAsia="Times New Roman" w:cs="Arial"/>
          <w:sz w:val="22"/>
          <w:szCs w:val="22"/>
        </w:rPr>
        <w:t>Stemmingen Wet toekomstbestendige huurcommissie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Uitvoeringswet huurprijzen woonruimte en Boek 7 van het Burgerlijk Wetboek in verband met het optimaliseren van procedures bij de huurcommissie (Wet toekomstbestendige huurcommissie) (36791)</w:t>
      </w:r>
      <w:r>
        <w:rPr>
          <w:rFonts w:ascii="Arial" w:hAnsi="Arial" w:eastAsia="Times New Roman" w:cs="Arial"/>
          <w:sz w:val="22"/>
          <w:szCs w:val="22"/>
        </w:rPr>
        <w:t>.</w:t>
      </w:r>
    </w:p>
    <w:p w:rsidR="00115AB0" w:rsidP="00115AB0" w:rsidRDefault="00115AB0" w14:paraId="5F90C8FC"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115AB0" w:rsidP="00115AB0" w:rsidRDefault="00115AB0" w14:paraId="507B5EC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amendement-De Hoop/Beckerman (stuk nr. 8, I).</w:t>
      </w:r>
    </w:p>
    <w:p w:rsidR="00115AB0" w:rsidP="00115AB0" w:rsidRDefault="00115AB0" w14:paraId="27F02C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8 voorkomende amendement als verworpen kan worden beschouwd.</w:t>
      </w:r>
    </w:p>
    <w:p w:rsidR="00115AB0" w:rsidP="00115AB0" w:rsidRDefault="00115AB0" w14:paraId="43F3578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(stuk nr. 7).</w:t>
      </w:r>
    </w:p>
    <w:p w:rsidR="00115AB0" w:rsidP="00115AB0" w:rsidRDefault="00115AB0" w14:paraId="69722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115AB0" w:rsidP="00115AB0" w:rsidRDefault="00115AB0" w14:paraId="5ABFFB9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amendement-Grinwis/Steen (stuk nr. 10).</w:t>
      </w:r>
    </w:p>
    <w:p w:rsidR="00115AB0" w:rsidP="00115AB0" w:rsidRDefault="00115AB0" w14:paraId="12247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115AB0" w:rsidP="00115AB0" w:rsidRDefault="00115AB0" w14:paraId="1D26B34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amendement-Beckerman/De Hoop (stuk nr. 16) tot het invoegen van een artikel IIA.</w:t>
      </w:r>
    </w:p>
    <w:p w:rsidR="00115AB0" w:rsidP="00115AB0" w:rsidRDefault="00115AB0" w14:paraId="70B86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de PVV voor dit gewijzigde amendement hebben gestemd en de leden van de overige fracties ertegen, zodat het is aangenomen.</w:t>
      </w:r>
    </w:p>
    <w:p w:rsidR="00115AB0" w:rsidP="00115AB0" w:rsidRDefault="00115AB0" w14:paraId="6D8C3D26"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amendement-Grinwis/Steen (stuk nr. 10) en het gewijzigde amendement-Beckerman/De Hoop (stuk nr. 16).</w:t>
      </w:r>
    </w:p>
    <w:p w:rsidR="00115AB0" w:rsidP="00115AB0" w:rsidRDefault="00115AB0" w14:paraId="3812C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fractie van FVD ertegen, zodat het is aangenomen.</w:t>
      </w:r>
    </w:p>
    <w:p w:rsidR="00115AB0" w:rsidP="00115AB0" w:rsidRDefault="00115AB0" w14:paraId="42DC5657"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Wet toekomstbestendige huurcommissie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Uitvoeringswet huurprijzen woonruimte en Boek 7 van het Burgerlijk Wetboek in verband met het optimaliseren van procedures bij de huurcommissie (Wet toekomstbestendige huurcommissie)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19E925D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motie-Beckerman/De Hoop over onderzoeken welke knelpunten er zijn bij collectieve servicekostengeschillen bij de Huurcommissie (36791, nr. 11);</w:t>
      </w:r>
    </w:p>
    <w:p w:rsidR="00115AB0" w:rsidP="00115AB0" w:rsidRDefault="00115AB0" w14:paraId="205E7C7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motie-Beckerman over onderzoek doen naar een Nederlandse variant op de Britse </w:t>
      </w:r>
      <w:proofErr w:type="spellStart"/>
      <w:r>
        <w:rPr>
          <w:rFonts w:ascii="Arial" w:hAnsi="Arial" w:eastAsia="Times New Roman" w:cs="Arial"/>
          <w:sz w:val="22"/>
          <w:szCs w:val="22"/>
        </w:rPr>
        <w:t>Awaab's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Law</w:t>
      </w:r>
      <w:proofErr w:type="spellEnd"/>
      <w:r>
        <w:rPr>
          <w:rFonts w:ascii="Arial" w:hAnsi="Arial" w:eastAsia="Times New Roman" w:cs="Arial"/>
          <w:sz w:val="22"/>
          <w:szCs w:val="22"/>
        </w:rPr>
        <w:t xml:space="preserve"> (36791, nr. 12);</w:t>
      </w:r>
    </w:p>
    <w:p w:rsidR="00115AB0" w:rsidP="00115AB0" w:rsidRDefault="00115AB0" w14:paraId="63D960E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in geplande evaluatiemomenten zo veel als mogelijk rekening houden met de positie van huurders (36791, nr. 13);</w:t>
      </w:r>
    </w:p>
    <w:p w:rsidR="00115AB0" w:rsidP="00115AB0" w:rsidRDefault="00115AB0" w14:paraId="25686EC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in kaart brengen in hoeverre de uitspraken van de Huurcommissie leiden tot terugbetaling of herstel van gebreken (36791, nr. 14);</w:t>
      </w:r>
    </w:p>
    <w:p w:rsidR="00115AB0" w:rsidP="00115AB0" w:rsidRDefault="00115AB0" w14:paraId="326F1D8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gemeenten zonder huurteam aansporen om capaciteit voor handhaving van wetgeving en ondersteuning te realiseren (36791, nr. 15).</w:t>
      </w:r>
    </w:p>
    <w:p w:rsidR="00115AB0" w:rsidP="00115AB0" w:rsidRDefault="00115AB0" w14:paraId="6BCD0F05" w14:textId="77777777">
      <w:pPr>
        <w:rPr>
          <w:rFonts w:ascii="Arial" w:hAnsi="Arial" w:eastAsia="Times New Roman" w:cs="Arial"/>
          <w:sz w:val="22"/>
          <w:szCs w:val="22"/>
        </w:rPr>
      </w:pPr>
    </w:p>
    <w:p w:rsidR="00115AB0" w:rsidP="00115AB0" w:rsidRDefault="00115AB0" w14:paraId="34C6357E"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115AB0" w:rsidP="00115AB0" w:rsidRDefault="00115AB0" w14:paraId="32FEF4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motie-Beckerman/De Hoop (36791, nr. 11).</w:t>
      </w:r>
    </w:p>
    <w:p w:rsidR="00115AB0" w:rsidP="00115AB0" w:rsidRDefault="00115AB0" w14:paraId="79EBF3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115AB0" w:rsidP="00115AB0" w:rsidRDefault="00115AB0" w14:paraId="6BDD79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(36791, nr. 12).</w:t>
      </w:r>
    </w:p>
    <w:p w:rsidR="00115AB0" w:rsidP="00115AB0" w:rsidRDefault="00115AB0" w14:paraId="2A86B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15AB0" w:rsidP="00115AB0" w:rsidRDefault="00115AB0" w14:paraId="0DE85C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(36791, nr. 13).</w:t>
      </w:r>
    </w:p>
    <w:p w:rsidR="00115AB0" w:rsidP="00115AB0" w:rsidRDefault="00115AB0" w14:paraId="263122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115AB0" w:rsidP="00115AB0" w:rsidRDefault="00115AB0" w14:paraId="4608EC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(36791, nr. 14).</w:t>
      </w:r>
    </w:p>
    <w:p w:rsidR="00115AB0" w:rsidP="00115AB0" w:rsidRDefault="00115AB0" w14:paraId="5F60D9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115AB0" w:rsidP="00115AB0" w:rsidRDefault="00115AB0" w14:paraId="2183AC1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(36791, nr. 15).</w:t>
      </w:r>
    </w:p>
    <w:p w:rsidR="00115AB0" w:rsidP="00115AB0" w:rsidRDefault="00115AB0" w14:paraId="536D7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15AB0" w:rsidP="00115AB0" w:rsidRDefault="00115AB0" w14:paraId="28E76A9F" w14:textId="77777777">
      <w:pPr>
        <w:spacing w:after="240"/>
        <w:rPr>
          <w:rFonts w:ascii="Arial" w:hAnsi="Arial" w:eastAsia="Times New Roman" w:cs="Arial"/>
          <w:sz w:val="22"/>
          <w:szCs w:val="22"/>
        </w:rPr>
      </w:pPr>
      <w:r>
        <w:rPr>
          <w:rFonts w:ascii="Arial" w:hAnsi="Arial" w:eastAsia="Times New Roman" w:cs="Arial"/>
          <w:sz w:val="22"/>
          <w:szCs w:val="22"/>
        </w:rPr>
        <w:t>Stemmingen Wet meer zekerheid flexwerkers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Boek 7 van het Burgerlijk Wetboek, de Wet allocatie arbeidskrachten door intermediairs en de Wet financiering sociale verzekeringen teneinde aan flexibele arbeidskrachten meer zekerheden te verschaffen over werk en inkomen (Wet meer zekerheid flexwerkers) (36746)</w:t>
      </w:r>
      <w:r>
        <w:rPr>
          <w:rFonts w:ascii="Arial" w:hAnsi="Arial" w:eastAsia="Times New Roman" w:cs="Arial"/>
          <w:sz w:val="22"/>
          <w:szCs w:val="22"/>
        </w:rPr>
        <w:t>.</w:t>
      </w:r>
    </w:p>
    <w:p w:rsidR="00115AB0" w:rsidP="00115AB0" w:rsidRDefault="00115AB0" w14:paraId="50F22C3A"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115AB0" w:rsidP="00115AB0" w:rsidRDefault="00115AB0" w14:paraId="75979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wij alleen over de ingediende amendementen en de artikelen stemmen. De eindstemming over het wetsvoorstel zal op dinsdag 12 mei aanstaande plaatsvinden.</w:t>
      </w:r>
    </w:p>
    <w:p w:rsidR="00115AB0" w:rsidP="00115AB0" w:rsidRDefault="00115AB0" w14:paraId="54A601B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19).</w:t>
      </w:r>
    </w:p>
    <w:p w:rsidR="00115AB0" w:rsidP="00115AB0" w:rsidRDefault="00115AB0" w14:paraId="7F9C6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2D2E45D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amendement-Ceulemans (stuk nr. 23).</w:t>
      </w:r>
    </w:p>
    <w:p w:rsidR="00115AB0" w:rsidP="00115AB0" w:rsidRDefault="00115AB0" w14:paraId="63395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2A88C71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22, I).</w:t>
      </w:r>
    </w:p>
    <w:p w:rsidR="00115AB0" w:rsidP="00115AB0" w:rsidRDefault="00115AB0" w14:paraId="5C4A0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22 voorkomende amendement als verworpen kan worden beschouwd.</w:t>
      </w:r>
    </w:p>
    <w:p w:rsidR="00115AB0" w:rsidP="00115AB0" w:rsidRDefault="00115AB0" w14:paraId="1F52DFC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28).</w:t>
      </w:r>
    </w:p>
    <w:p w:rsidR="00115AB0" w:rsidP="00115AB0" w:rsidRDefault="00115AB0" w14:paraId="495FC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795DDF8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amendement-Ceulemans (stuk nr. 24).</w:t>
      </w:r>
    </w:p>
    <w:p w:rsidR="00115AB0" w:rsidP="00115AB0" w:rsidRDefault="00115AB0" w14:paraId="215577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66DBA59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29, I).</w:t>
      </w:r>
    </w:p>
    <w:p w:rsidR="00115AB0" w:rsidP="00115AB0" w:rsidRDefault="00115AB0" w14:paraId="136BA7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29 voorkomende amendementen als verworpen kunnen worden beschouwd.</w:t>
      </w:r>
    </w:p>
    <w:p w:rsidR="00115AB0" w:rsidP="00115AB0" w:rsidRDefault="00115AB0" w14:paraId="2404100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(stuk nr. 42, I).</w:t>
      </w:r>
    </w:p>
    <w:p w:rsidR="00115AB0" w:rsidP="00115AB0" w:rsidRDefault="00115AB0" w14:paraId="4AE835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42 voorkomende gewijzigde amendementen als aangenomen kunnen worden beschouwd.</w:t>
      </w:r>
    </w:p>
    <w:p w:rsidR="00115AB0" w:rsidP="00115AB0" w:rsidRDefault="00115AB0" w14:paraId="496BE30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(stuk nr. 14).</w:t>
      </w:r>
    </w:p>
    <w:p w:rsidR="00115AB0" w:rsidP="00115AB0" w:rsidRDefault="00115AB0" w14:paraId="4AF185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2E9FE4D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 (stuk nr. 15).</w:t>
      </w:r>
    </w:p>
    <w:p w:rsidR="00115AB0" w:rsidP="00115AB0" w:rsidRDefault="00115AB0" w14:paraId="471A5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115AB0" w:rsidP="00115AB0" w:rsidRDefault="00115AB0" w14:paraId="58B2DB6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(stuk nr. 43).</w:t>
      </w:r>
    </w:p>
    <w:p w:rsidR="00115AB0" w:rsidP="00115AB0" w:rsidRDefault="00115AB0" w14:paraId="6097BE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aangenomen.</w:t>
      </w:r>
    </w:p>
    <w:p w:rsidR="00115AB0" w:rsidP="00115AB0" w:rsidRDefault="00115AB0" w14:paraId="3881B97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 (stuk nr. 16, I).</w:t>
      </w:r>
    </w:p>
    <w:p w:rsidR="00115AB0" w:rsidP="00115AB0" w:rsidRDefault="00115AB0" w14:paraId="63B5D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D66, Volt, de VVD, de SGP, JA21, BBB, Lid Keijzer,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lastRenderedPageBreak/>
        <w:br/>
        <w:t>Ik stel vast dat door de aanneming van dit amendement het andere op stuk nr. 16 voorkomende amendement als aangenomen kan worden beschouwd.</w:t>
      </w:r>
    </w:p>
    <w:p w:rsidR="00115AB0" w:rsidP="00115AB0" w:rsidRDefault="00115AB0" w14:paraId="526FD02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Patijn</w:t>
      </w:r>
      <w:proofErr w:type="spellEnd"/>
      <w:r>
        <w:rPr>
          <w:rFonts w:ascii="Arial" w:hAnsi="Arial" w:eastAsia="Times New Roman" w:cs="Arial"/>
          <w:sz w:val="22"/>
          <w:szCs w:val="22"/>
        </w:rPr>
        <w:t>/Neijenhuis (stuk nr. 18).</w:t>
      </w:r>
    </w:p>
    <w:p w:rsidR="00115AB0" w:rsidP="00115AB0" w:rsidRDefault="00115AB0" w14:paraId="26913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DENK, BBB en de PVV voor dit amendement hebben gestemd en de leden van de overige fracties ertegen, zodat het is aangenomen.</w:t>
      </w:r>
    </w:p>
    <w:p w:rsidR="00115AB0" w:rsidP="00115AB0" w:rsidRDefault="00115AB0" w14:paraId="2C3108D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11) tot het invoegen van een onderdeel </w:t>
      </w:r>
      <w:proofErr w:type="spellStart"/>
      <w:r>
        <w:rPr>
          <w:rFonts w:ascii="Arial" w:hAnsi="Arial" w:eastAsia="Times New Roman" w:cs="Arial"/>
          <w:sz w:val="22"/>
          <w:szCs w:val="22"/>
        </w:rPr>
        <w:t>Paa</w:t>
      </w:r>
      <w:proofErr w:type="spellEnd"/>
      <w:r>
        <w:rPr>
          <w:rFonts w:ascii="Arial" w:hAnsi="Arial" w:eastAsia="Times New Roman" w:cs="Arial"/>
          <w:sz w:val="22"/>
          <w:szCs w:val="22"/>
        </w:rPr>
        <w:t>.</w:t>
      </w:r>
    </w:p>
    <w:p w:rsidR="00115AB0" w:rsidP="00115AB0" w:rsidRDefault="00115AB0" w14:paraId="702C52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PVV en FVD voor dit amendement hebben gestemd en de leden van de overige fracties ertegen, zodat het is verworpen.</w:t>
      </w:r>
    </w:p>
    <w:p w:rsidR="00115AB0" w:rsidP="00115AB0" w:rsidRDefault="00115AB0" w14:paraId="6F5F4BE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 (stuk nr. 25).</w:t>
      </w:r>
    </w:p>
    <w:p w:rsidR="00115AB0" w:rsidP="00115AB0" w:rsidRDefault="00115AB0" w14:paraId="35EF2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dit amendement hebben gestemd en de leden van de overige fracties ertegen, zodat het is aangenomen.</w:t>
      </w:r>
    </w:p>
    <w:p w:rsidR="00115AB0" w:rsidP="00115AB0" w:rsidRDefault="00115AB0" w14:paraId="32F337A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40, I).</w:t>
      </w:r>
    </w:p>
    <w:p w:rsidR="00115AB0" w:rsidP="00115AB0" w:rsidRDefault="00115AB0" w14:paraId="37AC10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40 voorkomende gewijzigde amendement als aangenomen kan worden beschouwd.</w:t>
      </w:r>
    </w:p>
    <w:p w:rsidR="00115AB0" w:rsidP="00115AB0" w:rsidRDefault="00115AB0" w14:paraId="5F05266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 (stuk nr. 26).</w:t>
      </w:r>
    </w:p>
    <w:p w:rsidR="00115AB0" w:rsidP="00115AB0" w:rsidRDefault="00115AB0" w14:paraId="63A01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amendement hebben gestemd en de leden van de overige fracties ertegen, zodat het is aangenomen.</w:t>
      </w:r>
    </w:p>
    <w:p w:rsidR="00115AB0" w:rsidP="00115AB0" w:rsidRDefault="00115AB0" w14:paraId="10CF698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27) tot het invoegen van een onderdeel Aa.</w:t>
      </w:r>
    </w:p>
    <w:p w:rsidR="00115AB0" w:rsidP="00115AB0" w:rsidRDefault="00115AB0" w14:paraId="00111E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de PVV en FVD voor dit amendement hebben gestemd en de leden van de overige fracties ertegen, zodat het is aangenomen.</w:t>
      </w:r>
    </w:p>
    <w:p w:rsidR="00115AB0" w:rsidP="00115AB0" w:rsidRDefault="00115AB0" w14:paraId="2BDCB96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20).</w:t>
      </w:r>
    </w:p>
    <w:p w:rsidR="00115AB0" w:rsidP="00115AB0" w:rsidRDefault="00115AB0" w14:paraId="4DC25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het CDA, DENK, de VVD, de SGP, </w:t>
      </w:r>
      <w:r>
        <w:rPr>
          <w:rFonts w:ascii="Arial" w:hAnsi="Arial" w:eastAsia="Times New Roman" w:cs="Arial"/>
          <w:sz w:val="22"/>
          <w:szCs w:val="22"/>
        </w:rPr>
        <w:lastRenderedPageBreak/>
        <w:t xml:space="preserve">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115AB0" w:rsidP="00115AB0" w:rsidRDefault="00115AB0" w14:paraId="3346B68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21).</w:t>
      </w:r>
    </w:p>
    <w:p w:rsidR="00115AB0" w:rsidP="00115AB0" w:rsidRDefault="00115AB0" w14:paraId="3AD475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115AB0" w:rsidP="00115AB0" w:rsidRDefault="00115AB0" w14:paraId="03B3C05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17).</w:t>
      </w:r>
    </w:p>
    <w:p w:rsidR="00115AB0" w:rsidP="00115AB0" w:rsidRDefault="00115AB0" w14:paraId="21E5EC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fractie van Lid Keijzer ertegen, zodat het is aangenomen.</w:t>
      </w:r>
    </w:p>
    <w:p w:rsidR="00115AB0" w:rsidP="00115AB0" w:rsidRDefault="00115AB0" w14:paraId="0CAABA08" w14:textId="77777777">
      <w:pPr>
        <w:spacing w:after="240"/>
        <w:rPr>
          <w:rFonts w:ascii="Arial" w:hAnsi="Arial" w:eastAsia="Times New Roman" w:cs="Arial"/>
          <w:sz w:val="22"/>
          <w:szCs w:val="22"/>
        </w:rPr>
      </w:pPr>
      <w:r>
        <w:rPr>
          <w:rFonts w:ascii="Arial" w:hAnsi="Arial" w:eastAsia="Times New Roman" w:cs="Arial"/>
          <w:sz w:val="22"/>
          <w:szCs w:val="22"/>
        </w:rPr>
        <w:t>Stemmingen moties Wet meer zekerheid flexwerkers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0CAF887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/Neijenhuis over onderzoeken of en hoe de ketenbepaling kan worden toegepast op urenuitbreiding (36746, nr. 30);</w:t>
      </w:r>
    </w:p>
    <w:p w:rsidR="00115AB0" w:rsidP="00115AB0" w:rsidRDefault="00115AB0" w14:paraId="45141D7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uitzendkrachten informeren over hun rechten, bijvoorbeeld via </w:t>
      </w:r>
      <w:proofErr w:type="spellStart"/>
      <w:r>
        <w:rPr>
          <w:rFonts w:ascii="Arial" w:hAnsi="Arial" w:eastAsia="Times New Roman" w:cs="Arial"/>
          <w:sz w:val="22"/>
          <w:szCs w:val="22"/>
        </w:rPr>
        <w:t>WorkinNL</w:t>
      </w:r>
      <w:proofErr w:type="spellEnd"/>
      <w:r>
        <w:rPr>
          <w:rFonts w:ascii="Arial" w:hAnsi="Arial" w:eastAsia="Times New Roman" w:cs="Arial"/>
          <w:sz w:val="22"/>
          <w:szCs w:val="22"/>
        </w:rPr>
        <w:t xml:space="preserve"> (36746, nr. 31);</w:t>
      </w:r>
    </w:p>
    <w:p w:rsidR="00115AB0" w:rsidP="00115AB0" w:rsidRDefault="00115AB0" w14:paraId="2FBB5A5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uitzonderingen op de ketenbepaling in kaart brengen, uniformeren en wegen (36746, nr. 32);</w:t>
      </w:r>
    </w:p>
    <w:p w:rsidR="00115AB0" w:rsidP="00115AB0" w:rsidRDefault="00115AB0" w14:paraId="4184811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motie-Neijenhuis/Ceulemans over de loonheffingsverklaring als bewijs dat iemand student of scholier is voor toepassing van de uitzonderingsbepaling (36746, nr. 33);</w:t>
      </w:r>
    </w:p>
    <w:p w:rsidR="00115AB0" w:rsidP="00115AB0" w:rsidRDefault="00115AB0" w14:paraId="1359E50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over uitvoeringsknelpunten in beeld brengen vóór inwerkingtreding van de wetsonderdelen die zien op oproepcontracten en het bandbreedtecontract (36746, nr. 34);</w:t>
      </w:r>
    </w:p>
    <w:p w:rsidR="00115AB0" w:rsidP="00115AB0" w:rsidRDefault="00115AB0" w14:paraId="7AB4909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c.s. over het resterende arbeidsmarktpakket zo gelijktijdig mogelijk in werking doen treden (36746, nr. 35);</w:t>
      </w:r>
    </w:p>
    <w:p w:rsidR="00115AB0" w:rsidP="00115AB0" w:rsidRDefault="00115AB0" w14:paraId="7C1CCB0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/Ceulemans over het meenemen van het effect van de wet op de werkgelegenheid en het vestigingsklimaat in de arbeidsmonitor (36746, nr. 36);</w:t>
      </w:r>
    </w:p>
    <w:p w:rsidR="00115AB0" w:rsidP="00115AB0" w:rsidRDefault="00115AB0" w14:paraId="77A585E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motie-Wiersma/Van Houwelingen over de loondoorbetalingsverplichting bij ziekte voor het kleinbedrijf verkorten naar één jaar (36746, nr. 37);</w:t>
      </w:r>
    </w:p>
    <w:p w:rsidR="00115AB0" w:rsidP="00115AB0" w:rsidRDefault="00115AB0" w14:paraId="240F28A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rapporteren of de 130%-bandbreedte voldoende aansluit bij sectoren met fluctuerende vraag naar arbeid (36746, nr. 38);</w:t>
      </w:r>
    </w:p>
    <w:p w:rsidR="00115AB0" w:rsidP="00115AB0" w:rsidRDefault="00115AB0" w14:paraId="7497E6A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een onderzoek naar ruimte voor afwijking van de voorgestelde regels voor sectoren met een aantoonbaar fluctuerende arbeidsvraag (36746, nr. 39).</w:t>
      </w:r>
    </w:p>
    <w:p w:rsidR="00115AB0" w:rsidP="00115AB0" w:rsidRDefault="00115AB0" w14:paraId="0279BB1E" w14:textId="77777777">
      <w:pPr>
        <w:rPr>
          <w:rFonts w:ascii="Arial" w:hAnsi="Arial" w:eastAsia="Times New Roman" w:cs="Arial"/>
          <w:sz w:val="22"/>
          <w:szCs w:val="22"/>
        </w:rPr>
      </w:pPr>
    </w:p>
    <w:p w:rsidR="00115AB0" w:rsidP="00115AB0" w:rsidRDefault="00115AB0" w14:paraId="130C24F9"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115AB0" w:rsidP="00115AB0" w:rsidRDefault="00115AB0" w14:paraId="53F32B5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/Neijenhuis (36746, nr. 30).</w:t>
      </w:r>
    </w:p>
    <w:p w:rsidR="00115AB0" w:rsidP="00115AB0" w:rsidRDefault="00115AB0" w14:paraId="32D293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de PVV en FVD voor deze motie hebben gestemd en de leden van de overige fracties ertegen, zodat zij is aangenomen.</w:t>
      </w:r>
    </w:p>
    <w:p w:rsidR="00115AB0" w:rsidP="00115AB0" w:rsidRDefault="00115AB0" w14:paraId="535E64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(36746, nr. 31).</w:t>
      </w:r>
    </w:p>
    <w:p w:rsidR="00115AB0" w:rsidP="00115AB0" w:rsidRDefault="00115AB0" w14:paraId="67428C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115AB0" w:rsidP="00115AB0" w:rsidRDefault="00115AB0" w14:paraId="7F0A14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(36746, nr. 32).</w:t>
      </w:r>
    </w:p>
    <w:p w:rsidR="00115AB0" w:rsidP="00115AB0" w:rsidRDefault="00115AB0" w14:paraId="40C698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en de PVV voor deze motie hebben gestemd en de leden van de overige fracties ertegen, zodat zij is aangenomen.</w:t>
      </w:r>
    </w:p>
    <w:p w:rsidR="00115AB0" w:rsidP="00115AB0" w:rsidRDefault="00115AB0" w14:paraId="1DCE32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motie-Neijenhuis/Ceulemans (36746, nr. 33).</w:t>
      </w:r>
    </w:p>
    <w:p w:rsidR="00115AB0" w:rsidP="00115AB0" w:rsidRDefault="00115AB0" w14:paraId="0A8247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42FE56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(36746, nr. 34).</w:t>
      </w:r>
    </w:p>
    <w:p w:rsidR="00115AB0" w:rsidP="00115AB0" w:rsidRDefault="00115AB0" w14:paraId="32535F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43813B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c.s. (36746, nr. 35).</w:t>
      </w:r>
    </w:p>
    <w:p w:rsidR="00115AB0" w:rsidP="00115AB0" w:rsidRDefault="00115AB0" w14:paraId="4FD0D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15AB0" w:rsidP="00115AB0" w:rsidRDefault="00115AB0" w14:paraId="19F976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/Ceulemans (36746, nr. 36).</w:t>
      </w:r>
    </w:p>
    <w:p w:rsidR="00115AB0" w:rsidP="00115AB0" w:rsidRDefault="00115AB0" w14:paraId="1254EA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5EB2EA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motie-Wiersma/Van Houwelingen (36746, nr. 37).</w:t>
      </w:r>
    </w:p>
    <w:p w:rsidR="00115AB0" w:rsidP="00115AB0" w:rsidRDefault="00115AB0" w14:paraId="10E12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28BB8F8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Houwelingen (36746, nr. 38).</w:t>
      </w:r>
    </w:p>
    <w:p w:rsidR="00115AB0" w:rsidP="00115AB0" w:rsidRDefault="00115AB0" w14:paraId="3E7E2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115AB0" w:rsidP="00115AB0" w:rsidRDefault="00115AB0" w14:paraId="08D263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(36746, nr. 39).</w:t>
      </w:r>
    </w:p>
    <w:p w:rsidR="00115AB0" w:rsidP="00115AB0" w:rsidRDefault="00115AB0" w14:paraId="0A380A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22F45A01" w14:textId="77777777">
      <w:pPr>
        <w:spacing w:after="240"/>
        <w:rPr>
          <w:rFonts w:ascii="Arial" w:hAnsi="Arial" w:eastAsia="Times New Roman" w:cs="Arial"/>
          <w:sz w:val="22"/>
          <w:szCs w:val="22"/>
        </w:rPr>
      </w:pPr>
      <w:r>
        <w:rPr>
          <w:rFonts w:ascii="Arial" w:hAnsi="Arial" w:eastAsia="Times New Roman" w:cs="Arial"/>
          <w:sz w:val="22"/>
          <w:szCs w:val="22"/>
        </w:rPr>
        <w:t>Stemmingen moties Nationaal Programma Ruimte voor Defensie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Nationaal Programma Ruimte voor Defensie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132D958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over een regiegroep instellen om de publiek-private samenwerking rondom testgebieden voor drones verder vorm te geven (36592, nr. 62);</w:t>
      </w:r>
    </w:p>
    <w:p w:rsidR="00115AB0" w:rsidP="00115AB0" w:rsidRDefault="00115AB0" w14:paraId="56CD581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vervolgonderzoek naar de structurele invulling van de behoefte aan een tweede springterrein (36592, nr. 64);</w:t>
      </w:r>
    </w:p>
    <w:p w:rsidR="00115AB0" w:rsidP="00115AB0" w:rsidRDefault="00115AB0" w14:paraId="1EB96F9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duidelijk doel en tijdpad per locatie in het NPRD (36592, nr. 65);</w:t>
      </w:r>
    </w:p>
    <w:p w:rsidR="00115AB0" w:rsidP="00115AB0" w:rsidRDefault="00115AB0" w14:paraId="4AFA58F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bij Defensieprojecten naar redelijkheid voorrang geven aan het lokale mkb (36592, nr. 66);</w:t>
      </w:r>
    </w:p>
    <w:p w:rsidR="00115AB0" w:rsidP="00115AB0" w:rsidRDefault="00115AB0" w14:paraId="013380D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motie-Boon/Emiel van Dijk over voor het transport van militair materieel Defensie naar redelijkheid prioriteit geven op het spoor (36592, nr. 67);</w:t>
      </w:r>
    </w:p>
    <w:p w:rsidR="00115AB0" w:rsidP="00115AB0" w:rsidRDefault="00115AB0" w14:paraId="2FE205F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bij de ontwikkeling en aanpassing van kazernes structureel rekening houden met moderne en hybride dreigingen (36592, nr. 68);</w:t>
      </w:r>
    </w:p>
    <w:p w:rsidR="00115AB0" w:rsidP="00115AB0" w:rsidRDefault="00115AB0" w14:paraId="0D0C342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motie-Boon/Chris Jansen over alle stikstofregels schrappen (36592, nr. 69);</w:t>
      </w:r>
    </w:p>
    <w:p w:rsidR="00115AB0" w:rsidP="00115AB0" w:rsidRDefault="00115AB0" w14:paraId="283A2DA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motie-Boon/Vondeling over het azc in Budel op 1 juli 2026 sluiten (36592, nr. 70);</w:t>
      </w:r>
    </w:p>
    <w:p w:rsidR="00115AB0" w:rsidP="00115AB0" w:rsidRDefault="00115AB0" w14:paraId="5AF526B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islamitische gebedsruimtes op kazernes verbieden (36592, nr. 71);</w:t>
      </w:r>
    </w:p>
    <w:p w:rsidR="00115AB0" w:rsidP="00115AB0" w:rsidRDefault="00115AB0" w14:paraId="09DACC3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structurele inspraak van bewoners en omwonenden in de volgende fases van het NPRD (36592, nr. 72);</w:t>
      </w:r>
    </w:p>
    <w:p w:rsidR="00115AB0" w:rsidP="00115AB0" w:rsidRDefault="00115AB0" w14:paraId="29D8ABF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motie-Dobbe/Wiersma over niet overgaan tot gedwongen onteigening (36592, nr. 73);</w:t>
      </w:r>
    </w:p>
    <w:p w:rsidR="00115AB0" w:rsidP="00115AB0" w:rsidRDefault="00115AB0" w14:paraId="784A5B6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motie-Dobbe/Wiersma over geen voorrangs- of uitzonderingspositie voor Defensie ten opzichte van maatschappelijke belangen (36592, nr. 74);</w:t>
      </w:r>
    </w:p>
    <w:p w:rsidR="00115AB0" w:rsidP="00115AB0" w:rsidRDefault="00115AB0" w14:paraId="57A25AF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motie-Dobbe/Wiersma over schaduwschade meenemen in de schadeloosstelling (36592, nr. 75);</w:t>
      </w:r>
    </w:p>
    <w:p w:rsidR="00115AB0" w:rsidP="00115AB0" w:rsidRDefault="00115AB0" w14:paraId="0A894F1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motie-Wiersma/Van der Plas over uitbreiding van de pilot voor hybride gebruik met landbouw (36592, nr. 76);</w:t>
      </w:r>
    </w:p>
    <w:p w:rsidR="00115AB0" w:rsidP="00115AB0" w:rsidRDefault="00115AB0" w14:paraId="50ABDB2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één samenhangend tijdpad voor het gehele NPRD (36592, nr. 77);</w:t>
      </w:r>
    </w:p>
    <w:p w:rsidR="00115AB0" w:rsidP="00115AB0" w:rsidRDefault="00115AB0" w14:paraId="6C03510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het aanwijzen van een grootschalig droneoefenterrein (36592, nr. 78);</w:t>
      </w:r>
    </w:p>
    <w:p w:rsidR="00115AB0" w:rsidP="00115AB0" w:rsidRDefault="00115AB0" w14:paraId="5648DFB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over het aanwijzen van vliegveld Twente als uitwijkluchthaven (36592, nr. 79);</w:t>
      </w:r>
    </w:p>
    <w:p w:rsidR="00115AB0" w:rsidP="00115AB0" w:rsidRDefault="00115AB0" w14:paraId="44BB960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motie-Van Lanschot c.s. over een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track in het MIRT-proces voor NPRD-infra (36592, nr. 81);</w:t>
      </w:r>
    </w:p>
    <w:p w:rsidR="00115AB0" w:rsidP="00115AB0" w:rsidRDefault="00115AB0" w14:paraId="6B781C0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een uitzondering voor stikstofregels voor de uitbreiding van Defensielocaties (36592, nr. 82);</w:t>
      </w:r>
    </w:p>
    <w:p w:rsidR="00115AB0" w:rsidP="00115AB0" w:rsidRDefault="00115AB0" w14:paraId="79D8384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diersoorten beschermen zonder de ontwikkeling en onderhoudsplannen van Defensie vertraging op te laten lopen (36592, nr. 83).</w:t>
      </w:r>
    </w:p>
    <w:p w:rsidR="00115AB0" w:rsidP="00115AB0" w:rsidRDefault="00115AB0" w14:paraId="76F489E8" w14:textId="77777777">
      <w:pPr>
        <w:rPr>
          <w:rFonts w:ascii="Arial" w:hAnsi="Arial" w:eastAsia="Times New Roman" w:cs="Arial"/>
          <w:sz w:val="22"/>
          <w:szCs w:val="22"/>
        </w:rPr>
      </w:pPr>
    </w:p>
    <w:p w:rsidR="00115AB0" w:rsidP="00115AB0" w:rsidRDefault="00115AB0" w14:paraId="1E5B8271" w14:textId="77777777">
      <w:pPr>
        <w:spacing w:after="240"/>
        <w:rPr>
          <w:rFonts w:ascii="Arial" w:hAnsi="Arial" w:eastAsia="Times New Roman" w:cs="Arial"/>
          <w:sz w:val="22"/>
          <w:szCs w:val="22"/>
        </w:rPr>
      </w:pPr>
      <w:r>
        <w:rPr>
          <w:rFonts w:ascii="Arial" w:hAnsi="Arial" w:eastAsia="Times New Roman" w:cs="Arial"/>
          <w:sz w:val="22"/>
          <w:szCs w:val="22"/>
        </w:rPr>
        <w:t>(Zie notaoverleg van 13 april 2026.)</w:t>
      </w:r>
    </w:p>
    <w:p w:rsidR="00115AB0" w:rsidP="00115AB0" w:rsidRDefault="00115AB0" w14:paraId="37A7F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Peter de Groot stel ik voor zijn motie (36592, nr. 79)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41E00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Lanschot c.s. (36592, nr. 81) is in die zin gewijzigd dat zij thans is ondertekend door de leden Van Lanschot, Peter de Groot,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Nanninga,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Diederik van Dijk, Bikker en Ten Hove, en luidt:</w:t>
      </w:r>
    </w:p>
    <w:p w:rsidR="00115AB0" w:rsidP="00115AB0" w:rsidRDefault="00115AB0" w14:paraId="4AD4C1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aanleg en het onderhoud van infrastructuur essentieel zijn voor het realiseren van het NPRD en civiele koppelkansen bieden voor infrastructuur ter versterking van woningbouw en de regionale economie;</w:t>
      </w:r>
      <w:r>
        <w:rPr>
          <w:rFonts w:ascii="Arial" w:hAnsi="Arial" w:eastAsia="Times New Roman" w:cs="Arial"/>
          <w:sz w:val="22"/>
          <w:szCs w:val="22"/>
        </w:rPr>
        <w:br/>
      </w:r>
      <w:r>
        <w:rPr>
          <w:rFonts w:ascii="Arial" w:hAnsi="Arial" w:eastAsia="Times New Roman" w:cs="Arial"/>
          <w:sz w:val="22"/>
          <w:szCs w:val="22"/>
        </w:rPr>
        <w:br/>
        <w:t>overwegende dat de infrastructurele opgave en de middelen van Defensie voor het NPRD daarom ook via het MIRT-proces ingezet zouden moeten kunnen worden voor de aanleg en het onderhoud van infrastructuur;</w:t>
      </w:r>
      <w:r>
        <w:rPr>
          <w:rFonts w:ascii="Arial" w:hAnsi="Arial" w:eastAsia="Times New Roman" w:cs="Arial"/>
          <w:sz w:val="22"/>
          <w:szCs w:val="22"/>
        </w:rPr>
        <w:br/>
      </w:r>
      <w:r>
        <w:rPr>
          <w:rFonts w:ascii="Arial" w:hAnsi="Arial" w:eastAsia="Times New Roman" w:cs="Arial"/>
          <w:sz w:val="22"/>
          <w:szCs w:val="22"/>
        </w:rPr>
        <w:br/>
        <w:t>constaterende dat het MIRT-proces niet altijd de snelheid biedt die nodig is voor het voortvarend realiseren van de noodzakelijke versterking van de krijgsmacht;</w:t>
      </w:r>
      <w:r>
        <w:rPr>
          <w:rFonts w:ascii="Arial" w:hAnsi="Arial" w:eastAsia="Times New Roman" w:cs="Arial"/>
          <w:sz w:val="22"/>
          <w:szCs w:val="22"/>
        </w:rPr>
        <w:br/>
      </w:r>
      <w:r>
        <w:rPr>
          <w:rFonts w:ascii="Arial" w:hAnsi="Arial" w:eastAsia="Times New Roman" w:cs="Arial"/>
          <w:sz w:val="22"/>
          <w:szCs w:val="22"/>
        </w:rPr>
        <w:br/>
        <w:t>overwegende dat voor NPRD-koppelkansen met civiele infra een financieel kader voor (co)financiering van decentrale overheden (verdeelsleutels aanleg en onderhoud) leidt tot snellere besluitvorming en consistentie tussen regio's;</w:t>
      </w:r>
      <w:r>
        <w:rPr>
          <w:rFonts w:ascii="Arial" w:hAnsi="Arial" w:eastAsia="Times New Roman" w:cs="Arial"/>
          <w:sz w:val="22"/>
          <w:szCs w:val="22"/>
        </w:rPr>
        <w:br/>
      </w:r>
      <w:r>
        <w:rPr>
          <w:rFonts w:ascii="Arial" w:hAnsi="Arial" w:eastAsia="Times New Roman" w:cs="Arial"/>
          <w:sz w:val="22"/>
          <w:szCs w:val="22"/>
        </w:rPr>
        <w:br/>
        <w:t xml:space="preserve">verzoekt de regering om in het MIRT-proces een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track in te richten voor NPRD-infra, een kader voor (co)financiering van NPRD-koppelkansen met decentrale overheden uit te werken, en beide uiterlijk in Q3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5F1DAC73" w14:textId="77777777">
      <w:pPr>
        <w:spacing w:after="240"/>
        <w:rPr>
          <w:rFonts w:ascii="Arial" w:hAnsi="Arial" w:eastAsia="Times New Roman" w:cs="Arial"/>
          <w:sz w:val="22"/>
          <w:szCs w:val="22"/>
        </w:rPr>
      </w:pPr>
      <w:r>
        <w:rPr>
          <w:rFonts w:ascii="Arial" w:hAnsi="Arial" w:eastAsia="Times New Roman" w:cs="Arial"/>
          <w:sz w:val="22"/>
          <w:szCs w:val="22"/>
        </w:rPr>
        <w:t>Zij krijgt nr. ??, was nr. 81 (36592).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106D92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(36592, nr. 62).</w:t>
      </w:r>
    </w:p>
    <w:p w:rsidR="00115AB0" w:rsidP="00115AB0" w:rsidRDefault="00115AB0" w14:paraId="56ABE9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1C32F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(36592, nr. 64).</w:t>
      </w:r>
    </w:p>
    <w:p w:rsidR="00115AB0" w:rsidP="00115AB0" w:rsidRDefault="00115AB0" w14:paraId="6AAC27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696DE7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(36592, nr. 65).</w:t>
      </w:r>
    </w:p>
    <w:p w:rsidR="00115AB0" w:rsidP="00115AB0" w:rsidRDefault="00115AB0" w14:paraId="385080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15AB0" w:rsidP="00115AB0" w:rsidRDefault="00115AB0" w14:paraId="036223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(36592, nr. 66).</w:t>
      </w:r>
    </w:p>
    <w:p w:rsidR="00115AB0" w:rsidP="00115AB0" w:rsidRDefault="00115AB0" w14:paraId="66F70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15AB0" w:rsidP="00115AB0" w:rsidRDefault="00115AB0" w14:paraId="2E46D1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motie-Boon/Emiel van Dijk (36592, nr. 67).</w:t>
      </w:r>
    </w:p>
    <w:p w:rsidR="00115AB0" w:rsidP="00115AB0" w:rsidRDefault="00115AB0" w14:paraId="6DD29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15AB0" w:rsidP="00115AB0" w:rsidRDefault="00115AB0" w14:paraId="443940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(36592, nr. 68).</w:t>
      </w:r>
    </w:p>
    <w:p w:rsidR="00115AB0" w:rsidP="00115AB0" w:rsidRDefault="00115AB0" w14:paraId="6375F0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3EAA57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motie-Boon/Chris Jansen (36592, nr. 69).</w:t>
      </w:r>
    </w:p>
    <w:p w:rsidR="00115AB0" w:rsidP="00115AB0" w:rsidRDefault="00115AB0" w14:paraId="27EC8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38C640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motie-Boon/Vondeling (36592, nr. 70).</w:t>
      </w:r>
    </w:p>
    <w:p w:rsidR="00115AB0" w:rsidP="00115AB0" w:rsidRDefault="00115AB0" w14:paraId="28A8C7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6DFD7A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(36592, nr. 71).</w:t>
      </w:r>
    </w:p>
    <w:p w:rsidR="00115AB0" w:rsidP="00115AB0" w:rsidRDefault="00115AB0" w14:paraId="3041B1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634FD4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(36592, nr. 72).</w:t>
      </w:r>
    </w:p>
    <w:p w:rsidR="00115AB0" w:rsidP="00115AB0" w:rsidRDefault="00115AB0" w14:paraId="0885E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JA21 ertegen, zodat zij is aangenomen.</w:t>
      </w:r>
    </w:p>
    <w:p w:rsidR="00115AB0" w:rsidP="00115AB0" w:rsidRDefault="00115AB0" w14:paraId="14A2E1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motie-Dobbe/Wiersma (36592, nr. 73).</w:t>
      </w:r>
    </w:p>
    <w:p w:rsidR="00115AB0" w:rsidP="00115AB0" w:rsidRDefault="00115AB0" w14:paraId="47B54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118D72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motie-Dobbe/Wiersma (36592, nr. 74).</w:t>
      </w:r>
    </w:p>
    <w:p w:rsidR="00115AB0" w:rsidP="00115AB0" w:rsidRDefault="00115AB0" w14:paraId="7A610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BBB, Lid Keijzer, de PVV en FVD voor deze motie hebben gestemd en de leden van de overige fracties ertegen, zodat zij is verworpen.</w:t>
      </w:r>
    </w:p>
    <w:p w:rsidR="00115AB0" w:rsidP="00115AB0" w:rsidRDefault="00115AB0" w14:paraId="77434F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motie-Dobbe/Wiersma (36592, nr. 75).</w:t>
      </w:r>
    </w:p>
    <w:p w:rsidR="00115AB0" w:rsidP="00115AB0" w:rsidRDefault="00115AB0" w14:paraId="6C4E4D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130F4D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motie-Wiersma/Van der Plas (36592, nr. 76).</w:t>
      </w:r>
    </w:p>
    <w:p w:rsidR="00115AB0" w:rsidP="00115AB0" w:rsidRDefault="00115AB0" w14:paraId="4D18D1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4C20F2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(36592, nr. 77).</w:t>
      </w:r>
    </w:p>
    <w:p w:rsidR="00115AB0" w:rsidP="00115AB0" w:rsidRDefault="00115AB0" w14:paraId="270A8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5A4CA5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(36592, nr. 78).</w:t>
      </w:r>
    </w:p>
    <w:p w:rsidR="00115AB0" w:rsidP="00115AB0" w:rsidRDefault="00115AB0" w14:paraId="49674C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1AE0A53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motie-Van Lanschot c.s. (36592, nr. ??, was nr. 81).</w:t>
      </w:r>
    </w:p>
    <w:p w:rsidR="00115AB0" w:rsidP="00115AB0" w:rsidRDefault="00115AB0" w14:paraId="372E3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115AB0" w:rsidP="00115AB0" w:rsidRDefault="00115AB0" w14:paraId="031E5A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(36592, nr. 82).</w:t>
      </w:r>
    </w:p>
    <w:p w:rsidR="00115AB0" w:rsidP="00115AB0" w:rsidRDefault="00115AB0" w14:paraId="3E8D7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115AB0" w:rsidP="00115AB0" w:rsidRDefault="00115AB0" w14:paraId="546061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(36592, nr. 83).</w:t>
      </w:r>
    </w:p>
    <w:p w:rsidR="00115AB0" w:rsidP="00115AB0" w:rsidRDefault="00115AB0" w14:paraId="109BE7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Volt, de SGP, de ChristenUnie,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4812A2BF" w14:textId="77777777">
      <w:pPr>
        <w:spacing w:after="240"/>
        <w:rPr>
          <w:rFonts w:ascii="Arial" w:hAnsi="Arial" w:eastAsia="Times New Roman" w:cs="Arial"/>
          <w:sz w:val="22"/>
          <w:szCs w:val="22"/>
        </w:rPr>
      </w:pPr>
      <w:r>
        <w:rPr>
          <w:rFonts w:ascii="Arial" w:hAnsi="Arial" w:eastAsia="Times New Roman" w:cs="Arial"/>
          <w:sz w:val="22"/>
          <w:szCs w:val="22"/>
        </w:rPr>
        <w:t>Stemming motie Gevangeniswezen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Gevangeniswezen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0DFA524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voorgestelde nullijn voor rijksambtenaren van tafel halen (24587, nr. 1100).</w:t>
      </w:r>
    </w:p>
    <w:p w:rsidR="00115AB0" w:rsidP="00115AB0" w:rsidRDefault="00115AB0" w14:paraId="57324B6C" w14:textId="77777777">
      <w:pPr>
        <w:rPr>
          <w:rFonts w:ascii="Arial" w:hAnsi="Arial" w:eastAsia="Times New Roman" w:cs="Arial"/>
          <w:sz w:val="22"/>
          <w:szCs w:val="22"/>
        </w:rPr>
      </w:pPr>
    </w:p>
    <w:p w:rsidR="00115AB0" w:rsidP="00115AB0" w:rsidRDefault="00115AB0" w14:paraId="3F8456D6" w14:textId="77777777">
      <w:pPr>
        <w:spacing w:after="240"/>
        <w:rPr>
          <w:rFonts w:ascii="Arial" w:hAnsi="Arial" w:eastAsia="Times New Roman" w:cs="Arial"/>
          <w:sz w:val="22"/>
          <w:szCs w:val="22"/>
        </w:rPr>
      </w:pPr>
      <w:r>
        <w:rPr>
          <w:rFonts w:ascii="Arial" w:hAnsi="Arial" w:eastAsia="Times New Roman" w:cs="Arial"/>
          <w:sz w:val="22"/>
          <w:szCs w:val="22"/>
        </w:rPr>
        <w:t>(Zie vergadering van 2 april 2026.)</w:t>
      </w:r>
    </w:p>
    <w:p w:rsidR="00115AB0" w:rsidP="00115AB0" w:rsidRDefault="00115AB0" w14:paraId="530419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(24587, nr. 1100).</w:t>
      </w:r>
    </w:p>
    <w:p w:rsidR="00115AB0" w:rsidP="00115AB0" w:rsidRDefault="00115AB0" w14:paraId="5F43A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SGP,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417433EB" w14:textId="77777777">
      <w:pPr>
        <w:spacing w:after="240"/>
        <w:rPr>
          <w:rFonts w:ascii="Arial" w:hAnsi="Arial" w:eastAsia="Times New Roman" w:cs="Arial"/>
          <w:sz w:val="22"/>
          <w:szCs w:val="22"/>
        </w:rPr>
      </w:pPr>
      <w:r>
        <w:rPr>
          <w:rFonts w:ascii="Arial" w:hAnsi="Arial" w:eastAsia="Times New Roman" w:cs="Arial"/>
          <w:sz w:val="22"/>
          <w:szCs w:val="22"/>
        </w:rPr>
        <w:t>Stemmingen moties Participatiewet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Participatiewet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21F886E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motie-Lahlah c.s. over het voor de bijstand opnieuw beschikbaar stellen van eerder gereserveerde structurele middelen voor proactieve dienstverlening (34352, nr. 352);</w:t>
      </w:r>
    </w:p>
    <w:p w:rsidR="00115AB0" w:rsidP="00115AB0" w:rsidRDefault="00115AB0" w14:paraId="565C1F2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motie-Lahlah/Jimmy Dijk over het in drie jaar afbouwen van het garantiebedrag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(34352, nr. 353);</w:t>
      </w:r>
    </w:p>
    <w:p w:rsidR="00115AB0" w:rsidP="00115AB0" w:rsidRDefault="00115AB0" w14:paraId="2724608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motie-Lahlah over een overgangsregeling van zes maanden voor mensen met een bijstandsuitkering die willen samenwonen (34352, nr. 354);</w:t>
      </w:r>
    </w:p>
    <w:p w:rsidR="00115AB0" w:rsidP="00115AB0" w:rsidRDefault="00115AB0" w14:paraId="399805D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apart wettelijk regime voor chronisch zieken (34352, nr. 355);</w:t>
      </w:r>
    </w:p>
    <w:p w:rsidR="00115AB0" w:rsidP="00115AB0" w:rsidRDefault="00115AB0" w14:paraId="1823F68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inventariseren van knelpunten rondom de loonkostensubsidie (34352, nr. 356);</w:t>
      </w:r>
    </w:p>
    <w:p w:rsidR="00115AB0" w:rsidP="00115AB0" w:rsidRDefault="00115AB0" w14:paraId="36B6279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in kaart brengen hoe groot de regionale verschillen in toegang tot en uitvoering van beschut werk zijn (34352, nr. 358);</w:t>
      </w:r>
    </w:p>
    <w:p w:rsidR="00115AB0" w:rsidP="00115AB0" w:rsidRDefault="00115AB0" w14:paraId="051A61D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c.s. over in kaart brengen welke ruimte de Participatiewet reeds biedt voor tijdelijke, ontwikkelingsgerichte interventies voor kwetsbare jongeren (34352, nr. 359);</w:t>
      </w:r>
    </w:p>
    <w:p w:rsidR="00115AB0" w:rsidP="00115AB0" w:rsidRDefault="00115AB0" w14:paraId="60284A9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over in de verkenning rond de indicatie voor beschut werk kijken naar het potentieel van de praktijkroute via de gemeenten (34352, nr. 360);</w:t>
      </w:r>
    </w:p>
    <w:p w:rsidR="00115AB0" w:rsidP="00115AB0" w:rsidRDefault="00115AB0" w14:paraId="04C2B31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over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nauwer betrekken bij de re-integratie van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(34352, nr. 361);</w:t>
      </w:r>
    </w:p>
    <w:p w:rsidR="00115AB0" w:rsidP="00115AB0" w:rsidRDefault="00115AB0" w14:paraId="3C5D353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over maatwerk toepassen rond het beëindigen van het garantiebedrag bij dringende redenen (34352, nr. 362);</w:t>
      </w:r>
    </w:p>
    <w:p w:rsidR="00115AB0" w:rsidP="00115AB0" w:rsidRDefault="00115AB0" w14:paraId="5ECFAA9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/Lahlah over alles op alles te zetten om de banenafspraak te realiseren (34352, nr. 363);</w:t>
      </w:r>
    </w:p>
    <w:p w:rsidR="00115AB0" w:rsidP="00115AB0" w:rsidRDefault="00115AB0" w14:paraId="5FCF54D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c.s. over in kaart brengen wat er moet gebeuren om de banenafspraak in 2027 te halen (34352, nr. 364).</w:t>
      </w:r>
    </w:p>
    <w:p w:rsidR="00115AB0" w:rsidP="00115AB0" w:rsidRDefault="00115AB0" w14:paraId="2FF79A79" w14:textId="77777777">
      <w:pPr>
        <w:rPr>
          <w:rFonts w:ascii="Arial" w:hAnsi="Arial" w:eastAsia="Times New Roman" w:cs="Arial"/>
          <w:sz w:val="22"/>
          <w:szCs w:val="22"/>
        </w:rPr>
      </w:pPr>
    </w:p>
    <w:p w:rsidR="00115AB0" w:rsidP="00115AB0" w:rsidRDefault="00115AB0" w14:paraId="48EDD4EB" w14:textId="77777777">
      <w:pPr>
        <w:spacing w:after="240"/>
        <w:rPr>
          <w:rFonts w:ascii="Arial" w:hAnsi="Arial" w:eastAsia="Times New Roman" w:cs="Arial"/>
          <w:sz w:val="22"/>
          <w:szCs w:val="22"/>
        </w:rPr>
      </w:pPr>
      <w:r>
        <w:rPr>
          <w:rFonts w:ascii="Arial" w:hAnsi="Arial" w:eastAsia="Times New Roman" w:cs="Arial"/>
          <w:sz w:val="22"/>
          <w:szCs w:val="22"/>
        </w:rPr>
        <w:t>(Zie vergadering van 15 april 2026.)</w:t>
      </w:r>
    </w:p>
    <w:p w:rsidR="00115AB0" w:rsidP="00115AB0" w:rsidRDefault="00115AB0" w14:paraId="670E27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motie-Lahlah c.s. (34352, nr. 352) is in die zin gewijzigd dat zij thans luidt:</w:t>
      </w:r>
    </w:p>
    <w:p w:rsidR="00115AB0" w:rsidP="00115AB0" w:rsidRDefault="00115AB0" w14:paraId="25168A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structurele middelen voor proactieve dienstverlening in de bijstand waren gereserveerd, oplopend tot 30,1 miljoen in 2030;</w:t>
      </w:r>
      <w:r>
        <w:rPr>
          <w:rFonts w:ascii="Arial" w:hAnsi="Arial" w:eastAsia="Times New Roman" w:cs="Arial"/>
          <w:sz w:val="22"/>
          <w:szCs w:val="22"/>
        </w:rPr>
        <w:br/>
      </w:r>
      <w:r>
        <w:rPr>
          <w:rFonts w:ascii="Arial" w:hAnsi="Arial" w:eastAsia="Times New Roman" w:cs="Arial"/>
          <w:sz w:val="22"/>
          <w:szCs w:val="22"/>
        </w:rPr>
        <w:br/>
        <w:t>constaterende dat deze middelen in de huidige begroting niet langer beschikbaar zijn;</w:t>
      </w:r>
      <w:r>
        <w:rPr>
          <w:rFonts w:ascii="Arial" w:hAnsi="Arial" w:eastAsia="Times New Roman" w:cs="Arial"/>
          <w:sz w:val="22"/>
          <w:szCs w:val="22"/>
        </w:rPr>
        <w:br/>
      </w:r>
      <w:r>
        <w:rPr>
          <w:rFonts w:ascii="Arial" w:hAnsi="Arial" w:eastAsia="Times New Roman" w:cs="Arial"/>
          <w:sz w:val="22"/>
          <w:szCs w:val="22"/>
        </w:rPr>
        <w:br/>
        <w:t>constaterende dat naar schatting circa 150.000 mensen recht hebben op bijstand maar daar geen gebruik van maken;</w:t>
      </w:r>
      <w:r>
        <w:rPr>
          <w:rFonts w:ascii="Arial" w:hAnsi="Arial" w:eastAsia="Times New Roman" w:cs="Arial"/>
          <w:sz w:val="22"/>
          <w:szCs w:val="22"/>
        </w:rPr>
        <w:br/>
      </w:r>
      <w:r>
        <w:rPr>
          <w:rFonts w:ascii="Arial" w:hAnsi="Arial" w:eastAsia="Times New Roman" w:cs="Arial"/>
          <w:sz w:val="22"/>
          <w:szCs w:val="22"/>
        </w:rPr>
        <w:br/>
        <w:t>overwegende dat proactieve dienstverlening eraan bijdraagt dat mensen die recht hebben op bijstand tijdig in beeld komen en niet onnodig onder het bestaansminimum leven;</w:t>
      </w:r>
      <w:r>
        <w:rPr>
          <w:rFonts w:ascii="Arial" w:hAnsi="Arial" w:eastAsia="Times New Roman" w:cs="Arial"/>
          <w:sz w:val="22"/>
          <w:szCs w:val="22"/>
        </w:rPr>
        <w:br/>
      </w:r>
      <w:r>
        <w:rPr>
          <w:rFonts w:ascii="Arial" w:hAnsi="Arial" w:eastAsia="Times New Roman" w:cs="Arial"/>
          <w:sz w:val="22"/>
          <w:szCs w:val="22"/>
        </w:rPr>
        <w:br/>
        <w:t>overwegende dat juist de bijstand het laatste vangnet vormt voor mensen zonder andere inkomsten;</w:t>
      </w:r>
      <w:r>
        <w:rPr>
          <w:rFonts w:ascii="Arial" w:hAnsi="Arial" w:eastAsia="Times New Roman" w:cs="Arial"/>
          <w:sz w:val="22"/>
          <w:szCs w:val="22"/>
        </w:rPr>
        <w:br/>
      </w:r>
      <w:r>
        <w:rPr>
          <w:rFonts w:ascii="Arial" w:hAnsi="Arial" w:eastAsia="Times New Roman" w:cs="Arial"/>
          <w:sz w:val="22"/>
          <w:szCs w:val="22"/>
        </w:rPr>
        <w:br/>
        <w:t>verzoekt de regering alternatieven in kaart te brengen voor de bezuinigingen op de bijstand in de Wet proactieve dienstverlening en deze voor de wetsbehandeling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6CC63D43" w14:textId="77777777">
      <w:pPr>
        <w:spacing w:after="240"/>
        <w:rPr>
          <w:rFonts w:ascii="Arial" w:hAnsi="Arial" w:eastAsia="Times New Roman" w:cs="Arial"/>
          <w:sz w:val="22"/>
          <w:szCs w:val="22"/>
        </w:rPr>
      </w:pPr>
      <w:r>
        <w:rPr>
          <w:rFonts w:ascii="Arial" w:hAnsi="Arial" w:eastAsia="Times New Roman" w:cs="Arial"/>
          <w:sz w:val="22"/>
          <w:szCs w:val="22"/>
        </w:rPr>
        <w:t>Zij krijgt nr. ??, was nr. 352 (34352).</w:t>
      </w:r>
    </w:p>
    <w:p w:rsidR="00115AB0" w:rsidP="00115AB0" w:rsidRDefault="00115AB0" w14:paraId="0C2937BE" w14:textId="77777777">
      <w:pPr>
        <w:spacing w:after="240"/>
        <w:rPr>
          <w:rFonts w:ascii="Arial" w:hAnsi="Arial" w:eastAsia="Times New Roman" w:cs="Arial"/>
          <w:sz w:val="22"/>
          <w:szCs w:val="22"/>
        </w:rPr>
      </w:pPr>
      <w:r>
        <w:rPr>
          <w:rFonts w:ascii="Arial" w:hAnsi="Arial" w:eastAsia="Times New Roman" w:cs="Arial"/>
          <w:sz w:val="22"/>
          <w:szCs w:val="22"/>
        </w:rPr>
        <w:lastRenderedPageBreak/>
        <w:t>Op verzoek van mevrouw Lahlah stel ik voor haar gewijzigde motie (34352, nr. ??, was nr. 352)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244C26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(34352, nr. 361) is in die zin gewijzigd dat zij thans is ondertekend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Ceder en Lahlah. </w:t>
      </w:r>
      <w:r>
        <w:rPr>
          <w:rFonts w:ascii="Arial" w:hAnsi="Arial" w:eastAsia="Times New Roman" w:cs="Arial"/>
          <w:sz w:val="22"/>
          <w:szCs w:val="22"/>
        </w:rPr>
        <w:br/>
      </w:r>
      <w:r>
        <w:rPr>
          <w:rFonts w:ascii="Arial" w:hAnsi="Arial" w:eastAsia="Times New Roman" w:cs="Arial"/>
          <w:sz w:val="22"/>
          <w:szCs w:val="22"/>
        </w:rPr>
        <w:br/>
        <w:t>Zij krijgt nr. ??, was nr. 361 (34352).</w:t>
      </w:r>
    </w:p>
    <w:p w:rsidR="00115AB0" w:rsidP="00115AB0" w:rsidRDefault="00115AB0" w14:paraId="185AADC3"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(34352, nr. 362) is in die zin gewijzigd dat zij thans is ondertekend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Ceder en Lahlah. </w:t>
      </w:r>
      <w:r>
        <w:rPr>
          <w:rFonts w:ascii="Arial" w:hAnsi="Arial" w:eastAsia="Times New Roman" w:cs="Arial"/>
          <w:sz w:val="22"/>
          <w:szCs w:val="22"/>
        </w:rPr>
        <w:br/>
      </w:r>
      <w:r>
        <w:rPr>
          <w:rFonts w:ascii="Arial" w:hAnsi="Arial" w:eastAsia="Times New Roman" w:cs="Arial"/>
          <w:sz w:val="22"/>
          <w:szCs w:val="22"/>
        </w:rPr>
        <w:br/>
        <w:t>Zij krijgt nr. ??, was nr. 362 (34352).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69C8CA8F" w14:textId="77777777">
      <w:pPr>
        <w:spacing w:after="240"/>
        <w:rPr>
          <w:rFonts w:ascii="Arial" w:hAnsi="Arial" w:eastAsia="Times New Roman" w:cs="Arial"/>
          <w:sz w:val="22"/>
          <w:szCs w:val="22"/>
        </w:rPr>
      </w:pPr>
      <w:r>
        <w:rPr>
          <w:rFonts w:ascii="Arial" w:hAnsi="Arial" w:eastAsia="Times New Roman" w:cs="Arial"/>
          <w:sz w:val="22"/>
          <w:szCs w:val="22"/>
        </w:rPr>
        <w:t xml:space="preserve">Er is een stemverklaring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U heeft het woord.</w:t>
      </w:r>
    </w:p>
    <w:p w:rsidR="00115AB0" w:rsidP="00115AB0" w:rsidRDefault="00115AB0" w14:paraId="570FBD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voorzitter. Wij hebben een stemverklaring over de motie op stuk nr. 353, de motie-Lahlah/Jimmy van Dijk over het in drie jaar afbouwen van het garantiebedrag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niet omdat wij die mensen dat niet gunnen, maar omdat de uitvoeringsorganisatie daar gewoon grote moeite mee heeft en dat niet kan uitvoeren. In onze motie die in deze Kamer drie weken geleden is aangenomen, staat dat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altijd recht hebben op minimumloon; wij hopen dat dat in ieder geval zal helpen.</w:t>
      </w:r>
      <w:r>
        <w:rPr>
          <w:rFonts w:ascii="Arial" w:hAnsi="Arial" w:eastAsia="Times New Roman" w:cs="Arial"/>
          <w:sz w:val="22"/>
          <w:szCs w:val="22"/>
        </w:rPr>
        <w:br/>
      </w:r>
      <w:r>
        <w:rPr>
          <w:rFonts w:ascii="Arial" w:hAnsi="Arial" w:eastAsia="Times New Roman" w:cs="Arial"/>
          <w:sz w:val="22"/>
          <w:szCs w:val="22"/>
        </w:rPr>
        <w:br/>
        <w:t>Dank, voorzitter.</w:t>
      </w:r>
    </w:p>
    <w:p w:rsidR="00115AB0" w:rsidP="00115AB0" w:rsidRDefault="00115AB0" w14:paraId="11D43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115AB0" w:rsidP="00115AB0" w:rsidRDefault="00115AB0" w14:paraId="15E14C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motie-Lahlah/Jimmy Dijk (34352, nr. 353).</w:t>
      </w:r>
    </w:p>
    <w:p w:rsidR="00115AB0" w:rsidP="00115AB0" w:rsidRDefault="00115AB0" w14:paraId="7F3BE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PVV en FVD voor deze motie hebben gestemd en de leden van de overige fracties ertegen, zodat zij is verworpen.</w:t>
      </w:r>
    </w:p>
    <w:p w:rsidR="00115AB0" w:rsidP="00115AB0" w:rsidRDefault="00115AB0" w14:paraId="372668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motie-Lahlah (34352, nr. 354).</w:t>
      </w:r>
    </w:p>
    <w:p w:rsidR="00115AB0" w:rsidP="00115AB0" w:rsidRDefault="00115AB0" w14:paraId="5781A7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FVD voor deze motie hebben gestemd en de leden van de overige fracties ertegen, zodat zij is verworpen.</w:t>
      </w:r>
    </w:p>
    <w:p w:rsidR="00115AB0" w:rsidP="00115AB0" w:rsidRDefault="00115AB0" w14:paraId="2415A4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(34352, nr. 355).</w:t>
      </w:r>
    </w:p>
    <w:p w:rsidR="00115AB0" w:rsidP="00115AB0" w:rsidRDefault="00115AB0" w14:paraId="6D5B0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115AB0" w:rsidP="00115AB0" w:rsidRDefault="00115AB0" w14:paraId="58A3AE8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motie-Ceder (34352, nr. 356).</w:t>
      </w:r>
    </w:p>
    <w:p w:rsidR="00115AB0" w:rsidP="00115AB0" w:rsidRDefault="00115AB0" w14:paraId="1A6A7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00B70745"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(34352, nr. 358).</w:t>
      </w:r>
    </w:p>
    <w:p w:rsidR="00115AB0" w:rsidP="00115AB0" w:rsidRDefault="00115AB0" w14:paraId="089E9E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115AB0" w:rsidP="00115AB0" w:rsidRDefault="00115AB0" w14:paraId="482378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c.s. (34352, nr. 359).</w:t>
      </w:r>
    </w:p>
    <w:p w:rsidR="00115AB0" w:rsidP="00115AB0" w:rsidRDefault="00115AB0" w14:paraId="13CFC9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115AB0" w:rsidP="00115AB0" w:rsidRDefault="00115AB0" w14:paraId="2560B2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(34352, nr. 360).</w:t>
      </w:r>
    </w:p>
    <w:p w:rsidR="00115AB0" w:rsidP="00115AB0" w:rsidRDefault="00115AB0" w14:paraId="09B12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6C67921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(34352, nr. ??, was nr. 361).</w:t>
      </w:r>
    </w:p>
    <w:p w:rsidR="00115AB0" w:rsidP="00115AB0" w:rsidRDefault="00115AB0" w14:paraId="5C5C6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115AB0" w:rsidP="00115AB0" w:rsidRDefault="00115AB0" w14:paraId="6134E1F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c.s. (34352, nr. ??, was nr. 362).</w:t>
      </w:r>
    </w:p>
    <w:p w:rsidR="00115AB0" w:rsidP="00115AB0" w:rsidRDefault="00115AB0" w14:paraId="44CCA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fractie van BBB ertegen, zodat zij is aangenomen.</w:t>
      </w:r>
    </w:p>
    <w:p w:rsidR="00115AB0" w:rsidP="00115AB0" w:rsidRDefault="00115AB0" w14:paraId="7A28E968"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/Lahlah (34352, nr. 363).</w:t>
      </w:r>
    </w:p>
    <w:p w:rsidR="00115AB0" w:rsidP="00115AB0" w:rsidRDefault="00115AB0" w14:paraId="0E8F2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BBB en Lid Keijzer voor deze motie hebben gestemd en de leden van de overige fracties ertegen, zodat zij is verworpen.</w:t>
      </w:r>
    </w:p>
    <w:p w:rsidR="00115AB0" w:rsidP="00115AB0" w:rsidRDefault="00115AB0" w14:paraId="24922C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c.s. (34352, nr. 364).</w:t>
      </w:r>
    </w:p>
    <w:p w:rsidR="00115AB0" w:rsidP="00115AB0" w:rsidRDefault="00115AB0" w14:paraId="16CF8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115AB0" w:rsidP="00115AB0" w:rsidRDefault="00115AB0" w14:paraId="33031785" w14:textId="77777777">
      <w:pPr>
        <w:spacing w:after="240"/>
        <w:rPr>
          <w:rFonts w:ascii="Arial" w:hAnsi="Arial" w:eastAsia="Times New Roman" w:cs="Arial"/>
          <w:sz w:val="22"/>
          <w:szCs w:val="22"/>
        </w:rPr>
      </w:pPr>
      <w:r>
        <w:rPr>
          <w:rFonts w:ascii="Arial" w:hAnsi="Arial" w:eastAsia="Times New Roman" w:cs="Arial"/>
          <w:sz w:val="22"/>
          <w:szCs w:val="22"/>
        </w:rPr>
        <w:t>Stemmingen Invoeren van een rechtsvermoeden van arbeidsovereenkomst op basis van een uurtarief</w:t>
      </w:r>
      <w:r>
        <w:rPr>
          <w:rFonts w:ascii="Arial" w:hAnsi="Arial" w:eastAsia="Times New Roman" w:cs="Arial"/>
          <w:sz w:val="22"/>
          <w:szCs w:val="22"/>
        </w:rPr>
        <w:br/>
      </w:r>
      <w:r>
        <w:rPr>
          <w:rFonts w:ascii="Arial" w:hAnsi="Arial" w:eastAsia="Times New Roman" w:cs="Arial"/>
          <w:sz w:val="22"/>
          <w:szCs w:val="22"/>
        </w:rPr>
        <w:lastRenderedPageBreak/>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Boek 7 van het Burgerlijk Wetboek in verband met het verduidelijken van wanneer sprake is van werken in dienst van een ander in de zin van artikel 610 van Boek 7 van het Burgerlijk Wetboek en het invoeren van een rechtsvermoeden (36783)</w:t>
      </w:r>
      <w:r>
        <w:rPr>
          <w:rFonts w:ascii="Arial" w:hAnsi="Arial" w:eastAsia="Times New Roman" w:cs="Arial"/>
          <w:sz w:val="22"/>
          <w:szCs w:val="22"/>
        </w:rPr>
        <w:t>.</w:t>
      </w:r>
    </w:p>
    <w:p w:rsidR="00115AB0" w:rsidP="00115AB0" w:rsidRDefault="00115AB0" w14:paraId="18AA0A0F" w14:textId="77777777">
      <w:pPr>
        <w:spacing w:after="240"/>
        <w:rPr>
          <w:rFonts w:ascii="Arial" w:hAnsi="Arial" w:eastAsia="Times New Roman" w:cs="Arial"/>
          <w:sz w:val="22"/>
          <w:szCs w:val="22"/>
        </w:rPr>
      </w:pPr>
      <w:r>
        <w:rPr>
          <w:rFonts w:ascii="Arial" w:hAnsi="Arial" w:eastAsia="Times New Roman" w:cs="Arial"/>
          <w:sz w:val="22"/>
          <w:szCs w:val="22"/>
        </w:rPr>
        <w:t>(Zie vergadering van 15 april 2026.)</w:t>
      </w:r>
    </w:p>
    <w:p w:rsidR="00115AB0" w:rsidP="00115AB0" w:rsidRDefault="00115AB0" w14:paraId="4E50928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 (stuk nr. 8).</w:t>
      </w:r>
    </w:p>
    <w:p w:rsidR="00115AB0" w:rsidP="00115AB0" w:rsidRDefault="00115AB0" w14:paraId="04121D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DENK, de VVD, de SGP, de ChristenUnie, JA21, BBB, Lid Keijzer, de PVV en FVD voor dit amendement hebben gestemd en de leden van de overige fracties ertegen, zodat het is aangenomen.</w:t>
      </w:r>
    </w:p>
    <w:p w:rsidR="00115AB0" w:rsidP="00115AB0" w:rsidRDefault="00115AB0" w14:paraId="4612377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9).</w:t>
      </w:r>
    </w:p>
    <w:p w:rsidR="00115AB0" w:rsidP="00115AB0" w:rsidRDefault="00115AB0" w14:paraId="43E645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15AB0" w:rsidP="00115AB0" w:rsidRDefault="00115AB0" w14:paraId="740E536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amendement-Neijenhuis (stuk nr. 8).</w:t>
      </w:r>
    </w:p>
    <w:p w:rsidR="00115AB0" w:rsidP="00115AB0" w:rsidRDefault="00115AB0" w14:paraId="64A18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fractie van FVD ertegen, zodat het is aangenomen.</w:t>
      </w:r>
    </w:p>
    <w:p w:rsidR="00115AB0" w:rsidP="00115AB0" w:rsidRDefault="00115AB0" w14:paraId="233B1E99" w14:textId="77777777">
      <w:pPr>
        <w:spacing w:after="240"/>
        <w:rPr>
          <w:rFonts w:ascii="Arial" w:hAnsi="Arial" w:eastAsia="Times New Roman" w:cs="Arial"/>
          <w:sz w:val="22"/>
          <w:szCs w:val="22"/>
        </w:rPr>
      </w:pPr>
      <w:r>
        <w:rPr>
          <w:rFonts w:ascii="Arial" w:hAnsi="Arial" w:eastAsia="Times New Roman" w:cs="Arial"/>
          <w:sz w:val="22"/>
          <w:szCs w:val="22"/>
        </w:rPr>
        <w:t>Stemmingen moties Invoeren van een rechtsvermoeden van arbeidsovereenkomst op basis van een uurtarief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Boek 7 van het Burgerlijk Wetboek in verband met het verduidelijken van wanneer sprake is van werken in dienst van een ander in de zin van artikel 610 van Boek 7 van het Burgerlijk Wetboek en het invoeren van een rechtsvermoeden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2E11AA0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/Van Houwelingen over afzien van naheffingen bij schijnzelfstandigheid (36783, nr. 10);</w:t>
      </w:r>
    </w:p>
    <w:p w:rsidR="00115AB0" w:rsidP="00115AB0" w:rsidRDefault="00115AB0" w14:paraId="76B57FB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/Westerveld over de Dienst Toeslagen de naheffingen en boetes bij schijnzelfstandigen laten vergoeden (36783, nr. 11).</w:t>
      </w:r>
    </w:p>
    <w:p w:rsidR="00115AB0" w:rsidP="00115AB0" w:rsidRDefault="00115AB0" w14:paraId="2BF1D598" w14:textId="77777777">
      <w:pPr>
        <w:rPr>
          <w:rFonts w:ascii="Arial" w:hAnsi="Arial" w:eastAsia="Times New Roman" w:cs="Arial"/>
          <w:sz w:val="22"/>
          <w:szCs w:val="22"/>
        </w:rPr>
      </w:pPr>
    </w:p>
    <w:p w:rsidR="00115AB0" w:rsidP="00115AB0" w:rsidRDefault="00115AB0" w14:paraId="779BE595" w14:textId="77777777">
      <w:pPr>
        <w:spacing w:after="240"/>
        <w:rPr>
          <w:rFonts w:ascii="Arial" w:hAnsi="Arial" w:eastAsia="Times New Roman" w:cs="Arial"/>
          <w:sz w:val="22"/>
          <w:szCs w:val="22"/>
        </w:rPr>
      </w:pPr>
      <w:r>
        <w:rPr>
          <w:rFonts w:ascii="Arial" w:hAnsi="Arial" w:eastAsia="Times New Roman" w:cs="Arial"/>
          <w:sz w:val="22"/>
          <w:szCs w:val="22"/>
        </w:rPr>
        <w:t>(Zie vergadering van 15 april 2026.)</w:t>
      </w:r>
    </w:p>
    <w:p w:rsidR="00115AB0" w:rsidP="00115AB0" w:rsidRDefault="00115AB0" w14:paraId="32C37C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/Van Houwelingen (36783, nr. 10).</w:t>
      </w:r>
    </w:p>
    <w:p w:rsidR="00115AB0" w:rsidP="00115AB0" w:rsidRDefault="00115AB0" w14:paraId="10830F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PvdD, DENK, BBB, </w:t>
      </w:r>
      <w:r>
        <w:rPr>
          <w:rFonts w:ascii="Arial" w:hAnsi="Arial" w:eastAsia="Times New Roman" w:cs="Arial"/>
          <w:sz w:val="22"/>
          <w:szCs w:val="22"/>
        </w:rPr>
        <w:lastRenderedPageBreak/>
        <w:t xml:space="preserve">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0EF0B0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/Westerveld (36783, nr. 11).</w:t>
      </w:r>
    </w:p>
    <w:p w:rsidR="00115AB0" w:rsidP="00115AB0" w:rsidRDefault="00115AB0" w14:paraId="42B329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6E4C30D9" w14:textId="77777777">
      <w:pPr>
        <w:spacing w:after="240"/>
        <w:rPr>
          <w:rFonts w:ascii="Arial" w:hAnsi="Arial" w:eastAsia="Times New Roman" w:cs="Arial"/>
          <w:sz w:val="22"/>
          <w:szCs w:val="22"/>
        </w:rPr>
      </w:pPr>
      <w:r>
        <w:rPr>
          <w:rFonts w:ascii="Arial" w:hAnsi="Arial" w:eastAsia="Times New Roman" w:cs="Arial"/>
          <w:sz w:val="22"/>
          <w:szCs w:val="22"/>
        </w:rPr>
        <w:t>Stemming motie Iran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Iran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7BFADFC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het nader rapport naar aanleiding van het advies van de Raad van State en het wetsvoorstel Strafbaarstelling verheerlijking van terrorisme met grote spoed naar de Kamer sturen (23432, nr. 719, was nr. 662).</w:t>
      </w:r>
    </w:p>
    <w:p w:rsidR="00115AB0" w:rsidP="00115AB0" w:rsidRDefault="00115AB0" w14:paraId="6266D0BE" w14:textId="77777777">
      <w:pPr>
        <w:rPr>
          <w:rFonts w:ascii="Arial" w:hAnsi="Arial" w:eastAsia="Times New Roman" w:cs="Arial"/>
          <w:sz w:val="22"/>
          <w:szCs w:val="22"/>
        </w:rPr>
      </w:pPr>
    </w:p>
    <w:p w:rsidR="00115AB0" w:rsidP="00115AB0" w:rsidRDefault="00115AB0" w14:paraId="1D62FCF1" w14:textId="77777777">
      <w:pPr>
        <w:spacing w:after="240"/>
        <w:rPr>
          <w:rFonts w:ascii="Arial" w:hAnsi="Arial" w:eastAsia="Times New Roman" w:cs="Arial"/>
          <w:sz w:val="22"/>
          <w:szCs w:val="22"/>
        </w:rPr>
      </w:pPr>
      <w:r>
        <w:rPr>
          <w:rFonts w:ascii="Arial" w:hAnsi="Arial" w:eastAsia="Times New Roman" w:cs="Arial"/>
          <w:sz w:val="22"/>
          <w:szCs w:val="22"/>
        </w:rPr>
        <w:t>(Zie vergadering van 12 maart 2026.)</w:t>
      </w:r>
    </w:p>
    <w:p w:rsidR="00115AB0" w:rsidP="00115AB0" w:rsidRDefault="00115AB0" w14:paraId="798E5CF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(23432, nr. 719, was nr. 662).</w:t>
      </w:r>
    </w:p>
    <w:p w:rsidR="00115AB0" w:rsidP="00115AB0" w:rsidRDefault="00115AB0" w14:paraId="6590C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115AB0" w:rsidP="00115AB0" w:rsidRDefault="00115AB0" w14:paraId="7E3C588D" w14:textId="77777777">
      <w:pPr>
        <w:spacing w:after="240"/>
        <w:rPr>
          <w:rFonts w:ascii="Arial" w:hAnsi="Arial" w:eastAsia="Times New Roman" w:cs="Arial"/>
          <w:sz w:val="22"/>
          <w:szCs w:val="22"/>
        </w:rPr>
      </w:pPr>
      <w:r>
        <w:rPr>
          <w:rFonts w:ascii="Arial" w:hAnsi="Arial" w:eastAsia="Times New Roman" w:cs="Arial"/>
          <w:sz w:val="22"/>
          <w:szCs w:val="22"/>
        </w:rPr>
        <w:t xml:space="preserve">Stemming motie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de </w:t>
      </w:r>
      <w:proofErr w:type="spellStart"/>
      <w:r>
        <w:rPr>
          <w:rStyle w:val="Zwaar"/>
          <w:rFonts w:ascii="Arial" w:hAnsi="Arial" w:eastAsia="Times New Roman" w:cs="Arial"/>
          <w:sz w:val="22"/>
          <w:szCs w:val="22"/>
        </w:rPr>
        <w:t>Ontwerp-Nota</w:t>
      </w:r>
      <w:proofErr w:type="spellEnd"/>
      <w:r>
        <w:rPr>
          <w:rStyle w:val="Zwaar"/>
          <w:rFonts w:ascii="Arial" w:hAnsi="Arial" w:eastAsia="Times New Roman" w:cs="Arial"/>
          <w:sz w:val="22"/>
          <w:szCs w:val="22"/>
        </w:rPr>
        <w:t xml:space="preserve"> Ruimte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6C1E146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Asten/Kostić over wijzigingen aanbrengen die noodzakelijk zijn om aan de natuurdoelen te voldoen (29435, nr. 275).</w:t>
      </w:r>
    </w:p>
    <w:p w:rsidR="00115AB0" w:rsidP="00115AB0" w:rsidRDefault="00115AB0" w14:paraId="5901A4EF" w14:textId="77777777">
      <w:pPr>
        <w:rPr>
          <w:rFonts w:ascii="Arial" w:hAnsi="Arial" w:eastAsia="Times New Roman" w:cs="Arial"/>
          <w:sz w:val="22"/>
          <w:szCs w:val="22"/>
        </w:rPr>
      </w:pPr>
    </w:p>
    <w:p w:rsidR="00115AB0" w:rsidP="00115AB0" w:rsidRDefault="00115AB0" w14:paraId="2F2145DC" w14:textId="77777777">
      <w:pPr>
        <w:spacing w:after="240"/>
        <w:rPr>
          <w:rFonts w:ascii="Arial" w:hAnsi="Arial" w:eastAsia="Times New Roman" w:cs="Arial"/>
          <w:sz w:val="22"/>
          <w:szCs w:val="22"/>
        </w:rPr>
      </w:pPr>
      <w:r>
        <w:rPr>
          <w:rFonts w:ascii="Arial" w:hAnsi="Arial" w:eastAsia="Times New Roman" w:cs="Arial"/>
          <w:sz w:val="22"/>
          <w:szCs w:val="22"/>
        </w:rPr>
        <w:t>(Zie notaoverleg van 30 maart 2026.)</w:t>
      </w:r>
    </w:p>
    <w:p w:rsidR="00115AB0" w:rsidP="00115AB0" w:rsidRDefault="00115AB0" w14:paraId="2A81C5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Asten/Kostić (29435, nr. 275) is in die zin gewijzigd dat zij thans luidt:</w:t>
      </w:r>
    </w:p>
    <w:p w:rsidR="00115AB0" w:rsidP="00115AB0" w:rsidRDefault="00115AB0" w14:paraId="4F6FF7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PBL concludeert dat de Nota Ruimte onvoldoende ruimte biedt voor de uitbreiding en aanleg van nieuwe natuur;</w:t>
      </w:r>
      <w:r>
        <w:rPr>
          <w:rFonts w:ascii="Arial" w:hAnsi="Arial" w:eastAsia="Times New Roman" w:cs="Arial"/>
          <w:sz w:val="22"/>
          <w:szCs w:val="22"/>
        </w:rPr>
        <w:br/>
      </w:r>
      <w:r>
        <w:rPr>
          <w:rFonts w:ascii="Arial" w:hAnsi="Arial" w:eastAsia="Times New Roman" w:cs="Arial"/>
          <w:sz w:val="22"/>
          <w:szCs w:val="22"/>
        </w:rPr>
        <w:br/>
        <w:t xml:space="preserve">overwegende dat in het coalitieakkoord is afgesproken om in een bredere overweging met economie en ruimte de Natuurherstelverordening uit te voeren, het Natuurpact uit te voeren, </w:t>
      </w:r>
      <w:r>
        <w:rPr>
          <w:rFonts w:ascii="Arial" w:hAnsi="Arial" w:eastAsia="Times New Roman" w:cs="Arial"/>
          <w:sz w:val="22"/>
          <w:szCs w:val="22"/>
        </w:rPr>
        <w:lastRenderedPageBreak/>
        <w:t>en nieuwe afspraken te maken voor de periode na 2027;</w:t>
      </w:r>
      <w:r>
        <w:rPr>
          <w:rFonts w:ascii="Arial" w:hAnsi="Arial" w:eastAsia="Times New Roman" w:cs="Arial"/>
          <w:sz w:val="22"/>
          <w:szCs w:val="22"/>
        </w:rPr>
        <w:br/>
      </w:r>
      <w:r>
        <w:rPr>
          <w:rFonts w:ascii="Arial" w:hAnsi="Arial" w:eastAsia="Times New Roman" w:cs="Arial"/>
          <w:sz w:val="22"/>
          <w:szCs w:val="22"/>
        </w:rPr>
        <w:br/>
        <w:t>verzoekt de regering bij de verdere uitwerking van de Nota Ruimte de benodigde wijzigingen aan te brengen die noodzakelijk zijn om aan deze natuurdoelen te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15845864" w14:textId="77777777">
      <w:pPr>
        <w:spacing w:after="240"/>
        <w:rPr>
          <w:rFonts w:ascii="Arial" w:hAnsi="Arial" w:eastAsia="Times New Roman" w:cs="Arial"/>
          <w:sz w:val="22"/>
          <w:szCs w:val="22"/>
        </w:rPr>
      </w:pPr>
      <w:r>
        <w:rPr>
          <w:rFonts w:ascii="Arial" w:hAnsi="Arial" w:eastAsia="Times New Roman" w:cs="Arial"/>
          <w:sz w:val="22"/>
          <w:szCs w:val="22"/>
        </w:rPr>
        <w:t>Zij krijgt nr. ??, was nr. 275 (29435).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113FA0E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Asten/Kostić (29435, nr. ??, was nr. 275).</w:t>
      </w:r>
    </w:p>
    <w:p w:rsidR="00115AB0" w:rsidP="00115AB0" w:rsidRDefault="00115AB0" w14:paraId="510CE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gewijzigde motie hebben gestemd en de leden van de overige fracties ertegen, zodat zij is aangenomen.</w:t>
      </w:r>
    </w:p>
    <w:p w:rsidR="00115AB0" w:rsidP="00115AB0" w:rsidRDefault="00115AB0" w14:paraId="771655AC" w14:textId="77777777">
      <w:pPr>
        <w:spacing w:after="240"/>
        <w:rPr>
          <w:rFonts w:ascii="Arial" w:hAnsi="Arial" w:eastAsia="Times New Roman" w:cs="Arial"/>
          <w:sz w:val="22"/>
          <w:szCs w:val="22"/>
        </w:rPr>
      </w:pPr>
      <w:r>
        <w:rPr>
          <w:rFonts w:ascii="Arial" w:hAnsi="Arial" w:eastAsia="Times New Roman" w:cs="Arial"/>
          <w:sz w:val="22"/>
          <w:szCs w:val="22"/>
        </w:rPr>
        <w:t xml:space="preserve">Stemming motie Verkoop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het bericht dat het </w:t>
      </w:r>
      <w:proofErr w:type="spellStart"/>
      <w:r>
        <w:rPr>
          <w:rStyle w:val="Zwaar"/>
          <w:rFonts w:ascii="Arial" w:hAnsi="Arial" w:eastAsia="Times New Roman" w:cs="Arial"/>
          <w:sz w:val="22"/>
          <w:szCs w:val="22"/>
        </w:rPr>
        <w:t>cloudbedrijf</w:t>
      </w:r>
      <w:proofErr w:type="spellEnd"/>
      <w:r>
        <w:rPr>
          <w:rStyle w:val="Zwaar"/>
          <w:rFonts w:ascii="Arial" w:hAnsi="Arial" w:eastAsia="Times New Roman" w:cs="Arial"/>
          <w:sz w:val="22"/>
          <w:szCs w:val="22"/>
        </w:rPr>
        <w:t xml:space="preserve"> dat </w:t>
      </w:r>
      <w:proofErr w:type="spellStart"/>
      <w:r>
        <w:rPr>
          <w:rStyle w:val="Zwaar"/>
          <w:rFonts w:ascii="Arial" w:hAnsi="Arial" w:eastAsia="Times New Roman" w:cs="Arial"/>
          <w:sz w:val="22"/>
          <w:szCs w:val="22"/>
        </w:rPr>
        <w:t>DigiD</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MijnOverheid</w:t>
      </w:r>
      <w:proofErr w:type="spellEnd"/>
      <w:r>
        <w:rPr>
          <w:rStyle w:val="Zwaar"/>
          <w:rFonts w:ascii="Arial" w:hAnsi="Arial" w:eastAsia="Times New Roman" w:cs="Arial"/>
          <w:sz w:val="22"/>
          <w:szCs w:val="22"/>
        </w:rPr>
        <w:t xml:space="preserve"> host is verkocht aan een buitenlandse </w:t>
      </w:r>
      <w:proofErr w:type="spellStart"/>
      <w:r>
        <w:rPr>
          <w:rStyle w:val="Zwaar"/>
          <w:rFonts w:ascii="Arial" w:hAnsi="Arial" w:eastAsia="Times New Roman" w:cs="Arial"/>
          <w:sz w:val="22"/>
          <w:szCs w:val="22"/>
        </w:rPr>
        <w:t>techgigant</w:t>
      </w:r>
      <w:proofErr w:type="spellEnd"/>
      <w:r>
        <w:rPr>
          <w:rStyle w:val="Zwaar"/>
          <w:rFonts w:ascii="Arial" w:hAnsi="Arial" w:eastAsia="Times New Roman" w:cs="Arial"/>
          <w:sz w:val="22"/>
          <w:szCs w:val="22"/>
        </w:rPr>
        <w:t xml:space="preserve"> en over </w:t>
      </w:r>
      <w:proofErr w:type="spellStart"/>
      <w:r>
        <w:rPr>
          <w:rStyle w:val="Zwaar"/>
          <w:rFonts w:ascii="Arial" w:hAnsi="Arial" w:eastAsia="Times New Roman" w:cs="Arial"/>
          <w:sz w:val="22"/>
          <w:szCs w:val="22"/>
        </w:rPr>
        <w:t>cloudmigraties</w:t>
      </w:r>
      <w:proofErr w:type="spellEnd"/>
      <w:r>
        <w:rPr>
          <w:rStyle w:val="Zwaar"/>
          <w:rFonts w:ascii="Arial" w:hAnsi="Arial" w:eastAsia="Times New Roman" w:cs="Arial"/>
          <w:sz w:val="22"/>
          <w:szCs w:val="22"/>
        </w:rPr>
        <w:t xml:space="preserve"> naar Amerikaanse </w:t>
      </w:r>
      <w:proofErr w:type="spellStart"/>
      <w:r>
        <w:rPr>
          <w:rStyle w:val="Zwaar"/>
          <w:rFonts w:ascii="Arial" w:hAnsi="Arial" w:eastAsia="Times New Roman" w:cs="Arial"/>
          <w:sz w:val="22"/>
          <w:szCs w:val="22"/>
        </w:rPr>
        <w:t>techgiganten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2EE19FF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het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-contract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verlengen bij overname door een Amerikaans bedrijf (26643, nr. 1473).</w:t>
      </w:r>
    </w:p>
    <w:p w:rsidR="00115AB0" w:rsidP="00115AB0" w:rsidRDefault="00115AB0" w14:paraId="20C2C9EF" w14:textId="77777777">
      <w:pPr>
        <w:rPr>
          <w:rFonts w:ascii="Arial" w:hAnsi="Arial" w:eastAsia="Times New Roman" w:cs="Arial"/>
          <w:sz w:val="22"/>
          <w:szCs w:val="22"/>
        </w:rPr>
      </w:pPr>
    </w:p>
    <w:p w:rsidR="00115AB0" w:rsidP="00115AB0" w:rsidRDefault="00115AB0" w14:paraId="6BC98B52"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115AB0" w:rsidP="00115AB0" w:rsidRDefault="00115AB0" w14:paraId="2DF2B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(26643, nr. 1473) is in die zin gewijzigd en nader gewijzigd dat zij thans is ondertekend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Stoffer,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Ceder, Vermeer, Dassen,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Beckerman, Teunissen,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Verkuijlen. </w:t>
      </w:r>
      <w:r>
        <w:rPr>
          <w:rFonts w:ascii="Arial" w:hAnsi="Arial" w:eastAsia="Times New Roman" w:cs="Arial"/>
          <w:sz w:val="22"/>
          <w:szCs w:val="22"/>
        </w:rPr>
        <w:br/>
      </w:r>
      <w:r>
        <w:rPr>
          <w:rFonts w:ascii="Arial" w:hAnsi="Arial" w:eastAsia="Times New Roman" w:cs="Arial"/>
          <w:sz w:val="22"/>
          <w:szCs w:val="22"/>
        </w:rPr>
        <w:br/>
        <w:t>Zij krijgt nr. ??, was nr. ?? (26643).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544F5E74"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de heer Van den Berg.</w:t>
      </w:r>
    </w:p>
    <w:p w:rsidR="00115AB0" w:rsidP="00115AB0" w:rsidRDefault="00115AB0" w14:paraId="03E76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voorzitter. Ik heb een stemverklaring over de motie op stuk nr. 1473 over het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-contract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verlengen bij overname door een Amerikaans bedrijf. Wat ironisch: de partijen die altijd vooraan staan als het gaat om waarschuwingen over politieke inmenging en de bescherming van de rechtstaat, kiezen hier zelf voor precies zo'n route. Dat is niet de route van de onafhankelijke toetsing en het rechtstatelijke kader, maar die van de onderbuik en een onjuist politiek vooroordeel. Deze motie generaliseert alle Amerikaanse bedrijven. Ook JA21 wil vitale digitale infrastructuur beschermen. Ook JA21 wil geen naïviteit over buitenlands zeggenschap. Maar dan moet je wel juist handelen en niet enkel met antiamerikanisme of met symboolpolitiek en al helemaal niet met een motie die op </w:t>
      </w:r>
      <w:r>
        <w:rPr>
          <w:rFonts w:ascii="Arial" w:hAnsi="Arial" w:eastAsia="Times New Roman" w:cs="Arial"/>
          <w:sz w:val="22"/>
          <w:szCs w:val="22"/>
        </w:rPr>
        <w:lastRenderedPageBreak/>
        <w:t>gespannen voet staat met het aanbestedingsrecht. Daar doet JA21 niet aan mee en daarom stemmen wij tegen deze motie.</w:t>
      </w:r>
    </w:p>
    <w:p w:rsidR="00115AB0" w:rsidP="00115AB0" w:rsidRDefault="00115AB0" w14:paraId="5F788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 over de motie op stuk nr. 1473.</w:t>
      </w:r>
    </w:p>
    <w:p w:rsidR="00115AB0" w:rsidP="00115AB0" w:rsidRDefault="00115AB0" w14:paraId="2D2FFBF8"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(26643, nr. ??, was nr. ??).</w:t>
      </w:r>
    </w:p>
    <w:p w:rsidR="00115AB0" w:rsidP="00115AB0" w:rsidRDefault="00115AB0" w14:paraId="24E21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nader gewijzigde motie hebben gestemd en de leden van de fractie van JA21 ertegen, zodat zij is aangenomen.</w:t>
      </w:r>
    </w:p>
    <w:p w:rsidR="00115AB0" w:rsidP="00115AB0" w:rsidRDefault="00115AB0" w14:paraId="1164B38E" w14:textId="77777777">
      <w:pPr>
        <w:spacing w:after="240"/>
        <w:rPr>
          <w:rFonts w:ascii="Arial" w:hAnsi="Arial" w:eastAsia="Times New Roman" w:cs="Arial"/>
          <w:sz w:val="22"/>
          <w:szCs w:val="22"/>
        </w:rPr>
      </w:pPr>
      <w:r>
        <w:rPr>
          <w:rFonts w:ascii="Arial" w:hAnsi="Arial" w:eastAsia="Times New Roman" w:cs="Arial"/>
          <w:sz w:val="22"/>
          <w:szCs w:val="22"/>
        </w:rPr>
        <w:t>Stemmingen moties Hersteloperatie kinderopvangtoeslag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Hersteloperatie kinderopvangtoeslag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5F49128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motie-Ergin/Jimmy Dijk over inzicht in de werking van de digitale kluis en een analyse van de documenten (36708, nr. 83);</w:t>
      </w:r>
    </w:p>
    <w:p w:rsidR="00115AB0" w:rsidP="00115AB0" w:rsidRDefault="00115AB0" w14:paraId="1159550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motie-Ergin/Jimmy Dijk over het nakomen van de toezegging om zelfstandigen financieel te ontzorgen bij eventuele naheffingen (36708, nr. 84);</w:t>
      </w:r>
    </w:p>
    <w:p w:rsidR="00115AB0" w:rsidP="00115AB0" w:rsidRDefault="00115AB0" w14:paraId="2B1FFB6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motie-Ergin/Jimmy Dijk over maatwerkoplossingen voor door het toeslagenschandaal gedupeerde jongeren met DUO-schulden (36708, nr. 85);</w:t>
      </w:r>
    </w:p>
    <w:p w:rsidR="00115AB0" w:rsidP="00115AB0" w:rsidRDefault="00115AB0" w14:paraId="04FBB28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motie-Ergin/Jimmy Dijk over een betere werkwijze voor de omzetting van de prestatiebeurs naar een gift (36708, nr. 86);</w:t>
      </w:r>
    </w:p>
    <w:p w:rsidR="00115AB0" w:rsidP="00115AB0" w:rsidRDefault="00115AB0" w14:paraId="46FC82F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motie-Ergin/Jimmy Dijk over een tijdpad om 3.500 kinderen op een verantwoorde manier te herenigen met hun gezin (36708, nr. 87);</w:t>
      </w:r>
    </w:p>
    <w:p w:rsidR="00115AB0" w:rsidP="00115AB0" w:rsidRDefault="00115AB0" w14:paraId="60381D3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motie-Ergin/Jimmy Dijk over onderzoeken hoe de </w:t>
      </w:r>
      <w:proofErr w:type="spellStart"/>
      <w:r>
        <w:rPr>
          <w:rFonts w:ascii="Arial" w:hAnsi="Arial" w:eastAsia="Times New Roman" w:cs="Arial"/>
          <w:sz w:val="22"/>
          <w:szCs w:val="22"/>
        </w:rPr>
        <w:t>hzk</w:t>
      </w:r>
      <w:proofErr w:type="spellEnd"/>
      <w:r>
        <w:rPr>
          <w:rFonts w:ascii="Arial" w:hAnsi="Arial" w:eastAsia="Times New Roman" w:cs="Arial"/>
          <w:sz w:val="22"/>
          <w:szCs w:val="22"/>
        </w:rPr>
        <w:t>-regeling alsnog kan worden opengesteld (36708, nr. 88);</w:t>
      </w:r>
    </w:p>
    <w:p w:rsidR="00115AB0" w:rsidP="00115AB0" w:rsidRDefault="00115AB0" w14:paraId="63C65DC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motie-Westerveld/Jimmy Dijk over cijfers delen over het aantal gedupeerde jongeren dat een schuld bij DUO is aangegaan (36708, nr. 89);</w:t>
      </w:r>
    </w:p>
    <w:p w:rsidR="00115AB0" w:rsidP="00115AB0" w:rsidRDefault="00115AB0" w14:paraId="4C08E3C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Dijk/Grinwis over de aanvullende schadecompensatie rechtstreeks inzetten voor aflossing bij DUO (36708, nr. 90);</w:t>
      </w:r>
    </w:p>
    <w:p w:rsidR="00115AB0" w:rsidP="00115AB0" w:rsidRDefault="00115AB0" w14:paraId="0C180C0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 over het vergoeden van eventuele boetes voor zelfstandigen die aan de afwikkeling van de toeslagenaffaire werken (36708, nr. 91);</w:t>
      </w:r>
    </w:p>
    <w:p w:rsidR="00115AB0" w:rsidP="00115AB0" w:rsidRDefault="00115AB0" w14:paraId="11918F15"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duidelijke uitgangspunten voor brede ondersteuning met specifieke aandacht voor kinderen en jongeren (36708, nr. 92);</w:t>
      </w:r>
    </w:p>
    <w:p w:rsidR="00115AB0" w:rsidP="00115AB0" w:rsidRDefault="00115AB0" w14:paraId="182AD0C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een doorlopend, landelijk en actueel inzicht in de groep getroffen kinderen (36708, nr. 93);</w:t>
      </w:r>
    </w:p>
    <w:p w:rsidR="00115AB0" w:rsidP="00115AB0" w:rsidRDefault="00115AB0" w14:paraId="3D97317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over volledige openheid over de nieuw aangetroffen bestanden (36708, nr. 94);</w:t>
      </w:r>
    </w:p>
    <w:p w:rsidR="00115AB0" w:rsidP="00115AB0" w:rsidRDefault="00115AB0" w14:paraId="6C51624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motie-Ceulemans/Van Eijk over de afhandeling van de toeslagenaffaire niet uitbreiden (36708, nr. 95);</w:t>
      </w:r>
    </w:p>
    <w:p w:rsidR="00115AB0" w:rsidP="00115AB0" w:rsidRDefault="00115AB0" w14:paraId="0934BCB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c.s. over de Afdeling advisering vragen om de nieuwe schaderoutes te toetsen (36708, nr. 97).</w:t>
      </w:r>
    </w:p>
    <w:p w:rsidR="00115AB0" w:rsidP="00115AB0" w:rsidRDefault="00115AB0" w14:paraId="4737F6C5" w14:textId="77777777">
      <w:pPr>
        <w:rPr>
          <w:rFonts w:ascii="Arial" w:hAnsi="Arial" w:eastAsia="Times New Roman" w:cs="Arial"/>
          <w:sz w:val="22"/>
          <w:szCs w:val="22"/>
        </w:rPr>
      </w:pPr>
    </w:p>
    <w:p w:rsidR="00115AB0" w:rsidP="00115AB0" w:rsidRDefault="00115AB0" w14:paraId="4902B1F1"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07714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Eijk (36708, nr. 91) is in die zin gewijzigd dat zij thans luidt:</w:t>
      </w:r>
    </w:p>
    <w:p w:rsidR="00115AB0" w:rsidP="00115AB0" w:rsidRDefault="00115AB0" w14:paraId="1F53C24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Dienst Toeslagen heeft beloofd eventuele boetes voor zelfstandigen die aan de afwikkeling van de toeslagenaffaire werken te vergoeden maar dat hier onduidelijkheid over is ontstaan;</w:t>
      </w:r>
      <w:r>
        <w:rPr>
          <w:rFonts w:ascii="Arial" w:hAnsi="Arial" w:eastAsia="Times New Roman" w:cs="Arial"/>
          <w:sz w:val="22"/>
          <w:szCs w:val="22"/>
        </w:rPr>
        <w:br/>
      </w:r>
      <w:r>
        <w:rPr>
          <w:rFonts w:ascii="Arial" w:hAnsi="Arial" w:eastAsia="Times New Roman" w:cs="Arial"/>
          <w:sz w:val="22"/>
          <w:szCs w:val="22"/>
        </w:rPr>
        <w:br/>
        <w:t>overwegende dat de zelfstandigen die aan de hersteloperatie werken hiervan de dupe zouden kunnen zijn;</w:t>
      </w:r>
      <w:r>
        <w:rPr>
          <w:rFonts w:ascii="Arial" w:hAnsi="Arial" w:eastAsia="Times New Roman" w:cs="Arial"/>
          <w:sz w:val="22"/>
          <w:szCs w:val="22"/>
        </w:rPr>
        <w:br/>
      </w:r>
      <w:r>
        <w:rPr>
          <w:rFonts w:ascii="Arial" w:hAnsi="Arial" w:eastAsia="Times New Roman" w:cs="Arial"/>
          <w:sz w:val="22"/>
          <w:szCs w:val="22"/>
        </w:rPr>
        <w:br/>
        <w:t>overwegende dat partijen zo snel mogelijk om tafel zouden moeten om tot een oplossing te komen;</w:t>
      </w:r>
      <w:r>
        <w:rPr>
          <w:rFonts w:ascii="Arial" w:hAnsi="Arial" w:eastAsia="Times New Roman" w:cs="Arial"/>
          <w:sz w:val="22"/>
          <w:szCs w:val="22"/>
        </w:rPr>
        <w:br/>
      </w:r>
      <w:r>
        <w:rPr>
          <w:rFonts w:ascii="Arial" w:hAnsi="Arial" w:eastAsia="Times New Roman" w:cs="Arial"/>
          <w:sz w:val="22"/>
          <w:szCs w:val="22"/>
        </w:rPr>
        <w:br/>
        <w:t>verzoekt de regering ervoor te zorgen dat zelfstandigen niet direct of indirect worden geconfronteerd met naheffingen of boetes voor hun werk voor de hersteloperatie toeslagen,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6B503F9B" w14:textId="77777777">
      <w:pPr>
        <w:spacing w:after="240"/>
        <w:rPr>
          <w:rFonts w:ascii="Arial" w:hAnsi="Arial" w:eastAsia="Times New Roman" w:cs="Arial"/>
          <w:sz w:val="22"/>
          <w:szCs w:val="22"/>
        </w:rPr>
      </w:pPr>
      <w:r>
        <w:rPr>
          <w:rFonts w:ascii="Arial" w:hAnsi="Arial" w:eastAsia="Times New Roman" w:cs="Arial"/>
          <w:sz w:val="22"/>
          <w:szCs w:val="22"/>
        </w:rPr>
        <w:t>Zij krijgt nr. ??, was nr. 91 (36708).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00A511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83).</w:t>
      </w:r>
    </w:p>
    <w:p w:rsidR="00115AB0" w:rsidP="00115AB0" w:rsidRDefault="00115AB0" w14:paraId="578FB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5AB0" w:rsidP="00115AB0" w:rsidRDefault="00115AB0" w14:paraId="3EA2EF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84).</w:t>
      </w:r>
    </w:p>
    <w:p w:rsidR="00115AB0" w:rsidP="00115AB0" w:rsidRDefault="00115AB0" w14:paraId="0BCB5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het CDA ertegen, zodat zij is aangenomen.</w:t>
      </w:r>
    </w:p>
    <w:p w:rsidR="00115AB0" w:rsidP="00115AB0" w:rsidRDefault="00115AB0" w14:paraId="1286B8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85).</w:t>
      </w:r>
    </w:p>
    <w:p w:rsidR="00115AB0" w:rsidP="00115AB0" w:rsidRDefault="00115AB0" w14:paraId="555C53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5204F5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86).</w:t>
      </w:r>
    </w:p>
    <w:p w:rsidR="00115AB0" w:rsidP="00115AB0" w:rsidRDefault="00115AB0" w14:paraId="2346C9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ChristenUnie, de PVV en FVD voor deze motie hebben gestemd en de leden van de overige fracties ertegen, zodat zij is aangenomen.</w:t>
      </w:r>
    </w:p>
    <w:p w:rsidR="00115AB0" w:rsidP="00115AB0" w:rsidRDefault="00115AB0" w14:paraId="6DB115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87).</w:t>
      </w:r>
    </w:p>
    <w:p w:rsidR="00115AB0" w:rsidP="00115AB0" w:rsidRDefault="00115AB0" w14:paraId="3D9A5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 xml:space="preserve">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662552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motie-Ergin/Jimmy Dijk (36708, nr. 88).</w:t>
      </w:r>
    </w:p>
    <w:p w:rsidR="00115AB0" w:rsidP="00115AB0" w:rsidRDefault="00115AB0" w14:paraId="40E40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15AB0" w:rsidP="00115AB0" w:rsidRDefault="00115AB0" w14:paraId="05E16D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motie-Westerveld/Jimmy Dijk (36708, nr. 89).</w:t>
      </w:r>
    </w:p>
    <w:p w:rsidR="00115AB0" w:rsidP="00115AB0" w:rsidRDefault="00115AB0" w14:paraId="343C1F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0190D5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Dijk/Grinwis (36708, nr. 90).</w:t>
      </w:r>
    </w:p>
    <w:p w:rsidR="00115AB0" w:rsidP="00115AB0" w:rsidRDefault="00115AB0" w14:paraId="2C68E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15AB0" w:rsidP="00115AB0" w:rsidRDefault="00115AB0" w14:paraId="4F285AA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Eijk (36708, nr. ??, was nr. 91).</w:t>
      </w:r>
    </w:p>
    <w:p w:rsidR="00115AB0" w:rsidP="00115AB0" w:rsidRDefault="00115AB0" w14:paraId="5A297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fractie van de SGP ertegen, zodat zij is aangenomen.</w:t>
      </w:r>
    </w:p>
    <w:p w:rsidR="00115AB0" w:rsidP="00115AB0" w:rsidRDefault="00115AB0" w14:paraId="0434EB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(36708, nr. 92).</w:t>
      </w:r>
    </w:p>
    <w:p w:rsidR="00115AB0" w:rsidP="00115AB0" w:rsidRDefault="00115AB0" w14:paraId="7D31D9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115AB0" w:rsidP="00115AB0" w:rsidRDefault="00115AB0" w14:paraId="7C7303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(36708, nr. 93).</w:t>
      </w:r>
    </w:p>
    <w:p w:rsidR="00115AB0" w:rsidP="00115AB0" w:rsidRDefault="00115AB0" w14:paraId="63630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FVD voor deze motie hebben gestemd en de leden van de overige fracties ertegen, zodat zij is aangenomen.</w:t>
      </w:r>
    </w:p>
    <w:p w:rsidR="00115AB0" w:rsidP="00115AB0" w:rsidRDefault="00115AB0" w14:paraId="693CBD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(36708, nr. 94).</w:t>
      </w:r>
    </w:p>
    <w:p w:rsidR="00115AB0" w:rsidP="00115AB0" w:rsidRDefault="00115AB0" w14:paraId="5A4552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3087D66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motie-Ceulemans/Van Eijk (36708, nr. 95).</w:t>
      </w:r>
    </w:p>
    <w:p w:rsidR="00115AB0" w:rsidP="00115AB0" w:rsidRDefault="00115AB0" w14:paraId="6638E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Lid Keijzer en FVD voor deze motie hebben gestemd en de leden van de overige fracties ertegen, zodat zij is verworpen.</w:t>
      </w:r>
    </w:p>
    <w:p w:rsidR="00115AB0" w:rsidP="00115AB0" w:rsidRDefault="00115AB0" w14:paraId="31154B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c.s. (36708, nr. 97).</w:t>
      </w:r>
    </w:p>
    <w:p w:rsidR="00115AB0" w:rsidP="00115AB0" w:rsidRDefault="00115AB0" w14:paraId="19106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115AB0" w:rsidP="00115AB0" w:rsidRDefault="00115AB0" w14:paraId="257EFBF7" w14:textId="77777777">
      <w:pPr>
        <w:spacing w:after="240"/>
        <w:rPr>
          <w:rFonts w:ascii="Arial" w:hAnsi="Arial" w:eastAsia="Times New Roman" w:cs="Arial"/>
          <w:sz w:val="22"/>
          <w:szCs w:val="22"/>
        </w:rPr>
      </w:pPr>
      <w:r>
        <w:rPr>
          <w:rFonts w:ascii="Arial" w:hAnsi="Arial" w:eastAsia="Times New Roman" w:cs="Arial"/>
          <w:sz w:val="22"/>
          <w:szCs w:val="22"/>
        </w:rPr>
        <w:t>Stemmingen moties Leven Lang Ontwikkelen en laaggeletterdheid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Leven Lang Ontwikkelen en laaggeletterdheid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1394F4F8"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100 miljoen voor LLO mede oormerken voor doelgroepen van re-integratiemiddelen (30012, nr. 163);</w:t>
      </w:r>
    </w:p>
    <w:p w:rsidR="00115AB0" w:rsidP="00115AB0" w:rsidRDefault="00115AB0" w14:paraId="5486977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in de nationale talentstrategie expliciet aandacht besteden aan digitale vaardigheden in al het onderwijs (30012, nr. 165);</w:t>
      </w:r>
    </w:p>
    <w:p w:rsidR="00115AB0" w:rsidP="00115AB0" w:rsidRDefault="00115AB0" w14:paraId="4A6CE9F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/Neijenhuis over regionale publiek-private samenwerkingen meenemen in de uitwerking van het LLO-stelsel (30012, nr. 166);</w:t>
      </w:r>
    </w:p>
    <w:p w:rsidR="00115AB0" w:rsidP="00115AB0" w:rsidRDefault="00115AB0" w14:paraId="4F57DA9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borgen dat middelen voor LLO primair terechtkomen bij de groepen die deze het meest nodig hebben (30012, nr. 168).</w:t>
      </w:r>
    </w:p>
    <w:p w:rsidR="00115AB0" w:rsidP="00115AB0" w:rsidRDefault="00115AB0" w14:paraId="78694EA8" w14:textId="77777777">
      <w:pPr>
        <w:rPr>
          <w:rFonts w:ascii="Arial" w:hAnsi="Arial" w:eastAsia="Times New Roman" w:cs="Arial"/>
          <w:sz w:val="22"/>
          <w:szCs w:val="22"/>
        </w:rPr>
      </w:pPr>
    </w:p>
    <w:p w:rsidR="00115AB0" w:rsidP="00115AB0" w:rsidRDefault="00115AB0" w14:paraId="7AFB7CA3"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1CE971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Tseggai stel ik voor haar motie (30012, nr. 163)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42C45C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(30012, nr. 165).</w:t>
      </w:r>
    </w:p>
    <w:p w:rsidR="00115AB0" w:rsidP="00115AB0" w:rsidRDefault="00115AB0" w14:paraId="021F63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de PvdD, het CDA, DENK, de VVD,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115AB0" w:rsidP="00115AB0" w:rsidRDefault="00115AB0" w14:paraId="094048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/Neijenhuis (30012, nr. 166).</w:t>
      </w:r>
    </w:p>
    <w:p w:rsidR="00115AB0" w:rsidP="00115AB0" w:rsidRDefault="00115AB0" w14:paraId="0222A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0714BC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(30012, nr. 168).</w:t>
      </w:r>
    </w:p>
    <w:p w:rsidR="00115AB0" w:rsidP="00115AB0" w:rsidRDefault="00115AB0" w14:paraId="419B23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15AB0" w:rsidP="00115AB0" w:rsidRDefault="00115AB0" w14:paraId="77ACA237" w14:textId="77777777">
      <w:pPr>
        <w:spacing w:after="240"/>
        <w:rPr>
          <w:rFonts w:ascii="Arial" w:hAnsi="Arial" w:eastAsia="Times New Roman" w:cs="Arial"/>
          <w:sz w:val="22"/>
          <w:szCs w:val="22"/>
        </w:rPr>
      </w:pPr>
      <w:r>
        <w:rPr>
          <w:rFonts w:ascii="Arial" w:hAnsi="Arial" w:eastAsia="Times New Roman" w:cs="Arial"/>
          <w:sz w:val="22"/>
          <w:szCs w:val="22"/>
        </w:rPr>
        <w:t>Stemmingen moties Onderzoeks- en wetenschapsbeleid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Onderzoeks- en wetenschapsbeleid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34D8126A"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onderzoekers stimuleren en ondersteunen bij activiteiten gericht op valorisatie en maatschappelijke impact (31288, nr. 1236);</w:t>
      </w:r>
    </w:p>
    <w:p w:rsidR="00115AB0" w:rsidP="00115AB0" w:rsidRDefault="00115AB0" w14:paraId="60473EDA"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in het brede onderzoek naar academische vrijheid institutionele autonomie meenemen als factor van belang (31288, nr. 1237);</w:t>
      </w:r>
    </w:p>
    <w:p w:rsidR="00115AB0" w:rsidP="00115AB0" w:rsidRDefault="00115AB0" w14:paraId="284322F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 Beer over de pilot met het professional </w:t>
      </w:r>
      <w:proofErr w:type="spellStart"/>
      <w:r>
        <w:rPr>
          <w:rFonts w:ascii="Arial" w:hAnsi="Arial" w:eastAsia="Times New Roman" w:cs="Arial"/>
          <w:sz w:val="22"/>
          <w:szCs w:val="22"/>
        </w:rPr>
        <w:t>doctorate</w:t>
      </w:r>
      <w:proofErr w:type="spellEnd"/>
      <w:r>
        <w:rPr>
          <w:rFonts w:ascii="Arial" w:hAnsi="Arial" w:eastAsia="Times New Roman" w:cs="Arial"/>
          <w:sz w:val="22"/>
          <w:szCs w:val="22"/>
        </w:rPr>
        <w:t xml:space="preserve"> in het hbo afwachten voor definitieve besluitvorming (31288, nr. 1238);</w:t>
      </w:r>
    </w:p>
    <w:p w:rsidR="00115AB0" w:rsidP="00115AB0" w:rsidRDefault="00115AB0" w14:paraId="32A020B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motie-Boomsma/Claassen over het cv weer hanteren als honoreringscriterium voor NWO-beurzen (31288, nr. 1239);</w:t>
      </w:r>
    </w:p>
    <w:p w:rsidR="00115AB0" w:rsidP="00115AB0" w:rsidRDefault="00115AB0" w14:paraId="4412CF1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motie-Keijzer/Boomsma over objectiviteit en waarheidsvinding weer als normatief uitgangspunt of zelfstandig kernbegrip hanteren in de wetenschappelijke gedragscode (31288, nr. 1240);</w:t>
      </w:r>
    </w:p>
    <w:p w:rsidR="00115AB0" w:rsidP="00115AB0" w:rsidRDefault="00115AB0" w14:paraId="209E6B7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motie-Keijzer/Boomsma over onderzoek naar door de NWO gehonoreerde onderzoeksvragen met een tegengestelde benadering van het dominante narratief (31288, nr. 1241);</w:t>
      </w:r>
    </w:p>
    <w:p w:rsidR="00115AB0" w:rsidP="00115AB0" w:rsidRDefault="00115AB0" w14:paraId="788D4EC1"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motie-Claassen/Keijzer over afzien van de wettelijke verankering van een apart hbo-doctoraat (31288, nr. 1242);</w:t>
      </w:r>
    </w:p>
    <w:p w:rsidR="00115AB0" w:rsidP="00115AB0" w:rsidRDefault="00115AB0" w14:paraId="6013277D"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motie-Claassen over de verdeling van publieke </w:t>
      </w:r>
      <w:proofErr w:type="spellStart"/>
      <w:r>
        <w:rPr>
          <w:rFonts w:ascii="Arial" w:hAnsi="Arial" w:eastAsia="Times New Roman" w:cs="Arial"/>
          <w:sz w:val="22"/>
          <w:szCs w:val="22"/>
        </w:rPr>
        <w:t>onderzoeksfinanciering</w:t>
      </w:r>
      <w:proofErr w:type="spellEnd"/>
      <w:r>
        <w:rPr>
          <w:rFonts w:ascii="Arial" w:hAnsi="Arial" w:eastAsia="Times New Roman" w:cs="Arial"/>
          <w:sz w:val="22"/>
          <w:szCs w:val="22"/>
        </w:rPr>
        <w:t xml:space="preserve"> over wetenschapsgebieden internationaal benchmarken (31288, nr. 1243);</w:t>
      </w:r>
    </w:p>
    <w:p w:rsidR="00115AB0" w:rsidP="00115AB0" w:rsidRDefault="00115AB0" w14:paraId="59DEDD7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borgen dat NWO bij calls op het thema migratie en integratie zowel sociaal-culturele als fiscaal-economische onderzoeksvragen financiert (31288, nr. 1244).</w:t>
      </w:r>
    </w:p>
    <w:p w:rsidR="00115AB0" w:rsidP="00115AB0" w:rsidRDefault="00115AB0" w14:paraId="55E3367C" w14:textId="77777777">
      <w:pPr>
        <w:rPr>
          <w:rFonts w:ascii="Arial" w:hAnsi="Arial" w:eastAsia="Times New Roman" w:cs="Arial"/>
          <w:sz w:val="22"/>
          <w:szCs w:val="22"/>
        </w:rPr>
      </w:pPr>
    </w:p>
    <w:p w:rsidR="00115AB0" w:rsidP="00115AB0" w:rsidRDefault="00115AB0" w14:paraId="08AE107C"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18BB2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Keijzer stel ik voor haar motie (31288, nr. 1240)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5F911C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(31288, nr. 1236).</w:t>
      </w:r>
    </w:p>
    <w:p w:rsidR="00115AB0" w:rsidP="00115AB0" w:rsidRDefault="00115AB0" w14:paraId="5D0CD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51A48A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(31288, nr. 1237).</w:t>
      </w:r>
    </w:p>
    <w:p w:rsidR="00115AB0" w:rsidP="00115AB0" w:rsidRDefault="00115AB0" w14:paraId="306B22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w:t>
      </w:r>
      <w:r>
        <w:rPr>
          <w:rFonts w:ascii="Arial" w:hAnsi="Arial" w:eastAsia="Times New Roman" w:cs="Arial"/>
          <w:sz w:val="22"/>
          <w:szCs w:val="22"/>
        </w:rPr>
        <w:lastRenderedPageBreak/>
        <w:t>PvdD, het CDA, DENK, de VVD, de SGP, de ChristenUnie, JA21, de PVV en FVD voor deze motie hebben gestemd en de leden van de overige fracties ertegen, zodat zij is aangenomen.</w:t>
      </w:r>
    </w:p>
    <w:p w:rsidR="00115AB0" w:rsidP="00115AB0" w:rsidRDefault="00115AB0" w14:paraId="191DC1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Beer (31288, nr. 1238).</w:t>
      </w:r>
    </w:p>
    <w:p w:rsidR="00115AB0" w:rsidP="00115AB0" w:rsidRDefault="00115AB0" w14:paraId="25A1B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VVD, BBB, Lid Keijzer, de PVV en FVD voor deze motie hebben gestemd en de leden van de overige fracties ertegen, zodat zij is verworpen.</w:t>
      </w:r>
    </w:p>
    <w:p w:rsidR="00115AB0" w:rsidP="00115AB0" w:rsidRDefault="00115AB0" w14:paraId="47B67D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motie-Boomsma/Claassen (31288, nr. 1239).</w:t>
      </w:r>
    </w:p>
    <w:p w:rsidR="00115AB0" w:rsidP="00115AB0" w:rsidRDefault="00115AB0" w14:paraId="3EF8BE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67AABD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motie-Keijzer/Boomsma (31288, nr. 1241).</w:t>
      </w:r>
    </w:p>
    <w:p w:rsidR="00115AB0" w:rsidP="00115AB0" w:rsidRDefault="00115AB0" w14:paraId="1C2A98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2924F5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motie-Claassen/Keijzer (31288, nr. 1242).</w:t>
      </w:r>
    </w:p>
    <w:p w:rsidR="00115AB0" w:rsidP="00115AB0" w:rsidRDefault="00115AB0" w14:paraId="09FA03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VVD,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5759670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(31288, nr. 1243).</w:t>
      </w:r>
    </w:p>
    <w:p w:rsidR="00115AB0" w:rsidP="00115AB0" w:rsidRDefault="00115AB0" w14:paraId="1BD39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1F9799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(31288, nr. 1244).</w:t>
      </w:r>
    </w:p>
    <w:p w:rsidR="00115AB0" w:rsidP="00115AB0" w:rsidRDefault="00115AB0" w14:paraId="15DEF9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26082867" w14:textId="77777777">
      <w:pPr>
        <w:spacing w:after="240"/>
        <w:rPr>
          <w:rFonts w:ascii="Arial" w:hAnsi="Arial" w:eastAsia="Times New Roman" w:cs="Arial"/>
          <w:sz w:val="22"/>
          <w:szCs w:val="22"/>
        </w:rPr>
      </w:pPr>
      <w:r>
        <w:rPr>
          <w:rFonts w:ascii="Arial" w:hAnsi="Arial" w:eastAsia="Times New Roman" w:cs="Arial"/>
          <w:sz w:val="22"/>
          <w:szCs w:val="22"/>
        </w:rPr>
        <w:t>Stemmingen moties Hoger onderwijs, studiefinanciering en DUO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Hoger onderwijs, studiefinanciering en DUO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2202C0DA"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met onderwijsinstellingen in gesprek gaan over het bindend studieadvies (31288, nr. 1245);</w:t>
      </w:r>
    </w:p>
    <w:p w:rsidR="00115AB0" w:rsidP="00115AB0" w:rsidRDefault="00115AB0" w14:paraId="5EAD1EF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een strategie voor verantwoord gebruik van Al in het mbo en hoger onderwijs (31288, nr. 1246);</w:t>
      </w:r>
    </w:p>
    <w:p w:rsidR="00115AB0" w:rsidP="00115AB0" w:rsidRDefault="00115AB0" w14:paraId="3289FDA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studenten inzage verlenen in hun persoonlijke dossiers bij DUO (31288, nr. 1247);</w:t>
      </w:r>
    </w:p>
    <w:p w:rsidR="00115AB0" w:rsidP="00115AB0" w:rsidRDefault="00115AB0" w14:paraId="72D4457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nieuwe fraudeaanpak van DUO extern laten toetsen op proportionaliteit, bias en discriminerende werking (31288, nr. 1248);</w:t>
      </w:r>
    </w:p>
    <w:p w:rsidR="00115AB0" w:rsidP="00115AB0" w:rsidRDefault="00115AB0" w14:paraId="547A75C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het herintroduceren van de ministersplaatsen of een gelijksoortige regeling (31288, nr. 1249);</w:t>
      </w:r>
    </w:p>
    <w:p w:rsidR="00115AB0" w:rsidP="00115AB0" w:rsidRDefault="00115AB0" w14:paraId="7904EA9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het verminderen van intensiviteit en lastendruk van het accreditatiestelsel van ITK en opleidingsvisitaties (31288, nr. 1250);</w:t>
      </w:r>
    </w:p>
    <w:p w:rsidR="00115AB0" w:rsidP="00115AB0" w:rsidRDefault="00115AB0" w14:paraId="4CA8B5D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een proactief aanbod voor schadevergoeding alleen beschikbaar stellen aan mensen die ten onrechte zijn aangewezen als fraudeur (31288, nr. 1251);</w:t>
      </w:r>
    </w:p>
    <w:p w:rsidR="00115AB0" w:rsidP="00115AB0" w:rsidRDefault="00115AB0" w14:paraId="7F55C7C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motie-Claassen/Boomsma over landelijke minimumnormen voor handhaving, ordeherstel en sancties bij bezettingen en intimidatie op campussen (31288, nr. 1252);</w:t>
      </w:r>
    </w:p>
    <w:p w:rsidR="00115AB0" w:rsidP="00115AB0" w:rsidRDefault="00115AB0" w14:paraId="18DF38F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c.s. over de OCW-taalgids intrekken en het gebruik ervan per direct beëindigen (31288, nr. 1253);</w:t>
      </w:r>
    </w:p>
    <w:p w:rsidR="00115AB0" w:rsidP="00115AB0" w:rsidRDefault="00115AB0" w14:paraId="469899B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onderzoeksgeld niet via de NWO maar rechtstreeks aan universiteiten verstrekken (31288, nr. 1254);</w:t>
      </w:r>
    </w:p>
    <w:p w:rsidR="00115AB0" w:rsidP="00115AB0" w:rsidRDefault="00115AB0" w14:paraId="674E00B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"NCTV-leerstoelen" zo snel mogelijk opheffen (31288, nr. 1255);</w:t>
      </w:r>
    </w:p>
    <w:p w:rsidR="00115AB0" w:rsidP="00115AB0" w:rsidRDefault="00115AB0" w14:paraId="367E09E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de prestatiebeurs voor studenten van de BES-eilanden gelijkstellen aan die voor studenten uit Europees Nederland (31288, nr. 1256).</w:t>
      </w:r>
    </w:p>
    <w:p w:rsidR="00115AB0" w:rsidP="00115AB0" w:rsidRDefault="00115AB0" w14:paraId="1C4FB1B3" w14:textId="77777777">
      <w:pPr>
        <w:rPr>
          <w:rFonts w:ascii="Arial" w:hAnsi="Arial" w:eastAsia="Times New Roman" w:cs="Arial"/>
          <w:sz w:val="22"/>
          <w:szCs w:val="22"/>
        </w:rPr>
      </w:pPr>
    </w:p>
    <w:p w:rsidR="00115AB0" w:rsidP="00115AB0" w:rsidRDefault="00115AB0" w14:paraId="3860E962"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78E62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motie-Boomsma (31288, nr. 1250) is in die zin gewijzigd dat zij thans is ondertekend door de leden Boomsma, De Beer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en luidt:</w:t>
      </w:r>
    </w:p>
    <w:p w:rsidR="00115AB0" w:rsidP="00115AB0" w:rsidRDefault="00115AB0" w14:paraId="3090A2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instellingen in het hoger onderwijs op dit moment elke zes jaar zowel een Instellingstoets Kwaliteitszorg (ITK) als opleidingsvisitaties en kwaliteitscontroles op onderzoek krijgen;</w:t>
      </w:r>
      <w:r>
        <w:rPr>
          <w:rFonts w:ascii="Arial" w:hAnsi="Arial" w:eastAsia="Times New Roman" w:cs="Arial"/>
          <w:sz w:val="22"/>
          <w:szCs w:val="22"/>
        </w:rPr>
        <w:br/>
      </w:r>
      <w:r>
        <w:rPr>
          <w:rFonts w:ascii="Arial" w:hAnsi="Arial" w:eastAsia="Times New Roman" w:cs="Arial"/>
          <w:sz w:val="22"/>
          <w:szCs w:val="22"/>
        </w:rPr>
        <w:br/>
        <w:t>constaterende dat uit onderzoeken blijkt dat dat intensieve proces gepaard gaat met tijdrovende voorbereidingen en een hoge regeldruk die niet kan worden besteed aan onderzoek en onderwijs, het kabinet constateerde dat "er veel tijd verloren gaat aan verplichte activiteiten die onvoldoende bijdragen aan onderwijskwaliteit" en het kabinet een verkenning uitvoert naar verbeteringen van het accreditatiestelsel;</w:t>
      </w:r>
      <w:r>
        <w:rPr>
          <w:rFonts w:ascii="Arial" w:hAnsi="Arial" w:eastAsia="Times New Roman" w:cs="Arial"/>
          <w:sz w:val="22"/>
          <w:szCs w:val="22"/>
        </w:rPr>
        <w:br/>
      </w:r>
      <w:r>
        <w:rPr>
          <w:rFonts w:ascii="Arial" w:hAnsi="Arial" w:eastAsia="Times New Roman" w:cs="Arial"/>
          <w:sz w:val="22"/>
          <w:szCs w:val="22"/>
        </w:rPr>
        <w:br/>
        <w:t>verzoekt de regering om:</w:t>
      </w:r>
    </w:p>
    <w:p w:rsidR="00115AB0" w:rsidP="00115AB0" w:rsidRDefault="00115AB0" w14:paraId="37ACA06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lopende verkenning opties mee te nemen over hoe de intensiviteit en lastendruk van het accreditatiestelsel van ITK en opleidingsvisitaties kan worden verminderd door gebruik te maken van een beperkter beoordelingskader bij eerder succes, en door de verplichte frequentie te verlengen van zes naar acht of tien jaar;</w:t>
      </w:r>
    </w:p>
    <w:p w:rsidR="00115AB0" w:rsidP="00115AB0" w:rsidRDefault="00115AB0" w14:paraId="749269A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daarbij wel zorg te dragen voor de juiste handvatten voor tussentijdse kwaliteitsbeoordelingen als er signalen zijn die daar aanleiding toe geven;</w:t>
      </w:r>
    </w:p>
    <w:p w:rsidR="00115AB0" w:rsidP="00115AB0" w:rsidRDefault="00115AB0" w14:paraId="2FEB3A0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resultaten voor te leggen aan de Kamer,</w:t>
      </w:r>
    </w:p>
    <w:p w:rsidR="00115AB0" w:rsidP="00115AB0" w:rsidRDefault="00115AB0" w14:paraId="6E1CFD3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15AB0" w:rsidP="00115AB0" w:rsidRDefault="00115AB0" w14:paraId="692B4AC6" w14:textId="77777777">
      <w:pPr>
        <w:spacing w:after="240"/>
        <w:rPr>
          <w:rFonts w:ascii="Arial" w:hAnsi="Arial" w:eastAsia="Times New Roman" w:cs="Arial"/>
          <w:sz w:val="22"/>
          <w:szCs w:val="22"/>
        </w:rPr>
      </w:pPr>
      <w:r>
        <w:rPr>
          <w:rFonts w:ascii="Arial" w:hAnsi="Arial" w:eastAsia="Times New Roman" w:cs="Arial"/>
          <w:sz w:val="22"/>
          <w:szCs w:val="22"/>
        </w:rPr>
        <w:t>Zij krijgt nr. ??, was nr. 1250 (31288).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3CE06A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(31288, nr. 1245).</w:t>
      </w:r>
    </w:p>
    <w:p w:rsidR="00115AB0" w:rsidP="00115AB0" w:rsidRDefault="00115AB0" w14:paraId="08613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15AB0" w:rsidP="00115AB0" w:rsidRDefault="00115AB0" w14:paraId="15845B9E" w14:textId="77777777">
      <w:pPr>
        <w:spacing w:after="240"/>
        <w:rPr>
          <w:rFonts w:ascii="Arial" w:hAnsi="Arial" w:eastAsia="Times New Roman" w:cs="Arial"/>
          <w:sz w:val="22"/>
          <w:szCs w:val="22"/>
        </w:rPr>
      </w:pPr>
      <w:r>
        <w:rPr>
          <w:rFonts w:ascii="Arial" w:hAnsi="Arial" w:eastAsia="Times New Roman" w:cs="Arial"/>
          <w:sz w:val="22"/>
          <w:szCs w:val="22"/>
        </w:rPr>
        <w:t>Mevrouw Steen.</w:t>
      </w:r>
    </w:p>
    <w:p w:rsidR="00115AB0" w:rsidP="00115AB0" w:rsidRDefault="00115AB0" w14:paraId="11BB71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De CDA-fractie wil graag genoteerd hebben bij de motie op stuk nr. 1243 (31288) voor te hebben gestemd.</w:t>
      </w:r>
    </w:p>
    <w:p w:rsidR="00115AB0" w:rsidP="00115AB0" w:rsidRDefault="00115AB0" w14:paraId="5F0792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115AB0" w:rsidP="00115AB0" w:rsidRDefault="00115AB0" w14:paraId="40981B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(31288, nr. 1246).</w:t>
      </w:r>
    </w:p>
    <w:p w:rsidR="00115AB0" w:rsidP="00115AB0" w:rsidRDefault="00115AB0" w14:paraId="26514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15AB0" w:rsidP="00115AB0" w:rsidRDefault="00115AB0" w14:paraId="1612CC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(31288, nr. 1247).</w:t>
      </w:r>
    </w:p>
    <w:p w:rsidR="00115AB0" w:rsidP="00115AB0" w:rsidRDefault="00115AB0" w14:paraId="6A4790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BBB voor deze motie hebben gestemd en de leden van de overige fracties ertegen, zodat zij is verworpen.</w:t>
      </w:r>
    </w:p>
    <w:p w:rsidR="00115AB0" w:rsidP="00115AB0" w:rsidRDefault="00115AB0" w14:paraId="566DB8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(31288, nr. 1248).</w:t>
      </w:r>
    </w:p>
    <w:p w:rsidR="00115AB0" w:rsidP="00115AB0" w:rsidRDefault="00115AB0" w14:paraId="4A5E5D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115AB0" w:rsidP="00115AB0" w:rsidRDefault="00115AB0" w14:paraId="214391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(31288, nr. 1249).</w:t>
      </w:r>
    </w:p>
    <w:p w:rsidR="00115AB0" w:rsidP="00115AB0" w:rsidRDefault="00115AB0" w14:paraId="3827E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w:t>
      </w:r>
      <w:r>
        <w:rPr>
          <w:rFonts w:ascii="Arial" w:hAnsi="Arial" w:eastAsia="Times New Roman" w:cs="Arial"/>
          <w:sz w:val="22"/>
          <w:szCs w:val="22"/>
        </w:rPr>
        <w:lastRenderedPageBreak/>
        <w:t>DENK en de ChristenUnie voor deze motie hebben gestemd en de leden van de overige fracties ertegen, zodat zij is verworpen.</w:t>
      </w:r>
    </w:p>
    <w:p w:rsidR="00115AB0" w:rsidP="00115AB0" w:rsidRDefault="00115AB0" w14:paraId="6EB97ED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motie-Boomsma c.s. (31288, nr. ??, was nr. 1250).</w:t>
      </w:r>
    </w:p>
    <w:p w:rsidR="00115AB0" w:rsidP="00115AB0" w:rsidRDefault="00115AB0" w14:paraId="5D44C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PVV en FVD voor deze gewijzigde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115AB0" w:rsidP="00115AB0" w:rsidRDefault="00115AB0" w14:paraId="33DF45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(31288, nr. 1251).</w:t>
      </w:r>
    </w:p>
    <w:p w:rsidR="00115AB0" w:rsidP="00115AB0" w:rsidRDefault="00115AB0" w14:paraId="176B1E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0375AB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motie-Claassen/Boomsma (31288, nr. 1252).</w:t>
      </w:r>
    </w:p>
    <w:p w:rsidR="00115AB0" w:rsidP="00115AB0" w:rsidRDefault="00115AB0" w14:paraId="54439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3F7978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c.s. (31288, nr. 1253).</w:t>
      </w:r>
    </w:p>
    <w:p w:rsidR="00115AB0" w:rsidP="00115AB0" w:rsidRDefault="00115AB0" w14:paraId="320180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7EA876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(31288, nr. 1254).</w:t>
      </w:r>
    </w:p>
    <w:p w:rsidR="00115AB0" w:rsidP="00115AB0" w:rsidRDefault="00115AB0" w14:paraId="1FCB10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115AB0" w:rsidP="00115AB0" w:rsidRDefault="00115AB0" w14:paraId="4C37F7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(31288, nr. 1255).</w:t>
      </w:r>
    </w:p>
    <w:p w:rsidR="00115AB0" w:rsidP="00115AB0" w:rsidRDefault="00115AB0" w14:paraId="1A1E8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JA21, de PVV en FVD voor deze motie hebben gestemd en de leden van de overige fracties ertegen, zodat zij is verworpen.</w:t>
      </w:r>
    </w:p>
    <w:p w:rsidR="00115AB0" w:rsidP="00115AB0" w:rsidRDefault="00115AB0" w14:paraId="212BAF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(31288, nr. 1256).</w:t>
      </w:r>
    </w:p>
    <w:p w:rsidR="00115AB0" w:rsidP="00115AB0" w:rsidRDefault="00115AB0" w14:paraId="23E59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395B62EB" w14:textId="77777777">
      <w:pPr>
        <w:spacing w:after="240"/>
        <w:rPr>
          <w:rFonts w:ascii="Arial" w:hAnsi="Arial" w:eastAsia="Times New Roman" w:cs="Arial"/>
          <w:sz w:val="22"/>
          <w:szCs w:val="22"/>
        </w:rPr>
      </w:pPr>
      <w:r>
        <w:rPr>
          <w:rFonts w:ascii="Arial" w:hAnsi="Arial" w:eastAsia="Times New Roman" w:cs="Arial"/>
          <w:sz w:val="22"/>
          <w:szCs w:val="22"/>
        </w:rPr>
        <w:t>Stemmingen moties (</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t>
      </w:r>
      <w:proofErr w:type="spellStart"/>
      <w:r>
        <w:rPr>
          <w:rStyle w:val="Zwaar"/>
          <w:rFonts w:ascii="Arial" w:hAnsi="Arial" w:eastAsia="Times New Roman" w:cs="Arial"/>
          <w:sz w:val="22"/>
          <w:szCs w:val="22"/>
        </w:rPr>
        <w:t>Veiligheids</w:t>
      </w:r>
      <w:proofErr w:type="spellEnd"/>
      <w:r>
        <w:rPr>
          <w:rStyle w:val="Zwaar"/>
          <w:rFonts w:ascii="Arial" w:hAnsi="Arial" w:eastAsia="Times New Roman" w:cs="Arial"/>
          <w:sz w:val="22"/>
          <w:szCs w:val="22"/>
        </w:rPr>
        <w:t>)situatie op de buslijnen in Ter Apel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115AB0" w:rsidP="00115AB0" w:rsidRDefault="00115AB0" w14:paraId="01EE962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garanderen dat de pendelbus tussen Emmen en het aanmeldcentrum in Ter Apel nooit meer gratis wordt (19637, nr. 3530);</w:t>
      </w:r>
    </w:p>
    <w:p w:rsidR="00115AB0" w:rsidP="00115AB0" w:rsidRDefault="00115AB0" w14:paraId="39034CA1"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zorgen voor beveiliging op de reguliere buslijnen en de pendelbus tussen Emmen en Ter Apel (19637, nr. 3531);</w:t>
      </w:r>
    </w:p>
    <w:p w:rsidR="00115AB0" w:rsidP="00115AB0" w:rsidRDefault="00115AB0" w14:paraId="4E9F9CFF"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motie-Ceulemans over alle mogelijkheden benutten om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en criminele asielzoekers vast en uit te zetten (19637, nr. 3532);</w:t>
      </w:r>
    </w:p>
    <w:p w:rsidR="00115AB0" w:rsidP="00115AB0" w:rsidRDefault="00115AB0" w14:paraId="5C56D1AE"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motie-Ceulemans/Boomsma over de door de nieuwe Terugkeerverordening geboden ruimte voor aanscherping zo volledig mogelijk benutten (19637, nr. 3533);</w:t>
      </w:r>
    </w:p>
    <w:p w:rsidR="00115AB0" w:rsidP="00115AB0" w:rsidRDefault="00115AB0" w14:paraId="09B6E16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/Ceulemans over erop toezien dat de pendelbus in Ter Apel niet gunstiger is dan regulier busvervoer (19637, nr. 3534);</w:t>
      </w:r>
    </w:p>
    <w:p w:rsidR="00115AB0" w:rsidP="00115AB0" w:rsidRDefault="00115AB0" w14:paraId="47F1A9B8"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zo veel mogelijk in hun vrijheid beperken (19637, nr. 3535);</w:t>
      </w:r>
    </w:p>
    <w:p w:rsidR="00115AB0" w:rsidP="00115AB0" w:rsidRDefault="00115AB0" w14:paraId="1D08E35E"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het per direct opheffen van de pendelbus (19637, nr. 3536);</w:t>
      </w:r>
    </w:p>
    <w:p w:rsidR="00115AB0" w:rsidP="00115AB0" w:rsidRDefault="00115AB0" w14:paraId="790759B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motie-Vondeling over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het land uitzetten (19637, nr. 3537);</w:t>
      </w:r>
    </w:p>
    <w:p w:rsidR="00115AB0" w:rsidP="00115AB0" w:rsidRDefault="00115AB0" w14:paraId="2A0A007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motie-Vondeling over onaangekondigde en structurele kamercontroles in alle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(19637, nr. 3538);</w:t>
      </w:r>
    </w:p>
    <w:p w:rsidR="00115AB0" w:rsidP="00115AB0" w:rsidRDefault="00115AB0" w14:paraId="5CC0FBF2"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een azc sluiten bij aanhoudende overlast en ernstige strafbare feiten (19637, nr. 3539);</w:t>
      </w:r>
    </w:p>
    <w:p w:rsidR="00115AB0" w:rsidP="00115AB0" w:rsidRDefault="00115AB0" w14:paraId="728E5285"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de inzet van de Koninklijke Marechaussee en/of de ME in het ov rond Ter Apel (19637, nr. 3540);</w:t>
      </w:r>
    </w:p>
    <w:p w:rsidR="00115AB0" w:rsidP="00115AB0" w:rsidRDefault="00115AB0" w14:paraId="5900AFD3"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asielprocedure van asielzoekers die zich schuldig maken aan strafbare feiten stoppen (19637, nr. 3541);</w:t>
      </w:r>
    </w:p>
    <w:p w:rsidR="00115AB0" w:rsidP="00115AB0" w:rsidRDefault="00115AB0" w14:paraId="0A662712"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toegankelijk maken van pasfoto's ten behoeve van identificatie van vreemdelingen in het ov (19637, nr. 3542);</w:t>
      </w:r>
    </w:p>
    <w:p w:rsidR="00115AB0" w:rsidP="00115AB0" w:rsidRDefault="00115AB0" w14:paraId="0BF582DB"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/Lammers over het maximaal toepassen van vrijheidsbeperkende maatregelen bij overlast (19637, nr. 3543);</w:t>
      </w:r>
    </w:p>
    <w:p w:rsidR="00115AB0" w:rsidP="00115AB0" w:rsidRDefault="00115AB0" w14:paraId="64A9D091"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de mate van overlast door asielzoekers in het ov landelijk in kaart brengen (19637, nr. 3544);</w:t>
      </w:r>
    </w:p>
    <w:p w:rsidR="00115AB0" w:rsidP="00115AB0" w:rsidRDefault="00115AB0" w14:paraId="61B32FAD"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extra aanmeldcentra zodat de druk op Ter Apel afneemt (19637, nr. 3545);</w:t>
      </w:r>
    </w:p>
    <w:p w:rsidR="00115AB0" w:rsidP="00115AB0" w:rsidRDefault="00115AB0" w14:paraId="3238FA5B"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binnen één maand aantoonbaar herstel van gezag en veiligheid op de buslijnen en in Ter Apel realiseren (19637, nr. 3546);</w:t>
      </w:r>
    </w:p>
    <w:p w:rsidR="00115AB0" w:rsidP="00115AB0" w:rsidRDefault="00115AB0" w14:paraId="4EE94E3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zich bij de bestrijding van overlastgevers en criminaliteit richten op herstel van gezag en de veiligheid van Nederlanders (19637, nr. 3547).</w:t>
      </w:r>
    </w:p>
    <w:p w:rsidR="00115AB0" w:rsidP="00115AB0" w:rsidRDefault="00115AB0" w14:paraId="676AC063" w14:textId="77777777">
      <w:pPr>
        <w:rPr>
          <w:rFonts w:ascii="Arial" w:hAnsi="Arial" w:eastAsia="Times New Roman" w:cs="Arial"/>
          <w:sz w:val="22"/>
          <w:szCs w:val="22"/>
        </w:rPr>
      </w:pPr>
    </w:p>
    <w:p w:rsidR="00115AB0" w:rsidP="00115AB0" w:rsidRDefault="00115AB0" w14:paraId="05639473"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5842A4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Westerveld stel ik voor haar motie (19637, nr. 3545)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0FA4B0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motie-Vondeling (19637, nr. 3538) is in die zin gewijzigd dat zij thans luidt:</w:t>
      </w:r>
    </w:p>
    <w:p w:rsidR="00115AB0" w:rsidP="00115AB0" w:rsidRDefault="00115AB0" w14:paraId="3C068D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stelselmatig ernstige misstanden plaatsvinden op en rondom COA-locaties, waaronder steekpartijen en harddrugshandel;</w:t>
      </w:r>
      <w:r>
        <w:rPr>
          <w:rFonts w:ascii="Arial" w:hAnsi="Arial" w:eastAsia="Times New Roman" w:cs="Arial"/>
          <w:sz w:val="22"/>
          <w:szCs w:val="22"/>
        </w:rPr>
        <w:br/>
      </w:r>
      <w:r>
        <w:rPr>
          <w:rFonts w:ascii="Arial" w:hAnsi="Arial" w:eastAsia="Times New Roman" w:cs="Arial"/>
          <w:sz w:val="22"/>
          <w:szCs w:val="22"/>
        </w:rPr>
        <w:br/>
        <w:t xml:space="preserve">verzoekt de regering om per direct over te gaan tot onaangekondigde en structurele kamercontroles in alle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bij het aantreffen van wapens, drugs, illegale goederen of andere strafbare feiten direct de procedure tot uitzetting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6279DB51" w14:textId="77777777">
      <w:pPr>
        <w:spacing w:after="240"/>
        <w:rPr>
          <w:rFonts w:ascii="Arial" w:hAnsi="Arial" w:eastAsia="Times New Roman" w:cs="Arial"/>
          <w:sz w:val="22"/>
          <w:szCs w:val="22"/>
        </w:rPr>
      </w:pPr>
      <w:r>
        <w:rPr>
          <w:rFonts w:ascii="Arial" w:hAnsi="Arial" w:eastAsia="Times New Roman" w:cs="Arial"/>
          <w:sz w:val="22"/>
          <w:szCs w:val="22"/>
        </w:rPr>
        <w:t>Zij krijgt nr. ??, was nr. 3538 (19637).</w:t>
      </w:r>
    </w:p>
    <w:p w:rsidR="00115AB0" w:rsidP="00115AB0" w:rsidRDefault="00115AB0" w14:paraId="77DF8BF6" w14:textId="77777777">
      <w:pPr>
        <w:spacing w:after="240"/>
        <w:rPr>
          <w:rFonts w:ascii="Arial" w:hAnsi="Arial" w:eastAsia="Times New Roman" w:cs="Arial"/>
          <w:sz w:val="22"/>
          <w:szCs w:val="22"/>
        </w:rPr>
      </w:pPr>
      <w:r>
        <w:rPr>
          <w:rFonts w:ascii="Arial" w:hAnsi="Arial" w:eastAsia="Times New Roman" w:cs="Arial"/>
          <w:sz w:val="22"/>
          <w:szCs w:val="22"/>
        </w:rPr>
        <w:t>De motie-Van der Plas (19637, nr. 3542) is in die zin gewijzigd dat zij thans luidt:</w:t>
      </w:r>
    </w:p>
    <w:p w:rsidR="00115AB0" w:rsidP="00115AB0" w:rsidRDefault="00115AB0" w14:paraId="56095E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en rond buslijnen in Ter Apel structureel sprake is van overlast en incidenten, waarbij een relatief kleine groep vreemdelingen een grote rol speelt;</w:t>
      </w:r>
      <w:r>
        <w:rPr>
          <w:rFonts w:ascii="Arial" w:hAnsi="Arial" w:eastAsia="Times New Roman" w:cs="Arial"/>
          <w:sz w:val="22"/>
          <w:szCs w:val="22"/>
        </w:rPr>
        <w:br/>
      </w:r>
      <w:r>
        <w:rPr>
          <w:rFonts w:ascii="Arial" w:hAnsi="Arial" w:eastAsia="Times New Roman" w:cs="Arial"/>
          <w:sz w:val="22"/>
          <w:szCs w:val="22"/>
        </w:rPr>
        <w:br/>
        <w:t>constaterende dat het rijbewijsregister wordt opengesteld voor boa's, maar effectieve identificatie in de praktijk wordt bemoeilijkt doordat deze groep vreemdelingen vaak niet beschikt over een rijbewijs en daardoor niet voorkomt in het rijbewijsregister;</w:t>
      </w:r>
      <w:r>
        <w:rPr>
          <w:rFonts w:ascii="Arial" w:hAnsi="Arial" w:eastAsia="Times New Roman" w:cs="Arial"/>
          <w:sz w:val="22"/>
          <w:szCs w:val="22"/>
        </w:rPr>
        <w:br/>
      </w:r>
      <w:r>
        <w:rPr>
          <w:rFonts w:ascii="Arial" w:hAnsi="Arial" w:eastAsia="Times New Roman" w:cs="Arial"/>
          <w:sz w:val="22"/>
          <w:szCs w:val="22"/>
        </w:rPr>
        <w:br/>
        <w:t>overwegende dat snelle identificatie essentieel is voor handhaving, het opleggen van sancties en het tegengaan van recidive;</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en hoe we op een juridisch houdbare en </w:t>
      </w:r>
      <w:proofErr w:type="spellStart"/>
      <w:r>
        <w:rPr>
          <w:rFonts w:ascii="Arial" w:hAnsi="Arial" w:eastAsia="Times New Roman" w:cs="Arial"/>
          <w:sz w:val="22"/>
          <w:szCs w:val="22"/>
        </w:rPr>
        <w:t>privacybestendige</w:t>
      </w:r>
      <w:proofErr w:type="spellEnd"/>
      <w:r>
        <w:rPr>
          <w:rFonts w:ascii="Arial" w:hAnsi="Arial" w:eastAsia="Times New Roman" w:cs="Arial"/>
          <w:sz w:val="22"/>
          <w:szCs w:val="22"/>
        </w:rPr>
        <w:t xml:space="preserve"> manier identificatie op straat kunnen verbeteren, bijvoorbeeld met het gebruik om pasfoto's van de paspoort-, identiteitskaart- en vreemdelingendocumenten toegankelijk te maken in de GBA, ten behoeve van identificatie;</w:t>
      </w:r>
      <w:r>
        <w:rPr>
          <w:rFonts w:ascii="Arial" w:hAnsi="Arial" w:eastAsia="Times New Roman" w:cs="Arial"/>
          <w:sz w:val="22"/>
          <w:szCs w:val="22"/>
        </w:rPr>
        <w:br/>
      </w:r>
      <w:r>
        <w:rPr>
          <w:rFonts w:ascii="Arial" w:hAnsi="Arial" w:eastAsia="Times New Roman" w:cs="Arial"/>
          <w:sz w:val="22"/>
          <w:szCs w:val="22"/>
        </w:rPr>
        <w:br/>
        <w:t>verzoekt de regering de Kamer hierover vóór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AB0" w:rsidP="00115AB0" w:rsidRDefault="00115AB0" w14:paraId="408A3ADA" w14:textId="77777777">
      <w:pPr>
        <w:spacing w:after="240"/>
        <w:rPr>
          <w:rFonts w:ascii="Arial" w:hAnsi="Arial" w:eastAsia="Times New Roman" w:cs="Arial"/>
          <w:sz w:val="22"/>
          <w:szCs w:val="22"/>
        </w:rPr>
      </w:pPr>
      <w:r>
        <w:rPr>
          <w:rFonts w:ascii="Arial" w:hAnsi="Arial" w:eastAsia="Times New Roman" w:cs="Arial"/>
          <w:sz w:val="22"/>
          <w:szCs w:val="22"/>
        </w:rPr>
        <w:t>Zij krijgt nr. ??, was nr. 3542 (19637).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120097DD" w14:textId="77777777">
      <w:pPr>
        <w:spacing w:after="240"/>
        <w:rPr>
          <w:rFonts w:ascii="Arial" w:hAnsi="Arial" w:eastAsia="Times New Roman" w:cs="Arial"/>
          <w:sz w:val="22"/>
          <w:szCs w:val="22"/>
        </w:rPr>
      </w:pPr>
      <w:r>
        <w:rPr>
          <w:rFonts w:ascii="Arial" w:hAnsi="Arial" w:eastAsia="Times New Roman" w:cs="Arial"/>
          <w:sz w:val="22"/>
          <w:szCs w:val="22"/>
        </w:rPr>
        <w:t>De heer Heutink.</w:t>
      </w:r>
    </w:p>
    <w:p w:rsidR="00115AB0" w:rsidP="00115AB0" w:rsidRDefault="00115AB0" w14:paraId="3BCEA4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Bij de motie op stuk nr. 1254 (31288) willen wij geacht worden voor te hebben gestemd.</w:t>
      </w:r>
    </w:p>
    <w:p w:rsidR="00115AB0" w:rsidP="00115AB0" w:rsidRDefault="00115AB0" w14:paraId="018A5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r>
        <w:rPr>
          <w:rFonts w:ascii="Arial" w:hAnsi="Arial" w:eastAsia="Times New Roman" w:cs="Arial"/>
          <w:sz w:val="22"/>
          <w:szCs w:val="22"/>
        </w:rPr>
        <w:br/>
      </w:r>
      <w:r>
        <w:rPr>
          <w:rFonts w:ascii="Arial" w:hAnsi="Arial" w:eastAsia="Times New Roman" w:cs="Arial"/>
          <w:sz w:val="22"/>
          <w:szCs w:val="22"/>
        </w:rPr>
        <w:br/>
        <w:t>Voordat we gaan stemmen, is eerst het woord aan de heer Jimmy Dijk voor een stemverklaring. Als hij zover is, heeft hij het woord.</w:t>
      </w:r>
    </w:p>
    <w:p w:rsidR="00115AB0" w:rsidP="00115AB0" w:rsidRDefault="00115AB0" w14:paraId="32E1A9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Ja, een stemverklaring. Al jaren is er gedonder op de buslijn naar Ter Apel vanaf Emmen. Al jaren! Het is eigenlijk echt een schandaal dat de overheid dit niet weet op te lossen. Wij zullen langs de volgende lijn gaan stemmen. Wij vinden dat er beveiliging </w:t>
      </w:r>
      <w:r>
        <w:rPr>
          <w:rFonts w:ascii="Arial" w:hAnsi="Arial" w:eastAsia="Times New Roman" w:cs="Arial"/>
          <w:sz w:val="22"/>
          <w:szCs w:val="22"/>
        </w:rPr>
        <w:lastRenderedPageBreak/>
        <w:t>moet komen op de bus, zodat mensen hun werk kunnen doen en zodat mensen die in de bus zitten, wie dat dan ook zijn, veilig met de bus kunnen gaan. Dat moet zo snel mogelijk gebeuren. Daarom zullen wij voor de motie op stuk nr. 3531 stemmen.</w:t>
      </w:r>
      <w:r>
        <w:rPr>
          <w:rFonts w:ascii="Arial" w:hAnsi="Arial" w:eastAsia="Times New Roman" w:cs="Arial"/>
          <w:sz w:val="22"/>
          <w:szCs w:val="22"/>
        </w:rPr>
        <w:br/>
      </w:r>
      <w:r>
        <w:rPr>
          <w:rFonts w:ascii="Arial" w:hAnsi="Arial" w:eastAsia="Times New Roman" w:cs="Arial"/>
          <w:sz w:val="22"/>
          <w:szCs w:val="22"/>
        </w:rPr>
        <w:br/>
        <w:t>Daarnaast vinden wij dat er een harde aanpak moet komen voor herhaaldelijke overlastgevers, ook die op de bus. Daarom zullen wij voor de motie op stuk nr. 3543 stemmen.</w:t>
      </w:r>
      <w:r>
        <w:rPr>
          <w:rFonts w:ascii="Arial" w:hAnsi="Arial" w:eastAsia="Times New Roman" w:cs="Arial"/>
          <w:sz w:val="22"/>
          <w:szCs w:val="22"/>
        </w:rPr>
        <w:br/>
      </w:r>
      <w:r>
        <w:rPr>
          <w:rFonts w:ascii="Arial" w:hAnsi="Arial" w:eastAsia="Times New Roman" w:cs="Arial"/>
          <w:sz w:val="22"/>
          <w:szCs w:val="22"/>
        </w:rPr>
        <w:br/>
        <w:t>Dank u wel.</w:t>
      </w:r>
    </w:p>
    <w:p w:rsidR="00115AB0" w:rsidP="00115AB0" w:rsidRDefault="00115AB0" w14:paraId="161D7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5AB0" w:rsidP="00115AB0" w:rsidRDefault="00115AB0" w14:paraId="04554F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(19637, nr. 3530).</w:t>
      </w:r>
    </w:p>
    <w:p w:rsidR="00115AB0" w:rsidP="00115AB0" w:rsidRDefault="00115AB0" w14:paraId="57E395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50FD448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(19637, nr. 3531).</w:t>
      </w:r>
    </w:p>
    <w:p w:rsidR="00115AB0" w:rsidP="00115AB0" w:rsidRDefault="00115AB0" w14:paraId="1F3A50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1B1CC8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(19637, nr. 3532).</w:t>
      </w:r>
    </w:p>
    <w:p w:rsidR="00115AB0" w:rsidP="00115AB0" w:rsidRDefault="00115AB0" w14:paraId="3A3FEE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41B460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motie-Ceulemans/Boomsma (19637, nr. 3533).</w:t>
      </w:r>
    </w:p>
    <w:p w:rsidR="00115AB0" w:rsidP="00115AB0" w:rsidRDefault="00115AB0" w14:paraId="3FF83F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319656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/Ceulemans (19637, nr. 3534).</w:t>
      </w:r>
    </w:p>
    <w:p w:rsidR="00115AB0" w:rsidP="00115AB0" w:rsidRDefault="00115AB0" w14:paraId="6F738D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3EFBD8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(19637, nr. 3535).</w:t>
      </w:r>
    </w:p>
    <w:p w:rsidR="00115AB0" w:rsidP="00115AB0" w:rsidRDefault="00115AB0" w14:paraId="5EBFE2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026A201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motie-Vondeling (19637, nr. 3536).</w:t>
      </w:r>
    </w:p>
    <w:p w:rsidR="00115AB0" w:rsidP="00115AB0" w:rsidRDefault="00115AB0" w14:paraId="3C5CD0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4FB835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3537).</w:t>
      </w:r>
    </w:p>
    <w:p w:rsidR="00115AB0" w:rsidP="00115AB0" w:rsidRDefault="00115AB0" w14:paraId="68E7FB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2698413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motie-Vondeling (19637, nr. ??, was nr. 3538).</w:t>
      </w:r>
    </w:p>
    <w:p w:rsidR="00115AB0" w:rsidP="00115AB0" w:rsidRDefault="00115AB0" w14:paraId="3A0A22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verworpen.</w:t>
      </w:r>
    </w:p>
    <w:p w:rsidR="00115AB0" w:rsidP="00115AB0" w:rsidRDefault="00115AB0" w14:paraId="31EB09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3539).</w:t>
      </w:r>
    </w:p>
    <w:p w:rsidR="00115AB0" w:rsidP="00115AB0" w:rsidRDefault="00115AB0" w14:paraId="20E236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2156D8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3540).</w:t>
      </w:r>
    </w:p>
    <w:p w:rsidR="00115AB0" w:rsidP="00115AB0" w:rsidRDefault="00115AB0" w14:paraId="1BCC7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0D0CB8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(19637, nr. 3541).</w:t>
      </w:r>
    </w:p>
    <w:p w:rsidR="00115AB0" w:rsidP="00115AB0" w:rsidRDefault="00115AB0" w14:paraId="3C11E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1565A75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Plas (19637, nr. ??, was nr. 3542).</w:t>
      </w:r>
    </w:p>
    <w:p w:rsidR="00115AB0" w:rsidP="00115AB0" w:rsidRDefault="00115AB0" w14:paraId="77D1F4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115AB0" w:rsidP="00115AB0" w:rsidRDefault="00115AB0" w14:paraId="4C8F2D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/Lammers (19637, nr. 3543).</w:t>
      </w:r>
    </w:p>
    <w:p w:rsidR="00115AB0" w:rsidP="00115AB0" w:rsidRDefault="00115AB0" w14:paraId="2BD4D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 VVD,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15AB0" w:rsidP="00115AB0" w:rsidRDefault="00115AB0" w14:paraId="200C16D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(19637, nr. 3544).</w:t>
      </w:r>
    </w:p>
    <w:p w:rsidR="00115AB0" w:rsidP="00115AB0" w:rsidRDefault="00115AB0" w14:paraId="0AD581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3BD184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(19637, nr. 3546).</w:t>
      </w:r>
    </w:p>
    <w:p w:rsidR="00115AB0" w:rsidP="00115AB0" w:rsidRDefault="00115AB0" w14:paraId="6FDFFA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7E93EE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(19637, nr. 3547).</w:t>
      </w:r>
    </w:p>
    <w:p w:rsidR="00115AB0" w:rsidP="00115AB0" w:rsidRDefault="00115AB0" w14:paraId="0C2A66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15AB0" w:rsidP="00115AB0" w:rsidRDefault="00115AB0" w14:paraId="519AE036" w14:textId="77777777">
      <w:pPr>
        <w:spacing w:after="240"/>
        <w:rPr>
          <w:rFonts w:ascii="Arial" w:hAnsi="Arial" w:eastAsia="Times New Roman" w:cs="Arial"/>
          <w:sz w:val="22"/>
          <w:szCs w:val="22"/>
        </w:rPr>
      </w:pPr>
      <w:r>
        <w:rPr>
          <w:rFonts w:ascii="Arial" w:hAnsi="Arial" w:eastAsia="Times New Roman" w:cs="Arial"/>
          <w:sz w:val="22"/>
          <w:szCs w:val="22"/>
        </w:rPr>
        <w:t>Stemmingen moties De situatie in het Midden-Oosten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situatie in het Midden-Oosten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3D985461"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een militaire missie naar de Straat van Hormuz alleen overwegen als er sprake is van een internationale rechtsbasis en een duurzaam bestand (23432, nr. 722);</w:t>
      </w:r>
    </w:p>
    <w:p w:rsidR="00115AB0" w:rsidP="00115AB0" w:rsidRDefault="00115AB0" w14:paraId="17E9E223"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persoonsgerichte sancties tegen </w:t>
      </w:r>
      <w:proofErr w:type="spellStart"/>
      <w:r>
        <w:rPr>
          <w:rFonts w:ascii="Arial" w:hAnsi="Arial" w:eastAsia="Times New Roman" w:cs="Arial"/>
          <w:sz w:val="22"/>
          <w:szCs w:val="22"/>
        </w:rPr>
        <w:t>Knessetleden</w:t>
      </w:r>
      <w:proofErr w:type="spellEnd"/>
      <w:r>
        <w:rPr>
          <w:rFonts w:ascii="Arial" w:hAnsi="Arial" w:eastAsia="Times New Roman" w:cs="Arial"/>
          <w:sz w:val="22"/>
          <w:szCs w:val="22"/>
        </w:rPr>
        <w:t xml:space="preserve"> die hebben gestemd voor invoering van de doodstraf voor Palestijnen (23432, nr. 723);</w:t>
      </w:r>
    </w:p>
    <w:p w:rsidR="00115AB0" w:rsidP="00115AB0" w:rsidRDefault="00115AB0" w14:paraId="0295047A"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verkennen onder welke voorwaarden medische evacuatie van ernstig zieke en gewonde kinderen uit Gaza naar Nederland mogelijk zou zijn (23432, nr. 724);</w:t>
      </w:r>
    </w:p>
    <w:p w:rsidR="00115AB0" w:rsidP="00115AB0" w:rsidRDefault="00115AB0" w14:paraId="29D972CB"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inzichtelijk maken onder welke voorwaarden het kabinet besluit om over te gaan tot onder andere opschorting van de defensiesamenwerking met Israël (23432, nr. 725);</w:t>
      </w:r>
    </w:p>
    <w:p w:rsidR="00115AB0" w:rsidP="00115AB0" w:rsidRDefault="00115AB0" w14:paraId="1615B19D"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aanvallen van Israël op Libanon veroordelen (23432, nr. 726);</w:t>
      </w:r>
    </w:p>
    <w:p w:rsidR="00115AB0" w:rsidP="00115AB0" w:rsidRDefault="00115AB0" w14:paraId="594B92AD"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motie-Maes c.s. over in Europees verband en bilateraal de banden met een aantal Golfstaten aanhalen (23432, nr. 727);</w:t>
      </w:r>
    </w:p>
    <w:p w:rsidR="00115AB0" w:rsidP="00115AB0" w:rsidRDefault="00115AB0" w14:paraId="4346CAF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het tot persona non grata verklaren van Netanyahu (23432, nr. 728);</w:t>
      </w:r>
    </w:p>
    <w:p w:rsidR="00115AB0" w:rsidP="00115AB0" w:rsidRDefault="00115AB0" w14:paraId="0DE64B71"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c.s. over het niet beschikbaar stellen van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aan bedrijven die op de VN-zwarte lijst staan (23432, nr. 729);</w:t>
      </w:r>
    </w:p>
    <w:p w:rsidR="00115AB0" w:rsidP="00115AB0" w:rsidRDefault="00115AB0" w14:paraId="56E8E75F"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vormen van een kopgroep van lidstaten die pleit voor het plaatsen van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op de EU-sanctielijst (23432, nr. 730);</w:t>
      </w:r>
    </w:p>
    <w:p w:rsidR="00115AB0" w:rsidP="00115AB0" w:rsidRDefault="00115AB0" w14:paraId="4000FFA1"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huidige ontmoedigingsbeleid rond Israëlische nederzettingen op de Westelijke Jordaanoever omvormen naar verhinderingsbeleid (23432, nr. 731);</w:t>
      </w:r>
    </w:p>
    <w:p w:rsidR="00115AB0" w:rsidP="00115AB0" w:rsidRDefault="00115AB0" w14:paraId="015B8E59"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Israëlische ambassadeur ontbieden (23432, nr. 732);</w:t>
      </w:r>
    </w:p>
    <w:p w:rsidR="00115AB0" w:rsidP="00115AB0" w:rsidRDefault="00115AB0" w14:paraId="30708B0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terugtrekking uit het verdrag tussen Nederland en Israël inzake de status van hun strijdkrachten (23432, nr. 733);</w:t>
      </w:r>
    </w:p>
    <w:p w:rsidR="00115AB0" w:rsidP="00115AB0" w:rsidRDefault="00115AB0" w14:paraId="68935DB1"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Baarle over de volledige regering-Netanyahu tot persona non grata verklaren (23432, nr. 734);</w:t>
      </w:r>
    </w:p>
    <w:p w:rsidR="00115AB0" w:rsidP="00115AB0" w:rsidRDefault="00115AB0" w14:paraId="787E5130"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Werf over een inreisverbod voor </w:t>
      </w:r>
      <w:proofErr w:type="spellStart"/>
      <w:r>
        <w:rPr>
          <w:rFonts w:ascii="Arial" w:hAnsi="Arial" w:eastAsia="Times New Roman" w:cs="Arial"/>
          <w:sz w:val="22"/>
          <w:szCs w:val="22"/>
        </w:rPr>
        <w:t>Knesset</w:t>
      </w:r>
      <w:proofErr w:type="spellEnd"/>
      <w:r>
        <w:rPr>
          <w:rFonts w:ascii="Arial" w:hAnsi="Arial" w:eastAsia="Times New Roman" w:cs="Arial"/>
          <w:sz w:val="22"/>
          <w:szCs w:val="22"/>
        </w:rPr>
        <w:t xml:space="preserve">- en regeringsleden van </w:t>
      </w:r>
      <w:proofErr w:type="spellStart"/>
      <w:r>
        <w:rPr>
          <w:rFonts w:ascii="Arial" w:hAnsi="Arial" w:eastAsia="Times New Roman" w:cs="Arial"/>
          <w:sz w:val="22"/>
          <w:szCs w:val="22"/>
        </w:rPr>
        <w:t>Otzma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Yehudit</w:t>
      </w:r>
      <w:proofErr w:type="spellEnd"/>
      <w:r>
        <w:rPr>
          <w:rFonts w:ascii="Arial" w:hAnsi="Arial" w:eastAsia="Times New Roman" w:cs="Arial"/>
          <w:sz w:val="22"/>
          <w:szCs w:val="22"/>
        </w:rPr>
        <w:t xml:space="preserve"> (23432, nr. 735);</w:t>
      </w:r>
    </w:p>
    <w:p w:rsidR="00115AB0" w:rsidP="00115AB0" w:rsidRDefault="00115AB0" w14:paraId="20FD8697"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uitspreken dat Nederland de Palestijnse Staat erkent (23432, nr. 736);</w:t>
      </w:r>
    </w:p>
    <w:p w:rsidR="00115AB0" w:rsidP="00115AB0" w:rsidRDefault="00115AB0" w14:paraId="392114EA"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eisen dat Israël de doodstrafwet tegen Palestijnen direct intrekt (23432, nr. 737);</w:t>
      </w:r>
    </w:p>
    <w:p w:rsidR="00115AB0" w:rsidP="00115AB0" w:rsidRDefault="00115AB0" w14:paraId="452C287A"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zich actief inzetten voor onmiddellijke beëindiging van onrechtmatige detentie en marteling van Palestijnse kinderen (23432, nr. 738);</w:t>
      </w:r>
    </w:p>
    <w:p w:rsidR="00115AB0" w:rsidP="00115AB0" w:rsidRDefault="00115AB0" w14:paraId="4A19B77F"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geen politieke of militaire steun aan verdere escalatie in de regio (23432, nr. 739);</w:t>
      </w:r>
    </w:p>
    <w:p w:rsidR="00115AB0" w:rsidP="00115AB0" w:rsidRDefault="00115AB0" w14:paraId="57A1618C"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in diplomatieke contacten benadrukken dat Nederland onderdrukking van minderheden middels shariawetgeving niet kan steunen (23432, nr. 740);</w:t>
      </w:r>
    </w:p>
    <w:p w:rsidR="00115AB0" w:rsidP="00115AB0" w:rsidRDefault="00115AB0" w14:paraId="65280C9A"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zich in Europees verband inzetten voor politieke, financiële en praktische steun voor het versterken van de Libanese staat (23432, nr. 741);</w:t>
      </w:r>
    </w:p>
    <w:p w:rsidR="00115AB0" w:rsidP="00115AB0" w:rsidRDefault="00115AB0" w14:paraId="4C785A7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Lanschot/Van der Werf over onderzoek naar aanvullende sancties tegen de regering-Netanyahu en illegale nederzettingen (23432, nr. 742);</w:t>
      </w:r>
    </w:p>
    <w:p w:rsidR="00115AB0" w:rsidP="00115AB0" w:rsidRDefault="00115AB0" w14:paraId="403478DA"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motie-Hoogeveen/Maes over blijvende inzet op voortgang in de onderhandelingen met de Emiraten (23432, nr. 743);</w:t>
      </w:r>
    </w:p>
    <w:p w:rsidR="00115AB0" w:rsidP="00115AB0" w:rsidRDefault="00115AB0" w14:paraId="380D1E4F"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in NAVO-verband actief het belang benadrukken van een consistente en wederkerige opstelling (23432, nr. 744);</w:t>
      </w:r>
    </w:p>
    <w:p w:rsidR="00115AB0" w:rsidP="00115AB0" w:rsidRDefault="00115AB0" w14:paraId="6A5091B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Roon/Wilders over per direct de Iraanse ambassade in Nederland sluiten en alle Iraanse diplomaten het land uitsturen (23432, nr. 745);</w:t>
      </w:r>
    </w:p>
    <w:p w:rsidR="00115AB0" w:rsidP="00115AB0" w:rsidRDefault="00115AB0" w14:paraId="2FF40615"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Roon over voortaan geen steun verlenen in de Verenigde Naties aan de benoeming van Iran in commissies of andere organisaties (23432, nr. 746);</w:t>
      </w:r>
    </w:p>
    <w:p w:rsidR="00115AB0" w:rsidP="00115AB0" w:rsidRDefault="00115AB0" w14:paraId="3F9A2839"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motie-Stoffer/Hoogeveen over geen sancties opleggen aan bondgenoten (23432, nr. 747).</w:t>
      </w:r>
    </w:p>
    <w:p w:rsidR="00115AB0" w:rsidP="00115AB0" w:rsidRDefault="00115AB0" w14:paraId="1805EF52" w14:textId="77777777">
      <w:pPr>
        <w:rPr>
          <w:rFonts w:ascii="Arial" w:hAnsi="Arial" w:eastAsia="Times New Roman" w:cs="Arial"/>
          <w:sz w:val="22"/>
          <w:szCs w:val="22"/>
        </w:rPr>
      </w:pPr>
    </w:p>
    <w:p w:rsidR="00115AB0" w:rsidP="00115AB0" w:rsidRDefault="00115AB0" w14:paraId="36BAE3BF"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3ABFF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PVV verzoekt om een hoofdelijke stemming over de motie op stuk nr. 745.</w:t>
      </w:r>
      <w:r>
        <w:rPr>
          <w:rFonts w:ascii="Arial" w:hAnsi="Arial" w:eastAsia="Times New Roman" w:cs="Arial"/>
          <w:sz w:val="22"/>
          <w:szCs w:val="22"/>
        </w:rPr>
        <w:br/>
      </w:r>
      <w:r>
        <w:rPr>
          <w:rFonts w:ascii="Arial" w:hAnsi="Arial" w:eastAsia="Times New Roman" w:cs="Arial"/>
          <w:sz w:val="22"/>
          <w:szCs w:val="22"/>
        </w:rPr>
        <w:br/>
        <w:t>Voordat we gaan stemmen, krijgt mevrouw Dobbe het woord voor haar stemverklaring namens de SP.</w:t>
      </w:r>
    </w:p>
    <w:p w:rsidR="00115AB0" w:rsidP="00115AB0" w:rsidRDefault="00115AB0" w14:paraId="7083D1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Een stemverklaring over de motie op stuk nr. 740. Natuurlijk zijn wij tegen wetgeving met onderdrukkende mechanismen voor minderheden. We zullen altijd onderdrukking bestrijden, om wie het ook gaat. Daarom zullen we uiteindelijk wel voor deze motie stemmen. Maar waarom zou je nu met deze motie komen? Op dit moment is de ernstigste mensenrechtenschending die er ooit heeft bestaan namelijk nog steeds bezig: de genocide in Gaza en in toenemende mate de brute annexatie van de Westelijke Jordaanoever. Het eerste wat dit kabinet zal moeten doen, is alles op alles zetten om dat te stoppen en om zich daartegen uit te spreken. Daar zou de ChristenUnie zich dus ook op moeten richten, in plaats van alleen deze motie in te dienen. Wat nu nodig is, is inzetten op en respect voor zelfbeschikking van Palestijnen én erkenning van de Palestijnse Staat. Daar zullen wij ons voor blijven inzetten. Dat verwachten we ook van dit kabinet. We zullen dus ook niet accepteren dat de uitvoering van deze motie dat in de weg gaat zitten. Dank u wel.</w:t>
      </w:r>
    </w:p>
    <w:p w:rsidR="00115AB0" w:rsidP="00115AB0" w:rsidRDefault="00115AB0" w14:paraId="0C15E1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115AB0" w:rsidP="00115AB0" w:rsidRDefault="00115AB0" w14:paraId="3E7E6E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722).</w:t>
      </w:r>
    </w:p>
    <w:p w:rsidR="00115AB0" w:rsidP="00115AB0" w:rsidRDefault="00115AB0" w14:paraId="1354A7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en FVD voor deze motie hebben gestemd en de leden van de overige fracties ertegen, zodat zij is aangenomen.</w:t>
      </w:r>
    </w:p>
    <w:p w:rsidR="00115AB0" w:rsidP="00115AB0" w:rsidRDefault="00115AB0" w14:paraId="31AFC7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723).</w:t>
      </w:r>
    </w:p>
    <w:p w:rsidR="00115AB0" w:rsidP="00115AB0" w:rsidRDefault="00115AB0" w14:paraId="3F73D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15AB0" w:rsidP="00115AB0" w:rsidRDefault="00115AB0" w14:paraId="5B3E82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(23432, nr. 724).</w:t>
      </w:r>
    </w:p>
    <w:p w:rsidR="00115AB0" w:rsidP="00115AB0" w:rsidRDefault="00115AB0" w14:paraId="082611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en BBB voor deze motie hebben gestemd en de leden van de overige fracties ertegen, zodat zij is verworpen.</w:t>
      </w:r>
    </w:p>
    <w:p w:rsidR="00115AB0" w:rsidP="00115AB0" w:rsidRDefault="00115AB0" w14:paraId="3779A8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(23432, nr. 725).</w:t>
      </w:r>
    </w:p>
    <w:p w:rsidR="00115AB0" w:rsidP="00115AB0" w:rsidRDefault="00115AB0" w14:paraId="513B4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115AB0" w:rsidP="00115AB0" w:rsidRDefault="00115AB0" w14:paraId="6B6C32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726).</w:t>
      </w:r>
    </w:p>
    <w:p w:rsidR="00115AB0" w:rsidP="00115AB0" w:rsidRDefault="00115AB0" w14:paraId="30EBA0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15AB0" w:rsidP="00115AB0" w:rsidRDefault="00115AB0" w14:paraId="5A808F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motie-Maes c.s. (23432, nr. 727).</w:t>
      </w:r>
    </w:p>
    <w:p w:rsidR="00115AB0" w:rsidP="00115AB0" w:rsidRDefault="00115AB0" w14:paraId="110B1C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115AB0" w:rsidP="00115AB0" w:rsidRDefault="00115AB0" w14:paraId="724C1E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(23432, nr. 728).</w:t>
      </w:r>
    </w:p>
    <w:p w:rsidR="00115AB0" w:rsidP="00115AB0" w:rsidRDefault="00115AB0" w14:paraId="6D47C5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15AB0" w:rsidP="00115AB0" w:rsidRDefault="00115AB0" w14:paraId="757707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(23432, nr. 729).</w:t>
      </w:r>
    </w:p>
    <w:p w:rsidR="00115AB0" w:rsidP="00115AB0" w:rsidRDefault="00115AB0" w14:paraId="72625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en DENK voor deze motie hebben gestemd en de leden van de overige fracties ertegen, zodat zij is verworpen.</w:t>
      </w:r>
    </w:p>
    <w:p w:rsidR="00115AB0" w:rsidP="00115AB0" w:rsidRDefault="00115AB0" w14:paraId="41BCCB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730).</w:t>
      </w:r>
    </w:p>
    <w:p w:rsidR="00115AB0" w:rsidP="00115AB0" w:rsidRDefault="00115AB0" w14:paraId="02CCE2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de ChristenUnie voor deze motie hebben gestemd en de leden van de overige fracties ertegen, zodat zij is verworpen.</w:t>
      </w:r>
    </w:p>
    <w:p w:rsidR="00115AB0" w:rsidP="00115AB0" w:rsidRDefault="00115AB0" w14:paraId="091A73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731).</w:t>
      </w:r>
    </w:p>
    <w:p w:rsidR="00115AB0" w:rsidP="00115AB0" w:rsidRDefault="00115AB0" w14:paraId="56D8C8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115AB0" w:rsidP="00115AB0" w:rsidRDefault="00115AB0" w14:paraId="559874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732).</w:t>
      </w:r>
    </w:p>
    <w:p w:rsidR="00115AB0" w:rsidP="00115AB0" w:rsidRDefault="00115AB0" w14:paraId="54B387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115AB0" w:rsidP="00115AB0" w:rsidRDefault="00115AB0" w14:paraId="0674EE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733).</w:t>
      </w:r>
    </w:p>
    <w:p w:rsidR="00115AB0" w:rsidP="00115AB0" w:rsidRDefault="00115AB0" w14:paraId="4EDDF7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115AB0" w:rsidP="00115AB0" w:rsidRDefault="00115AB0" w14:paraId="346787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734).</w:t>
      </w:r>
    </w:p>
    <w:p w:rsidR="00115AB0" w:rsidP="00115AB0" w:rsidRDefault="00115AB0" w14:paraId="02D63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15AB0" w:rsidP="00115AB0" w:rsidRDefault="00115AB0" w14:paraId="6F8001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(23432, nr. 735).</w:t>
      </w:r>
    </w:p>
    <w:p w:rsidR="00115AB0" w:rsidP="00115AB0" w:rsidRDefault="00115AB0" w14:paraId="1CCD9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15AB0" w:rsidP="00115AB0" w:rsidRDefault="00115AB0" w14:paraId="16D910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(23432, nr. 736).</w:t>
      </w:r>
    </w:p>
    <w:p w:rsidR="00115AB0" w:rsidP="00115AB0" w:rsidRDefault="00115AB0" w14:paraId="20601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115AB0" w:rsidP="00115AB0" w:rsidRDefault="00115AB0" w14:paraId="211968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(23432, nr. 737).</w:t>
      </w:r>
    </w:p>
    <w:p w:rsidR="00115AB0" w:rsidP="00115AB0" w:rsidRDefault="00115AB0" w14:paraId="66DDA5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en DENK voor deze motie hebben gestemd en de leden van de overige fracties ertegen, zodat zij is verworpen.</w:t>
      </w:r>
    </w:p>
    <w:p w:rsidR="00115AB0" w:rsidP="00115AB0" w:rsidRDefault="00115AB0" w14:paraId="6026C9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(23432, nr. 738).</w:t>
      </w:r>
    </w:p>
    <w:p w:rsidR="00115AB0" w:rsidP="00115AB0" w:rsidRDefault="00115AB0" w14:paraId="4B18B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en BBB voor deze motie hebben gestemd en de leden van de overige fracties ertegen, zodat zij is aangenomen.</w:t>
      </w:r>
    </w:p>
    <w:p w:rsidR="00115AB0" w:rsidP="00115AB0" w:rsidRDefault="00115AB0" w14:paraId="0EC70C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(23432, nr. 739).</w:t>
      </w:r>
    </w:p>
    <w:p w:rsidR="00115AB0" w:rsidP="00115AB0" w:rsidRDefault="00115AB0" w14:paraId="052FE4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en FVD voor deze motie hebben gestemd en de leden van de overige fracties ertegen, zodat zij is aangenomen.</w:t>
      </w:r>
    </w:p>
    <w:p w:rsidR="00115AB0" w:rsidP="00115AB0" w:rsidRDefault="00115AB0" w14:paraId="196780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(23432, nr. 740).</w:t>
      </w:r>
    </w:p>
    <w:p w:rsidR="00115AB0" w:rsidP="00115AB0" w:rsidRDefault="00115AB0" w14:paraId="32B8A3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115AB0" w:rsidP="00115AB0" w:rsidRDefault="00115AB0" w14:paraId="705CEE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(23432, nr. 741).</w:t>
      </w:r>
    </w:p>
    <w:p w:rsidR="00115AB0" w:rsidP="00115AB0" w:rsidRDefault="00115AB0" w14:paraId="383B5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15AB0" w:rsidP="00115AB0" w:rsidRDefault="00115AB0" w14:paraId="57BC21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Lanschot/Van der Werf (23432, nr. 742).</w:t>
      </w:r>
    </w:p>
    <w:p w:rsidR="00115AB0" w:rsidP="00115AB0" w:rsidRDefault="00115AB0" w14:paraId="675BC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FVD voor deze motie hebben gestemd en de leden van de overige fracties ertegen, zodat zij is aangenomen.</w:t>
      </w:r>
    </w:p>
    <w:p w:rsidR="00115AB0" w:rsidP="00115AB0" w:rsidRDefault="00115AB0" w14:paraId="483C1C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motie-Hoogeveen/Maes (23432, nr. 743).</w:t>
      </w:r>
    </w:p>
    <w:p w:rsidR="00115AB0" w:rsidP="00115AB0" w:rsidRDefault="00115AB0" w14:paraId="45207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15AB0" w:rsidP="00115AB0" w:rsidRDefault="00115AB0" w14:paraId="088B43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(23432, nr. 744).</w:t>
      </w:r>
    </w:p>
    <w:p w:rsidR="00115AB0" w:rsidP="00115AB0" w:rsidRDefault="00115AB0" w14:paraId="61ADC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115AB0" w:rsidP="00115AB0" w:rsidRDefault="00115AB0" w14:paraId="63F1D5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Roon/Wilders (23432, nr. 745).</w:t>
      </w:r>
    </w:p>
    <w:p w:rsidR="00115AB0" w:rsidP="00115AB0" w:rsidRDefault="00115AB0" w14:paraId="4FA4EF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Vóór stemmen de leden: Boomsma, Boon, Martin Bosma, Ceder,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Tony van Dijck, Diederik van Dijk, Emiel van Dijk, Eerdmans,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Hoogeveen,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Schilder,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Vondeling, Wiersma, Wilders, Van den Berg en Bikker.</w:t>
      </w:r>
      <w:r>
        <w:rPr>
          <w:rFonts w:ascii="Arial" w:hAnsi="Arial" w:eastAsia="Times New Roman" w:cs="Arial"/>
          <w:sz w:val="22"/>
          <w:szCs w:val="22"/>
        </w:rPr>
        <w:br/>
      </w:r>
      <w:r>
        <w:rPr>
          <w:rFonts w:ascii="Arial" w:hAnsi="Arial" w:eastAsia="Times New Roman" w:cs="Arial"/>
          <w:sz w:val="22"/>
          <w:szCs w:val="22"/>
        </w:rPr>
        <w:br/>
        <w:t xml:space="preserve">Tegen stemmen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Dassen, Dekker,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Van Eijk, Ergin,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De Hoop, Van Houwelingen,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Frederik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De Vos,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Bontenbal.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45 stemmen voor en 102 stemmen tegen is verworpen.</w:t>
      </w:r>
    </w:p>
    <w:p w:rsidR="00115AB0" w:rsidP="00115AB0" w:rsidRDefault="00115AB0" w14:paraId="058E42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Roon (23432, nr. 746).</w:t>
      </w:r>
    </w:p>
    <w:p w:rsidR="00115AB0" w:rsidP="00115AB0" w:rsidRDefault="00115AB0" w14:paraId="3D883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115AB0" w:rsidP="00115AB0" w:rsidRDefault="00115AB0" w14:paraId="2CB2F7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motie-Stoffer/Hoogeveen (23432, nr. 747).</w:t>
      </w:r>
    </w:p>
    <w:p w:rsidR="00115AB0" w:rsidP="00115AB0" w:rsidRDefault="00115AB0" w14:paraId="68C56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115AB0" w:rsidP="00115AB0" w:rsidRDefault="00115AB0" w14:paraId="78F975DD" w14:textId="77777777">
      <w:pPr>
        <w:spacing w:after="240"/>
        <w:rPr>
          <w:rFonts w:ascii="Arial" w:hAnsi="Arial" w:eastAsia="Times New Roman" w:cs="Arial"/>
          <w:sz w:val="22"/>
          <w:szCs w:val="22"/>
        </w:rPr>
      </w:pPr>
      <w:r>
        <w:rPr>
          <w:rFonts w:ascii="Arial" w:hAnsi="Arial" w:eastAsia="Times New Roman" w:cs="Arial"/>
          <w:sz w:val="22"/>
          <w:szCs w:val="22"/>
        </w:rPr>
        <w:t>Stemming motie De aanvullende artikel 100-brief over de verlenging van de Nederlandse inzet in de Middellandse Zee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aanvullende artikel 100-brief over de verlenging van de Nederlandse inzet in de Middellandse Zee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152B936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uitsluiten dat de Nederlandse militaire bijdrage ingezet wordt om Amerikaans militair materieel te verdedigen dat wordt ingezet in de oorlog tegen Iran (29521, nr. 515).</w:t>
      </w:r>
    </w:p>
    <w:p w:rsidR="00115AB0" w:rsidP="00115AB0" w:rsidRDefault="00115AB0" w14:paraId="43C3850E" w14:textId="77777777">
      <w:pPr>
        <w:rPr>
          <w:rFonts w:ascii="Arial" w:hAnsi="Arial" w:eastAsia="Times New Roman" w:cs="Arial"/>
          <w:sz w:val="22"/>
          <w:szCs w:val="22"/>
        </w:rPr>
      </w:pPr>
    </w:p>
    <w:p w:rsidR="00115AB0" w:rsidP="00115AB0" w:rsidRDefault="00115AB0" w14:paraId="3ED4365D"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115AB0" w:rsidP="00115AB0" w:rsidRDefault="00115AB0" w14:paraId="6E3664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(29521, nr. 515).</w:t>
      </w:r>
    </w:p>
    <w:p w:rsidR="00115AB0" w:rsidP="00115AB0" w:rsidRDefault="00115AB0" w14:paraId="37ADFC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115AB0" w:rsidP="00115AB0" w:rsidRDefault="00115AB0" w14:paraId="28C60288" w14:textId="77777777">
      <w:pPr>
        <w:spacing w:after="240"/>
        <w:rPr>
          <w:rFonts w:ascii="Arial" w:hAnsi="Arial" w:eastAsia="Times New Roman" w:cs="Arial"/>
          <w:sz w:val="22"/>
          <w:szCs w:val="22"/>
        </w:rPr>
      </w:pPr>
      <w:r>
        <w:rPr>
          <w:rFonts w:ascii="Arial" w:hAnsi="Arial" w:eastAsia="Times New Roman" w:cs="Arial"/>
          <w:sz w:val="22"/>
          <w:szCs w:val="22"/>
        </w:rPr>
        <w:t>Stemming brief Focusonderwerp voor de verantwoording over het jaar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commissie voor de Rijksuitgaven over het focusonderwerp voor de verantwoording over het jaar 2026</w:t>
      </w:r>
      <w:r>
        <w:rPr>
          <w:rFonts w:ascii="Arial" w:hAnsi="Arial" w:eastAsia="Times New Roman" w:cs="Arial"/>
          <w:sz w:val="22"/>
          <w:szCs w:val="22"/>
        </w:rPr>
        <w:t>.</w:t>
      </w:r>
    </w:p>
    <w:p w:rsidR="00115AB0" w:rsidP="00115AB0" w:rsidRDefault="00115AB0" w14:paraId="4F5BD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commissie voor de Rijksuitgaven te besluiten en het onderwerp "vereenvoudiging van wetten en regels" als focusonderwerp aan te merken, onder de aantekening dat de fractie van de Partij voor de Dieren geacht wenst te worden tegen het voorstel te hebben gestemd.</w:t>
      </w:r>
    </w:p>
    <w:p w:rsidR="00115AB0" w:rsidP="00115AB0" w:rsidRDefault="00115AB0" w14:paraId="1189955A"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115AB0" w:rsidP="00115AB0" w:rsidRDefault="00115AB0" w14:paraId="66335E6E" w14:textId="77777777">
      <w:pPr>
        <w:spacing w:after="240"/>
        <w:rPr>
          <w:rFonts w:ascii="Arial" w:hAnsi="Arial" w:eastAsia="Times New Roman" w:cs="Arial"/>
          <w:sz w:val="22"/>
          <w:szCs w:val="22"/>
        </w:rPr>
      </w:pPr>
      <w:r>
        <w:rPr>
          <w:rFonts w:ascii="Arial" w:hAnsi="Arial" w:eastAsia="Times New Roman" w:cs="Arial"/>
          <w:sz w:val="22"/>
          <w:szCs w:val="22"/>
        </w:rPr>
        <w:t>Stemming motie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5AB0" w:rsidP="00115AB0" w:rsidRDefault="00115AB0" w14:paraId="5BBA9FC4"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onderzoeken welke stappen moeten worden gezet om voldoende praktijkruimtes voor huisartsen te waarborgen (33578, nr. 173).</w:t>
      </w:r>
    </w:p>
    <w:p w:rsidR="00115AB0" w:rsidP="00115AB0" w:rsidRDefault="00115AB0" w14:paraId="218FFB12" w14:textId="77777777">
      <w:pPr>
        <w:rPr>
          <w:rFonts w:ascii="Arial" w:hAnsi="Arial" w:eastAsia="Times New Roman" w:cs="Arial"/>
          <w:sz w:val="22"/>
          <w:szCs w:val="22"/>
        </w:rPr>
      </w:pPr>
    </w:p>
    <w:p w:rsidR="00115AB0" w:rsidP="00115AB0" w:rsidRDefault="00115AB0" w14:paraId="2B9FA55A" w14:textId="77777777">
      <w:pPr>
        <w:spacing w:after="240"/>
        <w:rPr>
          <w:rFonts w:ascii="Arial" w:hAnsi="Arial" w:eastAsia="Times New Roman" w:cs="Arial"/>
          <w:sz w:val="22"/>
          <w:szCs w:val="22"/>
        </w:rPr>
      </w:pPr>
      <w:r>
        <w:rPr>
          <w:rFonts w:ascii="Arial" w:hAnsi="Arial" w:eastAsia="Times New Roman" w:cs="Arial"/>
          <w:sz w:val="22"/>
          <w:szCs w:val="22"/>
        </w:rPr>
        <w:t>(Zie vergadering van 26 maart 2026.)</w:t>
      </w:r>
    </w:p>
    <w:p w:rsidR="00115AB0" w:rsidP="00115AB0" w:rsidRDefault="00115AB0" w14:paraId="26972F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motie-Dobbe (33578, nr. 173) is in die zin gewijzigd dat zij thans luidt:</w:t>
      </w:r>
    </w:p>
    <w:p w:rsidR="00115AB0" w:rsidP="00115AB0" w:rsidRDefault="00115AB0" w14:paraId="1116AD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vorig jaar de motie-Dijk (36666, nr. 10) over een regeling vanuit provincies waarbij huisartsen subsidie kunnen krijgen voor het (ver)bouwen van huisartsenpraktijken heeft aangenomen;</w:t>
      </w:r>
      <w:r>
        <w:rPr>
          <w:rFonts w:ascii="Arial" w:hAnsi="Arial" w:eastAsia="Times New Roman" w:cs="Arial"/>
          <w:sz w:val="22"/>
          <w:szCs w:val="22"/>
        </w:rPr>
        <w:br/>
      </w:r>
      <w:r>
        <w:rPr>
          <w:rFonts w:ascii="Arial" w:hAnsi="Arial" w:eastAsia="Times New Roman" w:cs="Arial"/>
          <w:sz w:val="22"/>
          <w:szCs w:val="22"/>
        </w:rPr>
        <w:br/>
        <w:t>constaterende dat het kabinet deze motie niet uitvoert, waardoor er geen publieke aanpak komt van het tekort aan praktijkruimtes;</w:t>
      </w:r>
      <w:r>
        <w:rPr>
          <w:rFonts w:ascii="Arial" w:hAnsi="Arial" w:eastAsia="Times New Roman" w:cs="Arial"/>
          <w:sz w:val="22"/>
          <w:szCs w:val="22"/>
        </w:rPr>
        <w:br/>
      </w:r>
      <w:r>
        <w:rPr>
          <w:rFonts w:ascii="Arial" w:hAnsi="Arial" w:eastAsia="Times New Roman" w:cs="Arial"/>
          <w:sz w:val="22"/>
          <w:szCs w:val="22"/>
        </w:rPr>
        <w:br/>
        <w:t>van mening dat goede huisartsenzorg een essentiële publieke voorziening is waar de overheid de randvoorwaarden voor moet creëren;</w:t>
      </w:r>
      <w:r>
        <w:rPr>
          <w:rFonts w:ascii="Arial" w:hAnsi="Arial" w:eastAsia="Times New Roman" w:cs="Arial"/>
          <w:sz w:val="22"/>
          <w:szCs w:val="22"/>
        </w:rPr>
        <w:br/>
      </w:r>
      <w:r>
        <w:rPr>
          <w:rFonts w:ascii="Arial" w:hAnsi="Arial" w:eastAsia="Times New Roman" w:cs="Arial"/>
          <w:sz w:val="22"/>
          <w:szCs w:val="22"/>
        </w:rPr>
        <w:br/>
        <w:t>overwegende dat de Handreiking Huisvesting huisartsen en gezondheidscentra 2.0 wordt geëvalueerd;</w:t>
      </w:r>
      <w:r>
        <w:rPr>
          <w:rFonts w:ascii="Arial" w:hAnsi="Arial" w:eastAsia="Times New Roman" w:cs="Arial"/>
          <w:sz w:val="22"/>
          <w:szCs w:val="22"/>
        </w:rPr>
        <w:br/>
      </w:r>
      <w:r>
        <w:rPr>
          <w:rFonts w:ascii="Arial" w:hAnsi="Arial" w:eastAsia="Times New Roman" w:cs="Arial"/>
          <w:sz w:val="22"/>
          <w:szCs w:val="22"/>
        </w:rPr>
        <w:br/>
        <w:t>verzoekt de regering om op basis van de knelpunten die naar voren komen uit deze evaluatie te onderzoeken welke stappen moeten worden gezet om voldoende praktijkruimtes voor huisartsen te waarborgen en daarbij specifiek te kijken naar of de publieke verantwoordelijkheid voor de beschikbaarheid voldoende is vastgelegd,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15AB0" w:rsidP="00115AB0" w:rsidRDefault="00115AB0" w14:paraId="2DFE90E2" w14:textId="77777777">
      <w:pPr>
        <w:spacing w:after="240"/>
        <w:rPr>
          <w:rFonts w:ascii="Arial" w:hAnsi="Arial" w:eastAsia="Times New Roman" w:cs="Arial"/>
          <w:sz w:val="22"/>
          <w:szCs w:val="22"/>
        </w:rPr>
      </w:pPr>
      <w:r>
        <w:rPr>
          <w:rFonts w:ascii="Arial" w:hAnsi="Arial" w:eastAsia="Times New Roman" w:cs="Arial"/>
          <w:sz w:val="22"/>
          <w:szCs w:val="22"/>
        </w:rPr>
        <w:t>Zij krijgt nr. ??, was nr. 173 (33578).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5AB0" w:rsidP="00115AB0" w:rsidRDefault="00115AB0" w14:paraId="1A08F96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motie-Dobbe (33578, nr. ??, was nr. 173).</w:t>
      </w:r>
    </w:p>
    <w:p w:rsidR="00115AB0" w:rsidP="00115AB0" w:rsidRDefault="00115AB0" w14:paraId="6554D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Die kunnen we niet vaststellen. Nog één keer! Opperste concentratie.</w:t>
      </w:r>
    </w:p>
    <w:p w:rsidR="00115AB0" w:rsidP="00115AB0" w:rsidRDefault="00115AB0" w14:paraId="023B775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motie-Dobbe (33578, nr. ??, was nr. 173).</w:t>
      </w:r>
    </w:p>
    <w:p w:rsidR="00115AB0" w:rsidP="00115AB0" w:rsidRDefault="00115AB0" w14:paraId="3E5CE3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de uitslag bij handopsteken niet kan worden vastgesteld.</w:t>
      </w:r>
    </w:p>
    <w:p w:rsidR="00115AB0" w:rsidP="00115AB0" w:rsidRDefault="00115AB0" w14:paraId="0CA28BDF" w14:textId="77777777">
      <w:pPr>
        <w:spacing w:after="240"/>
        <w:rPr>
          <w:rFonts w:ascii="Arial" w:hAnsi="Arial" w:eastAsia="Times New Roman" w:cs="Arial"/>
          <w:sz w:val="22"/>
          <w:szCs w:val="22"/>
        </w:rPr>
      </w:pPr>
      <w:r>
        <w:rPr>
          <w:rFonts w:ascii="Arial" w:hAnsi="Arial" w:eastAsia="Times New Roman" w:cs="Arial"/>
          <w:sz w:val="22"/>
          <w:szCs w:val="22"/>
        </w:rPr>
        <w:t>We gaan er hoofdelijk over stemmen. Ik zie mevrouw Dobbe. Mevrouw Dobbe, wat gaan we doen?</w:t>
      </w:r>
    </w:p>
    <w:p w:rsidR="00115AB0" w:rsidP="00115AB0" w:rsidRDefault="00115AB0" w14:paraId="52DCAE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hou 'm even aan tot volgende week.</w:t>
      </w:r>
    </w:p>
    <w:p w:rsidR="00115AB0" w:rsidP="00115AB0" w:rsidRDefault="00115AB0" w14:paraId="77167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gewijzigde motie (33578, nr. ??, was nr. 173)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5AB0" w:rsidP="00115AB0" w:rsidRDefault="00115AB0" w14:paraId="34312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aangehouden. Wij zijn u allen erkentelijk. Daarmee zijn we aan het einde gekomen van de stemmingen. Ik schors een enkel ogenblik, waarna we verdergaan met de regeling van werkzaamheden.</w:t>
      </w:r>
    </w:p>
    <w:p w:rsidR="00115AB0" w:rsidP="00115AB0" w:rsidRDefault="00115AB0" w14:paraId="5C53248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62EAEB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D9"/>
    <w:multiLevelType w:val="multilevel"/>
    <w:tmpl w:val="E004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20D2"/>
    <w:multiLevelType w:val="multilevel"/>
    <w:tmpl w:val="C2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415FA"/>
    <w:multiLevelType w:val="multilevel"/>
    <w:tmpl w:val="AFEA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F7D18"/>
    <w:multiLevelType w:val="multilevel"/>
    <w:tmpl w:val="96F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F1667"/>
    <w:multiLevelType w:val="multilevel"/>
    <w:tmpl w:val="3D8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1439E"/>
    <w:multiLevelType w:val="multilevel"/>
    <w:tmpl w:val="709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F3BCF"/>
    <w:multiLevelType w:val="multilevel"/>
    <w:tmpl w:val="6EC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026EF"/>
    <w:multiLevelType w:val="multilevel"/>
    <w:tmpl w:val="8EB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554FB"/>
    <w:multiLevelType w:val="multilevel"/>
    <w:tmpl w:val="D9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E7C15"/>
    <w:multiLevelType w:val="multilevel"/>
    <w:tmpl w:val="166C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476D"/>
    <w:multiLevelType w:val="multilevel"/>
    <w:tmpl w:val="D3D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E626D"/>
    <w:multiLevelType w:val="multilevel"/>
    <w:tmpl w:val="8E8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A3C0B"/>
    <w:multiLevelType w:val="multilevel"/>
    <w:tmpl w:val="472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A4B07"/>
    <w:multiLevelType w:val="multilevel"/>
    <w:tmpl w:val="078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4253F"/>
    <w:multiLevelType w:val="multilevel"/>
    <w:tmpl w:val="449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5442B"/>
    <w:multiLevelType w:val="multilevel"/>
    <w:tmpl w:val="B5F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A75A3"/>
    <w:multiLevelType w:val="multilevel"/>
    <w:tmpl w:val="810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56941"/>
    <w:multiLevelType w:val="multilevel"/>
    <w:tmpl w:val="4E1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D3A93"/>
    <w:multiLevelType w:val="multilevel"/>
    <w:tmpl w:val="9B9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0173D"/>
    <w:multiLevelType w:val="multilevel"/>
    <w:tmpl w:val="577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94B09"/>
    <w:multiLevelType w:val="multilevel"/>
    <w:tmpl w:val="6DA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11FD7"/>
    <w:multiLevelType w:val="multilevel"/>
    <w:tmpl w:val="868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773AE"/>
    <w:multiLevelType w:val="multilevel"/>
    <w:tmpl w:val="7BF0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522785">
    <w:abstractNumId w:val="20"/>
  </w:num>
  <w:num w:numId="2" w16cid:durableId="1187259342">
    <w:abstractNumId w:val="5"/>
  </w:num>
  <w:num w:numId="3" w16cid:durableId="421685215">
    <w:abstractNumId w:val="2"/>
  </w:num>
  <w:num w:numId="4" w16cid:durableId="403138986">
    <w:abstractNumId w:val="1"/>
  </w:num>
  <w:num w:numId="5" w16cid:durableId="1660882180">
    <w:abstractNumId w:val="3"/>
  </w:num>
  <w:num w:numId="6" w16cid:durableId="827282211">
    <w:abstractNumId w:val="15"/>
  </w:num>
  <w:num w:numId="7" w16cid:durableId="1943369249">
    <w:abstractNumId w:val="12"/>
  </w:num>
  <w:num w:numId="8" w16cid:durableId="1066411698">
    <w:abstractNumId w:val="9"/>
  </w:num>
  <w:num w:numId="9" w16cid:durableId="997657855">
    <w:abstractNumId w:val="14"/>
  </w:num>
  <w:num w:numId="10" w16cid:durableId="221140316">
    <w:abstractNumId w:val="19"/>
  </w:num>
  <w:num w:numId="11" w16cid:durableId="2006394457">
    <w:abstractNumId w:val="17"/>
  </w:num>
  <w:num w:numId="12" w16cid:durableId="168714836">
    <w:abstractNumId w:val="4"/>
  </w:num>
  <w:num w:numId="13" w16cid:durableId="801004025">
    <w:abstractNumId w:val="18"/>
  </w:num>
  <w:num w:numId="14" w16cid:durableId="885144147">
    <w:abstractNumId w:val="0"/>
  </w:num>
  <w:num w:numId="15" w16cid:durableId="1980187485">
    <w:abstractNumId w:val="16"/>
  </w:num>
  <w:num w:numId="16" w16cid:durableId="2091005093">
    <w:abstractNumId w:val="10"/>
  </w:num>
  <w:num w:numId="17" w16cid:durableId="1253853985">
    <w:abstractNumId w:val="6"/>
  </w:num>
  <w:num w:numId="18" w16cid:durableId="62140221">
    <w:abstractNumId w:val="8"/>
  </w:num>
  <w:num w:numId="19" w16cid:durableId="429786019">
    <w:abstractNumId w:val="13"/>
  </w:num>
  <w:num w:numId="20" w16cid:durableId="1112479888">
    <w:abstractNumId w:val="22"/>
  </w:num>
  <w:num w:numId="21" w16cid:durableId="985624391">
    <w:abstractNumId w:val="11"/>
  </w:num>
  <w:num w:numId="22" w16cid:durableId="861434787">
    <w:abstractNumId w:val="7"/>
  </w:num>
  <w:num w:numId="23" w16cid:durableId="1740738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0"/>
    <w:rsid w:val="00115AB0"/>
    <w:rsid w:val="002C3023"/>
    <w:rsid w:val="005C0C3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BEC9"/>
  <w15:chartTrackingRefBased/>
  <w15:docId w15:val="{F2BA656F-D0AE-491B-92B6-AC58AFFA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AB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15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15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15A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5A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5A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5A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5A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5A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5A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A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5A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5A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5A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5A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5A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5A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5A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5AB0"/>
    <w:rPr>
      <w:rFonts w:eastAsiaTheme="majorEastAsia" w:cstheme="majorBidi"/>
      <w:color w:val="272727" w:themeColor="text1" w:themeTint="D8"/>
    </w:rPr>
  </w:style>
  <w:style w:type="paragraph" w:styleId="Titel">
    <w:name w:val="Title"/>
    <w:basedOn w:val="Standaard"/>
    <w:next w:val="Standaard"/>
    <w:link w:val="TitelChar"/>
    <w:uiPriority w:val="10"/>
    <w:qFormat/>
    <w:rsid w:val="00115A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5A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5A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5A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5A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5AB0"/>
    <w:rPr>
      <w:i/>
      <w:iCs/>
      <w:color w:val="404040" w:themeColor="text1" w:themeTint="BF"/>
    </w:rPr>
  </w:style>
  <w:style w:type="paragraph" w:styleId="Lijstalinea">
    <w:name w:val="List Paragraph"/>
    <w:basedOn w:val="Standaard"/>
    <w:uiPriority w:val="34"/>
    <w:qFormat/>
    <w:rsid w:val="00115AB0"/>
    <w:pPr>
      <w:ind w:left="720"/>
      <w:contextualSpacing/>
    </w:pPr>
  </w:style>
  <w:style w:type="character" w:styleId="Intensievebenadrukking">
    <w:name w:val="Intense Emphasis"/>
    <w:basedOn w:val="Standaardalinea-lettertype"/>
    <w:uiPriority w:val="21"/>
    <w:qFormat/>
    <w:rsid w:val="00115AB0"/>
    <w:rPr>
      <w:i/>
      <w:iCs/>
      <w:color w:val="0F4761" w:themeColor="accent1" w:themeShade="BF"/>
    </w:rPr>
  </w:style>
  <w:style w:type="paragraph" w:styleId="Duidelijkcitaat">
    <w:name w:val="Intense Quote"/>
    <w:basedOn w:val="Standaard"/>
    <w:next w:val="Standaard"/>
    <w:link w:val="DuidelijkcitaatChar"/>
    <w:uiPriority w:val="30"/>
    <w:qFormat/>
    <w:rsid w:val="00115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5AB0"/>
    <w:rPr>
      <w:i/>
      <w:iCs/>
      <w:color w:val="0F4761" w:themeColor="accent1" w:themeShade="BF"/>
    </w:rPr>
  </w:style>
  <w:style w:type="character" w:styleId="Intensieveverwijzing">
    <w:name w:val="Intense Reference"/>
    <w:basedOn w:val="Standaardalinea-lettertype"/>
    <w:uiPriority w:val="32"/>
    <w:qFormat/>
    <w:rsid w:val="00115AB0"/>
    <w:rPr>
      <w:b/>
      <w:bCs/>
      <w:smallCaps/>
      <w:color w:val="0F4761" w:themeColor="accent1" w:themeShade="BF"/>
      <w:spacing w:val="5"/>
    </w:rPr>
  </w:style>
  <w:style w:type="paragraph" w:customStyle="1" w:styleId="msonormal0">
    <w:name w:val="msonormal"/>
    <w:basedOn w:val="Standaard"/>
    <w:rsid w:val="00115AB0"/>
    <w:pPr>
      <w:spacing w:before="100" w:beforeAutospacing="1" w:after="100" w:afterAutospacing="1"/>
    </w:pPr>
  </w:style>
  <w:style w:type="paragraph" w:styleId="Koptekst">
    <w:name w:val="header"/>
    <w:basedOn w:val="Standaard"/>
    <w:link w:val="KoptekstChar"/>
    <w:uiPriority w:val="99"/>
    <w:unhideWhenUsed/>
    <w:rsid w:val="00115AB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15AB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15AB0"/>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15AB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15AB0"/>
    <w:pPr>
      <w:spacing w:before="100" w:beforeAutospacing="1" w:after="100" w:afterAutospacing="1"/>
    </w:pPr>
  </w:style>
  <w:style w:type="character" w:styleId="Zwaar">
    <w:name w:val="Strong"/>
    <w:basedOn w:val="Standaardalinea-lettertype"/>
    <w:uiPriority w:val="22"/>
    <w:qFormat/>
    <w:rsid w:val="00115AB0"/>
    <w:rPr>
      <w:b/>
      <w:bCs/>
    </w:rPr>
  </w:style>
  <w:style w:type="character" w:customStyle="1" w:styleId="msoheader0">
    <w:name w:val="msoheader"/>
    <w:basedOn w:val="Standaardalinea-lettertype"/>
    <w:rsid w:val="00115AB0"/>
    <w:rPr>
      <w:rFonts w:ascii="Arial" w:hAnsi="Arial" w:cs="Arial" w:hint="default"/>
      <w:sz w:val="22"/>
      <w:szCs w:val="22"/>
    </w:rPr>
  </w:style>
  <w:style w:type="character" w:customStyle="1" w:styleId="msofooter0">
    <w:name w:val="msofooter"/>
    <w:basedOn w:val="Standaardalinea-lettertype"/>
    <w:rsid w:val="00115AB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16906</ap:Words>
  <ap:Characters>92988</ap:Characters>
  <ap:DocSecurity>0</ap:DocSecurity>
  <ap:Lines>774</ap:Lines>
  <ap:Paragraphs>219</ap:Paragraphs>
  <ap:ScaleCrop>false</ap:ScaleCrop>
  <ap:LinksUpToDate>false</ap:LinksUpToDate>
  <ap:CharactersWithSpaces>109675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2026-04-22T07:19:00.0000000Z</dcterms:created>
  <dcterms:modified xsi:type="dcterms:W3CDTF">2026-04-22T07:20:00.0000000Z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