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14D2" w:rsidR="000314D2" w:rsidP="000314D2" w:rsidRDefault="00CB3E29" w14:paraId="3D5D2324" w14:textId="64BA08DB">
      <w:pPr>
        <w:spacing w:line="240" w:lineRule="auto"/>
        <w:rPr>
          <w:rFonts w:ascii="Calibri" w:hAnsi="Calibri" w:cs="Calibri"/>
          <w:sz w:val="22"/>
          <w:szCs w:val="22"/>
        </w:rPr>
      </w:pPr>
      <w:r w:rsidRPr="000314D2">
        <w:rPr>
          <w:rFonts w:ascii="Calibri" w:hAnsi="Calibri" w:cs="Calibri"/>
          <w:sz w:val="22"/>
          <w:szCs w:val="22"/>
        </w:rPr>
        <w:t>29</w:t>
      </w:r>
      <w:r w:rsidRPr="000314D2" w:rsidR="000314D2">
        <w:rPr>
          <w:rFonts w:ascii="Calibri" w:hAnsi="Calibri" w:cs="Calibri"/>
          <w:sz w:val="22"/>
          <w:szCs w:val="22"/>
        </w:rPr>
        <w:t xml:space="preserve"> </w:t>
      </w:r>
      <w:r w:rsidRPr="000314D2">
        <w:rPr>
          <w:rFonts w:ascii="Calibri" w:hAnsi="Calibri" w:cs="Calibri"/>
          <w:sz w:val="22"/>
          <w:szCs w:val="22"/>
        </w:rPr>
        <w:t>924</w:t>
      </w:r>
      <w:r w:rsidRPr="000314D2" w:rsidR="000314D2">
        <w:rPr>
          <w:rFonts w:ascii="Calibri" w:hAnsi="Calibri" w:cs="Calibri"/>
          <w:sz w:val="22"/>
          <w:szCs w:val="22"/>
        </w:rPr>
        <w:tab/>
      </w:r>
      <w:r w:rsidRPr="000314D2" w:rsidR="000314D2">
        <w:rPr>
          <w:rFonts w:ascii="Calibri" w:hAnsi="Calibri" w:cs="Calibri"/>
          <w:sz w:val="22"/>
          <w:szCs w:val="22"/>
        </w:rPr>
        <w:tab/>
        <w:t>Toezichtsverslagen AIVD en MIVD</w:t>
      </w:r>
    </w:p>
    <w:p w:rsidRPr="000314D2" w:rsidR="000314D2" w:rsidP="000314D2" w:rsidRDefault="000314D2" w14:paraId="4E34E066" w14:textId="35950E5F">
      <w:pPr>
        <w:spacing w:line="240" w:lineRule="auto"/>
        <w:rPr>
          <w:rFonts w:ascii="Calibri" w:hAnsi="Calibri" w:cs="Calibri"/>
          <w:sz w:val="22"/>
          <w:szCs w:val="22"/>
        </w:rPr>
      </w:pPr>
      <w:r w:rsidRPr="000314D2">
        <w:rPr>
          <w:rFonts w:ascii="Calibri" w:hAnsi="Calibri" w:cs="Calibri"/>
          <w:sz w:val="22"/>
          <w:szCs w:val="22"/>
        </w:rPr>
        <w:t xml:space="preserve">Nr. </w:t>
      </w:r>
      <w:r w:rsidRPr="000314D2" w:rsidR="00CB3E29">
        <w:rPr>
          <w:rFonts w:ascii="Calibri" w:hAnsi="Calibri" w:cs="Calibri"/>
          <w:sz w:val="22"/>
          <w:szCs w:val="22"/>
        </w:rPr>
        <w:t>295</w:t>
      </w:r>
      <w:r w:rsidRPr="000314D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314D2">
        <w:rPr>
          <w:rFonts w:ascii="Calibri" w:hAnsi="Calibri" w:cs="Calibri"/>
          <w:sz w:val="22"/>
          <w:szCs w:val="22"/>
        </w:rPr>
        <w:t>Brief van de minister van Defensie</w:t>
      </w:r>
    </w:p>
    <w:p w:rsidRPr="000314D2" w:rsidR="000314D2" w:rsidP="000314D2" w:rsidRDefault="000314D2" w14:paraId="4B734659" w14:textId="77777777">
      <w:pPr>
        <w:spacing w:line="240" w:lineRule="auto"/>
        <w:rPr>
          <w:rFonts w:ascii="Calibri" w:hAnsi="Calibri" w:cs="Calibri"/>
          <w:sz w:val="22"/>
          <w:szCs w:val="22"/>
        </w:rPr>
      </w:pPr>
      <w:r w:rsidRPr="000314D2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0314D2" w:rsidR="00CB3E29" w:rsidP="000314D2" w:rsidRDefault="000314D2" w14:paraId="592B2F17" w14:textId="0711590E">
      <w:pPr>
        <w:spacing w:line="240" w:lineRule="auto"/>
        <w:rPr>
          <w:rFonts w:ascii="Calibri" w:hAnsi="Calibri" w:cs="Calibri"/>
          <w:sz w:val="22"/>
          <w:szCs w:val="22"/>
        </w:rPr>
      </w:pPr>
      <w:r w:rsidRPr="000314D2">
        <w:rPr>
          <w:rFonts w:ascii="Calibri" w:hAnsi="Calibri" w:cs="Calibri"/>
          <w:sz w:val="22"/>
          <w:szCs w:val="22"/>
        </w:rPr>
        <w:t>Den Haag, 21 april 2026</w:t>
      </w:r>
      <w:r w:rsidRPr="000314D2" w:rsidR="00CB3E29">
        <w:rPr>
          <w:rFonts w:ascii="Calibri" w:hAnsi="Calibri" w:cs="Calibri"/>
          <w:sz w:val="22"/>
          <w:szCs w:val="22"/>
        </w:rPr>
        <w:br/>
      </w:r>
      <w:r w:rsidRPr="000314D2" w:rsidR="00CB3E29">
        <w:rPr>
          <w:rFonts w:ascii="Calibri" w:hAnsi="Calibri" w:cs="Calibri"/>
          <w:sz w:val="22"/>
          <w:szCs w:val="22"/>
        </w:rPr>
        <w:br/>
        <w:t>Hierbij bied ik u het openbaar jaarverslag van de Militaire Inlichtingen- en Veiligheidsdienst (MIVD) over het jaar 2025 aan. In dit verslag legt de MIVD verantwoording af over de werkzaamheden van het afgelopen jaar.</w:t>
      </w:r>
    </w:p>
    <w:p w:rsidRPr="000314D2" w:rsidR="000314D2" w:rsidP="000314D2" w:rsidRDefault="000314D2" w14:paraId="751BCFE8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0314D2" w:rsidR="00CB3E29" w:rsidP="000314D2" w:rsidRDefault="000314D2" w14:paraId="54526B43" w14:textId="3F1EC158">
      <w:pPr>
        <w:pStyle w:val="Geenafstand"/>
        <w:rPr>
          <w:rFonts w:ascii="Calibri" w:hAnsi="Calibri" w:cs="Calibri"/>
          <w:sz w:val="22"/>
          <w:szCs w:val="22"/>
        </w:rPr>
      </w:pPr>
      <w:r w:rsidRPr="000314D2">
        <w:rPr>
          <w:rFonts w:ascii="Calibri" w:hAnsi="Calibri" w:cs="Calibri"/>
          <w:sz w:val="22"/>
          <w:szCs w:val="22"/>
        </w:rPr>
        <w:t>De minister van Defensie,</w:t>
      </w:r>
    </w:p>
    <w:p w:rsidRPr="000314D2" w:rsidR="00CB3E29" w:rsidP="000314D2" w:rsidRDefault="00CB3E29" w14:paraId="78E9C7AC" w14:textId="159C2DBA">
      <w:pPr>
        <w:pStyle w:val="Geenafstand"/>
        <w:rPr>
          <w:rFonts w:ascii="Calibri" w:hAnsi="Calibri" w:cs="Calibri"/>
          <w:sz w:val="22"/>
          <w:szCs w:val="22"/>
        </w:rPr>
      </w:pPr>
      <w:r w:rsidRPr="000314D2">
        <w:rPr>
          <w:rFonts w:ascii="Calibri" w:hAnsi="Calibri" w:cs="Calibri"/>
          <w:sz w:val="22"/>
          <w:szCs w:val="22"/>
        </w:rPr>
        <w:t>D</w:t>
      </w:r>
      <w:r w:rsidRPr="000314D2" w:rsidR="000314D2">
        <w:rPr>
          <w:rFonts w:ascii="Calibri" w:hAnsi="Calibri" w:cs="Calibri"/>
          <w:sz w:val="22"/>
          <w:szCs w:val="22"/>
        </w:rPr>
        <w:t>.</w:t>
      </w:r>
      <w:r w:rsidRPr="000314D2">
        <w:rPr>
          <w:rFonts w:ascii="Calibri" w:hAnsi="Calibri" w:cs="Calibri"/>
          <w:sz w:val="22"/>
          <w:szCs w:val="22"/>
        </w:rPr>
        <w:t xml:space="preserve"> Yeşilgöz-Zegerius</w:t>
      </w:r>
    </w:p>
    <w:p w:rsidRPr="000314D2" w:rsidR="00CB3E29" w:rsidP="000314D2" w:rsidRDefault="00CB3E29" w14:paraId="3B9E05A0" w14:textId="2392E2D5">
      <w:pPr>
        <w:pStyle w:val="Geenafstand"/>
        <w:rPr>
          <w:rFonts w:ascii="Calibri" w:hAnsi="Calibri" w:cs="Calibri"/>
          <w:sz w:val="22"/>
          <w:szCs w:val="22"/>
        </w:rPr>
      </w:pPr>
    </w:p>
    <w:p w:rsidRPr="000314D2" w:rsidR="00217BEA" w:rsidP="000314D2" w:rsidRDefault="00217BEA" w14:paraId="384A9395" w14:textId="77777777">
      <w:pPr>
        <w:pStyle w:val="Geenafstand"/>
        <w:rPr>
          <w:rFonts w:ascii="Calibri" w:hAnsi="Calibri" w:cs="Calibri"/>
          <w:sz w:val="22"/>
          <w:szCs w:val="22"/>
        </w:rPr>
      </w:pPr>
    </w:p>
    <w:sectPr w:rsidRPr="000314D2" w:rsidR="00217BEA" w:rsidSect="00CF67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4A20" w14:textId="77777777" w:rsidR="00CB3E29" w:rsidRDefault="00CB3E29" w:rsidP="00CB3E29">
      <w:pPr>
        <w:spacing w:after="0" w:line="240" w:lineRule="auto"/>
      </w:pPr>
      <w:r>
        <w:separator/>
      </w:r>
    </w:p>
  </w:endnote>
  <w:endnote w:type="continuationSeparator" w:id="0">
    <w:p w14:paraId="240A1039" w14:textId="77777777" w:rsidR="00CB3E29" w:rsidRDefault="00CB3E29" w:rsidP="00CB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CB2A" w14:textId="77777777" w:rsidR="00CB3E29" w:rsidRPr="00CB3E29" w:rsidRDefault="00CB3E29" w:rsidP="00CB3E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83F6" w14:textId="77777777" w:rsidR="00CB3E29" w:rsidRPr="00CB3E29" w:rsidRDefault="00CB3E29" w:rsidP="00CB3E2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6C46" w14:textId="77777777" w:rsidR="00CB3E29" w:rsidRPr="00CB3E29" w:rsidRDefault="00CB3E29" w:rsidP="00CB3E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E544" w14:textId="77777777" w:rsidR="00CB3E29" w:rsidRDefault="00CB3E29" w:rsidP="00CB3E29">
      <w:pPr>
        <w:spacing w:after="0" w:line="240" w:lineRule="auto"/>
      </w:pPr>
      <w:r>
        <w:separator/>
      </w:r>
    </w:p>
  </w:footnote>
  <w:footnote w:type="continuationSeparator" w:id="0">
    <w:p w14:paraId="568B48D7" w14:textId="77777777" w:rsidR="00CB3E29" w:rsidRDefault="00CB3E29" w:rsidP="00CB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EB8F" w14:textId="77777777" w:rsidR="00CB3E29" w:rsidRPr="00CB3E29" w:rsidRDefault="00CB3E29" w:rsidP="00CB3E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27F5" w14:textId="77777777" w:rsidR="00CB3E29" w:rsidRPr="00CB3E29" w:rsidRDefault="00CB3E29" w:rsidP="00CB3E2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2DAD" w14:textId="77777777" w:rsidR="00CB3E29" w:rsidRPr="00CB3E29" w:rsidRDefault="00CB3E29" w:rsidP="00CB3E2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29"/>
    <w:rsid w:val="000314D2"/>
    <w:rsid w:val="00217BEA"/>
    <w:rsid w:val="008759B0"/>
    <w:rsid w:val="00A61CC9"/>
    <w:rsid w:val="00C42C0A"/>
    <w:rsid w:val="00CB3E29"/>
    <w:rsid w:val="00C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615A"/>
  <w15:chartTrackingRefBased/>
  <w15:docId w15:val="{1F0A9585-B49D-4758-B3A8-7551A40A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3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3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3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3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3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3E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3E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3E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3E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3E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3E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3E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3E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3E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3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3E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3E29"/>
    <w:rPr>
      <w:b/>
      <w:bCs/>
      <w:smallCaps/>
      <w:color w:val="0F4761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CB3E29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CB3E29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CB3E29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B3E29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B3E29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B3E29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B3E29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CB3E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031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369</ap:Characters>
  <ap:DocSecurity>0</ap:DocSecurity>
  <ap:Lines>3</ap:Lines>
  <ap:Paragraphs>1</ap:Paragraphs>
  <ap:ScaleCrop>false</ap:ScaleCrop>
  <ap:LinksUpToDate>false</ap:LinksUpToDate>
  <ap:CharactersWithSpaces>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2026-05-11T14:55:00.0000000Z</dcterms:created>
  <dcterms:modified xsi:type="dcterms:W3CDTF">2026-05-11T14:56:00.0000000Z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