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5BA" w:rsidP="00C16688" w:rsidRDefault="005C45BA" w14:paraId="67F031CD" w14:textId="77777777"/>
    <w:p w:rsidR="0072245F" w:rsidP="00C16688" w:rsidRDefault="0072245F" w14:paraId="30680F8E" w14:textId="4131223C">
      <w:r>
        <w:t xml:space="preserve">Met deze brief bied ik uw Kamer </w:t>
      </w:r>
      <w:r w:rsidR="00C16688">
        <w:t xml:space="preserve">de </w:t>
      </w:r>
      <w:r w:rsidR="005C45BA">
        <w:t>‘M</w:t>
      </w:r>
      <w:r w:rsidR="00C16688">
        <w:t xml:space="preserve">onitoringsrapportage </w:t>
      </w:r>
      <w:r w:rsidR="005C45BA">
        <w:t>online kansspelen voorjaar 2026’</w:t>
      </w:r>
      <w:r w:rsidR="00C16688">
        <w:t xml:space="preserve"> </w:t>
      </w:r>
      <w:r w:rsidR="001B2908">
        <w:t>van de Kansspelautoriteit</w:t>
      </w:r>
      <w:r w:rsidR="00A328E0">
        <w:t xml:space="preserve"> aan. Daarnaast bied ik u </w:t>
      </w:r>
      <w:r w:rsidR="00C16688">
        <w:t>het onderzoek ‘Risico’s op gokschade: een rangorde van gokproducten’</w:t>
      </w:r>
      <w:bookmarkStart w:name="_Hlk209533827" w:id="0"/>
      <w:r w:rsidR="00C16688">
        <w:t xml:space="preserve"> aan</w:t>
      </w:r>
      <w:r w:rsidR="00A328E0">
        <w:t xml:space="preserve"> dat in opdracht van het Wetenschappelijk Onderzoek- en Datacentrum (WODC) is uitgevoerd</w:t>
      </w:r>
      <w:r w:rsidR="00C16688">
        <w:t>.</w:t>
      </w:r>
    </w:p>
    <w:p w:rsidR="00747B4A" w:rsidP="00C16688" w:rsidRDefault="00747B4A" w14:paraId="55374240" w14:textId="77777777"/>
    <w:p w:rsidR="009F3555" w:rsidP="00C16688" w:rsidRDefault="00747B4A" w14:paraId="7E1D563C" w14:textId="7354F8E3">
      <w:r>
        <w:t xml:space="preserve">Het algemene beeld dat uit de monitoringsrapportage naar voren komt, is dat de </w:t>
      </w:r>
      <w:r w:rsidR="00202DFF">
        <w:t xml:space="preserve">vergunde </w:t>
      </w:r>
      <w:proofErr w:type="gramStart"/>
      <w:r>
        <w:t>online markt</w:t>
      </w:r>
      <w:proofErr w:type="gramEnd"/>
      <w:r>
        <w:t xml:space="preserve"> stabiliseert. Zo zijn het aantal vergunninghouders, hun omzetten, het aantal spelers en de kanalisatiegraad allen vergelijkbaar met de cijfers over de eerste helft van 2025. </w:t>
      </w:r>
      <w:r w:rsidR="00202DFF">
        <w:t xml:space="preserve">Ook de gemiddelde verliezen per account zijn vergelijkbaar ten opzichte van de vorige rapportage. </w:t>
      </w:r>
      <w:r w:rsidR="009F3555">
        <w:t xml:space="preserve">Voor jongvolwassenen geldt dat zij relatief veel accounts hebben, maar dat ze </w:t>
      </w:r>
      <w:r w:rsidR="00333C17">
        <w:t xml:space="preserve">in verhouding tot andere spelers </w:t>
      </w:r>
      <w:r w:rsidR="009F3555">
        <w:t xml:space="preserve">korter spelen en dat hun gemiddelde verliezen aanzienlijk lager liggen. </w:t>
      </w:r>
    </w:p>
    <w:p w:rsidR="009F3555" w:rsidP="00C16688" w:rsidRDefault="009F3555" w14:paraId="0F050993" w14:textId="77777777"/>
    <w:p w:rsidR="00747B4A" w:rsidP="00C16688" w:rsidRDefault="009F3555" w14:paraId="3A4DB531" w14:textId="1DDD1BD8">
      <w:r>
        <w:t>De</w:t>
      </w:r>
      <w:r w:rsidR="00B53CFF">
        <w:t xml:space="preserve"> rapportage</w:t>
      </w:r>
      <w:r>
        <w:t xml:space="preserve"> laat</w:t>
      </w:r>
      <w:r w:rsidR="00B53CFF">
        <w:t xml:space="preserve"> zien dat het aantal spelersaccounts is toegenomen, terwijl het aantal spelers niet toeneemt. Dit wijst er mogelijk op dat een deel van de spelers probeert de speellimieten per account te omzeilen door meer accounts te gebruiken. </w:t>
      </w:r>
      <w:r>
        <w:t xml:space="preserve">Het aantal mensen dat zich vrijwillig in </w:t>
      </w:r>
      <w:proofErr w:type="spellStart"/>
      <w:r>
        <w:t>Cruks</w:t>
      </w:r>
      <w:proofErr w:type="spellEnd"/>
      <w:r>
        <w:t xml:space="preserve"> heeft ingeschreven stijgt in een constant tempo, terwijl het aantal onvrijwillige inschrijvingen ten gevolge van de kennisgeving door vergunninghouders in het kader van de zorgplicht fors is toegenomen. </w:t>
      </w:r>
    </w:p>
    <w:p w:rsidR="00333C17" w:rsidP="00C16688" w:rsidRDefault="00333C17" w14:paraId="6363EBC9" w14:textId="77777777"/>
    <w:p w:rsidR="0072245F" w:rsidP="0072245F" w:rsidRDefault="00202DFF" w14:paraId="0CE80E82" w14:textId="30570647">
      <w:r>
        <w:t>In het licht van dez</w:t>
      </w:r>
      <w:r w:rsidR="00BA43C2">
        <w:t>e monitoringsrapportage</w:t>
      </w:r>
      <w:r w:rsidR="007463ED">
        <w:t xml:space="preserve"> en de uitkomsten van het onderzoek naar de risico’s op gokschade</w:t>
      </w:r>
      <w:r w:rsidR="00BA43C2">
        <w:t xml:space="preserve"> </w:t>
      </w:r>
      <w:r>
        <w:t>blijft aanscherping van wet- en regelgeving voor kansspelen op afstand onverminderd van belang.</w:t>
      </w:r>
      <w:r w:rsidR="00BA43C2">
        <w:t xml:space="preserve"> </w:t>
      </w:r>
      <w:r w:rsidR="00333C17">
        <w:t xml:space="preserve">Ik neem de inzichten uit </w:t>
      </w:r>
      <w:r w:rsidR="007463ED">
        <w:t>deze rapporten</w:t>
      </w:r>
      <w:r w:rsidR="00333C17">
        <w:t xml:space="preserve"> mee in de uitwerking van de aangekondigde maatregelen voor de herziening van de </w:t>
      </w:r>
      <w:r w:rsidR="00CE04C3">
        <w:t>wet- en regelgeving op het gebied van kansspelen op afstand</w:t>
      </w:r>
      <w:bookmarkEnd w:id="0"/>
      <w:r w:rsidRPr="00391A8D" w:rsidR="0072245F">
        <w:t>.</w:t>
      </w:r>
      <w:r w:rsidR="0072245F">
        <w:t xml:space="preserve"> </w:t>
      </w:r>
      <w:r w:rsidR="00CE04C3">
        <w:t xml:space="preserve">Ik informeer uw Kamer dit voorjaar nader over de </w:t>
      </w:r>
      <w:r w:rsidR="00B40AB0">
        <w:t>contouren van de aanpassing van wet- en regelgeving</w:t>
      </w:r>
      <w:r w:rsidR="00CE04C3">
        <w:t>.</w:t>
      </w:r>
      <w:r w:rsidR="00773FBD">
        <w:t xml:space="preserve"> </w:t>
      </w:r>
      <w:r w:rsidRPr="00874713" w:rsidR="00773FBD">
        <w:t xml:space="preserve">Gelijktijdig zal ik u informeren over de </w:t>
      </w:r>
      <w:proofErr w:type="spellStart"/>
      <w:r w:rsidRPr="00874713" w:rsidR="00773FBD">
        <w:t>meerjarenagenda</w:t>
      </w:r>
      <w:proofErr w:type="spellEnd"/>
      <w:r w:rsidRPr="00874713" w:rsidR="00773FBD">
        <w:t xml:space="preserve"> bescherming tegen gokschade</w:t>
      </w:r>
      <w:r w:rsidR="00773FBD">
        <w:t>.</w:t>
      </w:r>
    </w:p>
    <w:p w:rsidR="00C660E2" w:rsidRDefault="00C660E2" w14:paraId="3C29129E" w14:textId="77777777"/>
    <w:p w:rsidR="00083B92" w:rsidRDefault="00083B92" w14:paraId="768BA970" w14:textId="77777777"/>
    <w:p w:rsidR="002560E8" w:rsidRDefault="002560E8" w14:paraId="6D28C88A" w14:textId="50A23C8F">
      <w:r>
        <w:t xml:space="preserve">De Staatssecretaris van Justitie en Veiligheid, </w:t>
      </w:r>
    </w:p>
    <w:p w:rsidR="002560E8" w:rsidRDefault="002560E8" w14:paraId="689669E1" w14:textId="77777777"/>
    <w:p w:rsidR="002560E8" w:rsidRDefault="002560E8" w14:paraId="668A0DEB" w14:textId="77777777"/>
    <w:p w:rsidR="002560E8" w:rsidRDefault="002560E8" w14:paraId="3FA3C490" w14:textId="77777777"/>
    <w:p w:rsidR="002560E8" w:rsidRDefault="002560E8" w14:paraId="3081A933" w14:textId="77777777"/>
    <w:p w:rsidR="00083B92" w:rsidRDefault="00573B38" w14:paraId="25E123CD" w14:textId="117F9B62">
      <w:r w:rsidRPr="00F033D1">
        <w:t>Claudia</w:t>
      </w:r>
      <w:r w:rsidRPr="00F033D1" w:rsidR="003309BB">
        <w:t xml:space="preserve"> van</w:t>
      </w:r>
      <w:r w:rsidR="003309BB">
        <w:t xml:space="preserve"> Bruggen</w:t>
      </w:r>
    </w:p>
    <w:p w:rsidR="00083B92" w:rsidP="004D492C" w:rsidRDefault="00083B92" w14:paraId="4B808C6C" w14:textId="2D21B7CC">
      <w:pPr>
        <w:spacing w:line="240" w:lineRule="auto"/>
      </w:pPr>
    </w:p>
    <w:sectPr w:rsidR="00083B9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D50A" w14:textId="77777777" w:rsidR="008A1911" w:rsidRDefault="008A1911">
      <w:pPr>
        <w:spacing w:line="240" w:lineRule="auto"/>
      </w:pPr>
      <w:r>
        <w:separator/>
      </w:r>
    </w:p>
  </w:endnote>
  <w:endnote w:type="continuationSeparator" w:id="0">
    <w:p w14:paraId="790C2C98" w14:textId="77777777" w:rsidR="008A1911" w:rsidRDefault="008A1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4BEB" w14:textId="77777777" w:rsidR="008A1911" w:rsidRDefault="008A1911">
      <w:pPr>
        <w:spacing w:line="240" w:lineRule="auto"/>
      </w:pPr>
      <w:r>
        <w:separator/>
      </w:r>
    </w:p>
  </w:footnote>
  <w:footnote w:type="continuationSeparator" w:id="0">
    <w:p w14:paraId="12132B1F" w14:textId="77777777" w:rsidR="008A1911" w:rsidRDefault="008A19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44E0" w14:textId="77777777" w:rsidR="00083B92" w:rsidRDefault="00A04B9B">
    <w:r>
      <w:rPr>
        <w:noProof/>
      </w:rPr>
      <mc:AlternateContent>
        <mc:Choice Requires="wps">
          <w:drawing>
            <wp:anchor distT="0" distB="0" distL="0" distR="0" simplePos="0" relativeHeight="251652096" behindDoc="0" locked="1" layoutInCell="1" allowOverlap="1" wp14:anchorId="35C86703" wp14:editId="6424A77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FAC5A9" w14:textId="77777777" w:rsidR="00E577AC" w:rsidRDefault="00E577AC"/>
                      </w:txbxContent>
                    </wps:txbx>
                    <wps:bodyPr vert="horz" wrap="square" lIns="0" tIns="0" rIns="0" bIns="0" anchor="t" anchorCtr="0"/>
                  </wps:wsp>
                </a:graphicData>
              </a:graphic>
            </wp:anchor>
          </w:drawing>
        </mc:Choice>
        <mc:Fallback>
          <w:pict>
            <v:shapetype w14:anchorId="35C8670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FFAC5A9" w14:textId="77777777" w:rsidR="00E577AC" w:rsidRDefault="00E577A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389395" wp14:editId="2E82ACC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007514" w14:textId="77777777" w:rsidR="00083B92" w:rsidRDefault="00A04B9B">
                          <w:pPr>
                            <w:pStyle w:val="Referentiegegevensbold"/>
                          </w:pPr>
                          <w:r>
                            <w:t>Directoraat-Generaal Straffen en Beschermen</w:t>
                          </w:r>
                        </w:p>
                        <w:p w14:paraId="459873A8" w14:textId="77777777" w:rsidR="00083B92" w:rsidRDefault="00A04B9B">
                          <w:pPr>
                            <w:pStyle w:val="Referentiegegevens"/>
                          </w:pPr>
                          <w:r>
                            <w:t>Directie Sanctie- en Slachtofferbeleid</w:t>
                          </w:r>
                        </w:p>
                        <w:p w14:paraId="0499C362" w14:textId="77777777" w:rsidR="00083B92" w:rsidRDefault="00083B92">
                          <w:pPr>
                            <w:pStyle w:val="WitregelW2"/>
                          </w:pPr>
                        </w:p>
                        <w:p w14:paraId="19E947CB" w14:textId="77777777" w:rsidR="00083B92" w:rsidRDefault="00A04B9B">
                          <w:pPr>
                            <w:pStyle w:val="Referentiegegevensbold"/>
                          </w:pPr>
                          <w:r>
                            <w:t>Datum</w:t>
                          </w:r>
                        </w:p>
                        <w:p w14:paraId="2573EB46" w14:textId="77777777" w:rsidR="00083B92" w:rsidRDefault="00A04B9B">
                          <w:pPr>
                            <w:pStyle w:val="Referentiegegevens"/>
                          </w:pPr>
                          <w:sdt>
                            <w:sdtPr>
                              <w:id w:val="74723387"/>
                              <w:date w:fullDate="2025-09-30T00:00:00Z">
                                <w:dateFormat w:val="d MMMM yyyy"/>
                                <w:lid w:val="nl"/>
                                <w:storeMappedDataAs w:val="dateTime"/>
                                <w:calendar w:val="gregorian"/>
                              </w:date>
                            </w:sdtPr>
                            <w:sdtEndPr/>
                            <w:sdtContent>
                              <w:r>
                                <w:t>30 september 2025</w:t>
                              </w:r>
                            </w:sdtContent>
                          </w:sdt>
                        </w:p>
                        <w:p w14:paraId="6B159C91" w14:textId="77777777" w:rsidR="00083B92" w:rsidRDefault="00083B92">
                          <w:pPr>
                            <w:pStyle w:val="WitregelW1"/>
                          </w:pPr>
                        </w:p>
                        <w:p w14:paraId="37245319" w14:textId="77777777" w:rsidR="00083B92" w:rsidRDefault="00A04B9B">
                          <w:pPr>
                            <w:pStyle w:val="Referentiegegevensbold"/>
                          </w:pPr>
                          <w:r>
                            <w:t>Onze referentie</w:t>
                          </w:r>
                        </w:p>
                        <w:p w14:paraId="0794B9A1" w14:textId="77777777" w:rsidR="00083B92" w:rsidRDefault="00A04B9B">
                          <w:pPr>
                            <w:pStyle w:val="Referentiegegevens"/>
                          </w:pPr>
                          <w:r>
                            <w:t>6758248</w:t>
                          </w:r>
                        </w:p>
                      </w:txbxContent>
                    </wps:txbx>
                    <wps:bodyPr vert="horz" wrap="square" lIns="0" tIns="0" rIns="0" bIns="0" anchor="t" anchorCtr="0"/>
                  </wps:wsp>
                </a:graphicData>
              </a:graphic>
            </wp:anchor>
          </w:drawing>
        </mc:Choice>
        <mc:Fallback>
          <w:pict>
            <v:shape w14:anchorId="6D38939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007514" w14:textId="77777777" w:rsidR="00083B92" w:rsidRDefault="00A04B9B">
                    <w:pPr>
                      <w:pStyle w:val="Referentiegegevensbold"/>
                    </w:pPr>
                    <w:r>
                      <w:t>Directoraat-Generaal Straffen en Beschermen</w:t>
                    </w:r>
                  </w:p>
                  <w:p w14:paraId="459873A8" w14:textId="77777777" w:rsidR="00083B92" w:rsidRDefault="00A04B9B">
                    <w:pPr>
                      <w:pStyle w:val="Referentiegegevens"/>
                    </w:pPr>
                    <w:r>
                      <w:t>Directie Sanctie- en Slachtofferbeleid</w:t>
                    </w:r>
                  </w:p>
                  <w:p w14:paraId="0499C362" w14:textId="77777777" w:rsidR="00083B92" w:rsidRDefault="00083B92">
                    <w:pPr>
                      <w:pStyle w:val="WitregelW2"/>
                    </w:pPr>
                  </w:p>
                  <w:p w14:paraId="19E947CB" w14:textId="77777777" w:rsidR="00083B92" w:rsidRDefault="00A04B9B">
                    <w:pPr>
                      <w:pStyle w:val="Referentiegegevensbold"/>
                    </w:pPr>
                    <w:r>
                      <w:t>Datum</w:t>
                    </w:r>
                  </w:p>
                  <w:p w14:paraId="2573EB46" w14:textId="77777777" w:rsidR="00083B92" w:rsidRDefault="00A04B9B">
                    <w:pPr>
                      <w:pStyle w:val="Referentiegegevens"/>
                    </w:pPr>
                    <w:sdt>
                      <w:sdtPr>
                        <w:id w:val="74723387"/>
                        <w:date w:fullDate="2025-09-30T00:00:00Z">
                          <w:dateFormat w:val="d MMMM yyyy"/>
                          <w:lid w:val="nl"/>
                          <w:storeMappedDataAs w:val="dateTime"/>
                          <w:calendar w:val="gregorian"/>
                        </w:date>
                      </w:sdtPr>
                      <w:sdtEndPr/>
                      <w:sdtContent>
                        <w:r>
                          <w:t>30 september 2025</w:t>
                        </w:r>
                      </w:sdtContent>
                    </w:sdt>
                  </w:p>
                  <w:p w14:paraId="6B159C91" w14:textId="77777777" w:rsidR="00083B92" w:rsidRDefault="00083B92">
                    <w:pPr>
                      <w:pStyle w:val="WitregelW1"/>
                    </w:pPr>
                  </w:p>
                  <w:p w14:paraId="37245319" w14:textId="77777777" w:rsidR="00083B92" w:rsidRDefault="00A04B9B">
                    <w:pPr>
                      <w:pStyle w:val="Referentiegegevensbold"/>
                    </w:pPr>
                    <w:r>
                      <w:t>Onze referentie</w:t>
                    </w:r>
                  </w:p>
                  <w:p w14:paraId="0794B9A1" w14:textId="77777777" w:rsidR="00083B92" w:rsidRDefault="00A04B9B">
                    <w:pPr>
                      <w:pStyle w:val="Referentiegegevens"/>
                    </w:pPr>
                    <w:r>
                      <w:t>6758248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62BD6B6" wp14:editId="3AD904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49BA5B" w14:textId="77777777" w:rsidR="00E577AC" w:rsidRDefault="00E577AC"/>
                      </w:txbxContent>
                    </wps:txbx>
                    <wps:bodyPr vert="horz" wrap="square" lIns="0" tIns="0" rIns="0" bIns="0" anchor="t" anchorCtr="0"/>
                  </wps:wsp>
                </a:graphicData>
              </a:graphic>
            </wp:anchor>
          </w:drawing>
        </mc:Choice>
        <mc:Fallback>
          <w:pict>
            <v:shape w14:anchorId="662BD6B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49BA5B" w14:textId="77777777" w:rsidR="00E577AC" w:rsidRDefault="00E577A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95EED1" wp14:editId="3CF78CB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B9273F" w14:textId="70346BA6" w:rsidR="00083B92" w:rsidRDefault="00A04B9B">
                          <w:pPr>
                            <w:pStyle w:val="Referentiegegevens"/>
                          </w:pPr>
                          <w:r>
                            <w:t xml:space="preserve">Pagina </w:t>
                          </w:r>
                          <w:r>
                            <w:fldChar w:fldCharType="begin"/>
                          </w:r>
                          <w:r>
                            <w:instrText>PAGE</w:instrText>
                          </w:r>
                          <w:r>
                            <w:fldChar w:fldCharType="separate"/>
                          </w:r>
                          <w:r w:rsidR="00C660E2">
                            <w:rPr>
                              <w:noProof/>
                            </w:rPr>
                            <w:t>2</w:t>
                          </w:r>
                          <w:r>
                            <w:fldChar w:fldCharType="end"/>
                          </w:r>
                          <w:r>
                            <w:t xml:space="preserve"> van </w:t>
                          </w:r>
                          <w:r>
                            <w:fldChar w:fldCharType="begin"/>
                          </w:r>
                          <w:r>
                            <w:instrText>NUMPAGES</w:instrText>
                          </w:r>
                          <w:r>
                            <w:fldChar w:fldCharType="separate"/>
                          </w:r>
                          <w:r w:rsidR="002560E8">
                            <w:rPr>
                              <w:noProof/>
                            </w:rPr>
                            <w:t>1</w:t>
                          </w:r>
                          <w:r>
                            <w:fldChar w:fldCharType="end"/>
                          </w:r>
                        </w:p>
                      </w:txbxContent>
                    </wps:txbx>
                    <wps:bodyPr vert="horz" wrap="square" lIns="0" tIns="0" rIns="0" bIns="0" anchor="t" anchorCtr="0"/>
                  </wps:wsp>
                </a:graphicData>
              </a:graphic>
            </wp:anchor>
          </w:drawing>
        </mc:Choice>
        <mc:Fallback>
          <w:pict>
            <v:shape w14:anchorId="3295EED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B9273F" w14:textId="70346BA6" w:rsidR="00083B92" w:rsidRDefault="00A04B9B">
                    <w:pPr>
                      <w:pStyle w:val="Referentiegegevens"/>
                    </w:pPr>
                    <w:r>
                      <w:t xml:space="preserve">Pagina </w:t>
                    </w:r>
                    <w:r>
                      <w:fldChar w:fldCharType="begin"/>
                    </w:r>
                    <w:r>
                      <w:instrText>PAGE</w:instrText>
                    </w:r>
                    <w:r>
                      <w:fldChar w:fldCharType="separate"/>
                    </w:r>
                    <w:r w:rsidR="00C660E2">
                      <w:rPr>
                        <w:noProof/>
                      </w:rPr>
                      <w:t>2</w:t>
                    </w:r>
                    <w:r>
                      <w:fldChar w:fldCharType="end"/>
                    </w:r>
                    <w:r>
                      <w:t xml:space="preserve"> van </w:t>
                    </w:r>
                    <w:r>
                      <w:fldChar w:fldCharType="begin"/>
                    </w:r>
                    <w:r>
                      <w:instrText>NUMPAGES</w:instrText>
                    </w:r>
                    <w:r>
                      <w:fldChar w:fldCharType="separate"/>
                    </w:r>
                    <w:r w:rsidR="002560E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AC6D" w14:textId="6F535A42" w:rsidR="00083B92" w:rsidRDefault="00A04B9B">
    <w:pPr>
      <w:spacing w:after="6377" w:line="14" w:lineRule="exact"/>
    </w:pPr>
    <w:r>
      <w:rPr>
        <w:noProof/>
      </w:rPr>
      <mc:AlternateContent>
        <mc:Choice Requires="wps">
          <w:drawing>
            <wp:anchor distT="0" distB="0" distL="0" distR="0" simplePos="0" relativeHeight="251656192" behindDoc="0" locked="1" layoutInCell="1" allowOverlap="1" wp14:anchorId="7FDDF236" wp14:editId="00A2087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62C986" w14:textId="77777777" w:rsidR="00083B92" w:rsidRDefault="00A04B9B">
                          <w:pPr>
                            <w:spacing w:line="240" w:lineRule="auto"/>
                          </w:pPr>
                          <w:r>
                            <w:rPr>
                              <w:noProof/>
                            </w:rPr>
                            <w:drawing>
                              <wp:inline distT="0" distB="0" distL="0" distR="0" wp14:anchorId="458147F1" wp14:editId="0BB1C49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DDF23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B62C986" w14:textId="77777777" w:rsidR="00083B92" w:rsidRDefault="00A04B9B">
                    <w:pPr>
                      <w:spacing w:line="240" w:lineRule="auto"/>
                    </w:pPr>
                    <w:r>
                      <w:rPr>
                        <w:noProof/>
                      </w:rPr>
                      <w:drawing>
                        <wp:inline distT="0" distB="0" distL="0" distR="0" wp14:anchorId="458147F1" wp14:editId="0BB1C49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2C7B73" wp14:editId="3C88D50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7D73BC" w14:textId="77777777" w:rsidR="00083B92" w:rsidRDefault="00A04B9B">
                          <w:pPr>
                            <w:spacing w:line="240" w:lineRule="auto"/>
                          </w:pPr>
                          <w:r>
                            <w:rPr>
                              <w:noProof/>
                            </w:rPr>
                            <w:drawing>
                              <wp:inline distT="0" distB="0" distL="0" distR="0" wp14:anchorId="3DCEA440" wp14:editId="3B80003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2C7B7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B7D73BC" w14:textId="77777777" w:rsidR="00083B92" w:rsidRDefault="00A04B9B">
                    <w:pPr>
                      <w:spacing w:line="240" w:lineRule="auto"/>
                    </w:pPr>
                    <w:r>
                      <w:rPr>
                        <w:noProof/>
                      </w:rPr>
                      <w:drawing>
                        <wp:inline distT="0" distB="0" distL="0" distR="0" wp14:anchorId="3DCEA440" wp14:editId="3B80003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614236" wp14:editId="7635F53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297F0A" w14:textId="77777777" w:rsidR="00083B92" w:rsidRDefault="00A04B9B">
                          <w:pPr>
                            <w:pStyle w:val="Referentiegegevens"/>
                          </w:pPr>
                          <w:r>
                            <w:t xml:space="preserve">&gt; Retouradres Postbus 20301 2500 EH   Den </w:t>
                          </w:r>
                          <w:r>
                            <w:t>Haag</w:t>
                          </w:r>
                        </w:p>
                      </w:txbxContent>
                    </wps:txbx>
                    <wps:bodyPr vert="horz" wrap="square" lIns="0" tIns="0" rIns="0" bIns="0" anchor="t" anchorCtr="0"/>
                  </wps:wsp>
                </a:graphicData>
              </a:graphic>
            </wp:anchor>
          </w:drawing>
        </mc:Choice>
        <mc:Fallback>
          <w:pict>
            <v:shape w14:anchorId="6861423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1297F0A" w14:textId="77777777" w:rsidR="00083B92" w:rsidRDefault="00A04B9B">
                    <w:pPr>
                      <w:pStyle w:val="Referentiegegevens"/>
                    </w:pPr>
                    <w:r>
                      <w:t xml:space="preserve">&gt; Retouradres Postbus 20301 2500 EH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0C685E" wp14:editId="6A0C928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9C309A" w14:textId="77777777" w:rsidR="005C5DEB" w:rsidRDefault="005C5DEB" w:rsidP="005C5DEB">
                          <w:r>
                            <w:t xml:space="preserve">Aan de Voorzitter van de Tweede Kamer </w:t>
                          </w:r>
                        </w:p>
                        <w:p w14:paraId="28016D12" w14:textId="77777777" w:rsidR="005C5DEB" w:rsidRDefault="005C5DEB" w:rsidP="005C5DEB">
                          <w:proofErr w:type="gramStart"/>
                          <w:r>
                            <w:t>der</w:t>
                          </w:r>
                          <w:proofErr w:type="gramEnd"/>
                          <w:r>
                            <w:t xml:space="preserve"> Staten-Generaal</w:t>
                          </w:r>
                        </w:p>
                        <w:p w14:paraId="59C21F4F" w14:textId="77777777" w:rsidR="005C5DEB" w:rsidRDefault="005C5DEB" w:rsidP="005C5DEB">
                          <w:r>
                            <w:t xml:space="preserve">Postbus 20018 </w:t>
                          </w:r>
                        </w:p>
                        <w:p w14:paraId="0737F664" w14:textId="77777777" w:rsidR="005C5DEB" w:rsidRDefault="005C5DEB" w:rsidP="005C5DEB">
                          <w:r>
                            <w:t>2500 EA  DEN HAAG</w:t>
                          </w:r>
                        </w:p>
                        <w:p w14:paraId="5D477AEC" w14:textId="65BEF3CF" w:rsidR="00083B92" w:rsidRDefault="00083B92"/>
                      </w:txbxContent>
                    </wps:txbx>
                    <wps:bodyPr vert="horz" wrap="square" lIns="0" tIns="0" rIns="0" bIns="0" anchor="t" anchorCtr="0"/>
                  </wps:wsp>
                </a:graphicData>
              </a:graphic>
            </wp:anchor>
          </w:drawing>
        </mc:Choice>
        <mc:Fallback>
          <w:pict>
            <v:shape w14:anchorId="0F0C685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99C309A" w14:textId="77777777" w:rsidR="005C5DEB" w:rsidRDefault="005C5DEB" w:rsidP="005C5DEB">
                    <w:r>
                      <w:t xml:space="preserve">Aan de Voorzitter van de Tweede Kamer </w:t>
                    </w:r>
                  </w:p>
                  <w:p w14:paraId="28016D12" w14:textId="77777777" w:rsidR="005C5DEB" w:rsidRDefault="005C5DEB" w:rsidP="005C5DEB">
                    <w:proofErr w:type="gramStart"/>
                    <w:r>
                      <w:t>der</w:t>
                    </w:r>
                    <w:proofErr w:type="gramEnd"/>
                    <w:r>
                      <w:t xml:space="preserve"> Staten-Generaal</w:t>
                    </w:r>
                  </w:p>
                  <w:p w14:paraId="59C21F4F" w14:textId="77777777" w:rsidR="005C5DEB" w:rsidRDefault="005C5DEB" w:rsidP="005C5DEB">
                    <w:r>
                      <w:t xml:space="preserve">Postbus 20018 </w:t>
                    </w:r>
                  </w:p>
                  <w:p w14:paraId="0737F664" w14:textId="77777777" w:rsidR="005C5DEB" w:rsidRDefault="005C5DEB" w:rsidP="005C5DEB">
                    <w:r>
                      <w:t>2500 EA  DEN HAAG</w:t>
                    </w:r>
                  </w:p>
                  <w:p w14:paraId="5D477AEC" w14:textId="65BEF3CF" w:rsidR="00083B92" w:rsidRDefault="00083B9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5DF73E" wp14:editId="52E2FA3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3B92" w14:paraId="7CD92CCC" w14:textId="77777777">
                            <w:trPr>
                              <w:trHeight w:val="240"/>
                            </w:trPr>
                            <w:tc>
                              <w:tcPr>
                                <w:tcW w:w="1140" w:type="dxa"/>
                              </w:tcPr>
                              <w:p w14:paraId="2C85D820" w14:textId="77777777" w:rsidR="00083B92" w:rsidRDefault="00A04B9B">
                                <w:r>
                                  <w:t>Datum</w:t>
                                </w:r>
                              </w:p>
                            </w:tc>
                            <w:tc>
                              <w:tcPr>
                                <w:tcW w:w="5918" w:type="dxa"/>
                              </w:tcPr>
                              <w:p w14:paraId="25C11F44" w14:textId="2E82DE74" w:rsidR="00083B92" w:rsidRDefault="00A04B9B">
                                <w:sdt>
                                  <w:sdtPr>
                                    <w:id w:val="1075239393"/>
                                    <w:date w:fullDate="2026-04-17T00:00:00Z">
                                      <w:dateFormat w:val="d MMMM yyyy"/>
                                      <w:lid w:val="nl"/>
                                      <w:storeMappedDataAs w:val="dateTime"/>
                                      <w:calendar w:val="gregorian"/>
                                    </w:date>
                                  </w:sdtPr>
                                  <w:sdtEndPr/>
                                  <w:sdtContent>
                                    <w:r w:rsidR="0095404B" w:rsidRPr="0095404B">
                                      <w:t>1</w:t>
                                    </w:r>
                                    <w:r w:rsidR="00082E69">
                                      <w:t>7</w:t>
                                    </w:r>
                                    <w:r w:rsidR="0095404B" w:rsidRPr="0095404B">
                                      <w:t xml:space="preserve"> april 2026</w:t>
                                    </w:r>
                                  </w:sdtContent>
                                </w:sdt>
                              </w:p>
                            </w:tc>
                          </w:tr>
                          <w:tr w:rsidR="00083B92" w14:paraId="574F4E93" w14:textId="77777777">
                            <w:trPr>
                              <w:trHeight w:val="240"/>
                            </w:trPr>
                            <w:tc>
                              <w:tcPr>
                                <w:tcW w:w="1140" w:type="dxa"/>
                              </w:tcPr>
                              <w:p w14:paraId="329877AF" w14:textId="77777777" w:rsidR="00083B92" w:rsidRDefault="00A04B9B">
                                <w:r>
                                  <w:t>Betreft</w:t>
                                </w:r>
                              </w:p>
                            </w:tc>
                            <w:tc>
                              <w:tcPr>
                                <w:tcW w:w="5918" w:type="dxa"/>
                              </w:tcPr>
                              <w:p w14:paraId="1E344BDE" w14:textId="49E12603" w:rsidR="00083B92" w:rsidRDefault="00A04B9B">
                                <w:r>
                                  <w:t xml:space="preserve">Aanbieding </w:t>
                                </w:r>
                                <w:r w:rsidR="00CC4A5B">
                                  <w:t>‘M</w:t>
                                </w:r>
                                <w:r w:rsidR="00C16688">
                                  <w:t>onitoringsrapportage</w:t>
                                </w:r>
                                <w:r w:rsidR="00CC4A5B">
                                  <w:t xml:space="preserve"> online kansspelen voorjaar 2026’</w:t>
                                </w:r>
                                <w:r w:rsidR="00C16688">
                                  <w:t xml:space="preserve"> en onderzoek ‘Risico’s op gokschade: een rangorde van gokproducten’ </w:t>
                                </w:r>
                              </w:p>
                            </w:tc>
                          </w:tr>
                        </w:tbl>
                        <w:p w14:paraId="18864FD2" w14:textId="77777777" w:rsidR="00E577AC" w:rsidRDefault="00E577AC"/>
                      </w:txbxContent>
                    </wps:txbx>
                    <wps:bodyPr vert="horz" wrap="square" lIns="0" tIns="0" rIns="0" bIns="0" anchor="t" anchorCtr="0"/>
                  </wps:wsp>
                </a:graphicData>
              </a:graphic>
            </wp:anchor>
          </w:drawing>
        </mc:Choice>
        <mc:Fallback>
          <w:pict>
            <v:shape w14:anchorId="7F5DF73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3B92" w14:paraId="7CD92CCC" w14:textId="77777777">
                      <w:trPr>
                        <w:trHeight w:val="240"/>
                      </w:trPr>
                      <w:tc>
                        <w:tcPr>
                          <w:tcW w:w="1140" w:type="dxa"/>
                        </w:tcPr>
                        <w:p w14:paraId="2C85D820" w14:textId="77777777" w:rsidR="00083B92" w:rsidRDefault="00A04B9B">
                          <w:r>
                            <w:t>Datum</w:t>
                          </w:r>
                        </w:p>
                      </w:tc>
                      <w:tc>
                        <w:tcPr>
                          <w:tcW w:w="5918" w:type="dxa"/>
                        </w:tcPr>
                        <w:p w14:paraId="25C11F44" w14:textId="2E82DE74" w:rsidR="00083B92" w:rsidRDefault="00A04B9B">
                          <w:sdt>
                            <w:sdtPr>
                              <w:id w:val="1075239393"/>
                              <w:date w:fullDate="2026-04-17T00:00:00Z">
                                <w:dateFormat w:val="d MMMM yyyy"/>
                                <w:lid w:val="nl"/>
                                <w:storeMappedDataAs w:val="dateTime"/>
                                <w:calendar w:val="gregorian"/>
                              </w:date>
                            </w:sdtPr>
                            <w:sdtEndPr/>
                            <w:sdtContent>
                              <w:r w:rsidR="0095404B" w:rsidRPr="0095404B">
                                <w:t>1</w:t>
                              </w:r>
                              <w:r w:rsidR="00082E69">
                                <w:t>7</w:t>
                              </w:r>
                              <w:r w:rsidR="0095404B" w:rsidRPr="0095404B">
                                <w:t xml:space="preserve"> april 2026</w:t>
                              </w:r>
                            </w:sdtContent>
                          </w:sdt>
                        </w:p>
                      </w:tc>
                    </w:tr>
                    <w:tr w:rsidR="00083B92" w14:paraId="574F4E93" w14:textId="77777777">
                      <w:trPr>
                        <w:trHeight w:val="240"/>
                      </w:trPr>
                      <w:tc>
                        <w:tcPr>
                          <w:tcW w:w="1140" w:type="dxa"/>
                        </w:tcPr>
                        <w:p w14:paraId="329877AF" w14:textId="77777777" w:rsidR="00083B92" w:rsidRDefault="00A04B9B">
                          <w:r>
                            <w:t>Betreft</w:t>
                          </w:r>
                        </w:p>
                      </w:tc>
                      <w:tc>
                        <w:tcPr>
                          <w:tcW w:w="5918" w:type="dxa"/>
                        </w:tcPr>
                        <w:p w14:paraId="1E344BDE" w14:textId="49E12603" w:rsidR="00083B92" w:rsidRDefault="00A04B9B">
                          <w:r>
                            <w:t xml:space="preserve">Aanbieding </w:t>
                          </w:r>
                          <w:r w:rsidR="00CC4A5B">
                            <w:t>‘M</w:t>
                          </w:r>
                          <w:r w:rsidR="00C16688">
                            <w:t>onitoringsrapportage</w:t>
                          </w:r>
                          <w:r w:rsidR="00CC4A5B">
                            <w:t xml:space="preserve"> online kansspelen voorjaar 2026’</w:t>
                          </w:r>
                          <w:r w:rsidR="00C16688">
                            <w:t xml:space="preserve"> en onderzoek ‘Risico’s op gokschade: een rangorde van gokproducten’ </w:t>
                          </w:r>
                        </w:p>
                      </w:tc>
                    </w:tr>
                  </w:tbl>
                  <w:p w14:paraId="18864FD2" w14:textId="77777777" w:rsidR="00E577AC" w:rsidRDefault="00E577A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A4D63B" wp14:editId="16BB8AA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785EB0" w14:textId="77777777" w:rsidR="00083B92" w:rsidRDefault="00A04B9B">
                          <w:pPr>
                            <w:pStyle w:val="Referentiegegevensbold"/>
                          </w:pPr>
                          <w:r>
                            <w:t>Directoraat-Generaal Straffen en Beschermen</w:t>
                          </w:r>
                        </w:p>
                        <w:p w14:paraId="55D58264" w14:textId="77777777" w:rsidR="00083B92" w:rsidRDefault="00A04B9B">
                          <w:pPr>
                            <w:pStyle w:val="Referentiegegevens"/>
                          </w:pPr>
                          <w:r>
                            <w:t>Directie Sanctie- en Slachtofferbeleid</w:t>
                          </w:r>
                        </w:p>
                        <w:p w14:paraId="7AF82B37" w14:textId="77777777" w:rsidR="00083B92" w:rsidRDefault="00083B92">
                          <w:pPr>
                            <w:pStyle w:val="WitregelW1"/>
                          </w:pPr>
                        </w:p>
                        <w:p w14:paraId="1D9EC49C" w14:textId="77777777" w:rsidR="00083B92" w:rsidRPr="00674B8C" w:rsidRDefault="00A04B9B">
                          <w:pPr>
                            <w:pStyle w:val="Referentiegegevens"/>
                            <w:rPr>
                              <w:lang w:val="de-DE"/>
                            </w:rPr>
                          </w:pPr>
                          <w:proofErr w:type="spellStart"/>
                          <w:r w:rsidRPr="00674B8C">
                            <w:rPr>
                              <w:lang w:val="de-DE"/>
                            </w:rPr>
                            <w:t>Turfmarkt</w:t>
                          </w:r>
                          <w:proofErr w:type="spellEnd"/>
                          <w:r w:rsidRPr="00674B8C">
                            <w:rPr>
                              <w:lang w:val="de-DE"/>
                            </w:rPr>
                            <w:t xml:space="preserve"> 147</w:t>
                          </w:r>
                        </w:p>
                        <w:p w14:paraId="6EE9503D" w14:textId="77777777" w:rsidR="00083B92" w:rsidRPr="00674B8C" w:rsidRDefault="00A04B9B">
                          <w:pPr>
                            <w:pStyle w:val="Referentiegegevens"/>
                            <w:rPr>
                              <w:lang w:val="de-DE"/>
                            </w:rPr>
                          </w:pPr>
                          <w:r w:rsidRPr="00674B8C">
                            <w:rPr>
                              <w:lang w:val="de-DE"/>
                            </w:rPr>
                            <w:t>2511 DP   Den Haag</w:t>
                          </w:r>
                        </w:p>
                        <w:p w14:paraId="07B81D83" w14:textId="77777777" w:rsidR="00083B92" w:rsidRPr="00674B8C" w:rsidRDefault="00A04B9B">
                          <w:pPr>
                            <w:pStyle w:val="Referentiegegevens"/>
                            <w:rPr>
                              <w:lang w:val="de-DE"/>
                            </w:rPr>
                          </w:pPr>
                          <w:r w:rsidRPr="00674B8C">
                            <w:rPr>
                              <w:lang w:val="de-DE"/>
                            </w:rPr>
                            <w:t>Postbus 20301</w:t>
                          </w:r>
                        </w:p>
                        <w:p w14:paraId="3D50ED0D" w14:textId="77777777" w:rsidR="00083B92" w:rsidRPr="00674B8C" w:rsidRDefault="00A04B9B">
                          <w:pPr>
                            <w:pStyle w:val="Referentiegegevens"/>
                            <w:rPr>
                              <w:lang w:val="de-DE"/>
                            </w:rPr>
                          </w:pPr>
                          <w:r w:rsidRPr="00674B8C">
                            <w:rPr>
                              <w:lang w:val="de-DE"/>
                            </w:rPr>
                            <w:t>2500 EH   Den Haag</w:t>
                          </w:r>
                        </w:p>
                        <w:p w14:paraId="64A2E9FB" w14:textId="77777777" w:rsidR="00083B92" w:rsidRPr="00674B8C" w:rsidRDefault="00A04B9B">
                          <w:pPr>
                            <w:pStyle w:val="Referentiegegevens"/>
                            <w:rPr>
                              <w:lang w:val="de-DE"/>
                            </w:rPr>
                          </w:pPr>
                          <w:r w:rsidRPr="00674B8C">
                            <w:rPr>
                              <w:lang w:val="de-DE"/>
                            </w:rPr>
                            <w:t>www.rijksoverheid.nl/jenv</w:t>
                          </w:r>
                        </w:p>
                        <w:p w14:paraId="58F72F5A" w14:textId="77777777" w:rsidR="00083B92" w:rsidRPr="00674B8C" w:rsidRDefault="00083B92">
                          <w:pPr>
                            <w:pStyle w:val="WitregelW1"/>
                            <w:rPr>
                              <w:lang w:val="de-DE"/>
                            </w:rPr>
                          </w:pPr>
                        </w:p>
                        <w:p w14:paraId="51C25D08" w14:textId="77777777" w:rsidR="00082E69" w:rsidRPr="008C700A" w:rsidRDefault="00082E69">
                          <w:pPr>
                            <w:pStyle w:val="Referentiegegevensbold"/>
                            <w:rPr>
                              <w:lang w:val="de-DE"/>
                            </w:rPr>
                          </w:pPr>
                        </w:p>
                        <w:p w14:paraId="66CE0C09" w14:textId="4B81E887" w:rsidR="00083B92" w:rsidRPr="00573B38" w:rsidRDefault="00A04B9B">
                          <w:pPr>
                            <w:pStyle w:val="Referentiegegevensbold"/>
                            <w:rPr>
                              <w:lang w:val="de-DE"/>
                            </w:rPr>
                          </w:pPr>
                          <w:proofErr w:type="spellStart"/>
                          <w:r w:rsidRPr="00573B38">
                            <w:rPr>
                              <w:lang w:val="de-DE"/>
                            </w:rPr>
                            <w:t>Onze</w:t>
                          </w:r>
                          <w:proofErr w:type="spellEnd"/>
                          <w:r w:rsidRPr="00573B38">
                            <w:rPr>
                              <w:lang w:val="de-DE"/>
                            </w:rPr>
                            <w:t xml:space="preserve"> </w:t>
                          </w:r>
                          <w:proofErr w:type="spellStart"/>
                          <w:r w:rsidRPr="00573B38">
                            <w:rPr>
                              <w:lang w:val="de-DE"/>
                            </w:rPr>
                            <w:t>referentie</w:t>
                          </w:r>
                          <w:proofErr w:type="spellEnd"/>
                        </w:p>
                        <w:p w14:paraId="09B0A644" w14:textId="48742F77" w:rsidR="00083B92" w:rsidRDefault="009502C0">
                          <w:pPr>
                            <w:pStyle w:val="Referentiegegevens"/>
                            <w:rPr>
                              <w:lang w:val="en-US"/>
                            </w:rPr>
                          </w:pPr>
                          <w:r>
                            <w:rPr>
                              <w:lang w:val="en-US"/>
                            </w:rPr>
                            <w:t>7480</w:t>
                          </w:r>
                          <w:r w:rsidR="005C5DEB">
                            <w:rPr>
                              <w:lang w:val="en-US"/>
                            </w:rPr>
                            <w:t>889</w:t>
                          </w:r>
                        </w:p>
                        <w:p w14:paraId="091031B2" w14:textId="77777777" w:rsidR="008C700A" w:rsidRDefault="008C700A" w:rsidP="008C700A">
                          <w:pPr>
                            <w:rPr>
                              <w:lang w:val="en-US"/>
                            </w:rPr>
                          </w:pPr>
                        </w:p>
                        <w:p w14:paraId="307DD349" w14:textId="77777777" w:rsidR="008C700A" w:rsidRPr="008C700A" w:rsidRDefault="008C700A" w:rsidP="0055324E">
                          <w:pPr>
                            <w:spacing w:line="240" w:lineRule="auto"/>
                            <w:rPr>
                              <w:b/>
                              <w:bCs/>
                              <w:sz w:val="13"/>
                              <w:szCs w:val="13"/>
                              <w:lang w:val="en-US"/>
                            </w:rPr>
                          </w:pPr>
                          <w:proofErr w:type="spellStart"/>
                          <w:r w:rsidRPr="008C700A">
                            <w:rPr>
                              <w:b/>
                              <w:bCs/>
                              <w:sz w:val="13"/>
                              <w:szCs w:val="13"/>
                              <w:lang w:val="en-US"/>
                            </w:rPr>
                            <w:t>Bijlage</w:t>
                          </w:r>
                          <w:proofErr w:type="spellEnd"/>
                          <w:r w:rsidRPr="008C700A">
                            <w:rPr>
                              <w:b/>
                              <w:bCs/>
                              <w:sz w:val="13"/>
                              <w:szCs w:val="13"/>
                              <w:lang w:val="en-US"/>
                            </w:rPr>
                            <w:t>(n)</w:t>
                          </w:r>
                        </w:p>
                        <w:p w14:paraId="73A5B72D" w14:textId="070EDE0C" w:rsidR="008C700A" w:rsidRPr="008C700A" w:rsidRDefault="008C700A" w:rsidP="0055324E">
                          <w:pPr>
                            <w:spacing w:line="240" w:lineRule="auto"/>
                            <w:rPr>
                              <w:sz w:val="13"/>
                              <w:szCs w:val="13"/>
                              <w:lang w:val="en-US"/>
                            </w:rPr>
                          </w:pPr>
                          <w:r>
                            <w:rPr>
                              <w:sz w:val="13"/>
                              <w:szCs w:val="13"/>
                              <w:lang w:val="en-US"/>
                            </w:rPr>
                            <w:t>2</w:t>
                          </w:r>
                        </w:p>
                      </w:txbxContent>
                    </wps:txbx>
                    <wps:bodyPr vert="horz" wrap="square" lIns="0" tIns="0" rIns="0" bIns="0" anchor="t" anchorCtr="0"/>
                  </wps:wsp>
                </a:graphicData>
              </a:graphic>
            </wp:anchor>
          </w:drawing>
        </mc:Choice>
        <mc:Fallback>
          <w:pict>
            <v:shape w14:anchorId="68A4D63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5785EB0" w14:textId="77777777" w:rsidR="00083B92" w:rsidRDefault="00A04B9B">
                    <w:pPr>
                      <w:pStyle w:val="Referentiegegevensbold"/>
                    </w:pPr>
                    <w:r>
                      <w:t>Directoraat-Generaal Straffen en Beschermen</w:t>
                    </w:r>
                  </w:p>
                  <w:p w14:paraId="55D58264" w14:textId="77777777" w:rsidR="00083B92" w:rsidRDefault="00A04B9B">
                    <w:pPr>
                      <w:pStyle w:val="Referentiegegevens"/>
                    </w:pPr>
                    <w:r>
                      <w:t>Directie Sanctie- en Slachtofferbeleid</w:t>
                    </w:r>
                  </w:p>
                  <w:p w14:paraId="7AF82B37" w14:textId="77777777" w:rsidR="00083B92" w:rsidRDefault="00083B92">
                    <w:pPr>
                      <w:pStyle w:val="WitregelW1"/>
                    </w:pPr>
                  </w:p>
                  <w:p w14:paraId="1D9EC49C" w14:textId="77777777" w:rsidR="00083B92" w:rsidRPr="00674B8C" w:rsidRDefault="00A04B9B">
                    <w:pPr>
                      <w:pStyle w:val="Referentiegegevens"/>
                      <w:rPr>
                        <w:lang w:val="de-DE"/>
                      </w:rPr>
                    </w:pPr>
                    <w:proofErr w:type="spellStart"/>
                    <w:r w:rsidRPr="00674B8C">
                      <w:rPr>
                        <w:lang w:val="de-DE"/>
                      </w:rPr>
                      <w:t>Turfmarkt</w:t>
                    </w:r>
                    <w:proofErr w:type="spellEnd"/>
                    <w:r w:rsidRPr="00674B8C">
                      <w:rPr>
                        <w:lang w:val="de-DE"/>
                      </w:rPr>
                      <w:t xml:space="preserve"> 147</w:t>
                    </w:r>
                  </w:p>
                  <w:p w14:paraId="6EE9503D" w14:textId="77777777" w:rsidR="00083B92" w:rsidRPr="00674B8C" w:rsidRDefault="00A04B9B">
                    <w:pPr>
                      <w:pStyle w:val="Referentiegegevens"/>
                      <w:rPr>
                        <w:lang w:val="de-DE"/>
                      </w:rPr>
                    </w:pPr>
                    <w:r w:rsidRPr="00674B8C">
                      <w:rPr>
                        <w:lang w:val="de-DE"/>
                      </w:rPr>
                      <w:t>2511 DP   Den Haag</w:t>
                    </w:r>
                  </w:p>
                  <w:p w14:paraId="07B81D83" w14:textId="77777777" w:rsidR="00083B92" w:rsidRPr="00674B8C" w:rsidRDefault="00A04B9B">
                    <w:pPr>
                      <w:pStyle w:val="Referentiegegevens"/>
                      <w:rPr>
                        <w:lang w:val="de-DE"/>
                      </w:rPr>
                    </w:pPr>
                    <w:r w:rsidRPr="00674B8C">
                      <w:rPr>
                        <w:lang w:val="de-DE"/>
                      </w:rPr>
                      <w:t>Postbus 20301</w:t>
                    </w:r>
                  </w:p>
                  <w:p w14:paraId="3D50ED0D" w14:textId="77777777" w:rsidR="00083B92" w:rsidRPr="00674B8C" w:rsidRDefault="00A04B9B">
                    <w:pPr>
                      <w:pStyle w:val="Referentiegegevens"/>
                      <w:rPr>
                        <w:lang w:val="de-DE"/>
                      </w:rPr>
                    </w:pPr>
                    <w:r w:rsidRPr="00674B8C">
                      <w:rPr>
                        <w:lang w:val="de-DE"/>
                      </w:rPr>
                      <w:t>2500 EH   Den Haag</w:t>
                    </w:r>
                  </w:p>
                  <w:p w14:paraId="64A2E9FB" w14:textId="77777777" w:rsidR="00083B92" w:rsidRPr="00674B8C" w:rsidRDefault="00A04B9B">
                    <w:pPr>
                      <w:pStyle w:val="Referentiegegevens"/>
                      <w:rPr>
                        <w:lang w:val="de-DE"/>
                      </w:rPr>
                    </w:pPr>
                    <w:r w:rsidRPr="00674B8C">
                      <w:rPr>
                        <w:lang w:val="de-DE"/>
                      </w:rPr>
                      <w:t>www.rijksoverheid.nl/jenv</w:t>
                    </w:r>
                  </w:p>
                  <w:p w14:paraId="58F72F5A" w14:textId="77777777" w:rsidR="00083B92" w:rsidRPr="00674B8C" w:rsidRDefault="00083B92">
                    <w:pPr>
                      <w:pStyle w:val="WitregelW1"/>
                      <w:rPr>
                        <w:lang w:val="de-DE"/>
                      </w:rPr>
                    </w:pPr>
                  </w:p>
                  <w:p w14:paraId="51C25D08" w14:textId="77777777" w:rsidR="00082E69" w:rsidRPr="008C700A" w:rsidRDefault="00082E69">
                    <w:pPr>
                      <w:pStyle w:val="Referentiegegevensbold"/>
                      <w:rPr>
                        <w:lang w:val="de-DE"/>
                      </w:rPr>
                    </w:pPr>
                  </w:p>
                  <w:p w14:paraId="66CE0C09" w14:textId="4B81E887" w:rsidR="00083B92" w:rsidRPr="00573B38" w:rsidRDefault="00A04B9B">
                    <w:pPr>
                      <w:pStyle w:val="Referentiegegevensbold"/>
                      <w:rPr>
                        <w:lang w:val="de-DE"/>
                      </w:rPr>
                    </w:pPr>
                    <w:proofErr w:type="spellStart"/>
                    <w:r w:rsidRPr="00573B38">
                      <w:rPr>
                        <w:lang w:val="de-DE"/>
                      </w:rPr>
                      <w:t>Onze</w:t>
                    </w:r>
                    <w:proofErr w:type="spellEnd"/>
                    <w:r w:rsidRPr="00573B38">
                      <w:rPr>
                        <w:lang w:val="de-DE"/>
                      </w:rPr>
                      <w:t xml:space="preserve"> </w:t>
                    </w:r>
                    <w:proofErr w:type="spellStart"/>
                    <w:r w:rsidRPr="00573B38">
                      <w:rPr>
                        <w:lang w:val="de-DE"/>
                      </w:rPr>
                      <w:t>referentie</w:t>
                    </w:r>
                    <w:proofErr w:type="spellEnd"/>
                  </w:p>
                  <w:p w14:paraId="09B0A644" w14:textId="48742F77" w:rsidR="00083B92" w:rsidRDefault="009502C0">
                    <w:pPr>
                      <w:pStyle w:val="Referentiegegevens"/>
                      <w:rPr>
                        <w:lang w:val="en-US"/>
                      </w:rPr>
                    </w:pPr>
                    <w:r>
                      <w:rPr>
                        <w:lang w:val="en-US"/>
                      </w:rPr>
                      <w:t>7480</w:t>
                    </w:r>
                    <w:r w:rsidR="005C5DEB">
                      <w:rPr>
                        <w:lang w:val="en-US"/>
                      </w:rPr>
                      <w:t>889</w:t>
                    </w:r>
                  </w:p>
                  <w:p w14:paraId="091031B2" w14:textId="77777777" w:rsidR="008C700A" w:rsidRDefault="008C700A" w:rsidP="008C700A">
                    <w:pPr>
                      <w:rPr>
                        <w:lang w:val="en-US"/>
                      </w:rPr>
                    </w:pPr>
                  </w:p>
                  <w:p w14:paraId="307DD349" w14:textId="77777777" w:rsidR="008C700A" w:rsidRPr="008C700A" w:rsidRDefault="008C700A" w:rsidP="0055324E">
                    <w:pPr>
                      <w:spacing w:line="240" w:lineRule="auto"/>
                      <w:rPr>
                        <w:b/>
                        <w:bCs/>
                        <w:sz w:val="13"/>
                        <w:szCs w:val="13"/>
                        <w:lang w:val="en-US"/>
                      </w:rPr>
                    </w:pPr>
                    <w:proofErr w:type="spellStart"/>
                    <w:r w:rsidRPr="008C700A">
                      <w:rPr>
                        <w:b/>
                        <w:bCs/>
                        <w:sz w:val="13"/>
                        <w:szCs w:val="13"/>
                        <w:lang w:val="en-US"/>
                      </w:rPr>
                      <w:t>Bijlage</w:t>
                    </w:r>
                    <w:proofErr w:type="spellEnd"/>
                    <w:r w:rsidRPr="008C700A">
                      <w:rPr>
                        <w:b/>
                        <w:bCs/>
                        <w:sz w:val="13"/>
                        <w:szCs w:val="13"/>
                        <w:lang w:val="en-US"/>
                      </w:rPr>
                      <w:t>(n)</w:t>
                    </w:r>
                  </w:p>
                  <w:p w14:paraId="73A5B72D" w14:textId="070EDE0C" w:rsidR="008C700A" w:rsidRPr="008C700A" w:rsidRDefault="008C700A" w:rsidP="0055324E">
                    <w:pPr>
                      <w:spacing w:line="240" w:lineRule="auto"/>
                      <w:rPr>
                        <w:sz w:val="13"/>
                        <w:szCs w:val="13"/>
                        <w:lang w:val="en-US"/>
                      </w:rPr>
                    </w:pPr>
                    <w:r>
                      <w:rPr>
                        <w:sz w:val="13"/>
                        <w:szCs w:val="13"/>
                        <w:lang w:val="en-US"/>
                      </w:rP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C1D2E6" wp14:editId="2DC492E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FE6613" w14:textId="77777777" w:rsidR="00083B92" w:rsidRDefault="00A04B9B">
                          <w:pPr>
                            <w:pStyle w:val="Referentiegegevens"/>
                          </w:pPr>
                          <w:r>
                            <w:t xml:space="preserve">Pagina </w:t>
                          </w:r>
                          <w:r>
                            <w:fldChar w:fldCharType="begin"/>
                          </w:r>
                          <w:r>
                            <w:instrText>PAGE</w:instrText>
                          </w:r>
                          <w:r>
                            <w:fldChar w:fldCharType="separate"/>
                          </w:r>
                          <w:r w:rsidR="002560E8">
                            <w:rPr>
                              <w:noProof/>
                            </w:rPr>
                            <w:t>1</w:t>
                          </w:r>
                          <w:r>
                            <w:fldChar w:fldCharType="end"/>
                          </w:r>
                          <w:r>
                            <w:t xml:space="preserve"> van </w:t>
                          </w:r>
                          <w:r>
                            <w:fldChar w:fldCharType="begin"/>
                          </w:r>
                          <w:r>
                            <w:instrText>NUMPAGES</w:instrText>
                          </w:r>
                          <w:r>
                            <w:fldChar w:fldCharType="separate"/>
                          </w:r>
                          <w:r w:rsidR="002560E8">
                            <w:rPr>
                              <w:noProof/>
                            </w:rPr>
                            <w:t>1</w:t>
                          </w:r>
                          <w:r>
                            <w:fldChar w:fldCharType="end"/>
                          </w:r>
                        </w:p>
                      </w:txbxContent>
                    </wps:txbx>
                    <wps:bodyPr vert="horz" wrap="square" lIns="0" tIns="0" rIns="0" bIns="0" anchor="t" anchorCtr="0"/>
                  </wps:wsp>
                </a:graphicData>
              </a:graphic>
            </wp:anchor>
          </w:drawing>
        </mc:Choice>
        <mc:Fallback>
          <w:pict>
            <v:shape w14:anchorId="33C1D2E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FE6613" w14:textId="77777777" w:rsidR="00083B92" w:rsidRDefault="00A04B9B">
                    <w:pPr>
                      <w:pStyle w:val="Referentiegegevens"/>
                    </w:pPr>
                    <w:r>
                      <w:t xml:space="preserve">Pagina </w:t>
                    </w:r>
                    <w:r>
                      <w:fldChar w:fldCharType="begin"/>
                    </w:r>
                    <w:r>
                      <w:instrText>PAGE</w:instrText>
                    </w:r>
                    <w:r>
                      <w:fldChar w:fldCharType="separate"/>
                    </w:r>
                    <w:r w:rsidR="002560E8">
                      <w:rPr>
                        <w:noProof/>
                      </w:rPr>
                      <w:t>1</w:t>
                    </w:r>
                    <w:r>
                      <w:fldChar w:fldCharType="end"/>
                    </w:r>
                    <w:r>
                      <w:t xml:space="preserve"> van </w:t>
                    </w:r>
                    <w:r>
                      <w:fldChar w:fldCharType="begin"/>
                    </w:r>
                    <w:r>
                      <w:instrText>NUMPAGES</w:instrText>
                    </w:r>
                    <w:r>
                      <w:fldChar w:fldCharType="separate"/>
                    </w:r>
                    <w:r w:rsidR="002560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4571FA" wp14:editId="2832628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B15D94" w14:textId="77777777" w:rsidR="00E577AC" w:rsidRDefault="00E577AC"/>
                      </w:txbxContent>
                    </wps:txbx>
                    <wps:bodyPr vert="horz" wrap="square" lIns="0" tIns="0" rIns="0" bIns="0" anchor="t" anchorCtr="0"/>
                  </wps:wsp>
                </a:graphicData>
              </a:graphic>
            </wp:anchor>
          </w:drawing>
        </mc:Choice>
        <mc:Fallback>
          <w:pict>
            <v:shape w14:anchorId="694571F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B15D94" w14:textId="77777777" w:rsidR="00E577AC" w:rsidRDefault="00E577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2F7D5"/>
    <w:multiLevelType w:val="multilevel"/>
    <w:tmpl w:val="C2C93B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9756D45"/>
    <w:multiLevelType w:val="multilevel"/>
    <w:tmpl w:val="7F71C0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D712090"/>
    <w:multiLevelType w:val="hybridMultilevel"/>
    <w:tmpl w:val="B3CE5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C3CA1"/>
    <w:multiLevelType w:val="multilevel"/>
    <w:tmpl w:val="023136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7284C8"/>
    <w:multiLevelType w:val="multilevel"/>
    <w:tmpl w:val="5320718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350484D"/>
    <w:multiLevelType w:val="hybridMultilevel"/>
    <w:tmpl w:val="F1803E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0793017"/>
    <w:multiLevelType w:val="hybridMultilevel"/>
    <w:tmpl w:val="9ACADCA8"/>
    <w:lvl w:ilvl="0" w:tplc="69EE53FE">
      <w:start w:val="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8DD18A"/>
    <w:multiLevelType w:val="multilevel"/>
    <w:tmpl w:val="C96068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1D60CD"/>
    <w:multiLevelType w:val="hybridMultilevel"/>
    <w:tmpl w:val="D1C293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6F79F5"/>
    <w:multiLevelType w:val="hybridMultilevel"/>
    <w:tmpl w:val="10BC6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76430E"/>
    <w:multiLevelType w:val="hybridMultilevel"/>
    <w:tmpl w:val="DD6C20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BDFAF7"/>
    <w:multiLevelType w:val="multilevel"/>
    <w:tmpl w:val="320AF0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85775217">
    <w:abstractNumId w:val="1"/>
  </w:num>
  <w:num w:numId="2" w16cid:durableId="743836752">
    <w:abstractNumId w:val="0"/>
  </w:num>
  <w:num w:numId="3" w16cid:durableId="1367869700">
    <w:abstractNumId w:val="7"/>
  </w:num>
  <w:num w:numId="4" w16cid:durableId="1588342175">
    <w:abstractNumId w:val="11"/>
  </w:num>
  <w:num w:numId="5" w16cid:durableId="543248614">
    <w:abstractNumId w:val="4"/>
  </w:num>
  <w:num w:numId="6" w16cid:durableId="938563919">
    <w:abstractNumId w:val="3"/>
  </w:num>
  <w:num w:numId="7" w16cid:durableId="1732069718">
    <w:abstractNumId w:val="6"/>
  </w:num>
  <w:num w:numId="8" w16cid:durableId="188958021">
    <w:abstractNumId w:val="2"/>
  </w:num>
  <w:num w:numId="9" w16cid:durableId="1894345736">
    <w:abstractNumId w:val="8"/>
  </w:num>
  <w:num w:numId="10" w16cid:durableId="495653683">
    <w:abstractNumId w:val="5"/>
  </w:num>
  <w:num w:numId="11" w16cid:durableId="1533301507">
    <w:abstractNumId w:val="9"/>
  </w:num>
  <w:num w:numId="12" w16cid:durableId="544492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E8"/>
    <w:rsid w:val="00023F4A"/>
    <w:rsid w:val="00082E69"/>
    <w:rsid w:val="00083B92"/>
    <w:rsid w:val="000964D7"/>
    <w:rsid w:val="000D592A"/>
    <w:rsid w:val="000F3F4D"/>
    <w:rsid w:val="00111380"/>
    <w:rsid w:val="00144BD5"/>
    <w:rsid w:val="001B2908"/>
    <w:rsid w:val="00202DFF"/>
    <w:rsid w:val="002560E8"/>
    <w:rsid w:val="00293BFD"/>
    <w:rsid w:val="003309BB"/>
    <w:rsid w:val="00333C17"/>
    <w:rsid w:val="0038076B"/>
    <w:rsid w:val="00391A8D"/>
    <w:rsid w:val="003C77BA"/>
    <w:rsid w:val="004259A2"/>
    <w:rsid w:val="004803C2"/>
    <w:rsid w:val="004967F8"/>
    <w:rsid w:val="004B7569"/>
    <w:rsid w:val="004D492C"/>
    <w:rsid w:val="0052272A"/>
    <w:rsid w:val="00542DF0"/>
    <w:rsid w:val="0055324E"/>
    <w:rsid w:val="00573B38"/>
    <w:rsid w:val="00582862"/>
    <w:rsid w:val="005C45BA"/>
    <w:rsid w:val="005C5DEB"/>
    <w:rsid w:val="00615FFD"/>
    <w:rsid w:val="00630F2A"/>
    <w:rsid w:val="0063709F"/>
    <w:rsid w:val="00674B8C"/>
    <w:rsid w:val="006A6988"/>
    <w:rsid w:val="00722177"/>
    <w:rsid w:val="0072245F"/>
    <w:rsid w:val="00731AA8"/>
    <w:rsid w:val="007463ED"/>
    <w:rsid w:val="00747B4A"/>
    <w:rsid w:val="00773FBD"/>
    <w:rsid w:val="00786811"/>
    <w:rsid w:val="0082294D"/>
    <w:rsid w:val="00867BCB"/>
    <w:rsid w:val="00895EC8"/>
    <w:rsid w:val="008A1911"/>
    <w:rsid w:val="008C700A"/>
    <w:rsid w:val="008E3CD8"/>
    <w:rsid w:val="0091577B"/>
    <w:rsid w:val="00937E5E"/>
    <w:rsid w:val="0094187A"/>
    <w:rsid w:val="009502C0"/>
    <w:rsid w:val="0095404B"/>
    <w:rsid w:val="009758D9"/>
    <w:rsid w:val="009D447C"/>
    <w:rsid w:val="009E3DA4"/>
    <w:rsid w:val="009F3555"/>
    <w:rsid w:val="00A2053B"/>
    <w:rsid w:val="00A328E0"/>
    <w:rsid w:val="00AA28DF"/>
    <w:rsid w:val="00AA7180"/>
    <w:rsid w:val="00B2591D"/>
    <w:rsid w:val="00B40AB0"/>
    <w:rsid w:val="00B53CFF"/>
    <w:rsid w:val="00B56E89"/>
    <w:rsid w:val="00BA43C2"/>
    <w:rsid w:val="00BB4B16"/>
    <w:rsid w:val="00BF2EEE"/>
    <w:rsid w:val="00C15666"/>
    <w:rsid w:val="00C16688"/>
    <w:rsid w:val="00C54570"/>
    <w:rsid w:val="00C660E2"/>
    <w:rsid w:val="00C764EA"/>
    <w:rsid w:val="00C769C0"/>
    <w:rsid w:val="00C9669D"/>
    <w:rsid w:val="00CC4A5B"/>
    <w:rsid w:val="00CE04C3"/>
    <w:rsid w:val="00CF59B2"/>
    <w:rsid w:val="00D52E2B"/>
    <w:rsid w:val="00D91FB8"/>
    <w:rsid w:val="00DA729D"/>
    <w:rsid w:val="00DC6E4E"/>
    <w:rsid w:val="00E040C6"/>
    <w:rsid w:val="00E246D7"/>
    <w:rsid w:val="00E32E96"/>
    <w:rsid w:val="00E429BF"/>
    <w:rsid w:val="00E452BE"/>
    <w:rsid w:val="00E577AC"/>
    <w:rsid w:val="00E57C96"/>
    <w:rsid w:val="00E87C54"/>
    <w:rsid w:val="00EA299A"/>
    <w:rsid w:val="00EA6D14"/>
    <w:rsid w:val="00F033D1"/>
    <w:rsid w:val="00F50447"/>
    <w:rsid w:val="00F6778A"/>
    <w:rsid w:val="00F841B9"/>
    <w:rsid w:val="00F95BC7"/>
    <w:rsid w:val="00FE0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2560E8"/>
    <w:pPr>
      <w:ind w:left="720"/>
      <w:contextualSpacing/>
    </w:pPr>
  </w:style>
  <w:style w:type="character" w:styleId="Verwijzingopmerking">
    <w:name w:val="annotation reference"/>
    <w:basedOn w:val="Standaardalinea-lettertype"/>
    <w:uiPriority w:val="99"/>
    <w:semiHidden/>
    <w:unhideWhenUsed/>
    <w:rsid w:val="00630F2A"/>
    <w:rPr>
      <w:sz w:val="16"/>
      <w:szCs w:val="16"/>
    </w:rPr>
  </w:style>
  <w:style w:type="paragraph" w:styleId="Tekstopmerking">
    <w:name w:val="annotation text"/>
    <w:basedOn w:val="Standaard"/>
    <w:link w:val="TekstopmerkingChar"/>
    <w:uiPriority w:val="99"/>
    <w:unhideWhenUsed/>
    <w:rsid w:val="00630F2A"/>
    <w:pPr>
      <w:spacing w:line="240" w:lineRule="auto"/>
    </w:pPr>
    <w:rPr>
      <w:sz w:val="20"/>
      <w:szCs w:val="20"/>
    </w:rPr>
  </w:style>
  <w:style w:type="character" w:customStyle="1" w:styleId="TekstopmerkingChar">
    <w:name w:val="Tekst opmerking Char"/>
    <w:basedOn w:val="Standaardalinea-lettertype"/>
    <w:link w:val="Tekstopmerking"/>
    <w:uiPriority w:val="99"/>
    <w:rsid w:val="00630F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30F2A"/>
    <w:rPr>
      <w:b/>
      <w:bCs/>
    </w:rPr>
  </w:style>
  <w:style w:type="character" w:customStyle="1" w:styleId="OnderwerpvanopmerkingChar">
    <w:name w:val="Onderwerp van opmerking Char"/>
    <w:basedOn w:val="TekstopmerkingChar"/>
    <w:link w:val="Onderwerpvanopmerking"/>
    <w:uiPriority w:val="99"/>
    <w:semiHidden/>
    <w:rsid w:val="00630F2A"/>
    <w:rPr>
      <w:rFonts w:ascii="Verdana" w:hAnsi="Verdana"/>
      <w:b/>
      <w:bCs/>
      <w:color w:val="000000"/>
    </w:rPr>
  </w:style>
  <w:style w:type="paragraph" w:styleId="Koptekst">
    <w:name w:val="header"/>
    <w:basedOn w:val="Standaard"/>
    <w:link w:val="KoptekstChar"/>
    <w:uiPriority w:val="99"/>
    <w:unhideWhenUsed/>
    <w:rsid w:val="00C764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4E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57719">
      <w:bodyDiv w:val="1"/>
      <w:marLeft w:val="0"/>
      <w:marRight w:val="0"/>
      <w:marTop w:val="0"/>
      <w:marBottom w:val="0"/>
      <w:divBdr>
        <w:top w:val="none" w:sz="0" w:space="0" w:color="auto"/>
        <w:left w:val="none" w:sz="0" w:space="0" w:color="auto"/>
        <w:bottom w:val="none" w:sz="0" w:space="0" w:color="auto"/>
        <w:right w:val="none" w:sz="0" w:space="0" w:color="auto"/>
      </w:divBdr>
    </w:div>
    <w:div w:id="180107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309</ap:Words>
  <ap:Characters>1705</ap:Characters>
  <ap:DocSecurity>0</ap:DocSecurity>
  <ap:Lines>14</ap:Lines>
  <ap:Paragraphs>4</ap:Paragraphs>
  <ap:ScaleCrop>false</ap:ScaleCrop>
  <ap:LinksUpToDate>false</ap:LinksUpToDate>
  <ap:CharactersWithSpaces>2010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2026-04-17T10:12:00.0000000Z</dcterms:created>
  <dcterms:modified xsi:type="dcterms:W3CDTF">2026-04-17T10:12:00.0000000Z</dcterms:modified>
  <dc:description>------------------------</dc:description>
  <version/>
  <category/>
</coreProperties>
</file>