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41A8" w:rsidR="00E00118" w:rsidP="00416B1C" w:rsidRDefault="00E00118" w14:paraId="58176139" w14:textId="77777777">
      <w:pPr>
        <w:spacing w:line="240" w:lineRule="auto"/>
      </w:pPr>
      <w:r w:rsidRPr="007C41A8">
        <w:t>Geachte commissarissen van de Koning, leden van de colleges van Gedeputeerde Staten, leden van de colleges van burgemeester en wethouders, en corporatiebestuurders,</w:t>
      </w:r>
    </w:p>
    <w:p w:rsidRPr="007C41A8" w:rsidR="00E00118" w:rsidP="00416B1C" w:rsidRDefault="00E00118" w14:paraId="13F9B52E" w14:textId="77777777">
      <w:pPr>
        <w:spacing w:line="240" w:lineRule="auto"/>
      </w:pPr>
    </w:p>
    <w:p w:rsidRPr="007C41A8" w:rsidR="00E00118" w:rsidP="00416B1C" w:rsidRDefault="00E00118" w14:paraId="6DA867A5" w14:textId="76DBC908">
      <w:pPr>
        <w:spacing w:line="240" w:lineRule="auto"/>
      </w:pPr>
      <w:r w:rsidRPr="007C41A8">
        <w:t>In deze brief informeer ik u, mede namens de minister van Volkshuisvesting en Ruimtelijke Ordening, over de uitkomsten van de evaluatie van de taakstellingsperiode 2026-I en</w:t>
      </w:r>
      <w:r w:rsidRPr="007C41A8">
        <w:rPr>
          <w:rFonts w:cs="Arial"/>
        </w:rPr>
        <w:t xml:space="preserve"> de taakstelling huisvesting statushouders voor de periode 2026-II. Tevens stel </w:t>
      </w:r>
      <w:r w:rsidR="00F54E31">
        <w:rPr>
          <w:rFonts w:cs="Arial"/>
        </w:rPr>
        <w:t>ik</w:t>
      </w:r>
      <w:r w:rsidRPr="007C41A8" w:rsidR="00F54E31">
        <w:rPr>
          <w:rFonts w:cs="Arial"/>
        </w:rPr>
        <w:t xml:space="preserve"> </w:t>
      </w:r>
      <w:r w:rsidRPr="007C41A8">
        <w:rPr>
          <w:rFonts w:cs="Arial"/>
        </w:rPr>
        <w:t xml:space="preserve">u op de hoogte van het capaciteitsbesluit </w:t>
      </w:r>
      <w:r w:rsidR="006A6A71">
        <w:rPr>
          <w:rFonts w:cs="Arial"/>
        </w:rPr>
        <w:t xml:space="preserve">voor de huisvesting van alleenstaande </w:t>
      </w:r>
      <w:r w:rsidR="00A47A34">
        <w:rPr>
          <w:rFonts w:cs="Arial"/>
        </w:rPr>
        <w:t xml:space="preserve">minderjarige vreemdelingen </w:t>
      </w:r>
      <w:r w:rsidR="00F702EF">
        <w:rPr>
          <w:rFonts w:cs="Arial"/>
        </w:rPr>
        <w:t>(</w:t>
      </w:r>
      <w:r w:rsidRPr="007C41A8">
        <w:rPr>
          <w:rFonts w:cs="Arial"/>
        </w:rPr>
        <w:t>amv)</w:t>
      </w:r>
      <w:r w:rsidR="00A47A34">
        <w:rPr>
          <w:rFonts w:cs="Arial"/>
        </w:rPr>
        <w:t xml:space="preserve"> </w:t>
      </w:r>
      <w:r w:rsidRPr="007C41A8">
        <w:rPr>
          <w:rFonts w:cs="Arial"/>
        </w:rPr>
        <w:t xml:space="preserve">van het Nidos voor de tweede helft van 2026 en </w:t>
      </w:r>
      <w:r w:rsidR="00F54E31">
        <w:rPr>
          <w:rFonts w:cs="Arial"/>
        </w:rPr>
        <w:t>bijbehorende</w:t>
      </w:r>
      <w:r w:rsidRPr="007C41A8" w:rsidR="00F54E31">
        <w:rPr>
          <w:rFonts w:cs="Arial"/>
        </w:rPr>
        <w:t xml:space="preserve"> </w:t>
      </w:r>
      <w:r w:rsidRPr="007C41A8">
        <w:rPr>
          <w:rFonts w:cs="Arial"/>
        </w:rPr>
        <w:t>indicatieve verdeling per gemeente.</w:t>
      </w:r>
    </w:p>
    <w:p w:rsidRPr="007C41A8" w:rsidR="00E00118" w:rsidP="00416B1C" w:rsidRDefault="00E00118" w14:paraId="709D1F26" w14:textId="77777777">
      <w:pPr>
        <w:pStyle w:val="broodtekst"/>
        <w:adjustRightInd/>
        <w:spacing w:line="240" w:lineRule="auto"/>
        <w:rPr>
          <w:rFonts w:cstheme="minorHAnsi"/>
        </w:rPr>
      </w:pPr>
    </w:p>
    <w:p w:rsidRPr="007C41A8" w:rsidR="00E00118" w:rsidP="00416B1C" w:rsidRDefault="00E00118" w14:paraId="56C0D888" w14:textId="77777777">
      <w:pPr>
        <w:pStyle w:val="broodtekst"/>
        <w:spacing w:line="240" w:lineRule="auto"/>
        <w:rPr>
          <w:rFonts w:cstheme="minorHAnsi"/>
          <w:b/>
          <w:bCs/>
        </w:rPr>
      </w:pPr>
      <w:r w:rsidRPr="007C41A8">
        <w:rPr>
          <w:rFonts w:cstheme="minorHAnsi"/>
          <w:b/>
          <w:bCs/>
        </w:rPr>
        <w:t>Evaluatie taakstelling 2026-I</w:t>
      </w:r>
    </w:p>
    <w:p w:rsidRPr="007C41A8" w:rsidR="00E00118" w:rsidP="00416B1C" w:rsidRDefault="00E00118" w14:paraId="3F3FD09E" w14:textId="77777777">
      <w:pPr>
        <w:pStyle w:val="broodtekst"/>
        <w:adjustRightInd/>
        <w:spacing w:line="240" w:lineRule="auto"/>
        <w:rPr>
          <w:rFonts w:cs="Arial"/>
        </w:rPr>
      </w:pPr>
      <w:r w:rsidRPr="007C41A8">
        <w:rPr>
          <w:rFonts w:cs="Arial"/>
        </w:rPr>
        <w:t>In aanloop naar de vaststelling van de taakstelling 2026-I is afgesproken om een tussentijdse evaluatie uit te voeren, mede in verband met onzekerheden in de uitvoeringspraktijk.</w:t>
      </w:r>
    </w:p>
    <w:p w:rsidRPr="007C41A8" w:rsidR="00E00118" w:rsidP="00416B1C" w:rsidRDefault="00E00118" w14:paraId="0E3316DE" w14:textId="77777777">
      <w:pPr>
        <w:pStyle w:val="broodtekst"/>
        <w:adjustRightInd/>
        <w:spacing w:line="240" w:lineRule="auto"/>
        <w:rPr>
          <w:rFonts w:cs="Arial"/>
        </w:rPr>
      </w:pPr>
    </w:p>
    <w:p w:rsidRPr="00F54E31" w:rsidR="00E00118" w:rsidP="00416B1C" w:rsidRDefault="00E00118" w14:paraId="5900F17A" w14:textId="5FBD887A">
      <w:pPr>
        <w:pStyle w:val="broodtekst"/>
        <w:spacing w:line="240" w:lineRule="auto"/>
        <w:rPr>
          <w:rFonts w:cs="Arial"/>
        </w:rPr>
      </w:pPr>
      <w:r w:rsidRPr="007C41A8">
        <w:rPr>
          <w:rFonts w:cs="Arial"/>
        </w:rPr>
        <w:t>De taakstelling voor 2026-I bedraagt in totaal 15.000 te huisvesten statushouders. Het aantal van 15.000 was gebaseerd op het aantal te verwachten vergunningen. Na evaluatie van de taakstelling 2026-I is geconcludeerd dat het aantal verleende vergunningen</w:t>
      </w:r>
      <w:r w:rsidR="004613DE">
        <w:rPr>
          <w:rFonts w:cs="Arial"/>
        </w:rPr>
        <w:t xml:space="preserve"> mogelijk circa</w:t>
      </w:r>
      <w:r w:rsidRPr="007C41A8">
        <w:rPr>
          <w:rFonts w:cs="Arial"/>
        </w:rPr>
        <w:t xml:space="preserve"> 1.500 hoger</w:t>
      </w:r>
      <w:r w:rsidR="004613DE">
        <w:rPr>
          <w:rFonts w:cs="Arial"/>
        </w:rPr>
        <w:t xml:space="preserve"> uitkomt</w:t>
      </w:r>
      <w:r w:rsidRPr="007C41A8">
        <w:rPr>
          <w:rFonts w:cs="Arial"/>
        </w:rPr>
        <w:t xml:space="preserve"> dan </w:t>
      </w:r>
      <w:r w:rsidR="00331C06">
        <w:rPr>
          <w:rFonts w:cs="Arial"/>
        </w:rPr>
        <w:t xml:space="preserve">wat </w:t>
      </w:r>
      <w:r w:rsidR="00E32573">
        <w:rPr>
          <w:rFonts w:cs="Arial"/>
        </w:rPr>
        <w:t xml:space="preserve">eerder </w:t>
      </w:r>
      <w:r w:rsidR="00331C06">
        <w:rPr>
          <w:rFonts w:cs="Arial"/>
        </w:rPr>
        <w:t xml:space="preserve">werd </w:t>
      </w:r>
      <w:r w:rsidR="00E32573">
        <w:rPr>
          <w:rFonts w:cs="Arial"/>
        </w:rPr>
        <w:t>voorzien.</w:t>
      </w:r>
      <w:r w:rsidR="004613DE">
        <w:rPr>
          <w:rFonts w:cs="Arial"/>
        </w:rPr>
        <w:t xml:space="preserve"> </w:t>
      </w:r>
      <w:r w:rsidR="00E87DBB">
        <w:rPr>
          <w:rFonts w:cs="Arial"/>
        </w:rPr>
        <w:t>De taakstelling</w:t>
      </w:r>
      <w:r w:rsidR="004613DE">
        <w:rPr>
          <w:rFonts w:cs="Arial"/>
        </w:rPr>
        <w:t xml:space="preserve"> 2026-I</w:t>
      </w:r>
      <w:r w:rsidR="00E87DBB">
        <w:rPr>
          <w:rFonts w:cs="Arial"/>
        </w:rPr>
        <w:t xml:space="preserve"> wordt niet bijgesteld. </w:t>
      </w:r>
      <w:r w:rsidRPr="007C41A8">
        <w:rPr>
          <w:rFonts w:cstheme="minorHAnsi"/>
        </w:rPr>
        <w:t xml:space="preserve">Het verschil van 1.500 </w:t>
      </w:r>
      <w:r w:rsidR="004613DE">
        <w:rPr>
          <w:rFonts w:cstheme="minorHAnsi"/>
        </w:rPr>
        <w:t xml:space="preserve">tussen </w:t>
      </w:r>
      <w:r w:rsidRPr="007C41A8">
        <w:rPr>
          <w:rFonts w:cstheme="minorHAnsi"/>
        </w:rPr>
        <w:t>het aantal inwilligingen en de</w:t>
      </w:r>
      <w:r w:rsidR="004613DE">
        <w:rPr>
          <w:rFonts w:cstheme="minorHAnsi"/>
        </w:rPr>
        <w:t>ze</w:t>
      </w:r>
      <w:r w:rsidRPr="007C41A8">
        <w:rPr>
          <w:rFonts w:cstheme="minorHAnsi"/>
        </w:rPr>
        <w:t xml:space="preserve"> taakstelling wordt meegenomen in de taakstelling 2026-II.</w:t>
      </w:r>
    </w:p>
    <w:p w:rsidRPr="007C41A8" w:rsidR="00E00118" w:rsidP="00416B1C" w:rsidRDefault="00E00118" w14:paraId="143CC351" w14:textId="77777777">
      <w:pPr>
        <w:pStyle w:val="broodtekst"/>
        <w:spacing w:line="240" w:lineRule="auto"/>
      </w:pPr>
    </w:p>
    <w:p w:rsidRPr="007C41A8" w:rsidR="00E00118" w:rsidP="00416B1C" w:rsidRDefault="00E00118" w14:paraId="7A1DC6C6" w14:textId="77777777">
      <w:pPr>
        <w:pStyle w:val="broodtekst"/>
        <w:spacing w:line="240" w:lineRule="auto"/>
        <w:rPr>
          <w:rFonts w:cstheme="minorHAnsi"/>
          <w:b/>
          <w:bCs/>
        </w:rPr>
      </w:pPr>
      <w:r w:rsidRPr="007C41A8">
        <w:rPr>
          <w:rFonts w:cstheme="minorHAnsi"/>
          <w:b/>
          <w:bCs/>
        </w:rPr>
        <w:t>Vaststelling Taakstelling 2026-II</w:t>
      </w:r>
    </w:p>
    <w:p w:rsidRPr="007C41A8" w:rsidR="00E00118" w:rsidP="00416B1C" w:rsidRDefault="00E00118" w14:paraId="635F9DA7" w14:textId="0005C843">
      <w:pPr>
        <w:pStyle w:val="broodtekst"/>
        <w:adjustRightInd/>
        <w:spacing w:line="240" w:lineRule="auto"/>
        <w:rPr>
          <w:rFonts w:cs="Arial"/>
        </w:rPr>
      </w:pPr>
      <w:r w:rsidRPr="007C41A8">
        <w:rPr>
          <w:rFonts w:cs="Arial"/>
        </w:rPr>
        <w:t xml:space="preserve">Voor de tweede helft van 2026 is de taakstelling vastgesteld op </w:t>
      </w:r>
      <w:r w:rsidR="00C4179C">
        <w:rPr>
          <w:rFonts w:cs="Arial"/>
        </w:rPr>
        <w:t xml:space="preserve">16.300 </w:t>
      </w:r>
      <w:r w:rsidRPr="007C41A8">
        <w:rPr>
          <w:rFonts w:cs="Arial"/>
        </w:rPr>
        <w:t>te huisvesten statushouders</w:t>
      </w:r>
      <w:r w:rsidR="00C4179C">
        <w:rPr>
          <w:rFonts w:cs="Arial"/>
        </w:rPr>
        <w:t xml:space="preserve"> (zie bijlage B)</w:t>
      </w:r>
      <w:r w:rsidRPr="007C41A8">
        <w:rPr>
          <w:rFonts w:cs="Arial"/>
        </w:rPr>
        <w:t>.</w:t>
      </w:r>
      <w:r w:rsidR="00B3547C">
        <w:rPr>
          <w:rFonts w:cs="Arial"/>
        </w:rPr>
        <w:t xml:space="preserve"> De taakstelling</w:t>
      </w:r>
      <w:r w:rsidR="0010488D">
        <w:rPr>
          <w:rFonts w:cs="Arial"/>
        </w:rPr>
        <w:t xml:space="preserve"> 2026-II</w:t>
      </w:r>
      <w:r w:rsidR="00B3547C">
        <w:rPr>
          <w:rFonts w:cs="Arial"/>
        </w:rPr>
        <w:t xml:space="preserve"> is op 1 april jl. gepubliceerd in de Staatscourant.</w:t>
      </w:r>
      <w:r w:rsidRPr="007C41A8">
        <w:rPr>
          <w:rFonts w:cs="Arial"/>
        </w:rPr>
        <w:t xml:space="preserve"> </w:t>
      </w:r>
      <w:r w:rsidR="00B3547C">
        <w:rPr>
          <w:rFonts w:cs="Arial"/>
        </w:rPr>
        <w:t>Het</w:t>
      </w:r>
      <w:r w:rsidRPr="007C41A8">
        <w:rPr>
          <w:rFonts w:cs="Arial"/>
        </w:rPr>
        <w:t xml:space="preserve"> aantal is gebaseerd op het verwachte aantal inwilligingen, inclusief </w:t>
      </w:r>
      <w:proofErr w:type="spellStart"/>
      <w:r w:rsidRPr="007C41A8">
        <w:rPr>
          <w:rFonts w:cs="Arial"/>
        </w:rPr>
        <w:t>ingereisde</w:t>
      </w:r>
      <w:proofErr w:type="spellEnd"/>
      <w:r w:rsidRPr="007C41A8">
        <w:rPr>
          <w:rFonts w:cs="Arial"/>
        </w:rPr>
        <w:t xml:space="preserve"> </w:t>
      </w:r>
      <w:proofErr w:type="spellStart"/>
      <w:r w:rsidRPr="007C41A8">
        <w:rPr>
          <w:rFonts w:cs="Arial"/>
        </w:rPr>
        <w:t>nareizigers</w:t>
      </w:r>
      <w:proofErr w:type="spellEnd"/>
      <w:r w:rsidRPr="007C41A8">
        <w:rPr>
          <w:rFonts w:cs="Arial"/>
        </w:rPr>
        <w:t>, in de periode 1 april 2026 t/m 30 september 2026</w:t>
      </w:r>
      <w:r w:rsidRPr="007C41A8" w:rsidR="00EB0CB2">
        <w:rPr>
          <w:rFonts w:cs="Arial"/>
        </w:rPr>
        <w:t>.</w:t>
      </w:r>
      <w:r w:rsidR="007E78F1">
        <w:rPr>
          <w:rFonts w:cs="Arial"/>
        </w:rPr>
        <w:t xml:space="preserve"> Dit</w:t>
      </w:r>
      <w:r w:rsidR="002D51B6">
        <w:rPr>
          <w:rFonts w:cs="Arial"/>
        </w:rPr>
        <w:t xml:space="preserve"> aantal</w:t>
      </w:r>
      <w:r w:rsidR="007E78F1">
        <w:rPr>
          <w:rFonts w:cs="Arial"/>
        </w:rPr>
        <w:t xml:space="preserve"> is</w:t>
      </w:r>
      <w:r w:rsidR="00C4179C">
        <w:rPr>
          <w:rFonts w:cs="Arial"/>
        </w:rPr>
        <w:t xml:space="preserve"> inclusief het verschil van </w:t>
      </w:r>
      <w:r w:rsidRPr="007C41A8">
        <w:t>1.500 van taakstelling 2026-I</w:t>
      </w:r>
      <w:r w:rsidR="00723FE8">
        <w:t>.</w:t>
      </w:r>
      <w:r w:rsidRPr="007C41A8">
        <w:t xml:space="preserve"> </w:t>
      </w:r>
    </w:p>
    <w:p w:rsidRPr="007C41A8" w:rsidR="00E00118" w:rsidP="00416B1C" w:rsidRDefault="00E00118" w14:paraId="662FF618" w14:textId="77777777">
      <w:pPr>
        <w:pStyle w:val="broodtekst"/>
        <w:adjustRightInd/>
        <w:spacing w:line="240" w:lineRule="auto"/>
        <w:rPr>
          <w:rFonts w:cs="Arial"/>
        </w:rPr>
      </w:pPr>
    </w:p>
    <w:p w:rsidRPr="007C41A8" w:rsidR="00E00118" w:rsidP="00416B1C" w:rsidRDefault="00CC079D" w14:paraId="5900DC2C" w14:textId="0131A5E9">
      <w:pPr>
        <w:pStyle w:val="broodtekst"/>
        <w:adjustRightInd/>
        <w:spacing w:line="240" w:lineRule="auto"/>
        <w:rPr>
          <w:rFonts w:cstheme="minorHAnsi"/>
        </w:rPr>
      </w:pPr>
      <w:r>
        <w:rPr>
          <w:rFonts w:cs="Arial"/>
        </w:rPr>
        <w:t xml:space="preserve">De taakstelling is vastgesteld in een context </w:t>
      </w:r>
      <w:r w:rsidR="00D25016">
        <w:rPr>
          <w:rFonts w:cs="Arial"/>
        </w:rPr>
        <w:t>met</w:t>
      </w:r>
      <w:r w:rsidR="007E78F1">
        <w:rPr>
          <w:rFonts w:cs="Arial"/>
        </w:rPr>
        <w:t xml:space="preserve"> </w:t>
      </w:r>
      <w:r w:rsidR="00E904F8">
        <w:rPr>
          <w:rFonts w:cs="Arial"/>
        </w:rPr>
        <w:t xml:space="preserve">onzekerheden. </w:t>
      </w:r>
      <w:r w:rsidR="007E78F1">
        <w:rPr>
          <w:rFonts w:cs="Arial"/>
        </w:rPr>
        <w:t>Onder andere</w:t>
      </w:r>
      <w:r w:rsidRPr="007C41A8" w:rsidR="00E00118">
        <w:t xml:space="preserve"> het </w:t>
      </w:r>
      <w:r w:rsidR="007E78F1">
        <w:t xml:space="preserve">gemiddelde </w:t>
      </w:r>
      <w:r w:rsidRPr="007C41A8" w:rsidR="00E00118">
        <w:t xml:space="preserve">inwilligingspercentage </w:t>
      </w:r>
      <w:r w:rsidR="007E78F1">
        <w:t>op asielzaken is</w:t>
      </w:r>
      <w:r w:rsidR="00323593">
        <w:t xml:space="preserve"> </w:t>
      </w:r>
      <w:r w:rsidRPr="007C41A8" w:rsidR="00E00118">
        <w:t xml:space="preserve">onzeker. Denk hierbij aan beleidswijzigingen of uitvoeringskeuzes naar aanleiding van bijvoorbeeld het Migratiepact, regeerprogramma, </w:t>
      </w:r>
      <w:proofErr w:type="spellStart"/>
      <w:r w:rsidRPr="007C41A8" w:rsidR="00E00118">
        <w:t>landengebonden</w:t>
      </w:r>
      <w:proofErr w:type="spellEnd"/>
      <w:r w:rsidRPr="007C41A8" w:rsidR="00E00118">
        <w:t xml:space="preserve"> asielbeleid, geloofwaardigheidsbeoordeling of groepenbeleid.</w:t>
      </w:r>
    </w:p>
    <w:p w:rsidRPr="007C41A8" w:rsidR="00E00118" w:rsidP="00416B1C" w:rsidRDefault="00E00118" w14:paraId="110B5B94" w14:textId="77777777">
      <w:pPr>
        <w:spacing w:line="240" w:lineRule="auto"/>
        <w:rPr>
          <w:rFonts w:cstheme="minorHAnsi"/>
          <w:b/>
          <w:bCs/>
        </w:rPr>
      </w:pPr>
    </w:p>
    <w:p w:rsidR="00416B1C" w:rsidP="00416B1C" w:rsidRDefault="00416B1C" w14:paraId="1D3083B7" w14:textId="77777777">
      <w:pPr>
        <w:spacing w:line="240" w:lineRule="auto"/>
        <w:rPr>
          <w:b/>
          <w:bCs/>
        </w:rPr>
      </w:pPr>
    </w:p>
    <w:p w:rsidR="00416B1C" w:rsidP="00416B1C" w:rsidRDefault="00416B1C" w14:paraId="658BADEB" w14:textId="77777777">
      <w:pPr>
        <w:spacing w:line="240" w:lineRule="auto"/>
        <w:rPr>
          <w:b/>
          <w:bCs/>
        </w:rPr>
      </w:pPr>
    </w:p>
    <w:p w:rsidRPr="007C41A8" w:rsidR="00E00118" w:rsidP="00416B1C" w:rsidRDefault="00E00118" w14:paraId="7BC4FD33" w14:textId="6939B2C2">
      <w:pPr>
        <w:spacing w:line="240" w:lineRule="auto"/>
        <w:rPr>
          <w:rFonts w:eastAsia="Times New Roman" w:cstheme="minorHAnsi"/>
          <w:b/>
          <w:bCs/>
          <w:color w:val="auto"/>
        </w:rPr>
      </w:pPr>
      <w:r w:rsidRPr="007C41A8">
        <w:rPr>
          <w:b/>
          <w:bCs/>
        </w:rPr>
        <w:lastRenderedPageBreak/>
        <w:t>Capaciteitsbehoefte opvang alleenstaande minderjarige vreemdelingen (amv)</w:t>
      </w:r>
    </w:p>
    <w:p w:rsidRPr="007C41A8" w:rsidR="00E00118" w:rsidP="00416B1C" w:rsidRDefault="007E78F1" w14:paraId="4F3295D2" w14:textId="63383CBA">
      <w:pPr>
        <w:spacing w:line="240" w:lineRule="auto"/>
      </w:pPr>
      <w:r>
        <w:t>Amv</w:t>
      </w:r>
      <w:r w:rsidRPr="007C41A8" w:rsidR="00E00118">
        <w:t xml:space="preserve"> </w:t>
      </w:r>
      <w:r w:rsidR="00234232">
        <w:t>met verblijfsstatus</w:t>
      </w:r>
      <w:r w:rsidRPr="007C41A8" w:rsidR="00234232">
        <w:t xml:space="preserve"> </w:t>
      </w:r>
      <w:r w:rsidRPr="007C41A8" w:rsidR="00E00118">
        <w:t xml:space="preserve">worden door Nidos en haar contractpartners opgevangen </w:t>
      </w:r>
      <w:r w:rsidR="00222D0A">
        <w:t xml:space="preserve">in kleinschalige opvangvoorzieningen </w:t>
      </w:r>
      <w:r w:rsidRPr="007C41A8" w:rsidR="00E00118">
        <w:t>tot</w:t>
      </w:r>
      <w:r w:rsidR="00C046B7">
        <w:t xml:space="preserve"> </w:t>
      </w:r>
      <w:r w:rsidRPr="007C41A8" w:rsidR="00E00118">
        <w:t xml:space="preserve">definitieve huisvesting </w:t>
      </w:r>
      <w:r w:rsidR="00234232">
        <w:t xml:space="preserve">gevonden is </w:t>
      </w:r>
      <w:r w:rsidRPr="007C41A8" w:rsidR="00E00118">
        <w:t xml:space="preserve">in de gemeente waaraan zij gekoppeld zijn. </w:t>
      </w:r>
    </w:p>
    <w:p w:rsidRPr="007C41A8" w:rsidR="00E00118" w:rsidP="00416B1C" w:rsidRDefault="00E00118" w14:paraId="62AA82B6" w14:textId="77777777">
      <w:pPr>
        <w:spacing w:line="240" w:lineRule="auto"/>
      </w:pPr>
    </w:p>
    <w:p w:rsidRPr="007C41A8" w:rsidR="00E00118" w:rsidP="00416B1C" w:rsidRDefault="00E00118" w14:paraId="42656FC3" w14:textId="3ABEF7E6">
      <w:pPr>
        <w:autoSpaceDN/>
        <w:spacing w:line="240" w:lineRule="auto"/>
        <w:rPr>
          <w:rFonts w:cs="Arial"/>
        </w:rPr>
      </w:pPr>
      <w:r w:rsidRPr="007C41A8">
        <w:rPr>
          <w:rFonts w:cs="Arial"/>
        </w:rPr>
        <w:t>De vastgestelde capaciteitsbehoefte van het Nidos voor amv met verblijfsstatus bedraagt in totaal 2.620 benodigde plekken in de kleinschalige opvang tot 31 december 2026. Elke amv met verblijfstatus telt op het moment van plaatsing in de kleinschalige opvang van het Nidos of haar contractpartners mee voor de taakstelling</w:t>
      </w:r>
      <w:r w:rsidRPr="007C41A8">
        <w:rPr>
          <w:rFonts w:cs="Arial"/>
          <w:b/>
          <w:bCs/>
        </w:rPr>
        <w:t xml:space="preserve"> </w:t>
      </w:r>
      <w:r w:rsidRPr="007C41A8">
        <w:rPr>
          <w:rFonts w:cs="Arial"/>
        </w:rPr>
        <w:t>van de betreffende gemeente. In de bijlage B staat een indicatieve verdeling per gemeente weergegeven van deze capaciteitsbehoefte.</w:t>
      </w:r>
    </w:p>
    <w:p w:rsidRPr="007C41A8" w:rsidR="00E00118" w:rsidP="00416B1C" w:rsidRDefault="00E00118" w14:paraId="487D580B" w14:textId="77777777">
      <w:pPr>
        <w:autoSpaceDN/>
        <w:spacing w:line="240" w:lineRule="auto"/>
        <w:rPr>
          <w:rFonts w:cs="Arial"/>
        </w:rPr>
      </w:pPr>
    </w:p>
    <w:p w:rsidRPr="007C41A8" w:rsidR="00E00118" w:rsidP="00416B1C" w:rsidRDefault="00E00118" w14:paraId="0BA76D6C" w14:textId="3F2DAE3E">
      <w:pPr>
        <w:autoSpaceDN/>
        <w:spacing w:line="240" w:lineRule="auto"/>
        <w:rPr>
          <w:rFonts w:cs="Arial"/>
          <w:color w:val="FF0000"/>
        </w:rPr>
      </w:pPr>
      <w:r w:rsidRPr="007C41A8">
        <w:rPr>
          <w:rFonts w:cs="Arial"/>
        </w:rPr>
        <w:t xml:space="preserve">Het COA en Nidos zetten zich onvermoeibaar in om meer duurzame opvangplekken voor amv te realiseren. </w:t>
      </w:r>
      <w:r w:rsidR="00F54E31">
        <w:rPr>
          <w:rFonts w:cs="Arial"/>
        </w:rPr>
        <w:t>Dit is een flinke uitdaging</w:t>
      </w:r>
      <w:r w:rsidR="00323593">
        <w:rPr>
          <w:rFonts w:cs="Arial"/>
        </w:rPr>
        <w:t>.</w:t>
      </w:r>
      <w:r w:rsidRPr="007C41A8">
        <w:rPr>
          <w:rFonts w:cs="Arial"/>
        </w:rPr>
        <w:t xml:space="preserve"> Daarom </w:t>
      </w:r>
      <w:r w:rsidR="00752737">
        <w:rPr>
          <w:rFonts w:cs="Arial"/>
        </w:rPr>
        <w:t xml:space="preserve">wordt opgeroepen </w:t>
      </w:r>
      <w:r w:rsidRPr="007C41A8">
        <w:rPr>
          <w:rFonts w:cs="Arial"/>
        </w:rPr>
        <w:t xml:space="preserve">om bestaande plekken voor deze kwetsbare groep te behouden en nieuwe plekken te realiseren. </w:t>
      </w:r>
      <w:r w:rsidRPr="002718BD" w:rsidR="00222D0A">
        <w:rPr>
          <w:rFonts w:cs="Arial"/>
        </w:rPr>
        <w:t xml:space="preserve">Daarbij is </w:t>
      </w:r>
      <w:r w:rsidR="00222D0A">
        <w:rPr>
          <w:rFonts w:cs="Arial"/>
        </w:rPr>
        <w:t>het ook van belang om</w:t>
      </w:r>
      <w:r w:rsidRPr="002718BD" w:rsidR="00222D0A">
        <w:rPr>
          <w:rFonts w:cs="Arial"/>
        </w:rPr>
        <w:t xml:space="preserve"> </w:t>
      </w:r>
      <w:r w:rsidR="00222D0A">
        <w:rPr>
          <w:rFonts w:cs="Arial"/>
        </w:rPr>
        <w:t>aandacht te hebben voor passende</w:t>
      </w:r>
      <w:r w:rsidRPr="002718BD" w:rsidR="00222D0A">
        <w:rPr>
          <w:rFonts w:cs="Arial"/>
        </w:rPr>
        <w:t xml:space="preserve"> vervolghuisvesting wanneer amv de leeftijd van 18 jaar bereiken.</w:t>
      </w:r>
      <w:r w:rsidR="00222D0A">
        <w:rPr>
          <w:rFonts w:cs="Arial"/>
        </w:rPr>
        <w:t xml:space="preserve"> </w:t>
      </w:r>
      <w:r w:rsidRPr="007C41A8">
        <w:rPr>
          <w:rFonts w:cs="Arial"/>
        </w:rPr>
        <w:t>Realisatie van passende opvang met de juiste begeleiding</w:t>
      </w:r>
      <w:r w:rsidR="00C046B7">
        <w:rPr>
          <w:rFonts w:cs="Arial"/>
        </w:rPr>
        <w:t xml:space="preserve"> en vervolghuisvesting</w:t>
      </w:r>
      <w:r w:rsidRPr="007C41A8">
        <w:rPr>
          <w:rFonts w:cs="Arial"/>
        </w:rPr>
        <w:t xml:space="preserve"> voor álle amv in Nederland vraagt</w:t>
      </w:r>
      <w:r w:rsidR="00752737">
        <w:rPr>
          <w:rFonts w:cs="Arial"/>
        </w:rPr>
        <w:t xml:space="preserve"> </w:t>
      </w:r>
      <w:r w:rsidRPr="007C41A8">
        <w:rPr>
          <w:rFonts w:cs="Arial"/>
        </w:rPr>
        <w:t xml:space="preserve">inzet van ons allen. </w:t>
      </w:r>
    </w:p>
    <w:p w:rsidRPr="007C41A8" w:rsidR="00E00118" w:rsidP="00416B1C" w:rsidRDefault="00E00118" w14:paraId="311D9064" w14:textId="77777777">
      <w:pPr>
        <w:autoSpaceDN/>
        <w:spacing w:line="240" w:lineRule="auto"/>
        <w:rPr>
          <w:rFonts w:cs="Arial"/>
          <w:color w:val="FF0000"/>
        </w:rPr>
      </w:pPr>
    </w:p>
    <w:p w:rsidRPr="007C41A8" w:rsidR="00E00118" w:rsidP="00416B1C" w:rsidRDefault="00E00118" w14:paraId="56392318" w14:textId="77777777">
      <w:pPr>
        <w:spacing w:line="240" w:lineRule="auto"/>
        <w:rPr>
          <w:rFonts w:cs="Arial"/>
        </w:rPr>
      </w:pPr>
      <w:r w:rsidRPr="007C41A8">
        <w:rPr>
          <w:b/>
          <w:bCs/>
        </w:rPr>
        <w:t xml:space="preserve">Actueel beeld uitstroom statushouders uit asielopvang </w:t>
      </w:r>
    </w:p>
    <w:p w:rsidRPr="00B3547C" w:rsidR="00595F1A" w:rsidP="00416B1C" w:rsidRDefault="00595F1A" w14:paraId="0228EF7D" w14:textId="123A59B9">
      <w:pPr>
        <w:spacing w:line="240" w:lineRule="auto"/>
      </w:pPr>
      <w:r w:rsidRPr="00B3547C">
        <w:t>De druk op de asielopvang is al geruime tijd zeer hoog. Hoewel de uitstroom van statushouders uit de opvang het afgelopen jaar gestaag doorging is onvoldoende uitstroom één van de oorzaken hiervan. Er is nog altijd sprake van een achterstand op de taakstelling</w:t>
      </w:r>
      <w:r w:rsidRPr="00B3547C" w:rsidR="00346712">
        <w:t xml:space="preserve"> (op 1 januari 2026 was de achterstand circa 9.000 statushouders).</w:t>
      </w:r>
    </w:p>
    <w:p w:rsidRPr="00B3547C" w:rsidR="00595F1A" w:rsidP="00416B1C" w:rsidRDefault="00595F1A" w14:paraId="77782FAD" w14:textId="77777777">
      <w:pPr>
        <w:spacing w:line="240" w:lineRule="auto"/>
      </w:pPr>
    </w:p>
    <w:p w:rsidRPr="00060195" w:rsidR="00595F1A" w:rsidP="00416B1C" w:rsidRDefault="00595F1A" w14:paraId="58C9F290" w14:textId="0CB53EF3">
      <w:pPr>
        <w:pStyle w:val="broodtekst"/>
        <w:spacing w:line="240" w:lineRule="auto"/>
        <w:rPr>
          <w:rFonts w:cstheme="minorHAnsi"/>
        </w:rPr>
      </w:pPr>
      <w:r w:rsidRPr="00B3547C">
        <w:rPr>
          <w:rFonts w:cstheme="minorHAnsi"/>
        </w:rPr>
        <w:t xml:space="preserve">Het kabinet zet onder andere in op opschaling van verschillende vormen van alternatieve huisvesting zoals </w:t>
      </w:r>
      <w:proofErr w:type="spellStart"/>
      <w:r w:rsidRPr="00B3547C">
        <w:rPr>
          <w:rFonts w:cstheme="minorHAnsi"/>
        </w:rPr>
        <w:t>flexwoningen</w:t>
      </w:r>
      <w:proofErr w:type="spellEnd"/>
      <w:r w:rsidRPr="00B3547C">
        <w:rPr>
          <w:rFonts w:cstheme="minorHAnsi"/>
        </w:rPr>
        <w:t xml:space="preserve"> en woningdelen, op permanente of tijdelijke locaties, met als doel het verkorten van wachtlijsten voor alle </w:t>
      </w:r>
      <w:r w:rsidRPr="00060195">
        <w:rPr>
          <w:rFonts w:cstheme="minorHAnsi"/>
        </w:rPr>
        <w:t xml:space="preserve">woningzoekenden. De minister van Volkshuisvesting en Ruimtelijke Ordening wil hier voor de zomer afspraken </w:t>
      </w:r>
      <w:r w:rsidRPr="00060195" w:rsidR="00234232">
        <w:rPr>
          <w:rFonts w:cstheme="minorHAnsi"/>
        </w:rPr>
        <w:t xml:space="preserve">over </w:t>
      </w:r>
      <w:r w:rsidRPr="00060195">
        <w:rPr>
          <w:rFonts w:cstheme="minorHAnsi"/>
        </w:rPr>
        <w:t xml:space="preserve">maken met gemeenten en corporaties in een convenant. </w:t>
      </w:r>
      <w:r w:rsidRPr="00060195" w:rsidR="009D400D">
        <w:rPr>
          <w:rFonts w:cstheme="minorHAnsi"/>
        </w:rPr>
        <w:t>Desgewenst kan het ministerie van Volkshuisvesting en Ruimtelijke Ordening dit toelichten via de provinciale regietafels (PRT) bij de betreffende medeoverheden en betrokken partijen.</w:t>
      </w:r>
    </w:p>
    <w:p w:rsidRPr="00060195" w:rsidR="00E00118" w:rsidP="00416B1C" w:rsidRDefault="00E00118" w14:paraId="567546AC" w14:textId="77777777">
      <w:pPr>
        <w:pStyle w:val="broodtekst"/>
        <w:spacing w:line="240" w:lineRule="auto"/>
        <w:rPr>
          <w:rFonts w:cstheme="minorHAnsi"/>
        </w:rPr>
      </w:pPr>
    </w:p>
    <w:p w:rsidRPr="00060195" w:rsidR="00E00118" w:rsidP="00416B1C" w:rsidRDefault="00E00118" w14:paraId="6C2527A6" w14:textId="17DCCF32">
      <w:pPr>
        <w:spacing w:line="240" w:lineRule="auto"/>
      </w:pPr>
      <w:r w:rsidRPr="00060195">
        <w:rPr>
          <w:b/>
          <w:bCs/>
        </w:rPr>
        <w:t xml:space="preserve">Tot slot </w:t>
      </w:r>
      <w:r w:rsidRPr="00060195">
        <w:rPr>
          <w:b/>
          <w:bCs/>
        </w:rPr>
        <w:br/>
      </w:r>
      <w:r w:rsidRPr="00060195">
        <w:t>Er wordt veel van lokale bestuurders gevraagd. Het werk van lokale bestuurders is essentieel voor de migratieketen.</w:t>
      </w:r>
      <w:r w:rsidRPr="00060195" w:rsidR="00341FCF">
        <w:t xml:space="preserve"> </w:t>
      </w:r>
      <w:r w:rsidRPr="00060195" w:rsidR="00577A92">
        <w:t>Ik heb u de afgelopen weken daarover ook al geïnformeerd</w:t>
      </w:r>
      <w:r w:rsidRPr="00060195" w:rsidR="00EE1C9C">
        <w:t xml:space="preserve"> over</w:t>
      </w:r>
      <w:r w:rsidRPr="00060195" w:rsidR="00577A92">
        <w:t xml:space="preserve"> op welke wijze ik rust wil brengen in de asielketen.</w:t>
      </w:r>
      <w:r w:rsidRPr="00060195" w:rsidR="00341FCF">
        <w:t xml:space="preserve"> </w:t>
      </w:r>
      <w:r w:rsidRPr="00060195">
        <w:t>Ik vertrouw erop dat het met gezamenlijke inspanning en samenwerking zal lukken om deze moeilijke opgaven op een juiste wijze in te vullen en tot een goed einde te brengen.</w:t>
      </w:r>
      <w:r w:rsidRPr="00060195" w:rsidR="00F54E31">
        <w:t xml:space="preserve"> </w:t>
      </w:r>
    </w:p>
    <w:p w:rsidRPr="00060195" w:rsidR="00E00118" w:rsidP="00416B1C" w:rsidRDefault="00E00118" w14:paraId="686EEC1C" w14:textId="77777777">
      <w:pPr>
        <w:pStyle w:val="WitregelW1bodytekst"/>
        <w:spacing w:line="240" w:lineRule="auto"/>
      </w:pPr>
    </w:p>
    <w:p w:rsidR="00416B1C" w:rsidP="00416B1C" w:rsidRDefault="00416B1C" w14:paraId="1733F6D0" w14:textId="77777777">
      <w:pPr>
        <w:spacing w:line="240" w:lineRule="auto"/>
      </w:pPr>
    </w:p>
    <w:p w:rsidRPr="007C41A8" w:rsidR="00E00118" w:rsidP="00416B1C" w:rsidRDefault="00E00118" w14:paraId="0264E217" w14:textId="33DBED86">
      <w:pPr>
        <w:spacing w:line="240" w:lineRule="auto"/>
      </w:pPr>
      <w:r w:rsidRPr="007C41A8">
        <w:t>De Minister van Asiel en Migratie,</w:t>
      </w:r>
    </w:p>
    <w:p w:rsidRPr="007C41A8" w:rsidR="00E00118" w:rsidP="00346712" w:rsidRDefault="00E00118" w14:paraId="4F94C02F" w14:textId="77777777">
      <w:pPr>
        <w:spacing w:line="276" w:lineRule="auto"/>
        <w:rPr>
          <w:highlight w:val="yellow"/>
        </w:rPr>
      </w:pPr>
    </w:p>
    <w:p w:rsidR="00E00118" w:rsidP="00346712" w:rsidRDefault="00E00118" w14:paraId="189D993A" w14:textId="77777777">
      <w:pPr>
        <w:spacing w:line="276" w:lineRule="auto"/>
        <w:rPr>
          <w:highlight w:val="yellow"/>
        </w:rPr>
      </w:pPr>
    </w:p>
    <w:p w:rsidR="00060195" w:rsidP="00346712" w:rsidRDefault="00060195" w14:paraId="29500290" w14:textId="77777777">
      <w:pPr>
        <w:spacing w:line="276" w:lineRule="auto"/>
        <w:rPr>
          <w:highlight w:val="yellow"/>
        </w:rPr>
      </w:pPr>
    </w:p>
    <w:p w:rsidRPr="007C41A8" w:rsidR="00416B1C" w:rsidP="00346712" w:rsidRDefault="00416B1C" w14:paraId="634D9F0F" w14:textId="77777777">
      <w:pPr>
        <w:spacing w:line="276" w:lineRule="auto"/>
        <w:rPr>
          <w:highlight w:val="yellow"/>
        </w:rPr>
      </w:pPr>
    </w:p>
    <w:p w:rsidRPr="007C41A8" w:rsidR="00E00118" w:rsidP="007C41A8" w:rsidRDefault="00E00118" w14:paraId="42328F54" w14:textId="57EE504A">
      <w:pPr>
        <w:spacing w:line="276" w:lineRule="auto"/>
      </w:pPr>
      <w:r w:rsidRPr="007C41A8">
        <w:t>Bart van den Brink</w:t>
      </w:r>
    </w:p>
    <w:p w:rsidRPr="007C41A8" w:rsidR="00E00118" w:rsidP="007C41A8" w:rsidRDefault="00E00118" w14:paraId="3A4E53EF" w14:textId="77777777">
      <w:pPr>
        <w:spacing w:line="276" w:lineRule="auto"/>
      </w:pPr>
    </w:p>
    <w:p w:rsidRPr="007C41A8" w:rsidR="00E00118" w:rsidP="007C41A8" w:rsidRDefault="00E00118" w14:paraId="3C5A3D19" w14:textId="6C8AFF85">
      <w:pPr>
        <w:spacing w:line="276" w:lineRule="auto"/>
      </w:pPr>
      <w:r w:rsidRPr="007C41A8">
        <w:lastRenderedPageBreak/>
        <w:t>Bijlagen:</w:t>
      </w:r>
    </w:p>
    <w:p w:rsidRPr="007C41A8" w:rsidR="00E00118" w:rsidP="007C41A8" w:rsidRDefault="00E00118" w14:paraId="6CE6B3C2" w14:textId="77777777">
      <w:pPr>
        <w:spacing w:line="276" w:lineRule="auto"/>
      </w:pPr>
      <w:r w:rsidRPr="007C41A8">
        <w:t>- A Circulaire eerste helft 2026 inclusief opgave amv</w:t>
      </w:r>
    </w:p>
    <w:p w:rsidR="000D355E" w:rsidP="007C41A8" w:rsidRDefault="00E00118" w14:paraId="2E054376" w14:textId="10E763F5">
      <w:pPr>
        <w:spacing w:line="276" w:lineRule="auto"/>
      </w:pPr>
      <w:r w:rsidRPr="007C41A8">
        <w:t>- B Circulaire tweede helft</w:t>
      </w:r>
      <w:r>
        <w:t xml:space="preserve"> 2026 inclusief opgave amv</w:t>
      </w:r>
    </w:p>
    <w:sectPr w:rsidR="000D355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9BB5" w14:textId="77777777" w:rsidR="009E46D1" w:rsidRDefault="009E46D1">
      <w:pPr>
        <w:spacing w:line="240" w:lineRule="auto"/>
      </w:pPr>
      <w:r>
        <w:separator/>
      </w:r>
    </w:p>
  </w:endnote>
  <w:endnote w:type="continuationSeparator" w:id="0">
    <w:p w14:paraId="35FBF6CE" w14:textId="77777777" w:rsidR="009E46D1" w:rsidRDefault="009E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78AB" w14:textId="77777777" w:rsidR="009E46D1" w:rsidRDefault="009E46D1">
      <w:pPr>
        <w:spacing w:line="240" w:lineRule="auto"/>
      </w:pPr>
      <w:r>
        <w:separator/>
      </w:r>
    </w:p>
  </w:footnote>
  <w:footnote w:type="continuationSeparator" w:id="0">
    <w:p w14:paraId="69111F49" w14:textId="77777777" w:rsidR="009E46D1" w:rsidRDefault="009E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A2F" w14:textId="77777777" w:rsidR="000D355E" w:rsidRDefault="008545B7">
    <w:r>
      <w:rPr>
        <w:noProof/>
      </w:rPr>
      <mc:AlternateContent>
        <mc:Choice Requires="wps">
          <w:drawing>
            <wp:anchor distT="0" distB="0" distL="0" distR="0" simplePos="0" relativeHeight="251652096" behindDoc="0" locked="1" layoutInCell="1" allowOverlap="1" wp14:anchorId="50DD3DA5" wp14:editId="5292CDF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FDAFB2" w14:textId="77777777" w:rsidR="0032270F" w:rsidRDefault="0032270F"/>
                      </w:txbxContent>
                    </wps:txbx>
                    <wps:bodyPr vert="horz" wrap="square" lIns="0" tIns="0" rIns="0" bIns="0" anchor="t" anchorCtr="0"/>
                  </wps:wsp>
                </a:graphicData>
              </a:graphic>
            </wp:anchor>
          </w:drawing>
        </mc:Choice>
        <mc:Fallback>
          <w:pict>
            <v:shapetype w14:anchorId="50DD3DA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FFDAFB2" w14:textId="77777777" w:rsidR="0032270F" w:rsidRDefault="0032270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F358B6" wp14:editId="669F26D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03018A" w14:textId="77777777" w:rsidR="000D355E" w:rsidRDefault="008545B7">
                          <w:pPr>
                            <w:pStyle w:val="Referentiegegevensbold"/>
                          </w:pPr>
                          <w:r>
                            <w:t>Directoraat-Generaal Migratie</w:t>
                          </w:r>
                        </w:p>
                        <w:p w14:paraId="785EF42E" w14:textId="77777777" w:rsidR="000D355E" w:rsidRDefault="008545B7">
                          <w:pPr>
                            <w:pStyle w:val="Referentiegegevens"/>
                          </w:pPr>
                          <w:r>
                            <w:t>Directie Regie Migratieketen</w:t>
                          </w:r>
                        </w:p>
                        <w:p w14:paraId="6DCA92F3" w14:textId="77777777" w:rsidR="000D355E" w:rsidRDefault="008545B7">
                          <w:pPr>
                            <w:pStyle w:val="Referentiegegevens"/>
                          </w:pPr>
                          <w:r>
                            <w:t>Ketensturing</w:t>
                          </w:r>
                        </w:p>
                        <w:p w14:paraId="0F74796E" w14:textId="77777777" w:rsidR="000D355E" w:rsidRDefault="000D355E">
                          <w:pPr>
                            <w:pStyle w:val="WitregelW2"/>
                          </w:pPr>
                        </w:p>
                        <w:p w14:paraId="02631BE6" w14:textId="77777777" w:rsidR="000D355E" w:rsidRDefault="008545B7">
                          <w:pPr>
                            <w:pStyle w:val="Referentiegegevensbold"/>
                          </w:pPr>
                          <w:r>
                            <w:t>Datum</w:t>
                          </w:r>
                        </w:p>
                        <w:p w14:paraId="2F31FD1B" w14:textId="4BE1B149" w:rsidR="000D355E" w:rsidRDefault="00A063D8">
                          <w:pPr>
                            <w:pStyle w:val="Referentiegegevens"/>
                          </w:pPr>
                          <w:sdt>
                            <w:sdtPr>
                              <w:id w:val="1279923339"/>
                              <w:date w:fullDate="2026-04-03T00:00:00Z">
                                <w:dateFormat w:val="d MMMM yyyy"/>
                                <w:lid w:val="nl"/>
                                <w:storeMappedDataAs w:val="dateTime"/>
                                <w:calendar w:val="gregorian"/>
                              </w:date>
                            </w:sdtPr>
                            <w:sdtEndPr/>
                            <w:sdtContent>
                              <w:r w:rsidR="00627C28">
                                <w:t>3 april 2026</w:t>
                              </w:r>
                            </w:sdtContent>
                          </w:sdt>
                        </w:p>
                        <w:p w14:paraId="2BC7B148" w14:textId="77777777" w:rsidR="000D355E" w:rsidRDefault="000D355E">
                          <w:pPr>
                            <w:pStyle w:val="WitregelW1"/>
                          </w:pPr>
                        </w:p>
                        <w:p w14:paraId="26E8D1AD" w14:textId="77777777" w:rsidR="000D355E" w:rsidRDefault="008545B7">
                          <w:pPr>
                            <w:pStyle w:val="Referentiegegevensbold"/>
                          </w:pPr>
                          <w:r>
                            <w:t>Onze referentie</w:t>
                          </w:r>
                        </w:p>
                        <w:p w14:paraId="4CC0AE5E" w14:textId="77777777" w:rsidR="000D355E" w:rsidRDefault="008545B7">
                          <w:pPr>
                            <w:pStyle w:val="Referentiegegevens"/>
                          </w:pPr>
                          <w:r>
                            <w:t>7210165</w:t>
                          </w:r>
                        </w:p>
                      </w:txbxContent>
                    </wps:txbx>
                    <wps:bodyPr vert="horz" wrap="square" lIns="0" tIns="0" rIns="0" bIns="0" anchor="t" anchorCtr="0"/>
                  </wps:wsp>
                </a:graphicData>
              </a:graphic>
            </wp:anchor>
          </w:drawing>
        </mc:Choice>
        <mc:Fallback>
          <w:pict>
            <v:shape w14:anchorId="64F358B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203018A" w14:textId="77777777" w:rsidR="000D355E" w:rsidRDefault="008545B7">
                    <w:pPr>
                      <w:pStyle w:val="Referentiegegevensbold"/>
                    </w:pPr>
                    <w:r>
                      <w:t>Directoraat-Generaal Migratie</w:t>
                    </w:r>
                  </w:p>
                  <w:p w14:paraId="785EF42E" w14:textId="77777777" w:rsidR="000D355E" w:rsidRDefault="008545B7">
                    <w:pPr>
                      <w:pStyle w:val="Referentiegegevens"/>
                    </w:pPr>
                    <w:r>
                      <w:t>Directie Regie Migratieketen</w:t>
                    </w:r>
                  </w:p>
                  <w:p w14:paraId="6DCA92F3" w14:textId="77777777" w:rsidR="000D355E" w:rsidRDefault="008545B7">
                    <w:pPr>
                      <w:pStyle w:val="Referentiegegevens"/>
                    </w:pPr>
                    <w:r>
                      <w:t>Ketensturing</w:t>
                    </w:r>
                  </w:p>
                  <w:p w14:paraId="0F74796E" w14:textId="77777777" w:rsidR="000D355E" w:rsidRDefault="000D355E">
                    <w:pPr>
                      <w:pStyle w:val="WitregelW2"/>
                    </w:pPr>
                  </w:p>
                  <w:p w14:paraId="02631BE6" w14:textId="77777777" w:rsidR="000D355E" w:rsidRDefault="008545B7">
                    <w:pPr>
                      <w:pStyle w:val="Referentiegegevensbold"/>
                    </w:pPr>
                    <w:r>
                      <w:t>Datum</w:t>
                    </w:r>
                  </w:p>
                  <w:p w14:paraId="2F31FD1B" w14:textId="4BE1B149" w:rsidR="000D355E" w:rsidRDefault="00A063D8">
                    <w:pPr>
                      <w:pStyle w:val="Referentiegegevens"/>
                    </w:pPr>
                    <w:sdt>
                      <w:sdtPr>
                        <w:id w:val="1279923339"/>
                        <w:date w:fullDate="2026-04-03T00:00:00Z">
                          <w:dateFormat w:val="d MMMM yyyy"/>
                          <w:lid w:val="nl"/>
                          <w:storeMappedDataAs w:val="dateTime"/>
                          <w:calendar w:val="gregorian"/>
                        </w:date>
                      </w:sdtPr>
                      <w:sdtEndPr/>
                      <w:sdtContent>
                        <w:r w:rsidR="00627C28">
                          <w:t>3 april 2026</w:t>
                        </w:r>
                      </w:sdtContent>
                    </w:sdt>
                  </w:p>
                  <w:p w14:paraId="2BC7B148" w14:textId="77777777" w:rsidR="000D355E" w:rsidRDefault="000D355E">
                    <w:pPr>
                      <w:pStyle w:val="WitregelW1"/>
                    </w:pPr>
                  </w:p>
                  <w:p w14:paraId="26E8D1AD" w14:textId="77777777" w:rsidR="000D355E" w:rsidRDefault="008545B7">
                    <w:pPr>
                      <w:pStyle w:val="Referentiegegevensbold"/>
                    </w:pPr>
                    <w:r>
                      <w:t>Onze referentie</w:t>
                    </w:r>
                  </w:p>
                  <w:p w14:paraId="4CC0AE5E" w14:textId="77777777" w:rsidR="000D355E" w:rsidRDefault="008545B7">
                    <w:pPr>
                      <w:pStyle w:val="Referentiegegevens"/>
                    </w:pPr>
                    <w:r>
                      <w:t>7210165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A2E9F2" wp14:editId="3EF58D7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9333D3" w14:textId="77777777" w:rsidR="0032270F" w:rsidRDefault="0032270F"/>
                      </w:txbxContent>
                    </wps:txbx>
                    <wps:bodyPr vert="horz" wrap="square" lIns="0" tIns="0" rIns="0" bIns="0" anchor="t" anchorCtr="0"/>
                  </wps:wsp>
                </a:graphicData>
              </a:graphic>
            </wp:anchor>
          </w:drawing>
        </mc:Choice>
        <mc:Fallback>
          <w:pict>
            <v:shape w14:anchorId="02A2E9F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9333D3" w14:textId="77777777" w:rsidR="0032270F" w:rsidRDefault="0032270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D4173BC" wp14:editId="0301F22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571630" w14:textId="55D8BC3C" w:rsidR="000D355E" w:rsidRDefault="008545B7">
                          <w:pPr>
                            <w:pStyle w:val="Referentiegegevens"/>
                          </w:pPr>
                          <w:r>
                            <w:t xml:space="preserve">Pagina </w:t>
                          </w:r>
                          <w:r>
                            <w:fldChar w:fldCharType="begin"/>
                          </w:r>
                          <w:r>
                            <w:instrText>PAGE</w:instrText>
                          </w:r>
                          <w:r>
                            <w:fldChar w:fldCharType="separate"/>
                          </w:r>
                          <w:r w:rsidR="00E00118">
                            <w:rPr>
                              <w:noProof/>
                            </w:rPr>
                            <w:t>2</w:t>
                          </w:r>
                          <w:r>
                            <w:fldChar w:fldCharType="end"/>
                          </w:r>
                          <w:r>
                            <w:t xml:space="preserve"> van </w:t>
                          </w:r>
                          <w:r>
                            <w:fldChar w:fldCharType="begin"/>
                          </w:r>
                          <w:r>
                            <w:instrText>NUMPAGES</w:instrText>
                          </w:r>
                          <w:r>
                            <w:fldChar w:fldCharType="separate"/>
                          </w:r>
                          <w:r w:rsidR="00E00118">
                            <w:rPr>
                              <w:noProof/>
                            </w:rPr>
                            <w:t>1</w:t>
                          </w:r>
                          <w:r>
                            <w:fldChar w:fldCharType="end"/>
                          </w:r>
                        </w:p>
                      </w:txbxContent>
                    </wps:txbx>
                    <wps:bodyPr vert="horz" wrap="square" lIns="0" tIns="0" rIns="0" bIns="0" anchor="t" anchorCtr="0"/>
                  </wps:wsp>
                </a:graphicData>
              </a:graphic>
            </wp:anchor>
          </w:drawing>
        </mc:Choice>
        <mc:Fallback>
          <w:pict>
            <v:shape w14:anchorId="6D4173B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9571630" w14:textId="55D8BC3C" w:rsidR="000D355E" w:rsidRDefault="008545B7">
                    <w:pPr>
                      <w:pStyle w:val="Referentiegegevens"/>
                    </w:pPr>
                    <w:r>
                      <w:t xml:space="preserve">Pagina </w:t>
                    </w:r>
                    <w:r>
                      <w:fldChar w:fldCharType="begin"/>
                    </w:r>
                    <w:r>
                      <w:instrText>PAGE</w:instrText>
                    </w:r>
                    <w:r>
                      <w:fldChar w:fldCharType="separate"/>
                    </w:r>
                    <w:r w:rsidR="00E00118">
                      <w:rPr>
                        <w:noProof/>
                      </w:rPr>
                      <w:t>2</w:t>
                    </w:r>
                    <w:r>
                      <w:fldChar w:fldCharType="end"/>
                    </w:r>
                    <w:r>
                      <w:t xml:space="preserve"> van </w:t>
                    </w:r>
                    <w:r>
                      <w:fldChar w:fldCharType="begin"/>
                    </w:r>
                    <w:r>
                      <w:instrText>NUMPAGES</w:instrText>
                    </w:r>
                    <w:r>
                      <w:fldChar w:fldCharType="separate"/>
                    </w:r>
                    <w:r w:rsidR="00E0011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6470" w14:textId="77777777" w:rsidR="000D355E" w:rsidRDefault="008545B7">
    <w:pPr>
      <w:spacing w:after="6377" w:line="14" w:lineRule="exact"/>
    </w:pPr>
    <w:r>
      <w:rPr>
        <w:noProof/>
      </w:rPr>
      <mc:AlternateContent>
        <mc:Choice Requires="wps">
          <w:drawing>
            <wp:anchor distT="0" distB="0" distL="0" distR="0" simplePos="0" relativeHeight="251656192" behindDoc="0" locked="1" layoutInCell="1" allowOverlap="1" wp14:anchorId="7CB38992" wp14:editId="0EB1AA3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524978" w14:textId="77777777" w:rsidR="000D355E" w:rsidRDefault="008545B7">
                          <w:pPr>
                            <w:spacing w:line="240" w:lineRule="auto"/>
                          </w:pPr>
                          <w:r>
                            <w:rPr>
                              <w:noProof/>
                            </w:rPr>
                            <w:drawing>
                              <wp:inline distT="0" distB="0" distL="0" distR="0" wp14:anchorId="5DD6B542" wp14:editId="10F48D3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B3899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4524978" w14:textId="77777777" w:rsidR="000D355E" w:rsidRDefault="008545B7">
                    <w:pPr>
                      <w:spacing w:line="240" w:lineRule="auto"/>
                    </w:pPr>
                    <w:r>
                      <w:rPr>
                        <w:noProof/>
                      </w:rPr>
                      <w:drawing>
                        <wp:inline distT="0" distB="0" distL="0" distR="0" wp14:anchorId="5DD6B542" wp14:editId="10F48D3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DBDA6B" wp14:editId="1D571D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448A77" w14:textId="77777777" w:rsidR="000D355E" w:rsidRDefault="008545B7">
                          <w:pPr>
                            <w:spacing w:line="240" w:lineRule="auto"/>
                          </w:pPr>
                          <w:r>
                            <w:rPr>
                              <w:noProof/>
                            </w:rPr>
                            <w:drawing>
                              <wp:inline distT="0" distB="0" distL="0" distR="0" wp14:anchorId="10D9D0C5" wp14:editId="0F2AD6F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DBDA6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1448A77" w14:textId="77777777" w:rsidR="000D355E" w:rsidRDefault="008545B7">
                    <w:pPr>
                      <w:spacing w:line="240" w:lineRule="auto"/>
                    </w:pPr>
                    <w:r>
                      <w:rPr>
                        <w:noProof/>
                      </w:rPr>
                      <w:drawing>
                        <wp:inline distT="0" distB="0" distL="0" distR="0" wp14:anchorId="10D9D0C5" wp14:editId="0F2AD6F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23EBE2" wp14:editId="271D0E5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7F5E96" w14:textId="77777777" w:rsidR="000D355E" w:rsidRDefault="008545B7">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223EBE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37F5E96" w14:textId="77777777" w:rsidR="000D355E" w:rsidRDefault="008545B7">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BB5C19" wp14:editId="4EC8EBA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CA7E27" w14:textId="6CDBD632" w:rsidR="000D355E" w:rsidRPr="00E00118" w:rsidRDefault="000D355E">
                          <w:pPr>
                            <w:rPr>
                              <w:b/>
                              <w:bCs/>
                              <w:sz w:val="13"/>
                              <w:szCs w:val="13"/>
                            </w:rPr>
                          </w:pPr>
                        </w:p>
                      </w:txbxContent>
                    </wps:txbx>
                    <wps:bodyPr vert="horz" wrap="square" lIns="0" tIns="0" rIns="0" bIns="0" anchor="t" anchorCtr="0"/>
                  </wps:wsp>
                </a:graphicData>
              </a:graphic>
            </wp:anchor>
          </w:drawing>
        </mc:Choice>
        <mc:Fallback>
          <w:pict>
            <v:shape w14:anchorId="20BB5C1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CA7E27" w14:textId="6CDBD632" w:rsidR="000D355E" w:rsidRPr="00E00118" w:rsidRDefault="000D355E">
                    <w:pPr>
                      <w:rPr>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D05EEFE" wp14:editId="37AE410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355E" w14:paraId="1D499F1C" w14:textId="77777777">
                            <w:trPr>
                              <w:trHeight w:val="240"/>
                            </w:trPr>
                            <w:tc>
                              <w:tcPr>
                                <w:tcW w:w="1140" w:type="dxa"/>
                              </w:tcPr>
                              <w:p w14:paraId="1CE85D33" w14:textId="77777777" w:rsidR="000D355E" w:rsidRDefault="008545B7">
                                <w:r>
                                  <w:t>Datum</w:t>
                                </w:r>
                              </w:p>
                            </w:tc>
                            <w:tc>
                              <w:tcPr>
                                <w:tcW w:w="5918" w:type="dxa"/>
                              </w:tcPr>
                              <w:p w14:paraId="194C4040" w14:textId="4FAFAE64" w:rsidR="000D355E" w:rsidRDefault="00A063D8">
                                <w:sdt>
                                  <w:sdtPr>
                                    <w:id w:val="644629913"/>
                                    <w:date w:fullDate="2026-04-03T00:00:00Z">
                                      <w:dateFormat w:val="d MMMM yyyy"/>
                                      <w:lid w:val="nl"/>
                                      <w:storeMappedDataAs w:val="dateTime"/>
                                      <w:calendar w:val="gregorian"/>
                                    </w:date>
                                  </w:sdtPr>
                                  <w:sdtEndPr/>
                                  <w:sdtContent>
                                    <w:r w:rsidR="00E534FE" w:rsidRPr="00E534FE">
                                      <w:rPr>
                                        <w:lang w:val="nl"/>
                                      </w:rPr>
                                      <w:t>3 april 2026</w:t>
                                    </w:r>
                                  </w:sdtContent>
                                </w:sdt>
                              </w:p>
                            </w:tc>
                          </w:tr>
                          <w:tr w:rsidR="000D355E" w14:paraId="6D617862" w14:textId="77777777">
                            <w:trPr>
                              <w:trHeight w:val="240"/>
                            </w:trPr>
                            <w:tc>
                              <w:tcPr>
                                <w:tcW w:w="1140" w:type="dxa"/>
                              </w:tcPr>
                              <w:p w14:paraId="2C69B011" w14:textId="77777777" w:rsidR="000D355E" w:rsidRDefault="008545B7">
                                <w:r>
                                  <w:t>Betreft</w:t>
                                </w:r>
                              </w:p>
                            </w:tc>
                            <w:tc>
                              <w:tcPr>
                                <w:tcW w:w="5918" w:type="dxa"/>
                              </w:tcPr>
                              <w:p w14:paraId="6D944D2C" w14:textId="39046EDB" w:rsidR="000D355E" w:rsidRDefault="00E00118">
                                <w:r>
                                  <w:t>Taakstelling huisvesting 2026-II en evaluatie taakstelling 2026-I</w:t>
                                </w:r>
                              </w:p>
                            </w:tc>
                          </w:tr>
                        </w:tbl>
                        <w:p w14:paraId="4F543AEA" w14:textId="77777777" w:rsidR="0032270F" w:rsidRDefault="0032270F"/>
                      </w:txbxContent>
                    </wps:txbx>
                    <wps:bodyPr vert="horz" wrap="square" lIns="0" tIns="0" rIns="0" bIns="0" anchor="t" anchorCtr="0"/>
                  </wps:wsp>
                </a:graphicData>
              </a:graphic>
            </wp:anchor>
          </w:drawing>
        </mc:Choice>
        <mc:Fallback>
          <w:pict>
            <v:shape w14:anchorId="0D05EEF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355E" w14:paraId="1D499F1C" w14:textId="77777777">
                      <w:trPr>
                        <w:trHeight w:val="240"/>
                      </w:trPr>
                      <w:tc>
                        <w:tcPr>
                          <w:tcW w:w="1140" w:type="dxa"/>
                        </w:tcPr>
                        <w:p w14:paraId="1CE85D33" w14:textId="77777777" w:rsidR="000D355E" w:rsidRDefault="008545B7">
                          <w:r>
                            <w:t>Datum</w:t>
                          </w:r>
                        </w:p>
                      </w:tc>
                      <w:tc>
                        <w:tcPr>
                          <w:tcW w:w="5918" w:type="dxa"/>
                        </w:tcPr>
                        <w:p w14:paraId="194C4040" w14:textId="4FAFAE64" w:rsidR="000D355E" w:rsidRDefault="00A063D8">
                          <w:sdt>
                            <w:sdtPr>
                              <w:id w:val="644629913"/>
                              <w:date w:fullDate="2026-04-03T00:00:00Z">
                                <w:dateFormat w:val="d MMMM yyyy"/>
                                <w:lid w:val="nl"/>
                                <w:storeMappedDataAs w:val="dateTime"/>
                                <w:calendar w:val="gregorian"/>
                              </w:date>
                            </w:sdtPr>
                            <w:sdtEndPr/>
                            <w:sdtContent>
                              <w:r w:rsidR="00E534FE" w:rsidRPr="00E534FE">
                                <w:rPr>
                                  <w:lang w:val="nl"/>
                                </w:rPr>
                                <w:t>3 april 2026</w:t>
                              </w:r>
                            </w:sdtContent>
                          </w:sdt>
                        </w:p>
                      </w:tc>
                    </w:tr>
                    <w:tr w:rsidR="000D355E" w14:paraId="6D617862" w14:textId="77777777">
                      <w:trPr>
                        <w:trHeight w:val="240"/>
                      </w:trPr>
                      <w:tc>
                        <w:tcPr>
                          <w:tcW w:w="1140" w:type="dxa"/>
                        </w:tcPr>
                        <w:p w14:paraId="2C69B011" w14:textId="77777777" w:rsidR="000D355E" w:rsidRDefault="008545B7">
                          <w:r>
                            <w:t>Betreft</w:t>
                          </w:r>
                        </w:p>
                      </w:tc>
                      <w:tc>
                        <w:tcPr>
                          <w:tcW w:w="5918" w:type="dxa"/>
                        </w:tcPr>
                        <w:p w14:paraId="6D944D2C" w14:textId="39046EDB" w:rsidR="000D355E" w:rsidRDefault="00E00118">
                          <w:r>
                            <w:t>Taakstelling huisvesting 2026-II en evaluatie taakstelling 2026-I</w:t>
                          </w:r>
                        </w:p>
                      </w:tc>
                    </w:tr>
                  </w:tbl>
                  <w:p w14:paraId="4F543AEA" w14:textId="77777777" w:rsidR="0032270F" w:rsidRDefault="0032270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011FE1" wp14:editId="4D30C40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69BE4B" w14:textId="77777777" w:rsidR="000D355E" w:rsidRDefault="008545B7">
                          <w:pPr>
                            <w:pStyle w:val="Referentiegegevensbold"/>
                          </w:pPr>
                          <w:r>
                            <w:t>Directoraat-Generaal Migratie</w:t>
                          </w:r>
                        </w:p>
                        <w:p w14:paraId="48B619CA" w14:textId="77777777" w:rsidR="000D355E" w:rsidRDefault="008545B7">
                          <w:pPr>
                            <w:pStyle w:val="Referentiegegevens"/>
                          </w:pPr>
                          <w:r>
                            <w:t>Directie Regie Migratieketen</w:t>
                          </w:r>
                        </w:p>
                        <w:p w14:paraId="0D082C5C" w14:textId="77777777" w:rsidR="000D355E" w:rsidRDefault="008545B7">
                          <w:pPr>
                            <w:pStyle w:val="Referentiegegevens"/>
                          </w:pPr>
                          <w:r>
                            <w:t>Ketensturing</w:t>
                          </w:r>
                        </w:p>
                        <w:p w14:paraId="0D9A6DF6" w14:textId="77777777" w:rsidR="000D355E" w:rsidRDefault="000D355E">
                          <w:pPr>
                            <w:pStyle w:val="WitregelW1"/>
                          </w:pPr>
                        </w:p>
                        <w:p w14:paraId="7879341B" w14:textId="77777777" w:rsidR="000D355E" w:rsidRDefault="008545B7">
                          <w:pPr>
                            <w:pStyle w:val="Referentiegegevens"/>
                          </w:pPr>
                          <w:r>
                            <w:t>Turfmarkt 147</w:t>
                          </w:r>
                        </w:p>
                        <w:p w14:paraId="5CD0E36C" w14:textId="77777777" w:rsidR="000D355E" w:rsidRDefault="008545B7">
                          <w:pPr>
                            <w:pStyle w:val="Referentiegegevens"/>
                          </w:pPr>
                          <w:r>
                            <w:t>2511 DP  Den Haag</w:t>
                          </w:r>
                        </w:p>
                        <w:p w14:paraId="54B18A90" w14:textId="77777777" w:rsidR="000D355E" w:rsidRDefault="008545B7">
                          <w:pPr>
                            <w:pStyle w:val="Referentiegegevens"/>
                          </w:pPr>
                          <w:r>
                            <w:t>Postbus 20011</w:t>
                          </w:r>
                        </w:p>
                        <w:p w14:paraId="3A1D9878" w14:textId="77777777" w:rsidR="000D355E" w:rsidRDefault="008545B7">
                          <w:pPr>
                            <w:pStyle w:val="Referentiegegevens"/>
                          </w:pPr>
                          <w:r>
                            <w:t>2500 EH  Den Haag</w:t>
                          </w:r>
                        </w:p>
                        <w:p w14:paraId="1C6F0B7D" w14:textId="77777777" w:rsidR="000D355E" w:rsidRDefault="008545B7">
                          <w:pPr>
                            <w:pStyle w:val="Referentiegegevens"/>
                          </w:pPr>
                          <w:r>
                            <w:t>www.rijksoverheid.nl/jenv</w:t>
                          </w:r>
                        </w:p>
                        <w:p w14:paraId="6B18705B" w14:textId="77777777" w:rsidR="000D355E" w:rsidRDefault="000D355E">
                          <w:pPr>
                            <w:pStyle w:val="WitregelW1"/>
                          </w:pPr>
                        </w:p>
                        <w:p w14:paraId="59BACFE1" w14:textId="77777777" w:rsidR="000D355E" w:rsidRDefault="000D355E">
                          <w:pPr>
                            <w:pStyle w:val="WitregelW2"/>
                          </w:pPr>
                        </w:p>
                        <w:p w14:paraId="6EC5CB65" w14:textId="77777777" w:rsidR="000D355E" w:rsidRDefault="008545B7">
                          <w:pPr>
                            <w:pStyle w:val="Referentiegegevensbold"/>
                          </w:pPr>
                          <w:r>
                            <w:t>Onze referentie</w:t>
                          </w:r>
                        </w:p>
                        <w:p w14:paraId="3518C7AB" w14:textId="77777777" w:rsidR="000D355E" w:rsidRDefault="008545B7">
                          <w:pPr>
                            <w:pStyle w:val="Referentiegegevens"/>
                          </w:pPr>
                          <w:r>
                            <w:t>7210165</w:t>
                          </w:r>
                        </w:p>
                      </w:txbxContent>
                    </wps:txbx>
                    <wps:bodyPr vert="horz" wrap="square" lIns="0" tIns="0" rIns="0" bIns="0" anchor="t" anchorCtr="0"/>
                  </wps:wsp>
                </a:graphicData>
              </a:graphic>
            </wp:anchor>
          </w:drawing>
        </mc:Choice>
        <mc:Fallback>
          <w:pict>
            <v:shape w14:anchorId="33011FE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969BE4B" w14:textId="77777777" w:rsidR="000D355E" w:rsidRDefault="008545B7">
                    <w:pPr>
                      <w:pStyle w:val="Referentiegegevensbold"/>
                    </w:pPr>
                    <w:r>
                      <w:t>Directoraat-Generaal Migratie</w:t>
                    </w:r>
                  </w:p>
                  <w:p w14:paraId="48B619CA" w14:textId="77777777" w:rsidR="000D355E" w:rsidRDefault="008545B7">
                    <w:pPr>
                      <w:pStyle w:val="Referentiegegevens"/>
                    </w:pPr>
                    <w:r>
                      <w:t>Directie Regie Migratieketen</w:t>
                    </w:r>
                  </w:p>
                  <w:p w14:paraId="0D082C5C" w14:textId="77777777" w:rsidR="000D355E" w:rsidRDefault="008545B7">
                    <w:pPr>
                      <w:pStyle w:val="Referentiegegevens"/>
                    </w:pPr>
                    <w:r>
                      <w:t>Ketensturing</w:t>
                    </w:r>
                  </w:p>
                  <w:p w14:paraId="0D9A6DF6" w14:textId="77777777" w:rsidR="000D355E" w:rsidRDefault="000D355E">
                    <w:pPr>
                      <w:pStyle w:val="WitregelW1"/>
                    </w:pPr>
                  </w:p>
                  <w:p w14:paraId="7879341B" w14:textId="77777777" w:rsidR="000D355E" w:rsidRDefault="008545B7">
                    <w:pPr>
                      <w:pStyle w:val="Referentiegegevens"/>
                    </w:pPr>
                    <w:r>
                      <w:t>Turfmarkt 147</w:t>
                    </w:r>
                  </w:p>
                  <w:p w14:paraId="5CD0E36C" w14:textId="77777777" w:rsidR="000D355E" w:rsidRDefault="008545B7">
                    <w:pPr>
                      <w:pStyle w:val="Referentiegegevens"/>
                    </w:pPr>
                    <w:r>
                      <w:t>2511 DP  Den Haag</w:t>
                    </w:r>
                  </w:p>
                  <w:p w14:paraId="54B18A90" w14:textId="77777777" w:rsidR="000D355E" w:rsidRDefault="008545B7">
                    <w:pPr>
                      <w:pStyle w:val="Referentiegegevens"/>
                    </w:pPr>
                    <w:r>
                      <w:t>Postbus 20011</w:t>
                    </w:r>
                  </w:p>
                  <w:p w14:paraId="3A1D9878" w14:textId="77777777" w:rsidR="000D355E" w:rsidRDefault="008545B7">
                    <w:pPr>
                      <w:pStyle w:val="Referentiegegevens"/>
                    </w:pPr>
                    <w:r>
                      <w:t>2500 EH  Den Haag</w:t>
                    </w:r>
                  </w:p>
                  <w:p w14:paraId="1C6F0B7D" w14:textId="77777777" w:rsidR="000D355E" w:rsidRDefault="008545B7">
                    <w:pPr>
                      <w:pStyle w:val="Referentiegegevens"/>
                    </w:pPr>
                    <w:r>
                      <w:t>www.rijksoverheid.nl/jenv</w:t>
                    </w:r>
                  </w:p>
                  <w:p w14:paraId="6B18705B" w14:textId="77777777" w:rsidR="000D355E" w:rsidRDefault="000D355E">
                    <w:pPr>
                      <w:pStyle w:val="WitregelW1"/>
                    </w:pPr>
                  </w:p>
                  <w:p w14:paraId="59BACFE1" w14:textId="77777777" w:rsidR="000D355E" w:rsidRDefault="000D355E">
                    <w:pPr>
                      <w:pStyle w:val="WitregelW2"/>
                    </w:pPr>
                  </w:p>
                  <w:p w14:paraId="6EC5CB65" w14:textId="77777777" w:rsidR="000D355E" w:rsidRDefault="008545B7">
                    <w:pPr>
                      <w:pStyle w:val="Referentiegegevensbold"/>
                    </w:pPr>
                    <w:r>
                      <w:t>Onze referentie</w:t>
                    </w:r>
                  </w:p>
                  <w:p w14:paraId="3518C7AB" w14:textId="77777777" w:rsidR="000D355E" w:rsidRDefault="008545B7">
                    <w:pPr>
                      <w:pStyle w:val="Referentiegegevens"/>
                    </w:pPr>
                    <w:r>
                      <w:t>7210165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DCC004" wp14:editId="49BF4F3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BD14D1" w14:textId="77777777" w:rsidR="000D355E" w:rsidRDefault="008545B7">
                          <w:pPr>
                            <w:pStyle w:val="Referentiegegevens"/>
                          </w:pPr>
                          <w:r>
                            <w:t xml:space="preserve">Pagina </w:t>
                          </w:r>
                          <w:r>
                            <w:fldChar w:fldCharType="begin"/>
                          </w:r>
                          <w:r>
                            <w:instrText>PAGE</w:instrText>
                          </w:r>
                          <w:r>
                            <w:fldChar w:fldCharType="separate"/>
                          </w:r>
                          <w:r w:rsidR="00E00118">
                            <w:rPr>
                              <w:noProof/>
                            </w:rPr>
                            <w:t>1</w:t>
                          </w:r>
                          <w:r>
                            <w:fldChar w:fldCharType="end"/>
                          </w:r>
                          <w:r>
                            <w:t xml:space="preserve"> van </w:t>
                          </w:r>
                          <w:r>
                            <w:fldChar w:fldCharType="begin"/>
                          </w:r>
                          <w:r>
                            <w:instrText>NUMPAGES</w:instrText>
                          </w:r>
                          <w:r>
                            <w:fldChar w:fldCharType="separate"/>
                          </w:r>
                          <w:r w:rsidR="00E00118">
                            <w:rPr>
                              <w:noProof/>
                            </w:rPr>
                            <w:t>1</w:t>
                          </w:r>
                          <w:r>
                            <w:fldChar w:fldCharType="end"/>
                          </w:r>
                        </w:p>
                      </w:txbxContent>
                    </wps:txbx>
                    <wps:bodyPr vert="horz" wrap="square" lIns="0" tIns="0" rIns="0" bIns="0" anchor="t" anchorCtr="0"/>
                  </wps:wsp>
                </a:graphicData>
              </a:graphic>
            </wp:anchor>
          </w:drawing>
        </mc:Choice>
        <mc:Fallback>
          <w:pict>
            <v:shape w14:anchorId="62DCC00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3BD14D1" w14:textId="77777777" w:rsidR="000D355E" w:rsidRDefault="008545B7">
                    <w:pPr>
                      <w:pStyle w:val="Referentiegegevens"/>
                    </w:pPr>
                    <w:r>
                      <w:t xml:space="preserve">Pagina </w:t>
                    </w:r>
                    <w:r>
                      <w:fldChar w:fldCharType="begin"/>
                    </w:r>
                    <w:r>
                      <w:instrText>PAGE</w:instrText>
                    </w:r>
                    <w:r>
                      <w:fldChar w:fldCharType="separate"/>
                    </w:r>
                    <w:r w:rsidR="00E00118">
                      <w:rPr>
                        <w:noProof/>
                      </w:rPr>
                      <w:t>1</w:t>
                    </w:r>
                    <w:r>
                      <w:fldChar w:fldCharType="end"/>
                    </w:r>
                    <w:r>
                      <w:t xml:space="preserve"> van </w:t>
                    </w:r>
                    <w:r>
                      <w:fldChar w:fldCharType="begin"/>
                    </w:r>
                    <w:r>
                      <w:instrText>NUMPAGES</w:instrText>
                    </w:r>
                    <w:r>
                      <w:fldChar w:fldCharType="separate"/>
                    </w:r>
                    <w:r w:rsidR="00E0011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4FC5AE" wp14:editId="4E5F7AF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0DBAB6" w14:textId="77777777" w:rsidR="0032270F" w:rsidRDefault="0032270F"/>
                      </w:txbxContent>
                    </wps:txbx>
                    <wps:bodyPr vert="horz" wrap="square" lIns="0" tIns="0" rIns="0" bIns="0" anchor="t" anchorCtr="0"/>
                  </wps:wsp>
                </a:graphicData>
              </a:graphic>
            </wp:anchor>
          </w:drawing>
        </mc:Choice>
        <mc:Fallback>
          <w:pict>
            <v:shape w14:anchorId="4B4FC5A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0DBAB6" w14:textId="77777777" w:rsidR="0032270F" w:rsidRDefault="0032270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E1180"/>
    <w:multiLevelType w:val="multilevel"/>
    <w:tmpl w:val="89B7EF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01C7DCD"/>
    <w:multiLevelType w:val="multilevel"/>
    <w:tmpl w:val="67C456E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0DF694B"/>
    <w:multiLevelType w:val="multilevel"/>
    <w:tmpl w:val="78D0389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5C2EEBB"/>
    <w:multiLevelType w:val="multilevel"/>
    <w:tmpl w:val="222A66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69EBE31"/>
    <w:multiLevelType w:val="multilevel"/>
    <w:tmpl w:val="377A278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66CB014"/>
    <w:multiLevelType w:val="multilevel"/>
    <w:tmpl w:val="C93612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88717899">
    <w:abstractNumId w:val="4"/>
  </w:num>
  <w:num w:numId="2" w16cid:durableId="681863431">
    <w:abstractNumId w:val="1"/>
  </w:num>
  <w:num w:numId="3" w16cid:durableId="544757943">
    <w:abstractNumId w:val="2"/>
  </w:num>
  <w:num w:numId="4" w16cid:durableId="1937248590">
    <w:abstractNumId w:val="5"/>
  </w:num>
  <w:num w:numId="5" w16cid:durableId="1073242056">
    <w:abstractNumId w:val="0"/>
  </w:num>
  <w:num w:numId="6" w16cid:durableId="794327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18"/>
    <w:rsid w:val="0000213F"/>
    <w:rsid w:val="0001055C"/>
    <w:rsid w:val="00011953"/>
    <w:rsid w:val="000358BE"/>
    <w:rsid w:val="00042B22"/>
    <w:rsid w:val="00060195"/>
    <w:rsid w:val="00077FA5"/>
    <w:rsid w:val="00090804"/>
    <w:rsid w:val="00092C95"/>
    <w:rsid w:val="000A3645"/>
    <w:rsid w:val="000A70A1"/>
    <w:rsid w:val="000D355E"/>
    <w:rsid w:val="0010488D"/>
    <w:rsid w:val="00114977"/>
    <w:rsid w:val="00170377"/>
    <w:rsid w:val="00186CB4"/>
    <w:rsid w:val="001C4B13"/>
    <w:rsid w:val="001C7165"/>
    <w:rsid w:val="001D2BC8"/>
    <w:rsid w:val="00213BE6"/>
    <w:rsid w:val="00222D0A"/>
    <w:rsid w:val="00234232"/>
    <w:rsid w:val="00236F00"/>
    <w:rsid w:val="00265808"/>
    <w:rsid w:val="002B2198"/>
    <w:rsid w:val="002D51B6"/>
    <w:rsid w:val="002F4477"/>
    <w:rsid w:val="00300E4E"/>
    <w:rsid w:val="0032270F"/>
    <w:rsid w:val="00323593"/>
    <w:rsid w:val="00331C06"/>
    <w:rsid w:val="00336C42"/>
    <w:rsid w:val="00341FCF"/>
    <w:rsid w:val="00346712"/>
    <w:rsid w:val="0034729B"/>
    <w:rsid w:val="003644B5"/>
    <w:rsid w:val="003657D6"/>
    <w:rsid w:val="0036704F"/>
    <w:rsid w:val="00382C91"/>
    <w:rsid w:val="00390AD4"/>
    <w:rsid w:val="003B64E4"/>
    <w:rsid w:val="003D7F15"/>
    <w:rsid w:val="00416B1C"/>
    <w:rsid w:val="00427E39"/>
    <w:rsid w:val="004333CB"/>
    <w:rsid w:val="004506BE"/>
    <w:rsid w:val="0045138F"/>
    <w:rsid w:val="004613DE"/>
    <w:rsid w:val="004B1D2C"/>
    <w:rsid w:val="004C3A0E"/>
    <w:rsid w:val="004D7D7C"/>
    <w:rsid w:val="004E789D"/>
    <w:rsid w:val="005102FF"/>
    <w:rsid w:val="00562618"/>
    <w:rsid w:val="00577A92"/>
    <w:rsid w:val="005819AD"/>
    <w:rsid w:val="00583922"/>
    <w:rsid w:val="00595F1A"/>
    <w:rsid w:val="005A2F2A"/>
    <w:rsid w:val="005D3380"/>
    <w:rsid w:val="005E1B57"/>
    <w:rsid w:val="005E608D"/>
    <w:rsid w:val="005F2B04"/>
    <w:rsid w:val="005F6AE3"/>
    <w:rsid w:val="00605D10"/>
    <w:rsid w:val="00627C28"/>
    <w:rsid w:val="00646C4E"/>
    <w:rsid w:val="00686DA4"/>
    <w:rsid w:val="006A6A71"/>
    <w:rsid w:val="006B0795"/>
    <w:rsid w:val="00701CD6"/>
    <w:rsid w:val="00711BEE"/>
    <w:rsid w:val="00723FE8"/>
    <w:rsid w:val="00726D5E"/>
    <w:rsid w:val="007421B9"/>
    <w:rsid w:val="00752737"/>
    <w:rsid w:val="00754EED"/>
    <w:rsid w:val="007573F3"/>
    <w:rsid w:val="00785DD4"/>
    <w:rsid w:val="00790696"/>
    <w:rsid w:val="007C2011"/>
    <w:rsid w:val="007C41A8"/>
    <w:rsid w:val="007E78F1"/>
    <w:rsid w:val="00814AF7"/>
    <w:rsid w:val="00821B47"/>
    <w:rsid w:val="00843806"/>
    <w:rsid w:val="008545B7"/>
    <w:rsid w:val="008801EA"/>
    <w:rsid w:val="0088076B"/>
    <w:rsid w:val="00893BAD"/>
    <w:rsid w:val="008D274D"/>
    <w:rsid w:val="008D3AE3"/>
    <w:rsid w:val="008F5B53"/>
    <w:rsid w:val="008F62CC"/>
    <w:rsid w:val="00911FE6"/>
    <w:rsid w:val="009339A8"/>
    <w:rsid w:val="009422DC"/>
    <w:rsid w:val="0094242D"/>
    <w:rsid w:val="009B4B5F"/>
    <w:rsid w:val="009C57F3"/>
    <w:rsid w:val="009C5866"/>
    <w:rsid w:val="009D400D"/>
    <w:rsid w:val="009D60B2"/>
    <w:rsid w:val="009E46D1"/>
    <w:rsid w:val="009E5BC3"/>
    <w:rsid w:val="009F4B87"/>
    <w:rsid w:val="00A063D8"/>
    <w:rsid w:val="00A06A22"/>
    <w:rsid w:val="00A106A7"/>
    <w:rsid w:val="00A23F1D"/>
    <w:rsid w:val="00A47A34"/>
    <w:rsid w:val="00A57135"/>
    <w:rsid w:val="00A84AAC"/>
    <w:rsid w:val="00AC5FE4"/>
    <w:rsid w:val="00AD7451"/>
    <w:rsid w:val="00B27CA3"/>
    <w:rsid w:val="00B3547C"/>
    <w:rsid w:val="00B43E1C"/>
    <w:rsid w:val="00B56C26"/>
    <w:rsid w:val="00BC2CC3"/>
    <w:rsid w:val="00BC4BE5"/>
    <w:rsid w:val="00BF5E86"/>
    <w:rsid w:val="00C046B7"/>
    <w:rsid w:val="00C11BAB"/>
    <w:rsid w:val="00C4179C"/>
    <w:rsid w:val="00C60C38"/>
    <w:rsid w:val="00CA30F4"/>
    <w:rsid w:val="00CC079D"/>
    <w:rsid w:val="00CE1C80"/>
    <w:rsid w:val="00D06DCF"/>
    <w:rsid w:val="00D25016"/>
    <w:rsid w:val="00E00118"/>
    <w:rsid w:val="00E10EED"/>
    <w:rsid w:val="00E32573"/>
    <w:rsid w:val="00E44B68"/>
    <w:rsid w:val="00E534FE"/>
    <w:rsid w:val="00E62B46"/>
    <w:rsid w:val="00E83531"/>
    <w:rsid w:val="00E87DBB"/>
    <w:rsid w:val="00E904F8"/>
    <w:rsid w:val="00EB0CB2"/>
    <w:rsid w:val="00EE1B5F"/>
    <w:rsid w:val="00EE1C9C"/>
    <w:rsid w:val="00F3642E"/>
    <w:rsid w:val="00F54E31"/>
    <w:rsid w:val="00F702EF"/>
    <w:rsid w:val="00FA5748"/>
    <w:rsid w:val="00FB328E"/>
    <w:rsid w:val="00FB6679"/>
    <w:rsid w:val="00FE7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752D"/>
  <w15:docId w15:val="{4DB1BF82-0A51-4F0F-B5F6-7266127C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01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0118"/>
    <w:rPr>
      <w:rFonts w:ascii="Verdana" w:hAnsi="Verdana"/>
      <w:color w:val="000000"/>
      <w:sz w:val="18"/>
      <w:szCs w:val="18"/>
    </w:rPr>
  </w:style>
  <w:style w:type="paragraph" w:customStyle="1" w:styleId="broodtekst">
    <w:name w:val="broodtekst"/>
    <w:basedOn w:val="Standaard"/>
    <w:link w:val="broodtekstChar"/>
    <w:qFormat/>
    <w:rsid w:val="00E00118"/>
    <w:pPr>
      <w:autoSpaceDE w:val="0"/>
      <w:adjustRightInd w:val="0"/>
      <w:textAlignment w:val="auto"/>
    </w:pPr>
    <w:rPr>
      <w:rFonts w:eastAsia="Times New Roman" w:cs="Times New Roman"/>
      <w:color w:val="auto"/>
    </w:rPr>
  </w:style>
  <w:style w:type="character" w:customStyle="1" w:styleId="broodtekstChar">
    <w:name w:val="broodtekst Char"/>
    <w:basedOn w:val="Standaardalinea-lettertype"/>
    <w:link w:val="broodtekst"/>
    <w:rsid w:val="00E00118"/>
    <w:rPr>
      <w:rFonts w:ascii="Verdana" w:eastAsia="Times New Roman" w:hAnsi="Verdana" w:cs="Times New Roman"/>
      <w:sz w:val="18"/>
      <w:szCs w:val="18"/>
    </w:rPr>
  </w:style>
  <w:style w:type="paragraph" w:styleId="Revisie">
    <w:name w:val="Revision"/>
    <w:hidden/>
    <w:uiPriority w:val="99"/>
    <w:semiHidden/>
    <w:rsid w:val="006A6A7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43E1C"/>
    <w:rPr>
      <w:sz w:val="16"/>
      <w:szCs w:val="16"/>
    </w:rPr>
  </w:style>
  <w:style w:type="paragraph" w:styleId="Tekstopmerking">
    <w:name w:val="annotation text"/>
    <w:basedOn w:val="Standaard"/>
    <w:link w:val="TekstopmerkingChar"/>
    <w:uiPriority w:val="99"/>
    <w:unhideWhenUsed/>
    <w:rsid w:val="00B43E1C"/>
    <w:pPr>
      <w:spacing w:line="240" w:lineRule="auto"/>
    </w:pPr>
    <w:rPr>
      <w:sz w:val="20"/>
      <w:szCs w:val="20"/>
    </w:rPr>
  </w:style>
  <w:style w:type="character" w:customStyle="1" w:styleId="TekstopmerkingChar">
    <w:name w:val="Tekst opmerking Char"/>
    <w:basedOn w:val="Standaardalinea-lettertype"/>
    <w:link w:val="Tekstopmerking"/>
    <w:uiPriority w:val="99"/>
    <w:rsid w:val="00B43E1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43E1C"/>
    <w:rPr>
      <w:b/>
      <w:bCs/>
    </w:rPr>
  </w:style>
  <w:style w:type="character" w:customStyle="1" w:styleId="OnderwerpvanopmerkingChar">
    <w:name w:val="Onderwerp van opmerking Char"/>
    <w:basedOn w:val="TekstopmerkingChar"/>
    <w:link w:val="Onderwerpvanopmerking"/>
    <w:uiPriority w:val="99"/>
    <w:semiHidden/>
    <w:rsid w:val="00B43E1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756</ap:Words>
  <ap:Characters>4163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2026-04-17T14:56:00.0000000Z</dcterms:created>
  <dcterms:modified xsi:type="dcterms:W3CDTF">2026-04-17T14:56:00.0000000Z</dcterms:modified>
  <dc:description>------------------------</dc:description>
  <version/>
  <category/>
</coreProperties>
</file>