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F0693" w14:paraId="7CD91064" w14:textId="77777777">
      <w:r>
        <w:t xml:space="preserve">Middels deze brief </w:t>
      </w:r>
      <w:r w:rsidR="009F3757">
        <w:t xml:space="preserve">zend </w:t>
      </w:r>
      <w:r>
        <w:t xml:space="preserve">ik u, mede namens de </w:t>
      </w:r>
      <w:r w:rsidR="00FB0E09">
        <w:t>s</w:t>
      </w:r>
      <w:r>
        <w:t xml:space="preserve">taatssecretaris van </w:t>
      </w:r>
      <w:r w:rsidR="00A06748">
        <w:t>B</w:t>
      </w:r>
      <w:r w:rsidR="00B81141">
        <w:t>innenlandse Zaken en Koninkrijksrelaties</w:t>
      </w:r>
      <w:r w:rsidR="009F3757">
        <w:t>,</w:t>
      </w:r>
      <w:r w:rsidR="00134EE4">
        <w:t xml:space="preserve"> </w:t>
      </w:r>
      <w:r w:rsidR="009F3757">
        <w:t xml:space="preserve">de Standen van de Uitvoering van </w:t>
      </w:r>
      <w:bookmarkStart w:name="_Hlk220513301" w:id="0"/>
      <w:r>
        <w:t xml:space="preserve">Logius, de Rijksdienst voor Identiteitsgegevens (RvIG), Huis voor Klokkenluiders en het Adviescollege ICT-Toetsing </w:t>
      </w:r>
      <w:r w:rsidR="00E61615">
        <w:t>(AcICT)</w:t>
      </w:r>
      <w:bookmarkEnd w:id="0"/>
      <w:r w:rsidR="009F3757">
        <w:t>.</w:t>
      </w:r>
      <w:r w:rsidR="00E61615">
        <w:t xml:space="preserve"> </w:t>
      </w:r>
      <w:r w:rsidR="009F3757">
        <w:t xml:space="preserve">In de Standen van de uitvoering hebben de betreffende uitvoeringsorganisaties de voornaamste knelpunten </w:t>
      </w:r>
      <w:r>
        <w:t>opgenomen</w:t>
      </w:r>
      <w:r w:rsidR="009F3757">
        <w:t xml:space="preserve"> waar zij in hun taakuitoefening tegenaan zijn gelopen.</w:t>
      </w:r>
      <w:r w:rsidR="0097441F">
        <w:t xml:space="preserve"> De standen van uitvoering van de uitvoeringsorganisaties op het gebied van het herstel van de schade in Groningen zijn niet meegenomen in deze brief, omdat die in 2024 nog onder de verantwoordelijkheid van mijn ambtsgenoot van EZ vielen.</w:t>
      </w:r>
      <w:r w:rsidR="009B6A3C">
        <w:t xml:space="preserve"> </w:t>
      </w:r>
      <w:r>
        <w:t>Tevens informeer ik u over de voortgang en resultaten van de reeds eerder gesignaleerde knelpunten.</w:t>
      </w:r>
    </w:p>
    <w:p w:rsidR="002F0693" w14:paraId="2E56CE42" w14:textId="77777777"/>
    <w:p w:rsidRPr="002F0693" w:rsidR="002F0693" w14:paraId="5333832E" w14:textId="77777777">
      <w:pPr>
        <w:rPr>
          <w:b/>
          <w:bCs/>
        </w:rPr>
      </w:pPr>
      <w:r w:rsidRPr="002F0693">
        <w:rPr>
          <w:b/>
          <w:bCs/>
        </w:rPr>
        <w:t>Knelpunten Standen van de Uitvoering 2024</w:t>
      </w:r>
    </w:p>
    <w:p w:rsidR="00C35D8B" w14:paraId="7A3C674E" w14:textId="77777777">
      <w:r>
        <w:t xml:space="preserve">Bovengenoemde organisaties hebben allen separaat een Stand van de Uitvoering opgesteld en/of een paragraaf in het jaarverslag opgenomen inzake de knelpunten waar zij in de uitvoering van hun dagelijkse praktijk hinder aan ondervinden. </w:t>
      </w:r>
    </w:p>
    <w:p w:rsidR="00C0308E" w14:paraId="7A54153E" w14:textId="77777777"/>
    <w:p w:rsidRPr="00F1465A" w:rsidR="00C0308E" w14:paraId="06BFD9BF" w14:textId="77777777">
      <w:pPr>
        <w:rPr>
          <w:color w:val="auto"/>
        </w:rPr>
      </w:pPr>
      <w:r w:rsidRPr="00F1465A">
        <w:rPr>
          <w:color w:val="auto"/>
        </w:rPr>
        <w:t xml:space="preserve">In de standen is een duidelijke rode draad te zien. </w:t>
      </w:r>
      <w:r w:rsidR="003060C4">
        <w:rPr>
          <w:color w:val="auto"/>
        </w:rPr>
        <w:t>Uit de knelpunten die d</w:t>
      </w:r>
      <w:r w:rsidRPr="00F1465A">
        <w:rPr>
          <w:color w:val="auto"/>
        </w:rPr>
        <w:t>e uitvoeringsorganisatie</w:t>
      </w:r>
      <w:r w:rsidR="003060C4">
        <w:rPr>
          <w:color w:val="auto"/>
        </w:rPr>
        <w:t>s</w:t>
      </w:r>
      <w:r w:rsidRPr="00F1465A">
        <w:rPr>
          <w:color w:val="auto"/>
        </w:rPr>
        <w:t xml:space="preserve"> en adviescolleges benoemen</w:t>
      </w:r>
      <w:r w:rsidR="003060C4">
        <w:rPr>
          <w:color w:val="auto"/>
        </w:rPr>
        <w:t xml:space="preserve"> </w:t>
      </w:r>
      <w:r w:rsidR="00387BCC">
        <w:rPr>
          <w:color w:val="auto"/>
        </w:rPr>
        <w:t>blijkt</w:t>
      </w:r>
      <w:r w:rsidRPr="00F1465A">
        <w:rPr>
          <w:color w:val="auto"/>
        </w:rPr>
        <w:t xml:space="preserve"> </w:t>
      </w:r>
      <w:bookmarkStart w:name="_Hlk220481823" w:id="1"/>
      <w:r w:rsidRPr="00F1465A">
        <w:rPr>
          <w:color w:val="auto"/>
        </w:rPr>
        <w:t xml:space="preserve">dat er nog onvoldoende sprake is van heldere en uitvoerbare opdrachten. </w:t>
      </w:r>
      <w:r w:rsidR="003060C4">
        <w:rPr>
          <w:color w:val="auto"/>
        </w:rPr>
        <w:t xml:space="preserve">De meest genoemde </w:t>
      </w:r>
      <w:r w:rsidR="00387BCC">
        <w:rPr>
          <w:color w:val="auto"/>
        </w:rPr>
        <w:t xml:space="preserve">oorzaken </w:t>
      </w:r>
      <w:r w:rsidR="003060C4">
        <w:rPr>
          <w:color w:val="auto"/>
        </w:rPr>
        <w:t>die hieraan ten grondslag liggen zijn</w:t>
      </w:r>
      <w:r w:rsidRPr="00F1465A">
        <w:rPr>
          <w:color w:val="auto"/>
        </w:rPr>
        <w:t xml:space="preserve"> complexe wet- en regelgeving en de geringe betrokkenheid van uitvoering bij belei</w:t>
      </w:r>
      <w:r w:rsidRPr="00F1465A" w:rsidR="00280394">
        <w:rPr>
          <w:color w:val="auto"/>
        </w:rPr>
        <w:t>d</w:t>
      </w:r>
      <w:r w:rsidRPr="00F1465A">
        <w:rPr>
          <w:color w:val="auto"/>
        </w:rPr>
        <w:t>.</w:t>
      </w:r>
      <w:bookmarkEnd w:id="1"/>
      <w:r w:rsidRPr="00F1465A" w:rsidR="0089566A">
        <w:rPr>
          <w:color w:val="auto"/>
        </w:rPr>
        <w:t xml:space="preserve"> </w:t>
      </w:r>
      <w:r w:rsidRPr="0057675E" w:rsidR="0057675E">
        <w:rPr>
          <w:color w:val="auto"/>
        </w:rPr>
        <w:t xml:space="preserve">De uitvoeringsorganisaties hebben </w:t>
      </w:r>
      <w:r w:rsidR="00893994">
        <w:rPr>
          <w:color w:val="auto"/>
        </w:rPr>
        <w:t>de indruk</w:t>
      </w:r>
      <w:r w:rsidRPr="0057675E" w:rsidR="0057675E">
        <w:rPr>
          <w:color w:val="auto"/>
        </w:rPr>
        <w:t xml:space="preserve"> dat</w:t>
      </w:r>
      <w:r w:rsidR="00097AEE">
        <w:rPr>
          <w:color w:val="auto"/>
        </w:rPr>
        <w:t xml:space="preserve"> </w:t>
      </w:r>
      <w:r w:rsidRPr="00F1465A" w:rsidR="0089566A">
        <w:rPr>
          <w:color w:val="auto"/>
        </w:rPr>
        <w:t>de uitvoerbaarheid van beleidsplannen nog teveel als een randzaak wordt gezien</w:t>
      </w:r>
      <w:r w:rsidR="00387BCC">
        <w:rPr>
          <w:color w:val="auto"/>
        </w:rPr>
        <w:t>.</w:t>
      </w:r>
      <w:r w:rsidRPr="00F1465A" w:rsidR="0089566A">
        <w:rPr>
          <w:color w:val="auto"/>
        </w:rPr>
        <w:t xml:space="preserve"> </w:t>
      </w:r>
      <w:r w:rsidR="00387BCC">
        <w:rPr>
          <w:color w:val="auto"/>
        </w:rPr>
        <w:t>Terwijl</w:t>
      </w:r>
      <w:r w:rsidRPr="00F1465A" w:rsidR="0089566A">
        <w:rPr>
          <w:color w:val="auto"/>
        </w:rPr>
        <w:t xml:space="preserve"> het </w:t>
      </w:r>
      <w:r w:rsidR="00387BCC">
        <w:rPr>
          <w:color w:val="auto"/>
        </w:rPr>
        <w:t xml:space="preserve">juist </w:t>
      </w:r>
      <w:r w:rsidRPr="00F1465A" w:rsidR="0089566A">
        <w:rPr>
          <w:color w:val="auto"/>
        </w:rPr>
        <w:t xml:space="preserve">een integrale randvoorwaarde zou moeten zijn </w:t>
      </w:r>
      <w:r w:rsidR="00387BCC">
        <w:rPr>
          <w:color w:val="auto"/>
        </w:rPr>
        <w:t>voor</w:t>
      </w:r>
      <w:r w:rsidR="002C34E7">
        <w:rPr>
          <w:color w:val="auto"/>
        </w:rPr>
        <w:t xml:space="preserve"> het realiseren van </w:t>
      </w:r>
      <w:r w:rsidRPr="00F1465A" w:rsidR="0089566A">
        <w:rPr>
          <w:color w:val="auto"/>
        </w:rPr>
        <w:t xml:space="preserve">beleidsdoelen. </w:t>
      </w:r>
      <w:r w:rsidR="001634C2">
        <w:rPr>
          <w:color w:val="auto"/>
        </w:rPr>
        <w:t xml:space="preserve">Ondanks dat er al goede stappen zijn gezet, zoals </w:t>
      </w:r>
      <w:r w:rsidR="00907C78">
        <w:rPr>
          <w:color w:val="auto"/>
        </w:rPr>
        <w:t>de verankering van uitvoeringstoetsen in het Beleidskompas</w:t>
      </w:r>
      <w:r w:rsidR="005B2241">
        <w:rPr>
          <w:color w:val="auto"/>
        </w:rPr>
        <w:t xml:space="preserve">, het vooraf toetsen op het doenvermogen </w:t>
      </w:r>
      <w:r w:rsidR="00907C78">
        <w:rPr>
          <w:color w:val="auto"/>
        </w:rPr>
        <w:t>en de organisatie van trialogen tussen beleid, uitvoering en politiek</w:t>
      </w:r>
      <w:r w:rsidR="001634C2">
        <w:rPr>
          <w:color w:val="auto"/>
        </w:rPr>
        <w:t>,</w:t>
      </w:r>
      <w:r w:rsidR="005B2241">
        <w:rPr>
          <w:color w:val="auto"/>
        </w:rPr>
        <w:t xml:space="preserve"> </w:t>
      </w:r>
      <w:r w:rsidR="001634C2">
        <w:rPr>
          <w:color w:val="auto"/>
        </w:rPr>
        <w:t xml:space="preserve">blijft </w:t>
      </w:r>
      <w:r w:rsidR="005B2241">
        <w:rPr>
          <w:color w:val="auto"/>
        </w:rPr>
        <w:t xml:space="preserve">verdere verbetering mogelijk en nodig. Het kabinet streeft naar verdere vereenvoudiging van wet- en regelgeving en naar de actieve betrokkenheid van de uitvoerders bij de beleidsontwikkeling. </w:t>
      </w:r>
      <w:r w:rsidR="0057675E">
        <w:rPr>
          <w:color w:val="auto"/>
        </w:rPr>
        <w:t>Ik vraag</w:t>
      </w:r>
      <w:r w:rsidRPr="00F1465A" w:rsidR="0089566A">
        <w:rPr>
          <w:color w:val="auto"/>
        </w:rPr>
        <w:t xml:space="preserve"> uw </w:t>
      </w:r>
      <w:r w:rsidR="00652E88">
        <w:rPr>
          <w:color w:val="auto"/>
        </w:rPr>
        <w:t>K</w:t>
      </w:r>
      <w:r w:rsidRPr="00F1465A" w:rsidR="0089566A">
        <w:rPr>
          <w:color w:val="auto"/>
        </w:rPr>
        <w:t xml:space="preserve">amer </w:t>
      </w:r>
      <w:r w:rsidR="0057675E">
        <w:rPr>
          <w:color w:val="auto"/>
        </w:rPr>
        <w:t xml:space="preserve">om steun voor </w:t>
      </w:r>
      <w:r w:rsidR="003D2746">
        <w:rPr>
          <w:color w:val="auto"/>
        </w:rPr>
        <w:t>het centraal blijven stellen van de uitvoerbaarheid van wetgeving</w:t>
      </w:r>
      <w:r w:rsidR="00FB0E09">
        <w:rPr>
          <w:color w:val="auto"/>
        </w:rPr>
        <w:t>.</w:t>
      </w:r>
      <w:r w:rsidR="001634C2">
        <w:rPr>
          <w:color w:val="auto"/>
        </w:rPr>
        <w:t xml:space="preserve"> Ter beeldvorming noem ik een aantal </w:t>
      </w:r>
      <w:r w:rsidR="00E12121">
        <w:rPr>
          <w:color w:val="auto"/>
        </w:rPr>
        <w:t>praktijk</w:t>
      </w:r>
      <w:r w:rsidR="001634C2">
        <w:rPr>
          <w:color w:val="auto"/>
        </w:rPr>
        <w:t xml:space="preserve">voorbeelden die de organisaties hebben </w:t>
      </w:r>
      <w:r w:rsidR="00E12121">
        <w:rPr>
          <w:color w:val="auto"/>
        </w:rPr>
        <w:t>aan</w:t>
      </w:r>
      <w:r w:rsidR="001634C2">
        <w:rPr>
          <w:color w:val="auto"/>
        </w:rPr>
        <w:t>gedragen</w:t>
      </w:r>
      <w:r w:rsidR="00E12121">
        <w:rPr>
          <w:color w:val="auto"/>
        </w:rPr>
        <w:t xml:space="preserve"> die betrekking hebben op de oorzaken</w:t>
      </w:r>
      <w:r w:rsidR="001634C2">
        <w:rPr>
          <w:color w:val="auto"/>
        </w:rPr>
        <w:t>.</w:t>
      </w:r>
    </w:p>
    <w:p w:rsidR="00280394" w14:paraId="09112F5C" w14:textId="77777777">
      <w:pPr>
        <w:rPr>
          <w:highlight w:val="cyan"/>
        </w:rPr>
      </w:pPr>
    </w:p>
    <w:p w:rsidRPr="00137F8E" w:rsidR="00E12121" w14:paraId="73528E06" w14:textId="77777777">
      <w:pPr>
        <w:rPr>
          <w:b/>
          <w:bCs/>
        </w:rPr>
      </w:pPr>
      <w:r>
        <w:rPr>
          <w:b/>
          <w:bCs/>
        </w:rPr>
        <w:t>Voorbeelden van complexiteit in de opdracht</w:t>
      </w:r>
    </w:p>
    <w:p w:rsidR="006F333C" w14:paraId="411F5F76" w14:textId="77777777">
      <w:r w:rsidRPr="00310510">
        <w:t xml:space="preserve">Logius en RvIG ondervinden in de praktijk dat zij, door de </w:t>
      </w:r>
      <w:r w:rsidR="00F50B49">
        <w:t>bestaande</w:t>
      </w:r>
      <w:r w:rsidRPr="00310510" w:rsidR="00F50B49">
        <w:t xml:space="preserve"> </w:t>
      </w:r>
      <w:r w:rsidRPr="00310510">
        <w:t>wet- en regelgeving enerzijds en de eisen vanuit één of meerdere beleidsopdrachten anderzijds, aan een breed en soms conflicterend scala aan eisen moeten voldoen.</w:t>
      </w:r>
      <w:r>
        <w:t xml:space="preserve"> </w:t>
      </w:r>
      <w:r w:rsidRPr="00FE18F8">
        <w:t>Voor het Digitaal Stelsel Omgevingswet</w:t>
      </w:r>
      <w:r>
        <w:t xml:space="preserve"> bijvoorbeeld</w:t>
      </w:r>
      <w:r w:rsidRPr="00FE18F8">
        <w:t xml:space="preserve"> is lang discussie geweest om te komen tot generieke voorzieningen die invulling geven aan de verschillende </w:t>
      </w:r>
      <w:r w:rsidRPr="00FE18F8">
        <w:t>achterliggende beleidsdoelstellingen. Die doelstellingen komen namelijk vanuit verschillende opdrachtgevers en programma’s.</w:t>
      </w:r>
    </w:p>
    <w:p w:rsidRPr="00F1465A" w:rsidR="0007321E" w14:paraId="6B9DFF44" w14:textId="77777777">
      <w:r w:rsidRPr="00F1465A">
        <w:t xml:space="preserve">Het kost deze organisaties veel (schaarse) capaciteit om een uitvoerbare invulling te geven aan deze eisen. </w:t>
      </w:r>
      <w:r w:rsidRPr="005E4E29" w:rsidR="005D02C4">
        <w:t>Zij zouden gebaat zijn bij een beleidsopdracht die rekening houdt met al bestaande wet- en regelgeving, en andere eisen vanuit beleidsprogramma’s of stelsels.</w:t>
      </w:r>
      <w:r w:rsidRPr="00F1465A">
        <w:t xml:space="preserve"> </w:t>
      </w:r>
      <w:r w:rsidRPr="00FE3E9A" w:rsidR="00D84E39">
        <w:t>Het herzien van de beleidscyclus, met een grotere nadruk op het evalueren en herzien van beleid, kan bijdragen aan een verbeterslag op dit knelpunt.</w:t>
      </w:r>
    </w:p>
    <w:p w:rsidR="00652E88" w:rsidP="009B6A3C" w14:paraId="2756C5E5" w14:textId="77777777"/>
    <w:p w:rsidRPr="001E3782" w:rsidR="009B6A3C" w:rsidP="009B6A3C" w14:paraId="46F2B523" w14:textId="77777777">
      <w:r w:rsidRPr="00F95001">
        <w:t>Specifiek binnen het IT-domein</w:t>
      </w:r>
      <w:r w:rsidR="00137F8E">
        <w:t xml:space="preserve"> </w:t>
      </w:r>
      <w:r>
        <w:t>is complexiteit in de opdracht vaak een knelpunt</w:t>
      </w:r>
      <w:r w:rsidRPr="00F95001">
        <w:t xml:space="preserve">. </w:t>
      </w:r>
      <w:r w:rsidR="00FA45B7">
        <w:t>Enerzijds</w:t>
      </w:r>
      <w:r w:rsidRPr="00F95001">
        <w:t xml:space="preserve"> zijn er veel beleidsmatige wensen ter versnelling van de digitale agenda</w:t>
      </w:r>
      <w:r w:rsidR="00FA45B7">
        <w:t>, anderzijds kampen veel IT organisaties met verouderde systemen die onderhouden of vervangen moeten worden</w:t>
      </w:r>
      <w:r w:rsidRPr="00F95001">
        <w:t xml:space="preserve">. </w:t>
      </w:r>
      <w:r w:rsidR="00FA45B7">
        <w:t xml:space="preserve">Zo </w:t>
      </w:r>
      <w:r w:rsidRPr="00FE3E9A" w:rsidR="00FA45B7">
        <w:t>constateert AcICT dat soms onnodig gekozen wordt voor totale (en daarmee zeer risicovolle) vervanging van een verouderd IT-systeem, en dat er nog te weinig gedaan wordt ter voorkoming van problematische veroudering van systemen.</w:t>
      </w:r>
      <w:r w:rsidR="00FA45B7">
        <w:t xml:space="preserve"> </w:t>
      </w:r>
      <w:r w:rsidRPr="0079001A" w:rsidR="00FA45B7">
        <w:t xml:space="preserve">RvIG heeft de afgelopen jaren veel functionaliteit toegevoegd aan de Basisregistratie Personen (BRP) en heeft </w:t>
      </w:r>
      <w:r w:rsidR="00FA45B7">
        <w:t xml:space="preserve">tegelijkertijd </w:t>
      </w:r>
      <w:r w:rsidRPr="0079001A" w:rsidR="00FA45B7">
        <w:t>gewerkt aan de legacy-thematiek van de applicaties</w:t>
      </w:r>
      <w:r w:rsidR="00FA45B7">
        <w:t>.</w:t>
      </w:r>
      <w:r w:rsidR="00AA1308">
        <w:t xml:space="preserve"> </w:t>
      </w:r>
      <w:r w:rsidR="00FA45B7">
        <w:t>Zij</w:t>
      </w:r>
      <w:r w:rsidRPr="00F95001">
        <w:t xml:space="preserve"> verzoekt in haar stand van de uitvoering om tijd, zodat zij de interne organisatie op alle fronten op orde kan brengen en zo ruimte </w:t>
      </w:r>
      <w:r w:rsidR="00893994">
        <w:t>kan</w:t>
      </w:r>
      <w:r w:rsidRPr="00F95001" w:rsidR="00893994">
        <w:t xml:space="preserve"> </w:t>
      </w:r>
      <w:r w:rsidRPr="00F95001">
        <w:t>creëren om initiatieven ten uitvoer te brengen.</w:t>
      </w:r>
      <w:r w:rsidR="00907C78">
        <w:t xml:space="preserve"> Vanuit mijn rol zal ik toezien op een heldere prioritering van opdrachten; ambitieus maar met oog op het absorptievermogen van de uitvoeringsorganisaties. </w:t>
      </w:r>
    </w:p>
    <w:p w:rsidR="009B6A3C" w:rsidP="003550AE" w14:paraId="681BDC79" w14:textId="77777777"/>
    <w:p w:rsidRPr="0079001A" w:rsidR="0079001A" w:rsidP="0079001A" w14:paraId="0FE60938" w14:textId="77777777">
      <w:r>
        <w:t>Ook hier is het van belang om kennis en inzichten uit de uitvoering goed mee te laten wegen in beleidsmatige keuzes</w:t>
      </w:r>
      <w:bookmarkStart w:name="_Hlk211001654" w:id="2"/>
      <w:r>
        <w:t>.</w:t>
      </w:r>
      <w:r w:rsidR="00BA21ED">
        <w:t xml:space="preserve"> </w:t>
      </w:r>
    </w:p>
    <w:bookmarkEnd w:id="2"/>
    <w:p w:rsidR="00126AE8" w:rsidP="003550AE" w14:paraId="06FC551B" w14:textId="77777777"/>
    <w:p w:rsidR="00E12121" w:rsidP="003550AE" w14:paraId="1959A349" w14:textId="77777777">
      <w:r>
        <w:rPr>
          <w:b/>
          <w:bCs/>
        </w:rPr>
        <w:t xml:space="preserve">Voorbeelden van beperkte </w:t>
      </w:r>
      <w:r w:rsidRPr="00E12121">
        <w:rPr>
          <w:b/>
          <w:bCs/>
        </w:rPr>
        <w:t>b</w:t>
      </w:r>
      <w:r w:rsidRPr="00137F8E">
        <w:rPr>
          <w:b/>
          <w:bCs/>
        </w:rPr>
        <w:t xml:space="preserve">etrokkenheid van </w:t>
      </w:r>
      <w:r>
        <w:rPr>
          <w:b/>
          <w:bCs/>
        </w:rPr>
        <w:t xml:space="preserve">de </w:t>
      </w:r>
      <w:r w:rsidRPr="00137F8E">
        <w:rPr>
          <w:b/>
          <w:bCs/>
        </w:rPr>
        <w:t>uitvoering:</w:t>
      </w:r>
    </w:p>
    <w:p w:rsidRPr="00F95001" w:rsidR="00F71FAF" w:rsidP="003550AE" w14:paraId="1ED9DD05" w14:textId="77777777">
      <w:r>
        <w:t>Juist de bovengenoemde complexiteit</w:t>
      </w:r>
      <w:r w:rsidRPr="00F95001" w:rsidR="00F95001">
        <w:t xml:space="preserve"> </w:t>
      </w:r>
      <w:r w:rsidR="006D7B17">
        <w:t>ma</w:t>
      </w:r>
      <w:r>
        <w:t>a</w:t>
      </w:r>
      <w:r w:rsidR="006D7B17">
        <w:t>k</w:t>
      </w:r>
      <w:r>
        <w:t>t</w:t>
      </w:r>
      <w:r w:rsidRPr="00F95001" w:rsidR="006D7B17">
        <w:t xml:space="preserve"> </w:t>
      </w:r>
      <w:r w:rsidR="00133C60">
        <w:t xml:space="preserve">dat </w:t>
      </w:r>
      <w:r w:rsidRPr="00F95001">
        <w:t xml:space="preserve">betrokkenheid van de uitvoering bij beleidsvorming </w:t>
      </w:r>
      <w:r w:rsidR="00D84E39">
        <w:t>onverminderd belangrijk</w:t>
      </w:r>
      <w:r w:rsidR="00133C60">
        <w:t xml:space="preserve"> blijft</w:t>
      </w:r>
      <w:r w:rsidRPr="00F95001" w:rsidR="00F95001">
        <w:t>.</w:t>
      </w:r>
      <w:r w:rsidRPr="00F95001">
        <w:t xml:space="preserve"> In de standen roepen alle organisaties </w:t>
      </w:r>
      <w:r w:rsidR="00D84E39">
        <w:t xml:space="preserve">nog steeds </w:t>
      </w:r>
      <w:r w:rsidRPr="00F95001">
        <w:t xml:space="preserve">op </w:t>
      </w:r>
      <w:r w:rsidR="00D761D5">
        <w:t>om</w:t>
      </w:r>
      <w:r w:rsidRPr="00F95001">
        <w:t xml:space="preserve"> in een vroeg stadium</w:t>
      </w:r>
      <w:r w:rsidRPr="00893994" w:rsidR="00893994">
        <w:t xml:space="preserve"> </w:t>
      </w:r>
      <w:r w:rsidRPr="00F95001" w:rsidR="00893994">
        <w:t>meer betrokken</w:t>
      </w:r>
      <w:r w:rsidR="00893994">
        <w:t xml:space="preserve"> te worden</w:t>
      </w:r>
      <w:r w:rsidRPr="00F95001" w:rsidR="00893994">
        <w:t xml:space="preserve"> bij beleid</w:t>
      </w:r>
      <w:r w:rsidRPr="00F95001">
        <w:t>.</w:t>
      </w:r>
      <w:r w:rsidR="00D84E39">
        <w:t xml:space="preserve"> </w:t>
      </w:r>
      <w:r w:rsidRPr="00F95001">
        <w:t xml:space="preserve">De uitvoering </w:t>
      </w:r>
      <w:r w:rsidR="008642BB">
        <w:t>kan met deze ruimte professionele afwegingen maken</w:t>
      </w:r>
      <w:r w:rsidRPr="00F95001">
        <w:t xml:space="preserve"> en </w:t>
      </w:r>
      <w:r w:rsidRPr="00F95001" w:rsidR="008642BB">
        <w:t xml:space="preserve">daarmee </w:t>
      </w:r>
      <w:r w:rsidRPr="00F95001">
        <w:t>beleid voorzien van adviezen</w:t>
      </w:r>
      <w:r w:rsidRPr="00F95001" w:rsidR="00F95001">
        <w:t xml:space="preserve"> en randvoorwaarden</w:t>
      </w:r>
      <w:r w:rsidR="008642BB">
        <w:t xml:space="preserve"> in het belang van mensen</w:t>
      </w:r>
      <w:r w:rsidRPr="00F95001">
        <w:t xml:space="preserve">, zodat de wet- en regelgeving beter aansluit bij de praktijk en tevens bijdraagt aan het efficiënter formuleren van opdrachten. </w:t>
      </w:r>
    </w:p>
    <w:p w:rsidR="00280394" w14:paraId="2700D6D2" w14:textId="77777777"/>
    <w:p w:rsidR="00FE3E9A" w:rsidP="00EB6D0D" w14:paraId="663DED22" w14:textId="77777777">
      <w:r w:rsidRPr="00FE3E9A">
        <w:t xml:space="preserve">Een voorbeeld </w:t>
      </w:r>
      <w:r w:rsidRPr="00FE3E9A">
        <w:t>waarbij het belang van betrokkenheid van de uitvoering bij beleidsvorming duidelijk wordt is</w:t>
      </w:r>
      <w:r w:rsidRPr="00FE3E9A">
        <w:t xml:space="preserve"> te zien bij Logius, waarbij voor de ontwikkeling van de zogenaamde Wallet het </w:t>
      </w:r>
      <w:r w:rsidR="00A153BA">
        <w:t>voor de uitvoering randvoorwaardelijk</w:t>
      </w:r>
      <w:r w:rsidRPr="00FE3E9A">
        <w:t xml:space="preserve"> is om</w:t>
      </w:r>
      <w:r w:rsidR="00A153BA">
        <w:t xml:space="preserve"> over</w:t>
      </w:r>
      <w:r w:rsidRPr="00FE3E9A">
        <w:t xml:space="preserve"> inschattingen van </w:t>
      </w:r>
      <w:r w:rsidR="00AA1308">
        <w:t>het gebruik de wallet</w:t>
      </w:r>
      <w:r w:rsidRPr="00FE3E9A">
        <w:t xml:space="preserve"> en het effect op </w:t>
      </w:r>
      <w:r w:rsidR="00AA1308">
        <w:t xml:space="preserve">het gebruik van </w:t>
      </w:r>
      <w:r w:rsidRPr="00FE3E9A">
        <w:t>DigiD</w:t>
      </w:r>
      <w:r w:rsidR="00A153BA">
        <w:t xml:space="preserve"> te beschikken</w:t>
      </w:r>
      <w:r w:rsidRPr="00FE3E9A">
        <w:t xml:space="preserve">. Zonder deze inschattingen kan Logius onder meer de benodigde gebruikersondersteuning en infrastructuur niet </w:t>
      </w:r>
      <w:r w:rsidR="00AA1308">
        <w:t>goed</w:t>
      </w:r>
      <w:r w:rsidRPr="00FE3E9A" w:rsidR="00AA1308">
        <w:t xml:space="preserve"> </w:t>
      </w:r>
      <w:r w:rsidRPr="00FE3E9A">
        <w:t>inrichten.</w:t>
      </w:r>
      <w:r w:rsidR="00A153BA">
        <w:t xml:space="preserve"> Deze inschattingen kan Logius niet zelfstandig maken, en moet daarvoor betrokken worden bij de beleidsvorming.</w:t>
      </w:r>
    </w:p>
    <w:p w:rsidR="003F4E9A" w14:paraId="70BF300D" w14:textId="77777777">
      <w:pPr>
        <w:rPr>
          <w:b/>
          <w:bCs/>
        </w:rPr>
      </w:pPr>
    </w:p>
    <w:p w:rsidRPr="00DA1FF7" w:rsidR="00DA1FF7" w14:paraId="71A368D7" w14:textId="77777777">
      <w:pPr>
        <w:rPr>
          <w:b/>
          <w:bCs/>
        </w:rPr>
      </w:pPr>
      <w:r w:rsidRPr="00DA1FF7">
        <w:rPr>
          <w:b/>
          <w:bCs/>
        </w:rPr>
        <w:t>Voortgang en behaalde resultaten</w:t>
      </w:r>
    </w:p>
    <w:p w:rsidR="00DA1FF7" w14:paraId="24FA05B4" w14:textId="77777777">
      <w:pPr>
        <w:spacing w:line="240" w:lineRule="auto"/>
      </w:pPr>
    </w:p>
    <w:p w:rsidR="00DA1FF7" w14:paraId="26B99F23" w14:textId="77777777">
      <w:pPr>
        <w:spacing w:line="240" w:lineRule="auto"/>
      </w:pPr>
      <w:r>
        <w:t xml:space="preserve">Het afgelopen jaar is door de organisaties gewerkt aan verbeteracties ten aanzien van eerder gesignaleerde knelpunten. </w:t>
      </w:r>
    </w:p>
    <w:p w:rsidR="00DA1FF7" w14:paraId="3A1AC5E6" w14:textId="77777777">
      <w:pPr>
        <w:spacing w:line="240" w:lineRule="auto"/>
      </w:pPr>
    </w:p>
    <w:p w:rsidRPr="00B01AB9" w:rsidR="00DA1FF7" w:rsidP="00DA1FF7" w14:paraId="3026EDA2" w14:textId="77777777">
      <w:r w:rsidRPr="00B01AB9">
        <w:t xml:space="preserve">Dat er sprake is van krapte op de arbeidsmarkt is een gegeven. Organisaties zijn bewust bezig met het efficiënt inzetten van de beschikbare capaciteit. Logius anticipeert hierop door te kijken op welke wijze </w:t>
      </w:r>
      <w:r w:rsidR="00FE1A01">
        <w:t xml:space="preserve">zij </w:t>
      </w:r>
      <w:r w:rsidRPr="00B01AB9">
        <w:t xml:space="preserve">de beschikbare capaciteit </w:t>
      </w:r>
      <w:r w:rsidR="00FE1A01">
        <w:t xml:space="preserve">zo </w:t>
      </w:r>
      <w:r w:rsidRPr="00B01AB9">
        <w:t xml:space="preserve">efficiënt </w:t>
      </w:r>
      <w:r w:rsidR="00FE1A01">
        <w:t xml:space="preserve">mogelijk </w:t>
      </w:r>
      <w:r w:rsidRPr="00B01AB9">
        <w:t>k</w:t>
      </w:r>
      <w:r w:rsidR="00FE1A01">
        <w:t>an</w:t>
      </w:r>
      <w:r w:rsidRPr="00B01AB9">
        <w:t xml:space="preserve"> inzetten. RvIG heeft geïnvesteerd in leren en ontwikkelen, om enerzijds nieuwe medewerkers aan te trekken, maar</w:t>
      </w:r>
      <w:r w:rsidRPr="00B01AB9" w:rsidR="00FE3E9A">
        <w:t xml:space="preserve"> ook de</w:t>
      </w:r>
      <w:r w:rsidRPr="00B01AB9">
        <w:t xml:space="preserve"> reeds werkzame medewerkers te behouden.</w:t>
      </w:r>
    </w:p>
    <w:p w:rsidRPr="00B01AB9" w:rsidR="00DA1FF7" w14:paraId="60773AF6" w14:textId="77777777">
      <w:pPr>
        <w:spacing w:line="240" w:lineRule="auto"/>
      </w:pPr>
    </w:p>
    <w:p w:rsidRPr="00B01AB9" w:rsidR="00DA1FF7" w:rsidP="00DA1FF7" w14:paraId="591DEAC6" w14:textId="77777777">
      <w:r w:rsidRPr="00B01AB9">
        <w:t xml:space="preserve">Een positief voorbeeld op </w:t>
      </w:r>
      <w:r w:rsidR="00FE1A01">
        <w:t xml:space="preserve">het </w:t>
      </w:r>
      <w:r w:rsidRPr="00B01AB9">
        <w:t xml:space="preserve">gebied van wet- en regelgeving is eveneens bij RvIG te zien. Door middel van een uitvoeringstoets en advies, heeft RvIG meegewerkt aan de ontvlechting van de </w:t>
      </w:r>
      <w:r w:rsidR="00652E88">
        <w:t>P</w:t>
      </w:r>
      <w:r w:rsidRPr="00B01AB9">
        <w:t>aspoortwet. Zo hoeft er bij wijzigingen in wetgeving</w:t>
      </w:r>
      <w:r w:rsidR="006D7B17">
        <w:t xml:space="preserve"> </w:t>
      </w:r>
      <w:r w:rsidRPr="00B01AB9">
        <w:t xml:space="preserve">voor de </w:t>
      </w:r>
      <w:r w:rsidR="007923A4">
        <w:t>Nederlandse identiteitskaart</w:t>
      </w:r>
      <w:r w:rsidRPr="00B01AB9">
        <w:t>, in het vervolg geen rijkswetprocedure te worden doorlopen.</w:t>
      </w:r>
    </w:p>
    <w:p w:rsidRPr="00B01AB9" w:rsidR="00B01AB9" w:rsidP="00DA1FF7" w14:paraId="6BC48DFC" w14:textId="77777777"/>
    <w:p w:rsidRPr="00B01AB9" w:rsidR="00B01AB9" w:rsidP="00DA1FF7" w14:paraId="6E87F780" w14:textId="77777777">
      <w:r w:rsidRPr="00844632">
        <w:t>Ook bij het Huis v</w:t>
      </w:r>
      <w:r w:rsidRPr="00844632" w:rsidR="00C3715D">
        <w:t>oor</w:t>
      </w:r>
      <w:r w:rsidRPr="00844632">
        <w:t xml:space="preserve"> Klokkenluiders zijn positieve ontwikkelingen in de samenwerking tussen beleid en uitvoering, waar zij elkaars netwerk goed benutten in hulpvragen richting elkaar.</w:t>
      </w:r>
    </w:p>
    <w:p w:rsidRPr="00B01AB9" w:rsidR="00FE3E9A" w:rsidP="00DA1FF7" w14:paraId="712EEC8C" w14:textId="77777777"/>
    <w:p w:rsidRPr="00B01AB9" w:rsidR="00DA1FF7" w:rsidP="00DA1FF7" w14:paraId="3035AB39" w14:textId="77777777">
      <w:r w:rsidRPr="00B01AB9">
        <w:t>In de bestuurlijke overleggen tussen (beleids-)opdrachtgever, eigenaar en uitvoering wordt de stand van de uitvoering periodiek geagendeerd, om op deze wijze met elkaar in gesprek te blijven en te onderzoeken waar gezamenlijk aan gewerkt kan worden.</w:t>
      </w:r>
    </w:p>
    <w:p w:rsidR="00DA1FF7" w:rsidP="00DA1FF7" w14:paraId="15F686FF" w14:textId="77777777">
      <w:pPr>
        <w:rPr>
          <w:highlight w:val="cyan"/>
        </w:rPr>
      </w:pPr>
    </w:p>
    <w:p w:rsidR="005006D3" w:rsidP="00DA1FF7" w14:paraId="2DA59D95" w14:textId="77777777">
      <w:r>
        <w:t>De maatschappelijke en politieke ontwikkelingen vragen om te blijven investeren in het versterken van de wendbaarheid, weerbaarheid en de publieke waarde van ons Ministerie en de daaraan verbonden uitvoeringsorganisaties. Aandacht voor de signalen uit de uitvoering is daarom belangrijk, evenals het in de gezamenlijkheid optreden om knelpunten aan te pakken. Hiertoe worden de onderwerpen uit de Standen van uitvoering periodiek besproken in de bestuurlijke overleggen tussen uitvoeringsorganisatie, (beleids-)opdrachtgever en eigenaar en zijn deze opgenomen in de jaarplannen.</w:t>
      </w:r>
      <w:r>
        <w:t xml:space="preserve"> </w:t>
      </w:r>
    </w:p>
    <w:p w:rsidR="00134EE4" w14:paraId="459B38C4" w14:textId="77777777">
      <w:pPr>
        <w:spacing w:line="240" w:lineRule="auto"/>
      </w:pPr>
    </w:p>
    <w:p w:rsidRPr="00B01AB9" w:rsidR="00B01AB9" w:rsidP="00DA1FF7" w14:paraId="6EDD96A9" w14:textId="77777777">
      <w:r w:rsidRPr="00B01AB9">
        <w:t xml:space="preserve">Ik hoop u middels deze brief </w:t>
      </w:r>
      <w:r w:rsidR="00576BB5">
        <w:t xml:space="preserve">hiervan </w:t>
      </w:r>
      <w:r w:rsidRPr="00B01AB9">
        <w:t xml:space="preserve">een duidelijk </w:t>
      </w:r>
      <w:r w:rsidRPr="00B01AB9" w:rsidR="00FA2090">
        <w:t>beeld te</w:t>
      </w:r>
      <w:r w:rsidRPr="00B01AB9">
        <w:t xml:space="preserve"> hebben</w:t>
      </w:r>
      <w:r w:rsidR="00576BB5">
        <w:t xml:space="preserve"> gegeven</w:t>
      </w:r>
      <w:r w:rsidRPr="00B01AB9">
        <w:t>.</w:t>
      </w:r>
    </w:p>
    <w:p w:rsidR="00DA1811" w14:paraId="45E9BAF8" w14:textId="77777777">
      <w:pPr>
        <w:rPr>
          <w:b/>
          <w:bCs/>
        </w:rPr>
      </w:pPr>
    </w:p>
    <w:p w:rsidR="00CE1498" w14:paraId="32B69363" w14:textId="77777777">
      <w:r>
        <w:t xml:space="preserve">De </w:t>
      </w:r>
      <w:r w:rsidR="002D48F7">
        <w:t>m</w:t>
      </w:r>
      <w:r>
        <w:t>inister van Binnenlandse Zaken en Koninkrijksrelaties</w:t>
      </w:r>
      <w:r>
        <w:rPr>
          <w:i/>
        </w:rPr>
        <w:t>,</w:t>
      </w:r>
    </w:p>
    <w:p w:rsidR="00CE1498" w14:paraId="214107E5" w14:textId="77777777"/>
    <w:p w:rsidR="00CE1498" w14:paraId="56D8A83E" w14:textId="77777777"/>
    <w:p w:rsidR="00CE1498" w14:paraId="50BB3A60" w14:textId="77777777"/>
    <w:p w:rsidR="00CE1498" w14:paraId="39BB4546" w14:textId="77777777"/>
    <w:p w:rsidR="00BA21ED" w14:paraId="605D6472" w14:textId="77777777"/>
    <w:p w:rsidR="00CE1498" w:rsidP="008642B6" w14:paraId="79E35755" w14:textId="77777777">
      <w:r>
        <w:t>Pieter Heerma</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5D" w14:paraId="26C318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498" w14:paraId="20A5659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5D" w14:paraId="479A30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5D" w14:paraId="27C60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498" w14:paraId="62460D4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498" w14:paraId="7B6C132A" w14:textId="77777777">
                          <w:pPr>
                            <w:pStyle w:val="WitregelW1"/>
                          </w:pPr>
                        </w:p>
                        <w:p w:rsidR="00CE1498" w14:paraId="7C28371A" w14:textId="77777777">
                          <w:pPr>
                            <w:pStyle w:val="Referentiegegevensbold"/>
                          </w:pPr>
                          <w:r>
                            <w:t>Onze referentie</w:t>
                          </w:r>
                        </w:p>
                        <w:p w:rsidR="00E44F4F" w:rsidRPr="00E44F4F" w:rsidP="00E44F4F" w14:paraId="2DD6E29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E1498" w14:paraId="092F778A" w14:textId="77777777">
                    <w:pPr>
                      <w:pStyle w:val="WitregelW1"/>
                    </w:pPr>
                  </w:p>
                  <w:p w:rsidR="00CE1498" w14:paraId="7D09A6CC" w14:textId="77777777">
                    <w:pPr>
                      <w:pStyle w:val="Referentiegegevensbold"/>
                    </w:pPr>
                    <w:r>
                      <w:t>Onze referentie</w:t>
                    </w:r>
                  </w:p>
                  <w:p w:rsidR="00E44F4F" w:rsidRPr="00E44F4F" w:rsidP="00E44F4F" w14:paraId="7650CCC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01E35" w14:paraId="04691E3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01E35" w14:paraId="6EDB860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1B8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A1B81" w14:paraId="2886B00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498" w14:paraId="7B25D59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E1498" w14:paraId="03159F62" w14:textId="77777777">
                          <w:r>
                            <w:t>Aan de Voorzitter van de Tweede Kamer der Staten-Generaal</w:t>
                          </w:r>
                        </w:p>
                        <w:p w:rsidR="00CE1498" w14:paraId="6F90252D" w14:textId="77777777">
                          <w:r>
                            <w:t>Postbus 20018</w:t>
                          </w:r>
                        </w:p>
                        <w:p w:rsidR="00CE1498" w14:paraId="07EF207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E1498" w14:paraId="315F1894" w14:textId="77777777">
                    <w:r>
                      <w:t>Aan de Voorzitter van de Tweede Kamer der Staten-Generaal</w:t>
                    </w:r>
                  </w:p>
                  <w:p w:rsidR="00CE1498" w14:paraId="283EC48D" w14:textId="77777777">
                    <w:r>
                      <w:t>Postbus 20018</w:t>
                    </w:r>
                  </w:p>
                  <w:p w:rsidR="00CE1498" w14:paraId="0B07267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A63411A" w14:textId="77777777">
                            <w:tblPrEx>
                              <w:tblW w:w="0" w:type="auto"/>
                              <w:tblInd w:w="-120" w:type="dxa"/>
                              <w:tblLayout w:type="fixed"/>
                              <w:tblLook w:val="07E0"/>
                            </w:tblPrEx>
                            <w:trPr>
                              <w:trHeight w:val="240"/>
                            </w:trPr>
                            <w:tc>
                              <w:tcPr>
                                <w:tcW w:w="1140" w:type="dxa"/>
                              </w:tcPr>
                              <w:p w:rsidR="00CE1498" w14:textId="77777777">
                                <w:r>
                                  <w:t>Datum</w:t>
                                </w:r>
                              </w:p>
                            </w:tc>
                            <w:tc>
                              <w:tcPr>
                                <w:tcW w:w="5918" w:type="dxa"/>
                              </w:tcPr>
                              <w:p w:rsidR="00CE1498" w14:textId="77777777">
                                <w:sdt>
                                  <w:sdtPr>
                                    <w:id w:val="-1140658012"/>
                                    <w:date w:fullDate="2026-04-17T00:00:00Z">
                                      <w:dateFormat w:val="d MMMM yyyy"/>
                                      <w:lid w:val="nl"/>
                                      <w:storeMappedDataAs w:val="dateTime"/>
                                      <w:calendar w:val="gregorian"/>
                                    </w:date>
                                  </w:sdtPr>
                                  <w:sdtContent>
                                    <w:r w:rsidR="00F75885">
                                      <w:rPr>
                                        <w:lang w:val="nl"/>
                                      </w:rPr>
                                      <w:t>17 april 2026</w:t>
                                    </w:r>
                                  </w:sdtContent>
                                </w:sdt>
                              </w:p>
                            </w:tc>
                          </w:tr>
                          <w:tr w14:paraId="51640101" w14:textId="77777777">
                            <w:tblPrEx>
                              <w:tblW w:w="0" w:type="auto"/>
                              <w:tblInd w:w="-120" w:type="dxa"/>
                              <w:tblLayout w:type="fixed"/>
                              <w:tblLook w:val="07E0"/>
                            </w:tblPrEx>
                            <w:trPr>
                              <w:trHeight w:val="240"/>
                            </w:trPr>
                            <w:tc>
                              <w:tcPr>
                                <w:tcW w:w="1140" w:type="dxa"/>
                              </w:tcPr>
                              <w:p w:rsidR="00CE1498" w14:textId="77777777">
                                <w:r>
                                  <w:t>Betreft</w:t>
                                </w:r>
                              </w:p>
                            </w:tc>
                            <w:tc>
                              <w:tcPr>
                                <w:tcW w:w="5918" w:type="dxa"/>
                              </w:tcPr>
                              <w:p w:rsidR="00CE1498" w14:textId="77777777">
                                <w:r>
                                  <w:t xml:space="preserve">Standen van de Uitvoering 2024 </w:t>
                                </w:r>
                              </w:p>
                            </w:tc>
                          </w:tr>
                        </w:tbl>
                        <w:p w:rsidR="00A01E35"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A634119" w14:textId="77777777">
                      <w:tblPrEx>
                        <w:tblW w:w="0" w:type="auto"/>
                        <w:tblInd w:w="-120" w:type="dxa"/>
                        <w:tblLayout w:type="fixed"/>
                        <w:tblLook w:val="07E0"/>
                      </w:tblPrEx>
                      <w:trPr>
                        <w:trHeight w:val="240"/>
                      </w:trPr>
                      <w:tc>
                        <w:tcPr>
                          <w:tcW w:w="1140" w:type="dxa"/>
                        </w:tcPr>
                        <w:p w:rsidR="00CE1498" w14:paraId="501B2FB9" w14:textId="77777777">
                          <w:r>
                            <w:t>Datum</w:t>
                          </w:r>
                        </w:p>
                      </w:tc>
                      <w:tc>
                        <w:tcPr>
                          <w:tcW w:w="5918" w:type="dxa"/>
                        </w:tcPr>
                        <w:p w:rsidR="00CE1498" w14:paraId="3E02BEEC" w14:textId="77777777">
                          <w:sdt>
                            <w:sdtPr>
                              <w:id w:val="1901716279"/>
                              <w:date w:fullDate="2026-04-17T00:00:00Z">
                                <w:dateFormat w:val="d MMMM yyyy"/>
                                <w:lid w:val="nl"/>
                                <w:storeMappedDataAs w:val="dateTime"/>
                                <w:calendar w:val="gregorian"/>
                              </w:date>
                            </w:sdtPr>
                            <w:sdtContent>
                              <w:r w:rsidR="00F75885">
                                <w:rPr>
                                  <w:lang w:val="nl"/>
                                </w:rPr>
                                <w:t>17 april 2026</w:t>
                              </w:r>
                            </w:sdtContent>
                          </w:sdt>
                        </w:p>
                      </w:tc>
                    </w:tr>
                    <w:tr w14:paraId="51640100" w14:textId="77777777">
                      <w:tblPrEx>
                        <w:tblW w:w="0" w:type="auto"/>
                        <w:tblInd w:w="-120" w:type="dxa"/>
                        <w:tblLayout w:type="fixed"/>
                        <w:tblLook w:val="07E0"/>
                      </w:tblPrEx>
                      <w:trPr>
                        <w:trHeight w:val="240"/>
                      </w:trPr>
                      <w:tc>
                        <w:tcPr>
                          <w:tcW w:w="1140" w:type="dxa"/>
                        </w:tcPr>
                        <w:p w:rsidR="00CE1498" w14:paraId="1CC51C00" w14:textId="77777777">
                          <w:r>
                            <w:t>Betreft</w:t>
                          </w:r>
                        </w:p>
                      </w:tc>
                      <w:tc>
                        <w:tcPr>
                          <w:tcW w:w="5918" w:type="dxa"/>
                        </w:tcPr>
                        <w:p w:rsidR="00CE1498" w14:paraId="50CFDD27" w14:textId="77777777">
                          <w:r>
                            <w:t xml:space="preserve">Standen van de Uitvoering 2024 </w:t>
                          </w:r>
                        </w:p>
                      </w:tc>
                    </w:tr>
                  </w:tbl>
                  <w:p w:rsidR="00A01E35" w14:paraId="0487430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498" w:rsidRPr="005717D5" w14:paraId="0BB9C2DD" w14:textId="77777777">
                          <w:pPr>
                            <w:pStyle w:val="Referentiegegevens"/>
                            <w:rPr>
                              <w:lang w:val="de-DE"/>
                            </w:rPr>
                          </w:pPr>
                          <w:r w:rsidRPr="005717D5">
                            <w:rPr>
                              <w:lang w:val="de-DE"/>
                            </w:rPr>
                            <w:t>Turfmarkt 147</w:t>
                          </w:r>
                        </w:p>
                        <w:p w:rsidR="00CE1498" w:rsidRPr="005717D5" w14:paraId="707556D9" w14:textId="77777777">
                          <w:pPr>
                            <w:pStyle w:val="Referentiegegevens"/>
                            <w:rPr>
                              <w:lang w:val="de-DE"/>
                            </w:rPr>
                          </w:pPr>
                          <w:r w:rsidRPr="005717D5">
                            <w:rPr>
                              <w:lang w:val="de-DE"/>
                            </w:rPr>
                            <w:t>2511 DP Den Haag</w:t>
                          </w:r>
                        </w:p>
                        <w:p w:rsidR="00CE1498" w:rsidRPr="005717D5" w14:paraId="6091B65F" w14:textId="77777777">
                          <w:pPr>
                            <w:pStyle w:val="Referentiegegevens"/>
                            <w:rPr>
                              <w:lang w:val="de-DE"/>
                            </w:rPr>
                          </w:pPr>
                          <w:r w:rsidRPr="005717D5">
                            <w:rPr>
                              <w:lang w:val="de-DE"/>
                            </w:rPr>
                            <w:t>Postbus 20011</w:t>
                          </w:r>
                        </w:p>
                        <w:p w:rsidR="00CE1498" w14:paraId="510E37F2" w14:textId="77777777">
                          <w:pPr>
                            <w:pStyle w:val="Referentiegegevens"/>
                          </w:pPr>
                          <w:r>
                            <w:t>2500 EA  Den Haag</w:t>
                          </w:r>
                        </w:p>
                        <w:p w:rsidR="00CE1498" w14:paraId="29852C29" w14:textId="77777777">
                          <w:pPr>
                            <w:pStyle w:val="WitregelW2"/>
                          </w:pPr>
                        </w:p>
                        <w:p w:rsidR="00CE1498" w:rsidRPr="005C1BAA" w14:paraId="74FBF449" w14:textId="77777777">
                          <w:pPr>
                            <w:pStyle w:val="Referentiegegevensbold"/>
                          </w:pPr>
                          <w:r w:rsidRPr="005C1BAA">
                            <w:t>Onze referentie</w:t>
                          </w:r>
                        </w:p>
                        <w:p w:rsidR="00CE1498" w:rsidRPr="005C1BAA" w14:paraId="00D79B18" w14:textId="77777777">
                          <w:pPr>
                            <w:pStyle w:val="WitregelW1"/>
                          </w:pPr>
                        </w:p>
                        <w:p w:rsidR="00CE1498" w14:paraId="6A65A3E2" w14:textId="77777777">
                          <w:pPr>
                            <w:pStyle w:val="Referentiegegevensbold"/>
                          </w:pPr>
                          <w:r w:rsidRPr="005C1BAA">
                            <w:t>Bijlage(n)</w:t>
                          </w:r>
                        </w:p>
                        <w:p w:rsidR="00CE1498" w14:paraId="584D0FD6" w14:textId="77777777">
                          <w:pPr>
                            <w:pStyle w:val="Referentiegegevens"/>
                          </w:pPr>
                          <w:r>
                            <w:t>4</w:t>
                          </w:r>
                        </w:p>
                        <w:p w:rsidR="00CE1498" w14:paraId="1F6557EA" w14:textId="77777777">
                          <w:pPr>
                            <w:pStyle w:val="WitregelW2"/>
                          </w:pPr>
                        </w:p>
                        <w:p w:rsidR="00CE1498" w14:paraId="0DEA775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E1498" w:rsidRPr="005717D5" w14:paraId="5CDE77D7" w14:textId="77777777">
                    <w:pPr>
                      <w:pStyle w:val="Referentiegegevens"/>
                      <w:rPr>
                        <w:lang w:val="de-DE"/>
                      </w:rPr>
                    </w:pPr>
                    <w:r w:rsidRPr="005717D5">
                      <w:rPr>
                        <w:lang w:val="de-DE"/>
                      </w:rPr>
                      <w:t>Turfmarkt</w:t>
                    </w:r>
                    <w:r w:rsidRPr="005717D5">
                      <w:rPr>
                        <w:lang w:val="de-DE"/>
                      </w:rPr>
                      <w:t xml:space="preserve"> 147</w:t>
                    </w:r>
                  </w:p>
                  <w:p w:rsidR="00CE1498" w:rsidRPr="005717D5" w14:paraId="5DA86C7D" w14:textId="77777777">
                    <w:pPr>
                      <w:pStyle w:val="Referentiegegevens"/>
                      <w:rPr>
                        <w:lang w:val="de-DE"/>
                      </w:rPr>
                    </w:pPr>
                    <w:r w:rsidRPr="005717D5">
                      <w:rPr>
                        <w:lang w:val="de-DE"/>
                      </w:rPr>
                      <w:t>2511 DP Den Haag</w:t>
                    </w:r>
                  </w:p>
                  <w:p w:rsidR="00CE1498" w:rsidRPr="005717D5" w14:paraId="2156DB24" w14:textId="77777777">
                    <w:pPr>
                      <w:pStyle w:val="Referentiegegevens"/>
                      <w:rPr>
                        <w:lang w:val="de-DE"/>
                      </w:rPr>
                    </w:pPr>
                    <w:r w:rsidRPr="005717D5">
                      <w:rPr>
                        <w:lang w:val="de-DE"/>
                      </w:rPr>
                      <w:t>Postbus 20011</w:t>
                    </w:r>
                  </w:p>
                  <w:p w:rsidR="00CE1498" w14:paraId="1C21C4DA" w14:textId="77777777">
                    <w:pPr>
                      <w:pStyle w:val="Referentiegegevens"/>
                    </w:pPr>
                    <w:r>
                      <w:t>2500 EA  Den Haag</w:t>
                    </w:r>
                  </w:p>
                  <w:p w:rsidR="00CE1498" w14:paraId="5689B1B1" w14:textId="77777777">
                    <w:pPr>
                      <w:pStyle w:val="WitregelW2"/>
                    </w:pPr>
                  </w:p>
                  <w:p w:rsidR="00CE1498" w:rsidRPr="005C1BAA" w14:paraId="7B72AC9D" w14:textId="77777777">
                    <w:pPr>
                      <w:pStyle w:val="Referentiegegevensbold"/>
                    </w:pPr>
                    <w:r w:rsidRPr="005C1BAA">
                      <w:t>Onze referentie</w:t>
                    </w:r>
                  </w:p>
                  <w:p w:rsidR="00CE1498" w:rsidRPr="005C1BAA" w14:paraId="7954F0A7" w14:textId="77777777">
                    <w:pPr>
                      <w:pStyle w:val="WitregelW1"/>
                    </w:pPr>
                  </w:p>
                  <w:p w:rsidR="00CE1498" w14:paraId="4AA12CFB" w14:textId="77777777">
                    <w:pPr>
                      <w:pStyle w:val="Referentiegegevensbold"/>
                    </w:pPr>
                    <w:r w:rsidRPr="005C1BAA">
                      <w:t>Bijlage(n)</w:t>
                    </w:r>
                  </w:p>
                  <w:p w:rsidR="00CE1498" w14:paraId="24476BD5" w14:textId="77777777">
                    <w:pPr>
                      <w:pStyle w:val="Referentiegegevens"/>
                    </w:pPr>
                    <w:r>
                      <w:t>4</w:t>
                    </w:r>
                  </w:p>
                  <w:p w:rsidR="00CE1498" w14:paraId="63008B44" w14:textId="77777777">
                    <w:pPr>
                      <w:pStyle w:val="WitregelW2"/>
                    </w:pPr>
                  </w:p>
                  <w:p w:rsidR="00CE1498" w14:paraId="26EB951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01E35" w14:paraId="70539A7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01E35" w14:paraId="755FDD2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1B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A1B81" w14:paraId="52658E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1498" w14:textId="77777777">
                          <w:pPr>
                            <w:spacing w:line="240" w:lineRule="auto"/>
                          </w:pPr>
                          <w:r>
                            <w:rPr>
                              <w:noProof/>
                            </w:rPr>
                            <w:drawing>
                              <wp:inline distT="0" distB="0" distL="0" distR="0">
                                <wp:extent cx="467995" cy="1583865"/>
                                <wp:effectExtent l="0" t="0" r="0" b="0"/>
                                <wp:docPr id="2414823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148233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E1498" w14:paraId="3610869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1498" w14:textId="77777777">
                          <w:pPr>
                            <w:spacing w:line="240" w:lineRule="auto"/>
                          </w:pPr>
                          <w:r>
                            <w:rPr>
                              <w:noProof/>
                            </w:rPr>
                            <w:drawing>
                              <wp:inline distT="0" distB="0" distL="0" distR="0">
                                <wp:extent cx="2339975" cy="1582834"/>
                                <wp:effectExtent l="0" t="0" r="0" b="0"/>
                                <wp:docPr id="15501403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501403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E1498" w14:paraId="3789FF6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1498" w14:paraId="57F425B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E1498" w14:paraId="300F5DE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496218"/>
    <w:multiLevelType w:val="multilevel"/>
    <w:tmpl w:val="FB796A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8C7D589"/>
    <w:multiLevelType w:val="multilevel"/>
    <w:tmpl w:val="3CF1954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3158EFC"/>
    <w:multiLevelType w:val="multilevel"/>
    <w:tmpl w:val="F5C0773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36DCA30"/>
    <w:multiLevelType w:val="multilevel"/>
    <w:tmpl w:val="139B29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12371410">
    <w:abstractNumId w:val="3"/>
  </w:num>
  <w:num w:numId="2" w16cid:durableId="1488472476">
    <w:abstractNumId w:val="0"/>
  </w:num>
  <w:num w:numId="3" w16cid:durableId="1687442166">
    <w:abstractNumId w:val="1"/>
  </w:num>
  <w:num w:numId="4" w16cid:durableId="38372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8A"/>
    <w:rsid w:val="0000623C"/>
    <w:rsid w:val="0003037D"/>
    <w:rsid w:val="000645D4"/>
    <w:rsid w:val="0007321E"/>
    <w:rsid w:val="00086312"/>
    <w:rsid w:val="00086346"/>
    <w:rsid w:val="00097AEE"/>
    <w:rsid w:val="000B5F37"/>
    <w:rsid w:val="00112271"/>
    <w:rsid w:val="00126AE8"/>
    <w:rsid w:val="00126CC7"/>
    <w:rsid w:val="00133C60"/>
    <w:rsid w:val="00134EE4"/>
    <w:rsid w:val="001365BA"/>
    <w:rsid w:val="00137F8E"/>
    <w:rsid w:val="00153126"/>
    <w:rsid w:val="001548F0"/>
    <w:rsid w:val="00160C70"/>
    <w:rsid w:val="001634C2"/>
    <w:rsid w:val="0017201D"/>
    <w:rsid w:val="00193F43"/>
    <w:rsid w:val="001C1A7F"/>
    <w:rsid w:val="001D17EC"/>
    <w:rsid w:val="001D65B3"/>
    <w:rsid w:val="001E236B"/>
    <w:rsid w:val="001E3782"/>
    <w:rsid w:val="001E3E46"/>
    <w:rsid w:val="00204C21"/>
    <w:rsid w:val="00213270"/>
    <w:rsid w:val="002167DE"/>
    <w:rsid w:val="00225D2E"/>
    <w:rsid w:val="0023533D"/>
    <w:rsid w:val="0024416C"/>
    <w:rsid w:val="00245AF4"/>
    <w:rsid w:val="00250E59"/>
    <w:rsid w:val="002549B2"/>
    <w:rsid w:val="002552EE"/>
    <w:rsid w:val="00280394"/>
    <w:rsid w:val="00294130"/>
    <w:rsid w:val="002A68D4"/>
    <w:rsid w:val="002C34E7"/>
    <w:rsid w:val="002D2EAE"/>
    <w:rsid w:val="002D48F7"/>
    <w:rsid w:val="002E1D3C"/>
    <w:rsid w:val="002E42D0"/>
    <w:rsid w:val="002F0693"/>
    <w:rsid w:val="003060C4"/>
    <w:rsid w:val="00310510"/>
    <w:rsid w:val="00335862"/>
    <w:rsid w:val="00345375"/>
    <w:rsid w:val="003550AE"/>
    <w:rsid w:val="00377372"/>
    <w:rsid w:val="00387BCC"/>
    <w:rsid w:val="00391042"/>
    <w:rsid w:val="003A0B06"/>
    <w:rsid w:val="003A4937"/>
    <w:rsid w:val="003C6BAC"/>
    <w:rsid w:val="003D2746"/>
    <w:rsid w:val="003D3B95"/>
    <w:rsid w:val="003D4A1C"/>
    <w:rsid w:val="003E11F3"/>
    <w:rsid w:val="003E727F"/>
    <w:rsid w:val="003F4E9A"/>
    <w:rsid w:val="00414978"/>
    <w:rsid w:val="00416445"/>
    <w:rsid w:val="00437613"/>
    <w:rsid w:val="004A34B0"/>
    <w:rsid w:val="004B6A3F"/>
    <w:rsid w:val="004C60C4"/>
    <w:rsid w:val="004E105D"/>
    <w:rsid w:val="004F0E29"/>
    <w:rsid w:val="005006D3"/>
    <w:rsid w:val="0053728D"/>
    <w:rsid w:val="0056325E"/>
    <w:rsid w:val="005717D5"/>
    <w:rsid w:val="0057675E"/>
    <w:rsid w:val="00576BB5"/>
    <w:rsid w:val="005866D1"/>
    <w:rsid w:val="005A0843"/>
    <w:rsid w:val="005B2241"/>
    <w:rsid w:val="005B2FE4"/>
    <w:rsid w:val="005C1BAA"/>
    <w:rsid w:val="005C6A9E"/>
    <w:rsid w:val="005D02C4"/>
    <w:rsid w:val="005D1484"/>
    <w:rsid w:val="005E0D89"/>
    <w:rsid w:val="005E148C"/>
    <w:rsid w:val="005E4E29"/>
    <w:rsid w:val="005F05E1"/>
    <w:rsid w:val="005F2002"/>
    <w:rsid w:val="005F29C2"/>
    <w:rsid w:val="00604697"/>
    <w:rsid w:val="006213D4"/>
    <w:rsid w:val="00627E4A"/>
    <w:rsid w:val="006345D9"/>
    <w:rsid w:val="00642144"/>
    <w:rsid w:val="00652E88"/>
    <w:rsid w:val="00654BDB"/>
    <w:rsid w:val="00663F1D"/>
    <w:rsid w:val="006A1D13"/>
    <w:rsid w:val="006A2A1C"/>
    <w:rsid w:val="006A6D61"/>
    <w:rsid w:val="006D6393"/>
    <w:rsid w:val="006D7B17"/>
    <w:rsid w:val="006E019A"/>
    <w:rsid w:val="006F2A6F"/>
    <w:rsid w:val="006F333C"/>
    <w:rsid w:val="006F4942"/>
    <w:rsid w:val="006F69F8"/>
    <w:rsid w:val="007247A4"/>
    <w:rsid w:val="0073022E"/>
    <w:rsid w:val="00743D14"/>
    <w:rsid w:val="0079001A"/>
    <w:rsid w:val="007902EC"/>
    <w:rsid w:val="007923A4"/>
    <w:rsid w:val="007976E8"/>
    <w:rsid w:val="007978B6"/>
    <w:rsid w:val="007B719A"/>
    <w:rsid w:val="007C3D42"/>
    <w:rsid w:val="007C6CCC"/>
    <w:rsid w:val="007D4E8A"/>
    <w:rsid w:val="007F31D2"/>
    <w:rsid w:val="00807295"/>
    <w:rsid w:val="00823DD2"/>
    <w:rsid w:val="0083798B"/>
    <w:rsid w:val="00841595"/>
    <w:rsid w:val="008421A4"/>
    <w:rsid w:val="00844632"/>
    <w:rsid w:val="008477A4"/>
    <w:rsid w:val="00851DFB"/>
    <w:rsid w:val="008642B6"/>
    <w:rsid w:val="008642BB"/>
    <w:rsid w:val="00870194"/>
    <w:rsid w:val="0087074F"/>
    <w:rsid w:val="00893994"/>
    <w:rsid w:val="0089566A"/>
    <w:rsid w:val="008C549E"/>
    <w:rsid w:val="008C7475"/>
    <w:rsid w:val="008F0689"/>
    <w:rsid w:val="008F4338"/>
    <w:rsid w:val="00907C78"/>
    <w:rsid w:val="0091244C"/>
    <w:rsid w:val="0091412D"/>
    <w:rsid w:val="009204B5"/>
    <w:rsid w:val="00937F90"/>
    <w:rsid w:val="00965F80"/>
    <w:rsid w:val="00967BF7"/>
    <w:rsid w:val="0097441F"/>
    <w:rsid w:val="009B0737"/>
    <w:rsid w:val="009B26A1"/>
    <w:rsid w:val="009B6A3C"/>
    <w:rsid w:val="009B7791"/>
    <w:rsid w:val="009C3618"/>
    <w:rsid w:val="009D480C"/>
    <w:rsid w:val="009D6EFF"/>
    <w:rsid w:val="009F3757"/>
    <w:rsid w:val="00A01E35"/>
    <w:rsid w:val="00A03080"/>
    <w:rsid w:val="00A06748"/>
    <w:rsid w:val="00A153BA"/>
    <w:rsid w:val="00A4549E"/>
    <w:rsid w:val="00A554D4"/>
    <w:rsid w:val="00A774CC"/>
    <w:rsid w:val="00A81EC3"/>
    <w:rsid w:val="00A86E3E"/>
    <w:rsid w:val="00A91AFC"/>
    <w:rsid w:val="00AA1308"/>
    <w:rsid w:val="00AB248D"/>
    <w:rsid w:val="00AB70A6"/>
    <w:rsid w:val="00AC02E2"/>
    <w:rsid w:val="00AC33CF"/>
    <w:rsid w:val="00AD3CB0"/>
    <w:rsid w:val="00AE0A89"/>
    <w:rsid w:val="00AF4B8A"/>
    <w:rsid w:val="00B00145"/>
    <w:rsid w:val="00B01AB9"/>
    <w:rsid w:val="00B156ED"/>
    <w:rsid w:val="00B20B82"/>
    <w:rsid w:val="00B20B84"/>
    <w:rsid w:val="00B40AE6"/>
    <w:rsid w:val="00B52C3E"/>
    <w:rsid w:val="00B6296C"/>
    <w:rsid w:val="00B6305C"/>
    <w:rsid w:val="00B63DA1"/>
    <w:rsid w:val="00B81141"/>
    <w:rsid w:val="00B831F0"/>
    <w:rsid w:val="00B84926"/>
    <w:rsid w:val="00BA21ED"/>
    <w:rsid w:val="00BA47F9"/>
    <w:rsid w:val="00BC06C7"/>
    <w:rsid w:val="00BD1FD8"/>
    <w:rsid w:val="00BD7F69"/>
    <w:rsid w:val="00BE0A82"/>
    <w:rsid w:val="00C0308E"/>
    <w:rsid w:val="00C05795"/>
    <w:rsid w:val="00C27CA0"/>
    <w:rsid w:val="00C30036"/>
    <w:rsid w:val="00C33B7B"/>
    <w:rsid w:val="00C35D8B"/>
    <w:rsid w:val="00C3715D"/>
    <w:rsid w:val="00C46B24"/>
    <w:rsid w:val="00C61526"/>
    <w:rsid w:val="00C91448"/>
    <w:rsid w:val="00C9241C"/>
    <w:rsid w:val="00C94807"/>
    <w:rsid w:val="00CD4AD6"/>
    <w:rsid w:val="00CD5443"/>
    <w:rsid w:val="00CE0B1D"/>
    <w:rsid w:val="00CE1498"/>
    <w:rsid w:val="00D00170"/>
    <w:rsid w:val="00D14F6F"/>
    <w:rsid w:val="00D24F2B"/>
    <w:rsid w:val="00D32C69"/>
    <w:rsid w:val="00D3420C"/>
    <w:rsid w:val="00D5081F"/>
    <w:rsid w:val="00D667D4"/>
    <w:rsid w:val="00D71C9D"/>
    <w:rsid w:val="00D761D5"/>
    <w:rsid w:val="00D8075F"/>
    <w:rsid w:val="00D84E39"/>
    <w:rsid w:val="00D91491"/>
    <w:rsid w:val="00DA1811"/>
    <w:rsid w:val="00DA1FF7"/>
    <w:rsid w:val="00DB1831"/>
    <w:rsid w:val="00DB4030"/>
    <w:rsid w:val="00DC1C71"/>
    <w:rsid w:val="00DD5ED6"/>
    <w:rsid w:val="00DF3AC7"/>
    <w:rsid w:val="00E04B2D"/>
    <w:rsid w:val="00E12121"/>
    <w:rsid w:val="00E134D2"/>
    <w:rsid w:val="00E15E48"/>
    <w:rsid w:val="00E3300E"/>
    <w:rsid w:val="00E44F4F"/>
    <w:rsid w:val="00E55F9F"/>
    <w:rsid w:val="00E61615"/>
    <w:rsid w:val="00E62070"/>
    <w:rsid w:val="00E865C0"/>
    <w:rsid w:val="00EB6D0D"/>
    <w:rsid w:val="00EC31AB"/>
    <w:rsid w:val="00F1465A"/>
    <w:rsid w:val="00F14A2E"/>
    <w:rsid w:val="00F15BA7"/>
    <w:rsid w:val="00F20D7A"/>
    <w:rsid w:val="00F27D18"/>
    <w:rsid w:val="00F50B49"/>
    <w:rsid w:val="00F71FAF"/>
    <w:rsid w:val="00F72D47"/>
    <w:rsid w:val="00F75885"/>
    <w:rsid w:val="00F8100C"/>
    <w:rsid w:val="00F8723B"/>
    <w:rsid w:val="00F95001"/>
    <w:rsid w:val="00FA1B81"/>
    <w:rsid w:val="00FA2090"/>
    <w:rsid w:val="00FA45B7"/>
    <w:rsid w:val="00FB0E09"/>
    <w:rsid w:val="00FC680E"/>
    <w:rsid w:val="00FD0445"/>
    <w:rsid w:val="00FD688B"/>
    <w:rsid w:val="00FE18F8"/>
    <w:rsid w:val="00FE1A01"/>
    <w:rsid w:val="00FE3E9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A1E618"/>
  <w15:docId w15:val="{D267F8A6-5E2F-4BE0-8E40-01392A35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15E48"/>
    <w:pPr>
      <w:tabs>
        <w:tab w:val="center" w:pos="4536"/>
        <w:tab w:val="right" w:pos="9072"/>
      </w:tabs>
      <w:spacing w:line="240" w:lineRule="auto"/>
    </w:pPr>
  </w:style>
  <w:style w:type="character" w:customStyle="1" w:styleId="KoptekstChar">
    <w:name w:val="Koptekst Char"/>
    <w:basedOn w:val="DefaultParagraphFont"/>
    <w:link w:val="Header"/>
    <w:uiPriority w:val="99"/>
    <w:rsid w:val="00E15E48"/>
    <w:rPr>
      <w:rFonts w:ascii="Verdana" w:hAnsi="Verdana"/>
      <w:color w:val="000000"/>
      <w:sz w:val="18"/>
      <w:szCs w:val="18"/>
    </w:rPr>
  </w:style>
  <w:style w:type="paragraph" w:styleId="Footer">
    <w:name w:val="footer"/>
    <w:basedOn w:val="Normal"/>
    <w:link w:val="VoettekstChar"/>
    <w:uiPriority w:val="99"/>
    <w:unhideWhenUsed/>
    <w:rsid w:val="00E15E48"/>
    <w:pPr>
      <w:tabs>
        <w:tab w:val="center" w:pos="4536"/>
        <w:tab w:val="right" w:pos="9072"/>
      </w:tabs>
      <w:spacing w:line="240" w:lineRule="auto"/>
    </w:pPr>
  </w:style>
  <w:style w:type="character" w:customStyle="1" w:styleId="VoettekstChar">
    <w:name w:val="Voettekst Char"/>
    <w:basedOn w:val="DefaultParagraphFont"/>
    <w:link w:val="Footer"/>
    <w:uiPriority w:val="99"/>
    <w:rsid w:val="00E15E48"/>
    <w:rPr>
      <w:rFonts w:ascii="Verdana" w:hAnsi="Verdana"/>
      <w:color w:val="000000"/>
      <w:sz w:val="18"/>
      <w:szCs w:val="18"/>
    </w:rPr>
  </w:style>
  <w:style w:type="character" w:styleId="CommentReference">
    <w:name w:val="annotation reference"/>
    <w:basedOn w:val="DefaultParagraphFont"/>
    <w:uiPriority w:val="99"/>
    <w:semiHidden/>
    <w:unhideWhenUsed/>
    <w:rsid w:val="004E105D"/>
    <w:rPr>
      <w:sz w:val="16"/>
      <w:szCs w:val="16"/>
    </w:rPr>
  </w:style>
  <w:style w:type="paragraph" w:styleId="CommentText">
    <w:name w:val="annotation text"/>
    <w:basedOn w:val="Normal"/>
    <w:link w:val="TekstopmerkingChar"/>
    <w:uiPriority w:val="99"/>
    <w:unhideWhenUsed/>
    <w:rsid w:val="004E105D"/>
    <w:pPr>
      <w:spacing w:line="240" w:lineRule="auto"/>
    </w:pPr>
    <w:rPr>
      <w:sz w:val="20"/>
      <w:szCs w:val="20"/>
    </w:rPr>
  </w:style>
  <w:style w:type="character" w:customStyle="1" w:styleId="TekstopmerkingChar">
    <w:name w:val="Tekst opmerking Char"/>
    <w:basedOn w:val="DefaultParagraphFont"/>
    <w:link w:val="CommentText"/>
    <w:uiPriority w:val="99"/>
    <w:rsid w:val="004E105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E105D"/>
    <w:rPr>
      <w:b/>
      <w:bCs/>
    </w:rPr>
  </w:style>
  <w:style w:type="character" w:customStyle="1" w:styleId="OnderwerpvanopmerkingChar">
    <w:name w:val="Onderwerp van opmerking Char"/>
    <w:basedOn w:val="TekstopmerkingChar"/>
    <w:link w:val="CommentSubject"/>
    <w:uiPriority w:val="99"/>
    <w:semiHidden/>
    <w:rsid w:val="004E105D"/>
    <w:rPr>
      <w:rFonts w:ascii="Verdana" w:hAnsi="Verdana"/>
      <w:b/>
      <w:bCs/>
      <w:color w:val="000000"/>
    </w:rPr>
  </w:style>
  <w:style w:type="paragraph" w:styleId="Revision">
    <w:name w:val="Revision"/>
    <w:hidden/>
    <w:uiPriority w:val="99"/>
    <w:semiHidden/>
    <w:rsid w:val="008956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1176</ap:Words>
  <ap:Characters>6472</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Parlement - Standen van de Uitvoering 2024</vt:lpstr>
    </vt:vector>
  </ap:TitlesOfParts>
  <ap:LinksUpToDate>false</ap:LinksUpToDate>
  <ap:CharactersWithSpaces>7633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2026-04-17T14:31:00.0000000Z</dcterms:created>
  <dcterms:modified xsi:type="dcterms:W3CDTF">2026-04-17T14:31:00.0000000Z</dcterms:modified>
  <dc:creator/>
  <lastModifiedBy/>
  <dc:description>------------------------</dc:description>
  <dc:subject/>
  <keywords/>
  <version/>
  <category/>
</coreProperties>
</file>