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604A" w:rsidP="00EB604A" w:rsidRDefault="00EB604A" w14:paraId="0442ADF1" w14:textId="77777777">
      <w:pPr>
        <w:pStyle w:val="Kop1"/>
        <w:rPr>
          <w:rFonts w:ascii="Arial" w:hAnsi="Arial" w:eastAsia="Times New Roman" w:cs="Arial"/>
        </w:rPr>
      </w:pPr>
      <w:r>
        <w:rPr>
          <w:rStyle w:val="Zwaar"/>
          <w:rFonts w:ascii="Arial" w:hAnsi="Arial" w:eastAsia="Times New Roman" w:cs="Arial"/>
          <w:b w:val="0"/>
          <w:bCs w:val="0"/>
        </w:rPr>
        <w:t>Stemmingen</w:t>
      </w:r>
    </w:p>
    <w:p w:rsidR="00EB604A" w:rsidP="00EB604A" w:rsidRDefault="00EB604A" w14:paraId="0D17A948"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EB604A" w:rsidP="00EB604A" w:rsidRDefault="00EB604A" w14:paraId="5FC5E182" w14:textId="77777777">
      <w:pPr>
        <w:spacing w:after="240"/>
        <w:rPr>
          <w:rFonts w:ascii="Arial" w:hAnsi="Arial" w:eastAsia="Times New Roman" w:cs="Arial"/>
          <w:sz w:val="22"/>
          <w:szCs w:val="22"/>
        </w:rPr>
      </w:pPr>
      <w:r>
        <w:rPr>
          <w:rFonts w:ascii="Arial" w:hAnsi="Arial" w:eastAsia="Times New Roman" w:cs="Arial"/>
          <w:sz w:val="22"/>
          <w:szCs w:val="22"/>
        </w:rPr>
        <w:t>Stemmingen moties Raad Buitenlandse Zaken d.d. 21 april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Raad Buitenlandse Zaken d.d. 21 april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B604A" w:rsidP="00EB604A" w:rsidRDefault="00EB604A" w14:paraId="4569147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motie-Dobbe c.s. over zich blijven inspannen voor toepassing van het </w:t>
      </w:r>
      <w:proofErr w:type="spellStart"/>
      <w:r>
        <w:rPr>
          <w:rFonts w:ascii="Arial" w:hAnsi="Arial" w:eastAsia="Times New Roman" w:cs="Arial"/>
          <w:sz w:val="22"/>
          <w:szCs w:val="22"/>
        </w:rPr>
        <w:t>blocking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statute</w:t>
      </w:r>
      <w:proofErr w:type="spellEnd"/>
      <w:r>
        <w:rPr>
          <w:rFonts w:ascii="Arial" w:hAnsi="Arial" w:eastAsia="Times New Roman" w:cs="Arial"/>
          <w:sz w:val="22"/>
          <w:szCs w:val="22"/>
        </w:rPr>
        <w:t xml:space="preserve"> als bescherming tegen de sancties tegen het ICC (21501-02, nr. 3371);</w:t>
      </w:r>
    </w:p>
    <w:p w:rsidR="00EB604A" w:rsidP="00EB604A" w:rsidRDefault="00EB604A" w14:paraId="6B42E3B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pleiten voor een Europees initiatief voor (21501-02, nr. 3372);</w:t>
      </w:r>
    </w:p>
    <w:p w:rsidR="00EB604A" w:rsidP="00EB604A" w:rsidRDefault="00EB604A" w14:paraId="002685B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pleiten voor extra middelen en steun voor Soedan (21501-02, nr. 3373);</w:t>
      </w:r>
    </w:p>
    <w:p w:rsidR="00EB604A" w:rsidP="00EB604A" w:rsidRDefault="00EB604A" w14:paraId="60E4E47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over pleiten voor opschorting van het handelsdeel van het EU-Israël Associatieverdrag (21501-02, nr. 3374);</w:t>
      </w:r>
    </w:p>
    <w:p w:rsidR="00EB604A" w:rsidP="00EB604A" w:rsidRDefault="00EB604A" w14:paraId="481EB14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Werf/Van Lanschot over zich actief inzetten voor het vormen van een kopgroep van lidstaten die pleit voor opschorting van het handelsdeel van het EU-Israël-associatieakkoord (21501-02, nr. 3375);</w:t>
      </w:r>
    </w:p>
    <w:p w:rsidR="00EB604A" w:rsidP="00EB604A" w:rsidRDefault="00EB604A" w14:paraId="5C83000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Werf/Van Lanschot over bezien hoe de ministeries van Buitenlandse Zaken en Defensie via gerichte financiële steun aan maatschappelijke organisaties kunnen bijdragen aan de versnelde ontwikkeling en inzet van innovatieve anti-dronecapaciteiten (21501-02, nr. 3376);</w:t>
      </w:r>
    </w:p>
    <w:p w:rsidR="00EB604A" w:rsidP="00EB604A" w:rsidRDefault="00EB604A" w14:paraId="28A4D83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c.s. over de Israëlische bezetting van Syrisch grondgebied veroordelen als een schending van het internationaal recht (21501-02, nr. 3377);</w:t>
      </w:r>
    </w:p>
    <w:p w:rsidR="00EB604A" w:rsidP="00EB604A" w:rsidRDefault="00EB604A" w14:paraId="5707C7B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c.s. over bij aankomende Raden Buitenlandse Zaken hernieuwde pogingen doen voor het treffen van aanvullende sancties tegen gewelddadige Israëlische kolonisten (21501-02, nr. 3378);</w:t>
      </w:r>
    </w:p>
    <w:p w:rsidR="00EB604A" w:rsidP="00EB604A" w:rsidRDefault="00EB604A" w14:paraId="60859C7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c.s. over zich inspannen voor verbreding van de verwijzing van de situatie in Soedan bij het Internationaal Strafhof (21501-02, nr. 3379);</w:t>
      </w:r>
    </w:p>
    <w:p w:rsidR="00EB604A" w:rsidP="00EB604A" w:rsidRDefault="00EB604A" w14:paraId="00D1153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Baarle over in gesprek gaan met de </w:t>
      </w:r>
      <w:proofErr w:type="spellStart"/>
      <w:r>
        <w:rPr>
          <w:rFonts w:ascii="Arial" w:hAnsi="Arial" w:eastAsia="Times New Roman" w:cs="Arial"/>
          <w:sz w:val="22"/>
          <w:szCs w:val="22"/>
        </w:rPr>
        <w:t>Oeigoers</w:t>
      </w:r>
      <w:proofErr w:type="spellEnd"/>
      <w:r>
        <w:rPr>
          <w:rFonts w:ascii="Arial" w:hAnsi="Arial" w:eastAsia="Times New Roman" w:cs="Arial"/>
          <w:sz w:val="22"/>
          <w:szCs w:val="22"/>
        </w:rPr>
        <w:t>-Nederlandse gemeenschap over wat de Nederlandse overheid aanvullend kan doen tegen transnationale repressie (21501-02, nr. 3380);</w:t>
      </w:r>
    </w:p>
    <w:p w:rsidR="00EB604A" w:rsidP="00EB604A" w:rsidRDefault="00EB604A" w14:paraId="7026D1F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motie-Hoogeveen over zich verzetten tegen het uiteindelijk oprekken van artikel 42, lid 7, van het Verdrag betreffende de Europese Unie tot een EU-collectief defensiemechanisme (21501-02, nr. 3381);</w:t>
      </w:r>
    </w:p>
    <w:p w:rsidR="00EB604A" w:rsidP="00EB604A" w:rsidRDefault="00EB604A" w14:paraId="1C51D06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motie-Hoogeveen/Ceder over lidstaten die hun import van Russisch gas verhogen hier in Europees verband doorlopend op aanspreken (21501-02, nr. 3382);</w:t>
      </w:r>
    </w:p>
    <w:p w:rsidR="00EB604A" w:rsidP="00EB604A" w:rsidRDefault="00EB604A" w14:paraId="09B5563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Lanschot c.s. over zich er voor inzetten dat Hongarije de rechtsstaat herstelt, zich in lijn brengt met gedeelde waarden en het gemeenschappelijk buitenlands en veiligheidsbeleid en hervormingen doorvoert om te voldoen aan de voorwaarden voor Europese financiering (21501-02, nr. 3383);</w:t>
      </w:r>
    </w:p>
    <w:p w:rsidR="00EB604A" w:rsidP="00EB604A" w:rsidRDefault="00EB604A" w14:paraId="0CBA32F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zich inzetten voor vrijlating van Armeense krijgsgevangenen (21501-02, nr. 3384);</w:t>
      </w:r>
    </w:p>
    <w:p w:rsidR="00EB604A" w:rsidP="00EB604A" w:rsidRDefault="00EB604A" w14:paraId="5E40CD5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aangenomen moties alsnog uitvoeren en de Armeense genocide/</w:t>
      </w:r>
      <w:proofErr w:type="spellStart"/>
      <w:r>
        <w:rPr>
          <w:rFonts w:ascii="Arial" w:hAnsi="Arial" w:eastAsia="Times New Roman" w:cs="Arial"/>
          <w:sz w:val="22"/>
          <w:szCs w:val="22"/>
        </w:rPr>
        <w:t>Sayfo</w:t>
      </w:r>
      <w:proofErr w:type="spellEnd"/>
      <w:r>
        <w:rPr>
          <w:rFonts w:ascii="Arial" w:hAnsi="Arial" w:eastAsia="Times New Roman" w:cs="Arial"/>
          <w:sz w:val="22"/>
          <w:szCs w:val="22"/>
        </w:rPr>
        <w:t xml:space="preserve"> erkennen (21501-02, nr. 3385).</w:t>
      </w:r>
    </w:p>
    <w:p w:rsidR="00EB604A" w:rsidP="00EB604A" w:rsidRDefault="00EB604A" w14:paraId="77119C1A" w14:textId="77777777">
      <w:pPr>
        <w:rPr>
          <w:rFonts w:ascii="Arial" w:hAnsi="Arial" w:eastAsia="Times New Roman" w:cs="Arial"/>
          <w:sz w:val="22"/>
          <w:szCs w:val="22"/>
        </w:rPr>
      </w:pPr>
    </w:p>
    <w:p w:rsidR="00EB604A" w:rsidP="00EB604A" w:rsidRDefault="00EB604A" w14:paraId="799E7F10" w14:textId="77777777">
      <w:pPr>
        <w:spacing w:after="240"/>
        <w:rPr>
          <w:rFonts w:ascii="Arial" w:hAnsi="Arial" w:eastAsia="Times New Roman" w:cs="Arial"/>
          <w:sz w:val="22"/>
          <w:szCs w:val="22"/>
        </w:rPr>
      </w:pPr>
      <w:r>
        <w:rPr>
          <w:rFonts w:ascii="Arial" w:hAnsi="Arial" w:eastAsia="Times New Roman" w:cs="Arial"/>
          <w:sz w:val="22"/>
          <w:szCs w:val="22"/>
        </w:rPr>
        <w:t>(Zie vergadering van heden.)</w:t>
      </w:r>
    </w:p>
    <w:p w:rsidR="00EB604A" w:rsidP="00EB604A" w:rsidRDefault="00EB604A" w14:paraId="507D7F2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zijn de stemmingen. Ik verzoek de leden hun plaatsen in te nemen.</w:t>
      </w:r>
    </w:p>
    <w:p w:rsidR="00EB604A" w:rsidP="00EB604A" w:rsidRDefault="00EB604A" w14:paraId="7982C14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(21501-02, nr. 3371).</w:t>
      </w:r>
    </w:p>
    <w:p w:rsidR="00EB604A" w:rsidP="00EB604A" w:rsidRDefault="00EB604A" w14:paraId="283D5B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en de ChristenUnie voor deze motie hebben gestemd en de leden van de fracties van de VVD, de SGP,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ertegen, zodat zij is aangenomen.</w:t>
      </w:r>
    </w:p>
    <w:p w:rsidR="00EB604A" w:rsidP="00EB604A" w:rsidRDefault="00EB604A" w14:paraId="54E517F4"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(21501-02, nr. 3372).</w:t>
      </w:r>
    </w:p>
    <w:p w:rsidR="00EB604A" w:rsidP="00EB604A" w:rsidRDefault="00EB604A" w14:paraId="73D4CA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DENK, BBB en FVD voor deze motie hebben gestemd en de leden van de fracties van 50PLUS, GroenLinks-PvdA, D66, Volt, de PvdD, het CDA, de VVD, de SGP, de ChristenUnie, JA21,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ertegen, zodat zij is verworpen.</w:t>
      </w:r>
    </w:p>
    <w:p w:rsidR="00EB604A" w:rsidP="00EB604A" w:rsidRDefault="00EB604A" w14:paraId="455DE93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(21501-02, nr. 3373).</w:t>
      </w:r>
    </w:p>
    <w:p w:rsidR="00EB604A" w:rsidP="00EB604A" w:rsidRDefault="00EB604A" w14:paraId="3EC878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en BBB voor deze motie hebben gestemd en de leden van de fracties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ertegen, zodat zij is aangenomen.</w:t>
      </w:r>
    </w:p>
    <w:p w:rsidR="00EB604A" w:rsidP="00EB604A" w:rsidRDefault="00EB604A" w14:paraId="2BC8CBA6"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(21501-02, nr. 3374).</w:t>
      </w:r>
    </w:p>
    <w:p w:rsidR="00EB604A" w:rsidP="00EB604A" w:rsidRDefault="00EB604A" w14:paraId="51396F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D66, Volt, de PvdD, het CDA, DENK en FVD voor deze motie hebben gestemd en de leden van de fracties van 50PLUS,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ertegen, zodat zij is aangenomen.</w:t>
      </w:r>
    </w:p>
    <w:p w:rsidR="00EB604A" w:rsidP="00EB604A" w:rsidRDefault="00EB604A" w14:paraId="236DE33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Werf/Van Lanschot (21501-02, nr. 3375).</w:t>
      </w:r>
    </w:p>
    <w:p w:rsidR="00EB604A" w:rsidP="00EB604A" w:rsidRDefault="00EB604A" w14:paraId="49B162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D66, Volt, de PvdD, het CDA, DENK en FVD voor deze motie hebben gestemd en de leden van de fracties van 50PLUS,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ertegen, zodat zij is aangenomen.</w:t>
      </w:r>
    </w:p>
    <w:p w:rsidR="00EB604A" w:rsidP="00EB604A" w:rsidRDefault="00EB604A" w14:paraId="3517268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Werf/Van Lanschot (21501-02, nr. 3376).</w:t>
      </w:r>
    </w:p>
    <w:p w:rsidR="00EB604A" w:rsidP="00EB604A" w:rsidRDefault="00EB604A" w14:paraId="542F0C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en JA21 voor deze motie hebben gestemd en de leden van de fracties van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ertegen, zodat zij is aangenomen.</w:t>
      </w:r>
    </w:p>
    <w:p w:rsidR="00EB604A" w:rsidP="00EB604A" w:rsidRDefault="00EB604A" w14:paraId="2BF3C89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c.s. (21501-02, nr. 3377).</w:t>
      </w:r>
    </w:p>
    <w:p w:rsidR="00EB604A" w:rsidP="00EB604A" w:rsidRDefault="00EB604A" w14:paraId="4263D8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D66, Volt, de PvdD </w:t>
      </w:r>
      <w:r>
        <w:rPr>
          <w:rFonts w:ascii="Arial" w:hAnsi="Arial" w:eastAsia="Times New Roman" w:cs="Arial"/>
          <w:sz w:val="22"/>
          <w:szCs w:val="22"/>
        </w:rPr>
        <w:lastRenderedPageBreak/>
        <w:t xml:space="preserve">en DENK voor deze motie hebben gestemd en de leden van de fracties van 50PLUS, het CDA,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ertegen, zodat zij is verworpen.</w:t>
      </w:r>
    </w:p>
    <w:p w:rsidR="00EB604A" w:rsidP="00EB604A" w:rsidRDefault="00EB604A" w14:paraId="0B745E9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c.s. (21501-02, nr. 3378).</w:t>
      </w:r>
    </w:p>
    <w:p w:rsidR="00EB604A" w:rsidP="00EB604A" w:rsidRDefault="00EB604A" w14:paraId="0A5DAF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ChristenUnie en FVD voor deze motie hebben gestemd en de leden van de fracties van de SGP,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ertegen, zodat zij is aangenomen.</w:t>
      </w:r>
    </w:p>
    <w:p w:rsidR="00EB604A" w:rsidP="00EB604A" w:rsidRDefault="00EB604A" w14:paraId="471E04F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c.s. (21501-02, nr. 3379).</w:t>
      </w:r>
    </w:p>
    <w:p w:rsidR="00EB604A" w:rsidP="00EB604A" w:rsidRDefault="00EB604A" w14:paraId="65B235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en BBB voor deze motie hebben gestemd en de leden van de fracties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ertegen, zodat zij is aangenomen.</w:t>
      </w:r>
    </w:p>
    <w:p w:rsidR="00EB604A" w:rsidP="00EB604A" w:rsidRDefault="00EB604A" w14:paraId="00AFD6D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(21501-02, nr. 3380).</w:t>
      </w:r>
    </w:p>
    <w:p w:rsidR="00EB604A" w:rsidP="00EB604A" w:rsidRDefault="00EB604A" w14:paraId="74D102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en BBB voor deze motie hebben gestemd en de leden van de fracties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ertegen, zodat zij is aangenomen.</w:t>
      </w:r>
    </w:p>
    <w:p w:rsidR="00EB604A" w:rsidP="00EB604A" w:rsidRDefault="00EB604A" w14:paraId="1153AB76"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motie-Hoogeveen (21501-02, nr. 3381).</w:t>
      </w:r>
    </w:p>
    <w:p w:rsidR="00EB604A" w:rsidP="00EB604A" w:rsidRDefault="00EB604A" w14:paraId="51E583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het CDA,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fracties van de SP, GroenLinks-PvdA, D66, Volt, de PvdD en DENK ertegen, zodat zij is aangenomen.</w:t>
      </w:r>
    </w:p>
    <w:p w:rsidR="00EB604A" w:rsidP="00EB604A" w:rsidRDefault="00EB604A" w14:paraId="6CF05B04"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motie-Hoogeveen/Ceder (21501-02, nr. 3382).</w:t>
      </w:r>
    </w:p>
    <w:p w:rsidR="00EB604A" w:rsidP="00EB604A" w:rsidRDefault="00EB604A" w14:paraId="5BE0A7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fracties van de PVV en FVD ertegen, zodat zij is aangenomen.</w:t>
      </w:r>
    </w:p>
    <w:p w:rsidR="00EB604A" w:rsidP="00EB604A" w:rsidRDefault="00EB604A" w14:paraId="5496481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Lanschot c.s. (21501-02, nr. 3383).</w:t>
      </w:r>
    </w:p>
    <w:p w:rsidR="00EB604A" w:rsidP="00EB604A" w:rsidRDefault="00EB604A" w14:paraId="2457BD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en JA21 voor deze motie hebben gestemd en de leden van de fracties van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ertegen, zodat zij is aangenomen.</w:t>
      </w:r>
    </w:p>
    <w:p w:rsidR="00EB604A" w:rsidP="00EB604A" w:rsidRDefault="00EB604A" w14:paraId="55170EBE"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(21501-02, nr. 3384).</w:t>
      </w:r>
    </w:p>
    <w:p w:rsidR="00EB604A" w:rsidP="00EB604A" w:rsidRDefault="00EB604A" w14:paraId="709D7E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w:t>
      </w:r>
      <w:r>
        <w:rPr>
          <w:rFonts w:ascii="Arial" w:hAnsi="Arial" w:eastAsia="Times New Roman" w:cs="Arial"/>
          <w:sz w:val="22"/>
          <w:szCs w:val="22"/>
        </w:rPr>
        <w:lastRenderedPageBreak/>
        <w:t xml:space="preserve">de PvdD, het CDA, de VVD, de SGP, de ChristenUnie, JA21, BBB en FVD voor deze motie hebben gestemd en de leden van de fracties van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ertegen, zodat zij is aangenomen.</w:t>
      </w:r>
    </w:p>
    <w:p w:rsidR="00EB604A" w:rsidP="00EB604A" w:rsidRDefault="00EB604A" w14:paraId="6505B2D7"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(21501-02, nr. 3385).</w:t>
      </w:r>
    </w:p>
    <w:p w:rsidR="00EB604A" w:rsidP="00EB604A" w:rsidRDefault="00EB604A" w14:paraId="26AAC2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DENK ertegen, zodat zij is aangenomen.</w:t>
      </w:r>
    </w:p>
    <w:p w:rsidR="00EB604A" w:rsidP="00EB604A" w:rsidRDefault="00EB604A" w14:paraId="7FE4B9FA" w14:textId="77777777">
      <w:pPr>
        <w:spacing w:after="240"/>
        <w:rPr>
          <w:rFonts w:ascii="Arial" w:hAnsi="Arial" w:eastAsia="Times New Roman" w:cs="Arial"/>
          <w:sz w:val="22"/>
          <w:szCs w:val="22"/>
        </w:rPr>
      </w:pPr>
      <w:r>
        <w:rPr>
          <w:rFonts w:ascii="Arial" w:hAnsi="Arial" w:eastAsia="Times New Roman" w:cs="Arial"/>
          <w:sz w:val="22"/>
          <w:szCs w:val="22"/>
        </w:rPr>
        <w:t>Meneer Heutink.</w:t>
      </w:r>
    </w:p>
    <w:p w:rsidR="00EB604A" w:rsidP="00EB604A" w:rsidRDefault="00EB604A" w14:paraId="04BFB2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Bij de motie op stuk nr. 3384 worden wij geacht voorgestemd te hebben.</w:t>
      </w:r>
    </w:p>
    <w:p w:rsidR="00EB604A" w:rsidP="00EB604A" w:rsidRDefault="00EB604A" w14:paraId="493FA8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 dank u wel.</w:t>
      </w:r>
      <w:r>
        <w:rPr>
          <w:rFonts w:ascii="Arial" w:hAnsi="Arial" w:eastAsia="Times New Roman" w:cs="Arial"/>
          <w:sz w:val="22"/>
          <w:szCs w:val="22"/>
        </w:rPr>
        <w:br/>
      </w:r>
      <w:r>
        <w:rPr>
          <w:rFonts w:ascii="Arial" w:hAnsi="Arial" w:eastAsia="Times New Roman" w:cs="Arial"/>
          <w:sz w:val="22"/>
          <w:szCs w:val="22"/>
        </w:rPr>
        <w:br/>
        <w:t>Daarmee zijn we aan het einde gekomen van de stemmingen. Ik schors een kort ogenblik, waarna we verdergaan met het debat over de aanvullende artikel 100-brief over de verlenging van de Nederlandse inzet in de Middellandse Zee.</w:t>
      </w:r>
    </w:p>
    <w:p w:rsidR="00EB604A" w:rsidP="00EB604A" w:rsidRDefault="00EB604A" w14:paraId="2A1DF96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00EA0E8C"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53EA4"/>
    <w:multiLevelType w:val="multilevel"/>
    <w:tmpl w:val="A5CE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7640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4A"/>
    <w:rsid w:val="002C3023"/>
    <w:rsid w:val="005C0A5D"/>
    <w:rsid w:val="00DF7A30"/>
    <w:rsid w:val="00EB60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DAA5"/>
  <w15:chartTrackingRefBased/>
  <w15:docId w15:val="{CB319753-98B9-490E-B2E3-5A2F7C13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604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B6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6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60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60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60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604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604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604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604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60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60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60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60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60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60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60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60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604A"/>
    <w:rPr>
      <w:rFonts w:eastAsiaTheme="majorEastAsia" w:cstheme="majorBidi"/>
      <w:color w:val="272727" w:themeColor="text1" w:themeTint="D8"/>
    </w:rPr>
  </w:style>
  <w:style w:type="paragraph" w:styleId="Titel">
    <w:name w:val="Title"/>
    <w:basedOn w:val="Standaard"/>
    <w:next w:val="Standaard"/>
    <w:link w:val="TitelChar"/>
    <w:uiPriority w:val="10"/>
    <w:qFormat/>
    <w:rsid w:val="00EB604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60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60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60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60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604A"/>
    <w:rPr>
      <w:i/>
      <w:iCs/>
      <w:color w:val="404040" w:themeColor="text1" w:themeTint="BF"/>
    </w:rPr>
  </w:style>
  <w:style w:type="paragraph" w:styleId="Lijstalinea">
    <w:name w:val="List Paragraph"/>
    <w:basedOn w:val="Standaard"/>
    <w:uiPriority w:val="34"/>
    <w:qFormat/>
    <w:rsid w:val="00EB604A"/>
    <w:pPr>
      <w:ind w:left="720"/>
      <w:contextualSpacing/>
    </w:pPr>
  </w:style>
  <w:style w:type="character" w:styleId="Intensievebenadrukking">
    <w:name w:val="Intense Emphasis"/>
    <w:basedOn w:val="Standaardalinea-lettertype"/>
    <w:uiPriority w:val="21"/>
    <w:qFormat/>
    <w:rsid w:val="00EB604A"/>
    <w:rPr>
      <w:i/>
      <w:iCs/>
      <w:color w:val="0F4761" w:themeColor="accent1" w:themeShade="BF"/>
    </w:rPr>
  </w:style>
  <w:style w:type="paragraph" w:styleId="Duidelijkcitaat">
    <w:name w:val="Intense Quote"/>
    <w:basedOn w:val="Standaard"/>
    <w:next w:val="Standaard"/>
    <w:link w:val="DuidelijkcitaatChar"/>
    <w:uiPriority w:val="30"/>
    <w:qFormat/>
    <w:rsid w:val="00EB6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604A"/>
    <w:rPr>
      <w:i/>
      <w:iCs/>
      <w:color w:val="0F4761" w:themeColor="accent1" w:themeShade="BF"/>
    </w:rPr>
  </w:style>
  <w:style w:type="character" w:styleId="Intensieveverwijzing">
    <w:name w:val="Intense Reference"/>
    <w:basedOn w:val="Standaardalinea-lettertype"/>
    <w:uiPriority w:val="32"/>
    <w:qFormat/>
    <w:rsid w:val="00EB604A"/>
    <w:rPr>
      <w:b/>
      <w:bCs/>
      <w:smallCaps/>
      <w:color w:val="0F4761" w:themeColor="accent1" w:themeShade="BF"/>
      <w:spacing w:val="5"/>
    </w:rPr>
  </w:style>
  <w:style w:type="character" w:styleId="Zwaar">
    <w:name w:val="Strong"/>
    <w:basedOn w:val="Standaardalinea-lettertype"/>
    <w:uiPriority w:val="22"/>
    <w:qFormat/>
    <w:rsid w:val="00EB60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1361</ap:Words>
  <ap:Characters>7486</ap:Characters>
  <ap:DocSecurity>0</ap:DocSecurity>
  <ap:Lines>62</ap:Lines>
  <ap:Paragraphs>17</ap:Paragraphs>
  <ap:ScaleCrop>false</ap:ScaleCrop>
  <ap:LinksUpToDate>false</ap:LinksUpToDate>
  <ap:CharactersWithSpaces>8830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2026-04-17T07:12:00.0000000Z</dcterms:created>
  <dcterms:modified xsi:type="dcterms:W3CDTF">2026-04-17T07:12:00.0000000Z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