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AC9D8E6" w14:textId="77777777">
        <w:trPr>
          <w:cantSplit/>
        </w:trPr>
        <w:tc>
          <w:tcPr>
            <w:tcW w:w="9142" w:type="dxa"/>
            <w:gridSpan w:val="2"/>
            <w:tcBorders>
              <w:top w:val="nil"/>
              <w:left w:val="nil"/>
              <w:bottom w:val="nil"/>
              <w:right w:val="nil"/>
            </w:tcBorders>
          </w:tcPr>
          <w:p w:rsidRPr="000730A7" w:rsidR="00CB3578" w:rsidP="00492FD0" w:rsidRDefault="00492FD0" w14:paraId="1AC9D8E5" w14:textId="3B4CC691">
            <w:pPr>
              <w:pStyle w:val="Amendement"/>
              <w:rPr>
                <w:rFonts w:ascii="Times New Roman" w:hAnsi="Times New Roman" w:cs="Times New Roman"/>
                <w:b w:val="0"/>
                <w:bCs w:val="0"/>
              </w:rPr>
            </w:pPr>
            <w:r w:rsidRPr="000730A7">
              <w:rPr>
                <w:rFonts w:ascii="Times New Roman" w:hAnsi="Times New Roman" w:cs="Times New Roman"/>
                <w:b w:val="0"/>
                <w:bCs w:val="0"/>
              </w:rPr>
              <w:t xml:space="preserve">Bijgewerkt t/m nr. 9 (overnamebrief d.d. </w:t>
            </w:r>
            <w:r w:rsidRPr="000730A7" w:rsidR="000730A7">
              <w:rPr>
                <w:rFonts w:ascii="Times New Roman" w:hAnsi="Times New Roman" w:cs="Times New Roman"/>
                <w:b w:val="0"/>
                <w:bCs w:val="0"/>
              </w:rPr>
              <w:t>13 april 2026)</w:t>
            </w:r>
          </w:p>
        </w:tc>
      </w:tr>
      <w:tr w:rsidRPr="002168F4" w:rsidR="00CB3578" w:rsidTr="00A11E73" w14:paraId="1AC9D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C9D8E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C9D8E8" w14:textId="77777777">
            <w:pPr>
              <w:tabs>
                <w:tab w:val="left" w:pos="-1440"/>
                <w:tab w:val="left" w:pos="-720"/>
              </w:tabs>
              <w:suppressAutoHyphens/>
              <w:rPr>
                <w:rFonts w:ascii="Times New Roman" w:hAnsi="Times New Roman"/>
                <w:b/>
                <w:bCs/>
              </w:rPr>
            </w:pPr>
          </w:p>
        </w:tc>
      </w:tr>
      <w:tr w:rsidRPr="002168F4" w:rsidR="002A727C" w:rsidTr="00A11E73" w14:paraId="1AC9D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87F68" w:rsidRDefault="00C53B40" w14:paraId="1AC9D8EA" w14:textId="77777777">
            <w:pPr>
              <w:rPr>
                <w:rFonts w:ascii="Times New Roman" w:hAnsi="Times New Roman"/>
                <w:b/>
                <w:sz w:val="24"/>
              </w:rPr>
            </w:pPr>
            <w:r>
              <w:rPr>
                <w:rFonts w:ascii="Times New Roman" w:hAnsi="Times New Roman"/>
                <w:b/>
                <w:sz w:val="24"/>
              </w:rPr>
              <w:t xml:space="preserve">34 </w:t>
            </w:r>
            <w:r w:rsidR="00687F68">
              <w:rPr>
                <w:rFonts w:ascii="Times New Roman" w:hAnsi="Times New Roman"/>
                <w:b/>
                <w:sz w:val="24"/>
              </w:rPr>
              <w:t>420</w:t>
            </w:r>
          </w:p>
        </w:tc>
        <w:tc>
          <w:tcPr>
            <w:tcW w:w="6590" w:type="dxa"/>
            <w:tcBorders>
              <w:top w:val="nil"/>
              <w:left w:val="nil"/>
              <w:bottom w:val="nil"/>
              <w:right w:val="nil"/>
            </w:tcBorders>
          </w:tcPr>
          <w:p w:rsidRPr="002A727C" w:rsidR="002A727C" w:rsidP="00FB1816" w:rsidRDefault="00C53B40" w14:paraId="1AC9D8EB" w14:textId="59EA09BF">
            <w:pPr>
              <w:rPr>
                <w:rFonts w:ascii="Times New Roman" w:hAnsi="Times New Roman"/>
                <w:b/>
                <w:sz w:val="24"/>
              </w:rPr>
            </w:pPr>
            <w:r>
              <w:rPr>
                <w:rFonts w:ascii="Times New Roman" w:hAnsi="Times New Roman"/>
                <w:b/>
                <w:sz w:val="24"/>
              </w:rPr>
              <w:t xml:space="preserve">Voorstel van wet van het lid </w:t>
            </w:r>
            <w:r w:rsidR="000730A7">
              <w:rPr>
                <w:rFonts w:ascii="Times New Roman" w:hAnsi="Times New Roman"/>
                <w:b/>
                <w:sz w:val="24"/>
              </w:rPr>
              <w:t>Dobbe</w:t>
            </w:r>
            <w:r>
              <w:rPr>
                <w:rFonts w:ascii="Times New Roman" w:hAnsi="Times New Roman"/>
                <w:b/>
                <w:sz w:val="24"/>
              </w:rPr>
              <w:t xml:space="preserve"> tot wijziging van de Wet op het primair onderwijs</w:t>
            </w:r>
            <w:r w:rsidR="00FB1816">
              <w:rPr>
                <w:rFonts w:ascii="Times New Roman" w:hAnsi="Times New Roman"/>
                <w:b/>
                <w:sz w:val="24"/>
              </w:rPr>
              <w:t xml:space="preserve"> en</w:t>
            </w:r>
            <w:r w:rsidR="00A742EC">
              <w:rPr>
                <w:rFonts w:ascii="Times New Roman" w:hAnsi="Times New Roman"/>
                <w:b/>
                <w:sz w:val="24"/>
              </w:rPr>
              <w:t xml:space="preserve"> de Wet op de expertisecentra </w:t>
            </w:r>
            <w:r>
              <w:rPr>
                <w:rFonts w:ascii="Times New Roman" w:hAnsi="Times New Roman"/>
                <w:b/>
                <w:sz w:val="24"/>
              </w:rPr>
              <w:t xml:space="preserve">ter invoering van regels over </w:t>
            </w:r>
            <w:r w:rsidR="00BC0696">
              <w:rPr>
                <w:rFonts w:ascii="Times New Roman" w:hAnsi="Times New Roman"/>
                <w:b/>
                <w:sz w:val="24"/>
              </w:rPr>
              <w:t xml:space="preserve">de kwalificatie van docenten en het vaststellen van een minimum aantal uren voor wat betreft het </w:t>
            </w:r>
            <w:r>
              <w:rPr>
                <w:rFonts w:ascii="Times New Roman" w:hAnsi="Times New Roman"/>
                <w:b/>
                <w:sz w:val="24"/>
              </w:rPr>
              <w:t>bewegingsonderwijs</w:t>
            </w:r>
          </w:p>
        </w:tc>
      </w:tr>
      <w:tr w:rsidRPr="002168F4" w:rsidR="00CB3578" w:rsidTr="00A11E73" w14:paraId="1AC9D8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C9D8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C9D8EE" w14:textId="77777777">
            <w:pPr>
              <w:pStyle w:val="Amendement"/>
              <w:rPr>
                <w:rFonts w:ascii="Times New Roman" w:hAnsi="Times New Roman" w:cs="Times New Roman"/>
              </w:rPr>
            </w:pPr>
          </w:p>
        </w:tc>
      </w:tr>
      <w:tr w:rsidRPr="002168F4" w:rsidR="00CB3578" w:rsidTr="00A11E73" w14:paraId="1AC9D8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C9D8F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C9D8F1" w14:textId="77777777">
            <w:pPr>
              <w:pStyle w:val="Amendement"/>
              <w:rPr>
                <w:rFonts w:ascii="Times New Roman" w:hAnsi="Times New Roman" w:cs="Times New Roman"/>
              </w:rPr>
            </w:pPr>
          </w:p>
        </w:tc>
      </w:tr>
      <w:tr w:rsidRPr="002168F4" w:rsidR="00CB3578" w:rsidTr="00A11E73" w14:paraId="1AC9D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E2101" w:rsidRDefault="00CB3578" w14:paraId="1AC9D8F3" w14:textId="77777777">
            <w:pPr>
              <w:pStyle w:val="Amendement"/>
              <w:rPr>
                <w:rFonts w:ascii="Times New Roman" w:hAnsi="Times New Roman" w:cs="Times New Roman"/>
              </w:rPr>
            </w:pPr>
            <w:r w:rsidRPr="002168F4">
              <w:rPr>
                <w:rFonts w:ascii="Times New Roman" w:hAnsi="Times New Roman" w:cs="Times New Roman"/>
              </w:rPr>
              <w:t xml:space="preserve">Nr. </w:t>
            </w:r>
            <w:r w:rsidR="00DE2101">
              <w:rPr>
                <w:rFonts w:ascii="Times New Roman" w:hAnsi="Times New Roman" w:cs="Times New Roman"/>
              </w:rPr>
              <w:t>5</w:t>
            </w:r>
          </w:p>
        </w:tc>
        <w:tc>
          <w:tcPr>
            <w:tcW w:w="6590" w:type="dxa"/>
            <w:tcBorders>
              <w:top w:val="nil"/>
              <w:left w:val="nil"/>
              <w:bottom w:val="nil"/>
              <w:right w:val="nil"/>
            </w:tcBorders>
          </w:tcPr>
          <w:p w:rsidRPr="002168F4" w:rsidR="00C53B40" w:rsidRDefault="00CB3578" w14:paraId="1AC9D8F4" w14:textId="77777777">
            <w:pPr>
              <w:pStyle w:val="Amendement"/>
              <w:rPr>
                <w:rFonts w:ascii="Times New Roman" w:hAnsi="Times New Roman" w:cs="Times New Roman"/>
              </w:rPr>
            </w:pPr>
            <w:r w:rsidRPr="002168F4">
              <w:rPr>
                <w:rFonts w:ascii="Times New Roman" w:hAnsi="Times New Roman" w:cs="Times New Roman"/>
              </w:rPr>
              <w:t>VOORSTEL VAN WET</w:t>
            </w:r>
            <w:r w:rsidR="00FB1816">
              <w:rPr>
                <w:rFonts w:ascii="Times New Roman" w:hAnsi="Times New Roman" w:cs="Times New Roman"/>
              </w:rPr>
              <w:t xml:space="preserve"> ZOALS GEWIJZIGD NAAR AANLEIDING VAN HET ADVIES VAN DE AFDELING ADVISERING VAN DE RAAD VAN STATE</w:t>
            </w:r>
          </w:p>
        </w:tc>
      </w:tr>
      <w:tr w:rsidRPr="002168F4" w:rsidR="00CB3578" w:rsidTr="00A11E73" w14:paraId="1AC9D8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AC9D8F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C9D8F7" w14:textId="77777777">
            <w:pPr>
              <w:pStyle w:val="Amendement"/>
              <w:rPr>
                <w:rFonts w:ascii="Times New Roman" w:hAnsi="Times New Roman" w:cs="Times New Roman"/>
              </w:rPr>
            </w:pPr>
          </w:p>
        </w:tc>
      </w:tr>
    </w:tbl>
    <w:p w:rsidR="00007BA5" w:rsidP="000A5682" w:rsidRDefault="00007BA5" w14:paraId="1AC9D8F9"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r>
      <w:r w:rsidRPr="00007BA5">
        <w:rPr>
          <w:rFonts w:ascii="Times New Roman" w:hAnsi="Times New Roman"/>
          <w:sz w:val="24"/>
          <w:szCs w:val="18"/>
        </w:rPr>
        <w:t>Wij Willem-Alexander, bij de gratie Gods, Koning der Nederlanden, Prins van Oranje-Nassau, enz. enz. enz.</w:t>
      </w:r>
    </w:p>
    <w:p w:rsidR="00007BA5" w:rsidP="000A5682" w:rsidRDefault="00007BA5" w14:paraId="1AC9D8FA" w14:textId="77777777">
      <w:pPr>
        <w:tabs>
          <w:tab w:val="left" w:pos="284"/>
          <w:tab w:val="left" w:pos="567"/>
          <w:tab w:val="left" w:pos="851"/>
        </w:tabs>
        <w:ind w:right="139"/>
        <w:rPr>
          <w:rFonts w:ascii="Times New Roman" w:hAnsi="Times New Roman"/>
          <w:sz w:val="24"/>
          <w:szCs w:val="18"/>
        </w:rPr>
      </w:pPr>
    </w:p>
    <w:p w:rsidR="00007BA5" w:rsidP="000A5682" w:rsidRDefault="00007BA5" w14:paraId="1AC9D8FB"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t xml:space="preserve">Allen, die deze zullen zien of horen </w:t>
      </w:r>
      <w:r w:rsidR="000A5682">
        <w:rPr>
          <w:rFonts w:ascii="Times New Roman" w:hAnsi="Times New Roman"/>
          <w:sz w:val="24"/>
          <w:szCs w:val="18"/>
        </w:rPr>
        <w:t>lezen, saluut! doen te weten:</w:t>
      </w:r>
    </w:p>
    <w:p w:rsidR="000A5682" w:rsidP="000A5682" w:rsidRDefault="000A5682" w14:paraId="1AC9D8FC"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t xml:space="preserve">Alzo wij in overweging genomen hebben, dat het wenselijk is </w:t>
      </w:r>
      <w:r w:rsidR="00D873DA">
        <w:rPr>
          <w:rFonts w:ascii="Times New Roman" w:hAnsi="Times New Roman"/>
          <w:sz w:val="24"/>
          <w:szCs w:val="18"/>
        </w:rPr>
        <w:t>in de Wet op het primair onderwijs</w:t>
      </w:r>
      <w:r w:rsidR="00FB1816">
        <w:rPr>
          <w:rFonts w:ascii="Times New Roman" w:hAnsi="Times New Roman"/>
          <w:sz w:val="24"/>
          <w:szCs w:val="18"/>
        </w:rPr>
        <w:t xml:space="preserve"> en</w:t>
      </w:r>
      <w:r w:rsidR="00A742EC">
        <w:rPr>
          <w:rFonts w:ascii="Times New Roman" w:hAnsi="Times New Roman"/>
          <w:sz w:val="24"/>
          <w:szCs w:val="18"/>
        </w:rPr>
        <w:t xml:space="preserve"> de Wet op de expertisecentra</w:t>
      </w:r>
      <w:r w:rsidR="00D873DA">
        <w:rPr>
          <w:rFonts w:ascii="Times New Roman" w:hAnsi="Times New Roman"/>
          <w:sz w:val="24"/>
          <w:szCs w:val="18"/>
        </w:rPr>
        <w:t xml:space="preserve"> </w:t>
      </w:r>
      <w:r w:rsidR="00941E5C">
        <w:rPr>
          <w:rFonts w:ascii="Times New Roman" w:hAnsi="Times New Roman"/>
          <w:sz w:val="24"/>
          <w:szCs w:val="18"/>
        </w:rPr>
        <w:t xml:space="preserve">een </w:t>
      </w:r>
      <w:r w:rsidR="00D873DA">
        <w:rPr>
          <w:rFonts w:ascii="Times New Roman" w:hAnsi="Times New Roman"/>
          <w:sz w:val="24"/>
          <w:szCs w:val="18"/>
        </w:rPr>
        <w:t xml:space="preserve">bepaling op te nemen waardoor </w:t>
      </w:r>
      <w:r w:rsidR="00BC0696">
        <w:rPr>
          <w:rFonts w:ascii="Times New Roman" w:hAnsi="Times New Roman"/>
          <w:sz w:val="24"/>
          <w:szCs w:val="18"/>
        </w:rPr>
        <w:t xml:space="preserve">door goed geschoolde docenten </w:t>
      </w:r>
      <w:r w:rsidR="00D873DA">
        <w:rPr>
          <w:rFonts w:ascii="Times New Roman" w:hAnsi="Times New Roman"/>
          <w:sz w:val="24"/>
          <w:szCs w:val="18"/>
        </w:rPr>
        <w:t>ten minste drie uur lichamelijke opvoeding per week wordt gegeven</w:t>
      </w:r>
      <w:r w:rsidR="00BC0696">
        <w:rPr>
          <w:rFonts w:ascii="Times New Roman" w:hAnsi="Times New Roman"/>
          <w:sz w:val="24"/>
          <w:szCs w:val="18"/>
        </w:rPr>
        <w:t xml:space="preserve"> </w:t>
      </w:r>
      <w:r w:rsidR="00D873DA">
        <w:rPr>
          <w:rFonts w:ascii="Times New Roman" w:hAnsi="Times New Roman"/>
          <w:sz w:val="24"/>
          <w:szCs w:val="18"/>
        </w:rPr>
        <w:t>in het basisonderwijs</w:t>
      </w:r>
      <w:r w:rsidR="00C277C5">
        <w:rPr>
          <w:rFonts w:ascii="Times New Roman" w:hAnsi="Times New Roman"/>
          <w:sz w:val="24"/>
          <w:szCs w:val="18"/>
        </w:rPr>
        <w:t xml:space="preserve"> en speciaal onderwijs</w:t>
      </w:r>
      <w:r>
        <w:rPr>
          <w:rFonts w:ascii="Times New Roman" w:hAnsi="Times New Roman"/>
          <w:sz w:val="24"/>
          <w:szCs w:val="18"/>
        </w:rPr>
        <w:t>;</w:t>
      </w:r>
    </w:p>
    <w:p w:rsidR="000A5682" w:rsidP="000A5682" w:rsidRDefault="000A5682" w14:paraId="1AC9D8FD"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t>Zo is het dat Wij, de Afdeling advisering van de Raad van State gehoord, en met gemeen overleg der Staten-Generaal, hebben goedgevonden en verstaan, gelijk Wij goedvinden en verstaan bij deze:</w:t>
      </w:r>
    </w:p>
    <w:p w:rsidR="000A5682" w:rsidP="000A5682" w:rsidRDefault="000A5682" w14:paraId="1AC9D8FE" w14:textId="77777777">
      <w:pPr>
        <w:tabs>
          <w:tab w:val="left" w:pos="284"/>
          <w:tab w:val="left" w:pos="567"/>
          <w:tab w:val="left" w:pos="851"/>
        </w:tabs>
        <w:ind w:right="139"/>
        <w:rPr>
          <w:rFonts w:ascii="Times New Roman" w:hAnsi="Times New Roman"/>
          <w:sz w:val="24"/>
          <w:szCs w:val="18"/>
        </w:rPr>
      </w:pPr>
    </w:p>
    <w:p w:rsidR="000A5682" w:rsidP="000A5682" w:rsidRDefault="000A5682" w14:paraId="1AC9D8FF" w14:textId="77777777">
      <w:pPr>
        <w:tabs>
          <w:tab w:val="left" w:pos="284"/>
          <w:tab w:val="left" w:pos="567"/>
          <w:tab w:val="left" w:pos="851"/>
        </w:tabs>
        <w:ind w:right="139"/>
        <w:rPr>
          <w:rFonts w:ascii="Times New Roman" w:hAnsi="Times New Roman"/>
          <w:sz w:val="24"/>
          <w:szCs w:val="18"/>
        </w:rPr>
      </w:pPr>
    </w:p>
    <w:p w:rsidR="000A5682" w:rsidP="000A5682" w:rsidRDefault="000A5682" w14:paraId="1AC9D900" w14:textId="77777777">
      <w:pPr>
        <w:tabs>
          <w:tab w:val="left" w:pos="284"/>
          <w:tab w:val="left" w:pos="567"/>
          <w:tab w:val="left" w:pos="851"/>
        </w:tabs>
        <w:ind w:right="139"/>
        <w:rPr>
          <w:rFonts w:ascii="Times New Roman" w:hAnsi="Times New Roman"/>
          <w:b/>
          <w:sz w:val="24"/>
          <w:szCs w:val="18"/>
        </w:rPr>
      </w:pPr>
      <w:r>
        <w:rPr>
          <w:rFonts w:ascii="Times New Roman" w:hAnsi="Times New Roman"/>
          <w:b/>
          <w:sz w:val="24"/>
          <w:szCs w:val="18"/>
        </w:rPr>
        <w:t>ARTIKEL I</w:t>
      </w:r>
      <w:r w:rsidR="00F013B1">
        <w:rPr>
          <w:rFonts w:ascii="Times New Roman" w:hAnsi="Times New Roman"/>
          <w:b/>
          <w:sz w:val="24"/>
          <w:szCs w:val="18"/>
        </w:rPr>
        <w:t>. WIJZIGING VAN DE WET OP HET PRIMAIR ONDERWIJS</w:t>
      </w:r>
    </w:p>
    <w:p w:rsidR="000A5682" w:rsidP="000A5682" w:rsidRDefault="000A5682" w14:paraId="1AC9D901" w14:textId="77777777">
      <w:pPr>
        <w:tabs>
          <w:tab w:val="left" w:pos="284"/>
          <w:tab w:val="left" w:pos="567"/>
          <w:tab w:val="left" w:pos="851"/>
        </w:tabs>
        <w:ind w:right="139"/>
        <w:rPr>
          <w:rFonts w:ascii="Times New Roman" w:hAnsi="Times New Roman"/>
          <w:b/>
          <w:sz w:val="24"/>
          <w:szCs w:val="18"/>
        </w:rPr>
      </w:pPr>
    </w:p>
    <w:p w:rsidR="000A5682" w:rsidP="000A5682" w:rsidRDefault="000A5682" w14:paraId="1AC9D902" w14:textId="77777777">
      <w:pPr>
        <w:tabs>
          <w:tab w:val="left" w:pos="284"/>
          <w:tab w:val="left" w:pos="567"/>
          <w:tab w:val="left" w:pos="851"/>
        </w:tabs>
        <w:ind w:right="139"/>
        <w:rPr>
          <w:rFonts w:ascii="Times New Roman" w:hAnsi="Times New Roman"/>
          <w:sz w:val="24"/>
          <w:szCs w:val="18"/>
        </w:rPr>
      </w:pPr>
      <w:r>
        <w:rPr>
          <w:rFonts w:ascii="Times New Roman" w:hAnsi="Times New Roman"/>
          <w:b/>
          <w:sz w:val="24"/>
          <w:szCs w:val="18"/>
        </w:rPr>
        <w:tab/>
      </w:r>
      <w:r>
        <w:rPr>
          <w:rFonts w:ascii="Times New Roman" w:hAnsi="Times New Roman"/>
          <w:sz w:val="24"/>
          <w:szCs w:val="18"/>
        </w:rPr>
        <w:t>De Wet op het primair onderwijs wordt als volgt gewijzigd:</w:t>
      </w:r>
    </w:p>
    <w:p w:rsidR="000A5682" w:rsidP="000A5682" w:rsidRDefault="000A5682" w14:paraId="1AC9D903" w14:textId="77777777">
      <w:pPr>
        <w:tabs>
          <w:tab w:val="left" w:pos="284"/>
          <w:tab w:val="left" w:pos="567"/>
          <w:tab w:val="left" w:pos="851"/>
        </w:tabs>
        <w:ind w:right="139"/>
        <w:rPr>
          <w:rFonts w:ascii="Times New Roman" w:hAnsi="Times New Roman"/>
          <w:sz w:val="24"/>
          <w:szCs w:val="18"/>
        </w:rPr>
      </w:pPr>
    </w:p>
    <w:p w:rsidR="000A5682" w:rsidP="000A5682" w:rsidRDefault="000A5682" w14:paraId="1AC9D904"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w:t>
      </w:r>
    </w:p>
    <w:p w:rsidR="00075382" w:rsidP="000A5682" w:rsidRDefault="00075382" w14:paraId="1AC9D905" w14:textId="77777777">
      <w:pPr>
        <w:tabs>
          <w:tab w:val="left" w:pos="284"/>
          <w:tab w:val="left" w:pos="567"/>
          <w:tab w:val="left" w:pos="851"/>
        </w:tabs>
        <w:ind w:right="139"/>
        <w:rPr>
          <w:rFonts w:ascii="Times New Roman" w:hAnsi="Times New Roman"/>
          <w:sz w:val="24"/>
          <w:szCs w:val="18"/>
        </w:rPr>
      </w:pPr>
    </w:p>
    <w:p w:rsidR="00B8327C" w:rsidP="009367BA" w:rsidRDefault="00075382" w14:paraId="1AC9D906"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r>
      <w:r w:rsidR="001B270E">
        <w:rPr>
          <w:rFonts w:ascii="Times New Roman" w:hAnsi="Times New Roman"/>
          <w:sz w:val="24"/>
          <w:szCs w:val="18"/>
        </w:rPr>
        <w:t>A</w:t>
      </w:r>
      <w:r w:rsidR="009367BA">
        <w:rPr>
          <w:rFonts w:ascii="Times New Roman" w:hAnsi="Times New Roman"/>
          <w:sz w:val="24"/>
          <w:szCs w:val="18"/>
        </w:rPr>
        <w:t xml:space="preserve">rtikel 3, tweede lid, </w:t>
      </w:r>
      <w:r w:rsidR="00D873DA">
        <w:rPr>
          <w:rFonts w:ascii="Times New Roman" w:hAnsi="Times New Roman"/>
          <w:sz w:val="24"/>
          <w:szCs w:val="18"/>
        </w:rPr>
        <w:t>komt te luiden:</w:t>
      </w:r>
    </w:p>
    <w:p w:rsidR="00BA4F20" w:rsidP="00BA4F20" w:rsidRDefault="001A7B3F" w14:paraId="1AC9D907"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r>
      <w:r w:rsidR="00BA4F20">
        <w:rPr>
          <w:rFonts w:ascii="Times New Roman" w:hAnsi="Times New Roman"/>
          <w:sz w:val="24"/>
          <w:szCs w:val="18"/>
        </w:rPr>
        <w:t>2. H</w:t>
      </w:r>
      <w:r w:rsidRPr="002829C3" w:rsidR="00BA4F20">
        <w:rPr>
          <w:rFonts w:ascii="Times New Roman" w:hAnsi="Times New Roman"/>
          <w:sz w:val="24"/>
          <w:szCs w:val="18"/>
        </w:rPr>
        <w:t>et onderwijs in de onderwijsactiviteit zintuiglijke en lichamelijke oefening kan in afwijking van het eerste lid, onderdeel b</w:t>
      </w:r>
      <w:r w:rsidR="00BA4F20">
        <w:rPr>
          <w:rFonts w:ascii="Times New Roman" w:hAnsi="Times New Roman"/>
          <w:sz w:val="24"/>
          <w:szCs w:val="18"/>
        </w:rPr>
        <w:t>, onder</w:t>
      </w:r>
      <w:r w:rsidRPr="002829C3" w:rsidR="00BA4F20">
        <w:rPr>
          <w:rFonts w:ascii="Times New Roman" w:hAnsi="Times New Roman"/>
          <w:sz w:val="24"/>
          <w:szCs w:val="18"/>
        </w:rPr>
        <w:t xml:space="preserve"> 1°, uitsluitend worden gegeven door</w:t>
      </w:r>
      <w:r w:rsidR="00BA4F20">
        <w:rPr>
          <w:rFonts w:ascii="Times New Roman" w:hAnsi="Times New Roman"/>
          <w:sz w:val="24"/>
          <w:szCs w:val="18"/>
        </w:rPr>
        <w:t>:</w:t>
      </w:r>
    </w:p>
    <w:p w:rsidRPr="001249BF" w:rsidR="00BA4F20" w:rsidP="00BA4F20" w:rsidRDefault="00BA4F20" w14:paraId="1AC9D908" w14:textId="77777777">
      <w:pPr>
        <w:tabs>
          <w:tab w:val="left" w:pos="284"/>
          <w:tab w:val="left" w:pos="567"/>
          <w:tab w:val="left" w:pos="851"/>
        </w:tabs>
        <w:ind w:right="139"/>
        <w:rPr>
          <w:rFonts w:ascii="Times New Roman" w:hAnsi="Times New Roman"/>
          <w:sz w:val="24"/>
        </w:rPr>
      </w:pPr>
      <w:r>
        <w:rPr>
          <w:rFonts w:ascii="Times New Roman" w:hAnsi="Times New Roman"/>
          <w:sz w:val="24"/>
          <w:szCs w:val="18"/>
        </w:rPr>
        <w:tab/>
        <w:t xml:space="preserve">a. </w:t>
      </w:r>
      <w:r w:rsidRPr="002829C3">
        <w:rPr>
          <w:rFonts w:ascii="Times New Roman" w:hAnsi="Times New Roman"/>
          <w:sz w:val="24"/>
          <w:szCs w:val="18"/>
        </w:rPr>
        <w:t>degene die</w:t>
      </w:r>
      <w:r>
        <w:rPr>
          <w:rFonts w:ascii="Times New Roman" w:hAnsi="Times New Roman"/>
          <w:sz w:val="24"/>
          <w:szCs w:val="18"/>
        </w:rPr>
        <w:t xml:space="preserve"> </w:t>
      </w:r>
      <w:r w:rsidRPr="00155E4D">
        <w:rPr>
          <w:rFonts w:ascii="Times New Roman" w:hAnsi="Times New Roman"/>
          <w:sz w:val="24"/>
          <w:szCs w:val="18"/>
        </w:rPr>
        <w:t>beschikt over een in dat onderdeel b, onder 1°</w:t>
      </w:r>
      <w:r>
        <w:rPr>
          <w:rFonts w:ascii="Times New Roman" w:hAnsi="Times New Roman"/>
          <w:sz w:val="24"/>
          <w:szCs w:val="18"/>
        </w:rPr>
        <w:t>,</w:t>
      </w:r>
      <w:r w:rsidRPr="00155E4D">
        <w:rPr>
          <w:rFonts w:ascii="Times New Roman" w:hAnsi="Times New Roman"/>
          <w:sz w:val="24"/>
          <w:szCs w:val="18"/>
        </w:rPr>
        <w:t xml:space="preserve"> bedoeld </w:t>
      </w:r>
      <w:r w:rsidRPr="002829C3">
        <w:rPr>
          <w:rFonts w:ascii="Times New Roman" w:hAnsi="Times New Roman"/>
          <w:sz w:val="24"/>
          <w:szCs w:val="18"/>
        </w:rPr>
        <w:t>getuigschrift waaruit blijkt dat wordt voldaan aan de bekwaamheidseisen voor het geven van lichamelijke opvoeding in het voortgezet onderwijs</w:t>
      </w:r>
      <w:r>
        <w:rPr>
          <w:rFonts w:ascii="Times New Roman" w:hAnsi="Times New Roman"/>
          <w:sz w:val="24"/>
          <w:szCs w:val="18"/>
        </w:rPr>
        <w:t xml:space="preserve">, of </w:t>
      </w:r>
    </w:p>
    <w:p w:rsidR="002829C3" w:rsidP="00BA4F20" w:rsidRDefault="00BA4F20" w14:paraId="1AC9D909"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t xml:space="preserve">b. degene die beschikt over een </w:t>
      </w:r>
      <w:r w:rsidRPr="00155E4D">
        <w:rPr>
          <w:rFonts w:ascii="Times New Roman" w:hAnsi="Times New Roman"/>
          <w:sz w:val="24"/>
          <w:szCs w:val="18"/>
        </w:rPr>
        <w:t xml:space="preserve">getuigschrift waaruit blijkt dat wordt voldaan aan de bekwaamheidseisen die zijn vastgesteld krachtens </w:t>
      </w:r>
      <w:r w:rsidRPr="001A7B3F">
        <w:rPr>
          <w:rFonts w:ascii="Times New Roman" w:hAnsi="Times New Roman"/>
          <w:sz w:val="24"/>
          <w:szCs w:val="18"/>
        </w:rPr>
        <w:t>artikel 32a, eerste lid</w:t>
      </w:r>
      <w:r w:rsidRPr="00155E4D">
        <w:rPr>
          <w:rFonts w:ascii="Times New Roman" w:hAnsi="Times New Roman"/>
          <w:sz w:val="24"/>
          <w:szCs w:val="18"/>
        </w:rPr>
        <w:t>, en</w:t>
      </w:r>
      <w:r w:rsidR="00E96A31">
        <w:rPr>
          <w:rFonts w:ascii="Times New Roman" w:hAnsi="Times New Roman"/>
          <w:sz w:val="24"/>
          <w:szCs w:val="18"/>
        </w:rPr>
        <w:t xml:space="preserve"> die</w:t>
      </w:r>
      <w:r>
        <w:rPr>
          <w:rFonts w:ascii="Times New Roman" w:hAnsi="Times New Roman"/>
          <w:sz w:val="24"/>
          <w:szCs w:val="18"/>
        </w:rPr>
        <w:t xml:space="preserve"> </w:t>
      </w:r>
      <w:r w:rsidRPr="00155E4D">
        <w:rPr>
          <w:rFonts w:ascii="Times New Roman" w:hAnsi="Times New Roman"/>
          <w:sz w:val="24"/>
          <w:szCs w:val="18"/>
        </w:rPr>
        <w:t xml:space="preserve">onderwijs volgt ter verkrijging van het getuigschrift, bedoeld in </w:t>
      </w:r>
      <w:r>
        <w:rPr>
          <w:rFonts w:ascii="Times New Roman" w:hAnsi="Times New Roman"/>
          <w:sz w:val="24"/>
          <w:szCs w:val="18"/>
        </w:rPr>
        <w:t>onderdeel a</w:t>
      </w:r>
      <w:r w:rsidRPr="00155E4D">
        <w:rPr>
          <w:rFonts w:ascii="Times New Roman" w:hAnsi="Times New Roman"/>
          <w:sz w:val="24"/>
          <w:szCs w:val="18"/>
        </w:rPr>
        <w:t xml:space="preserve">, in welk laatste geval betrokkene het onderwijs in deze onderwijsactiviteit mag geven gedurende ten hoogste </w:t>
      </w:r>
      <w:r>
        <w:rPr>
          <w:rFonts w:ascii="Times New Roman" w:hAnsi="Times New Roman"/>
          <w:sz w:val="24"/>
          <w:szCs w:val="18"/>
        </w:rPr>
        <w:t>vier</w:t>
      </w:r>
      <w:r w:rsidRPr="00155E4D">
        <w:rPr>
          <w:rFonts w:ascii="Times New Roman" w:hAnsi="Times New Roman"/>
          <w:sz w:val="24"/>
          <w:szCs w:val="18"/>
        </w:rPr>
        <w:t xml:space="preserve"> aaneengesloten sc</w:t>
      </w:r>
      <w:r w:rsidRPr="002829C3">
        <w:rPr>
          <w:rFonts w:ascii="Times New Roman" w:hAnsi="Times New Roman"/>
          <w:sz w:val="24"/>
          <w:szCs w:val="18"/>
        </w:rPr>
        <w:t>hooljaren, gerekend vanaf het moment waarop betrokkene het onderwijs ter verkrijging van dit getuigschrift voor de eerste maal volgt.</w:t>
      </w:r>
    </w:p>
    <w:p w:rsidR="004C1A90" w:rsidP="00B8327C" w:rsidRDefault="004C1A90" w14:paraId="1AC9D90A" w14:textId="77777777">
      <w:pPr>
        <w:tabs>
          <w:tab w:val="left" w:pos="284"/>
          <w:tab w:val="left" w:pos="567"/>
          <w:tab w:val="left" w:pos="851"/>
        </w:tabs>
        <w:ind w:right="139"/>
        <w:rPr>
          <w:rFonts w:ascii="Times New Roman" w:hAnsi="Times New Roman"/>
          <w:sz w:val="24"/>
          <w:szCs w:val="18"/>
        </w:rPr>
      </w:pPr>
    </w:p>
    <w:p w:rsidRPr="00CC0FB4" w:rsidR="00E12CBD" w:rsidP="00B8327C" w:rsidRDefault="00E12CBD" w14:paraId="1AC9D90B"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B</w:t>
      </w:r>
    </w:p>
    <w:p w:rsidR="000A5682" w:rsidP="000A5682" w:rsidRDefault="000A5682" w14:paraId="1AC9D90C" w14:textId="77777777">
      <w:pPr>
        <w:tabs>
          <w:tab w:val="left" w:pos="284"/>
          <w:tab w:val="left" w:pos="567"/>
          <w:tab w:val="left" w:pos="851"/>
        </w:tabs>
        <w:ind w:right="139"/>
        <w:rPr>
          <w:rFonts w:ascii="Times New Roman" w:hAnsi="Times New Roman"/>
          <w:sz w:val="24"/>
          <w:szCs w:val="18"/>
        </w:rPr>
      </w:pPr>
    </w:p>
    <w:p w:rsidR="000A5682" w:rsidP="000A5682" w:rsidRDefault="00C54525" w14:paraId="1AC9D90D"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r>
      <w:r w:rsidR="00E12CBD">
        <w:rPr>
          <w:rFonts w:ascii="Times New Roman" w:hAnsi="Times New Roman"/>
          <w:sz w:val="24"/>
          <w:szCs w:val="18"/>
        </w:rPr>
        <w:t xml:space="preserve">In artikel </w:t>
      </w:r>
      <w:r w:rsidR="00075382">
        <w:rPr>
          <w:rFonts w:ascii="Times New Roman" w:hAnsi="Times New Roman"/>
          <w:sz w:val="24"/>
          <w:szCs w:val="18"/>
        </w:rPr>
        <w:t xml:space="preserve">9 </w:t>
      </w:r>
      <w:r>
        <w:rPr>
          <w:rFonts w:ascii="Times New Roman" w:hAnsi="Times New Roman"/>
          <w:sz w:val="24"/>
          <w:szCs w:val="18"/>
        </w:rPr>
        <w:t>wordt</w:t>
      </w:r>
      <w:r w:rsidR="00E12CBD">
        <w:rPr>
          <w:rFonts w:ascii="Times New Roman" w:hAnsi="Times New Roman"/>
          <w:sz w:val="24"/>
          <w:szCs w:val="18"/>
        </w:rPr>
        <w:t xml:space="preserve"> na het tweede lid</w:t>
      </w:r>
      <w:r>
        <w:rPr>
          <w:rFonts w:ascii="Times New Roman" w:hAnsi="Times New Roman"/>
          <w:sz w:val="24"/>
          <w:szCs w:val="18"/>
        </w:rPr>
        <w:t xml:space="preserve"> een </w:t>
      </w:r>
      <w:r w:rsidR="00E12CBD">
        <w:rPr>
          <w:rFonts w:ascii="Times New Roman" w:hAnsi="Times New Roman"/>
          <w:sz w:val="24"/>
          <w:szCs w:val="18"/>
        </w:rPr>
        <w:t xml:space="preserve">lid </w:t>
      </w:r>
      <w:r>
        <w:rPr>
          <w:rFonts w:ascii="Times New Roman" w:hAnsi="Times New Roman"/>
          <w:sz w:val="24"/>
          <w:szCs w:val="18"/>
        </w:rPr>
        <w:t>ingevoegd, luidende:</w:t>
      </w:r>
    </w:p>
    <w:p w:rsidR="00852C57" w:rsidP="000A5682" w:rsidRDefault="00C54525" w14:paraId="1AC9D90E" w14:textId="77777777">
      <w:pPr>
        <w:tabs>
          <w:tab w:val="left" w:pos="284"/>
          <w:tab w:val="left" w:pos="567"/>
          <w:tab w:val="left" w:pos="851"/>
        </w:tabs>
        <w:ind w:right="139"/>
        <w:rPr>
          <w:rFonts w:ascii="Times New Roman" w:hAnsi="Times New Roman"/>
          <w:sz w:val="24"/>
          <w:szCs w:val="18"/>
        </w:rPr>
      </w:pPr>
      <w:r>
        <w:rPr>
          <w:rFonts w:ascii="Times New Roman" w:hAnsi="Times New Roman"/>
          <w:b/>
          <w:sz w:val="24"/>
          <w:szCs w:val="18"/>
        </w:rPr>
        <w:lastRenderedPageBreak/>
        <w:tab/>
      </w:r>
      <w:r w:rsidRPr="00E12CBD" w:rsidR="00E12CBD">
        <w:rPr>
          <w:rFonts w:ascii="Times New Roman" w:hAnsi="Times New Roman"/>
          <w:sz w:val="24"/>
          <w:szCs w:val="18"/>
        </w:rPr>
        <w:t>2a.</w:t>
      </w:r>
      <w:r w:rsidR="00E12CBD">
        <w:rPr>
          <w:rFonts w:ascii="Times New Roman" w:hAnsi="Times New Roman"/>
          <w:b/>
          <w:sz w:val="24"/>
          <w:szCs w:val="18"/>
        </w:rPr>
        <w:t xml:space="preserve"> </w:t>
      </w:r>
      <w:r w:rsidR="00E12CBD">
        <w:rPr>
          <w:rFonts w:ascii="Times New Roman" w:hAnsi="Times New Roman"/>
          <w:sz w:val="24"/>
          <w:szCs w:val="18"/>
        </w:rPr>
        <w:t xml:space="preserve">Onderwijs in </w:t>
      </w:r>
      <w:r w:rsidR="001B270E">
        <w:rPr>
          <w:rFonts w:ascii="Times New Roman" w:hAnsi="Times New Roman"/>
          <w:sz w:val="24"/>
          <w:szCs w:val="18"/>
        </w:rPr>
        <w:t xml:space="preserve">zintuiglijke en </w:t>
      </w:r>
      <w:r w:rsidR="00E12CBD">
        <w:rPr>
          <w:rFonts w:ascii="Times New Roman" w:hAnsi="Times New Roman"/>
          <w:sz w:val="24"/>
          <w:szCs w:val="18"/>
        </w:rPr>
        <w:t xml:space="preserve">lichamelijke </w:t>
      </w:r>
      <w:r w:rsidRPr="00C54525">
        <w:rPr>
          <w:rFonts w:ascii="Times New Roman" w:hAnsi="Times New Roman"/>
          <w:sz w:val="24"/>
          <w:szCs w:val="18"/>
        </w:rPr>
        <w:t>o</w:t>
      </w:r>
      <w:r w:rsidR="009367BA">
        <w:rPr>
          <w:rFonts w:ascii="Times New Roman" w:hAnsi="Times New Roman"/>
          <w:sz w:val="24"/>
          <w:szCs w:val="18"/>
        </w:rPr>
        <w:t>efening</w:t>
      </w:r>
      <w:r w:rsidR="00E12CBD">
        <w:rPr>
          <w:rFonts w:ascii="Times New Roman" w:hAnsi="Times New Roman"/>
          <w:sz w:val="24"/>
          <w:szCs w:val="18"/>
        </w:rPr>
        <w:t xml:space="preserve"> als bedoeld in het eerste lid, onderdeel a</w:t>
      </w:r>
      <w:r w:rsidRPr="00C54525">
        <w:rPr>
          <w:rFonts w:ascii="Times New Roman" w:hAnsi="Times New Roman"/>
          <w:sz w:val="24"/>
          <w:szCs w:val="18"/>
        </w:rPr>
        <w:t>, wor</w:t>
      </w:r>
      <w:r w:rsidR="00817DEF">
        <w:rPr>
          <w:rFonts w:ascii="Times New Roman" w:hAnsi="Times New Roman"/>
          <w:sz w:val="24"/>
          <w:szCs w:val="18"/>
        </w:rPr>
        <w:t>dt gespreid verzorgd over alle school</w:t>
      </w:r>
      <w:r w:rsidRPr="00C54525">
        <w:rPr>
          <w:rFonts w:ascii="Times New Roman" w:hAnsi="Times New Roman"/>
          <w:sz w:val="24"/>
          <w:szCs w:val="18"/>
        </w:rPr>
        <w:t>jaren</w:t>
      </w:r>
      <w:r w:rsidR="00BC0696">
        <w:rPr>
          <w:rFonts w:ascii="Times New Roman" w:hAnsi="Times New Roman"/>
          <w:sz w:val="24"/>
          <w:szCs w:val="18"/>
        </w:rPr>
        <w:t>.</w:t>
      </w:r>
      <w:r w:rsidRPr="00721F8E" w:rsidR="00721F8E">
        <w:rPr>
          <w:rFonts w:ascii="Times New Roman" w:hAnsi="Times New Roman"/>
          <w:sz w:val="24"/>
          <w:szCs w:val="18"/>
        </w:rPr>
        <w:t xml:space="preserve"> </w:t>
      </w:r>
      <w:r w:rsidRPr="00C54525" w:rsidR="00721F8E">
        <w:rPr>
          <w:rFonts w:ascii="Times New Roman" w:hAnsi="Times New Roman"/>
          <w:sz w:val="24"/>
          <w:szCs w:val="18"/>
        </w:rPr>
        <w:t xml:space="preserve">Dit onderwijs </w:t>
      </w:r>
      <w:r w:rsidR="00721F8E">
        <w:rPr>
          <w:rFonts w:ascii="Times New Roman" w:hAnsi="Times New Roman"/>
          <w:sz w:val="24"/>
          <w:szCs w:val="18"/>
        </w:rPr>
        <w:t xml:space="preserve">beslaat in een schooljaar gemiddeld ten minste drie uren per schoolweek. </w:t>
      </w:r>
      <w:r w:rsidR="00A3402D">
        <w:rPr>
          <w:rFonts w:ascii="Times New Roman" w:hAnsi="Times New Roman"/>
          <w:sz w:val="24"/>
          <w:szCs w:val="18"/>
        </w:rPr>
        <w:t xml:space="preserve">Onder onderwijs in de lichamelijke oefening </w:t>
      </w:r>
      <w:r w:rsidR="00052AB1">
        <w:rPr>
          <w:rFonts w:ascii="Times New Roman" w:hAnsi="Times New Roman"/>
          <w:sz w:val="24"/>
          <w:szCs w:val="18"/>
        </w:rPr>
        <w:t>kan ook zwemles worden</w:t>
      </w:r>
      <w:r w:rsidR="00A3402D">
        <w:rPr>
          <w:rFonts w:ascii="Times New Roman" w:hAnsi="Times New Roman"/>
          <w:sz w:val="24"/>
          <w:szCs w:val="18"/>
        </w:rPr>
        <w:t xml:space="preserve"> begrepen</w:t>
      </w:r>
      <w:r w:rsidR="00BC0696">
        <w:rPr>
          <w:rFonts w:ascii="Times New Roman" w:hAnsi="Times New Roman"/>
          <w:sz w:val="24"/>
          <w:szCs w:val="18"/>
        </w:rPr>
        <w:t>.</w:t>
      </w:r>
      <w:r w:rsidR="002620A3">
        <w:rPr>
          <w:rFonts w:ascii="Times New Roman" w:hAnsi="Times New Roman"/>
          <w:sz w:val="24"/>
          <w:szCs w:val="18"/>
        </w:rPr>
        <w:t xml:space="preserve"> </w:t>
      </w:r>
      <w:r w:rsidR="00BC0696">
        <w:rPr>
          <w:rFonts w:ascii="Times New Roman" w:hAnsi="Times New Roman"/>
          <w:sz w:val="24"/>
          <w:szCs w:val="18"/>
        </w:rPr>
        <w:t>A</w:t>
      </w:r>
      <w:r w:rsidR="002620A3">
        <w:rPr>
          <w:rFonts w:ascii="Times New Roman" w:hAnsi="Times New Roman"/>
          <w:sz w:val="24"/>
          <w:szCs w:val="18"/>
        </w:rPr>
        <w:t>rtikel 3, tweede lid, is op zwemles niet van toepassing</w:t>
      </w:r>
      <w:r w:rsidR="00C62FCA">
        <w:rPr>
          <w:rFonts w:ascii="Times New Roman" w:hAnsi="Times New Roman"/>
          <w:sz w:val="24"/>
          <w:szCs w:val="18"/>
        </w:rPr>
        <w:t>.</w:t>
      </w:r>
    </w:p>
    <w:p w:rsidR="00584C46" w:rsidP="000A5682" w:rsidRDefault="00584C46" w14:paraId="1AC9D90F" w14:textId="77777777">
      <w:pPr>
        <w:tabs>
          <w:tab w:val="left" w:pos="284"/>
          <w:tab w:val="left" w:pos="567"/>
          <w:tab w:val="left" w:pos="851"/>
        </w:tabs>
        <w:ind w:right="139"/>
        <w:rPr>
          <w:rFonts w:ascii="Times New Roman" w:hAnsi="Times New Roman"/>
          <w:sz w:val="24"/>
          <w:szCs w:val="18"/>
        </w:rPr>
      </w:pPr>
    </w:p>
    <w:p w:rsidR="00584C46" w:rsidP="000A5682" w:rsidRDefault="00584C46" w14:paraId="1AC9D910" w14:textId="77777777">
      <w:pPr>
        <w:tabs>
          <w:tab w:val="left" w:pos="284"/>
          <w:tab w:val="left" w:pos="567"/>
          <w:tab w:val="left" w:pos="851"/>
        </w:tabs>
        <w:ind w:right="139"/>
        <w:rPr>
          <w:rFonts w:ascii="Times New Roman" w:hAnsi="Times New Roman"/>
          <w:sz w:val="24"/>
          <w:szCs w:val="18"/>
        </w:rPr>
      </w:pPr>
    </w:p>
    <w:p w:rsidR="00052AB1" w:rsidP="00052AB1" w:rsidRDefault="00052AB1" w14:paraId="1AC9D911" w14:textId="77777777">
      <w:pPr>
        <w:tabs>
          <w:tab w:val="left" w:pos="284"/>
          <w:tab w:val="left" w:pos="567"/>
          <w:tab w:val="left" w:pos="851"/>
        </w:tabs>
        <w:ind w:right="139"/>
        <w:rPr>
          <w:rFonts w:ascii="Times New Roman" w:hAnsi="Times New Roman"/>
          <w:b/>
          <w:sz w:val="24"/>
          <w:szCs w:val="18"/>
        </w:rPr>
      </w:pPr>
      <w:r>
        <w:rPr>
          <w:rFonts w:ascii="Times New Roman" w:hAnsi="Times New Roman"/>
          <w:b/>
          <w:sz w:val="24"/>
          <w:szCs w:val="18"/>
        </w:rPr>
        <w:t>ARTIKEL II</w:t>
      </w:r>
      <w:r w:rsidR="00F013B1">
        <w:rPr>
          <w:rFonts w:ascii="Times New Roman" w:hAnsi="Times New Roman"/>
          <w:b/>
          <w:sz w:val="24"/>
          <w:szCs w:val="18"/>
        </w:rPr>
        <w:t>. WIJZIGING VAN DE WET OP DE EXPERTISECENTRA</w:t>
      </w:r>
    </w:p>
    <w:p w:rsidR="00052AB1" w:rsidP="00052AB1" w:rsidRDefault="00052AB1" w14:paraId="1AC9D912" w14:textId="77777777">
      <w:pPr>
        <w:tabs>
          <w:tab w:val="left" w:pos="284"/>
          <w:tab w:val="left" w:pos="567"/>
          <w:tab w:val="left" w:pos="851"/>
        </w:tabs>
        <w:ind w:right="139"/>
        <w:rPr>
          <w:rFonts w:ascii="Times New Roman" w:hAnsi="Times New Roman"/>
          <w:b/>
          <w:sz w:val="24"/>
          <w:szCs w:val="18"/>
        </w:rPr>
      </w:pPr>
    </w:p>
    <w:p w:rsidR="00A742EC" w:rsidP="00052AB1" w:rsidRDefault="00A742EC" w14:paraId="1AC9D913"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t>De Wet op de expertisecentra wordt als volgt gewijzigd:</w:t>
      </w:r>
    </w:p>
    <w:p w:rsidR="00A742EC" w:rsidP="00052AB1" w:rsidRDefault="00A742EC" w14:paraId="1AC9D914" w14:textId="77777777">
      <w:pPr>
        <w:tabs>
          <w:tab w:val="left" w:pos="284"/>
          <w:tab w:val="left" w:pos="567"/>
          <w:tab w:val="left" w:pos="851"/>
        </w:tabs>
        <w:ind w:right="139"/>
        <w:rPr>
          <w:rFonts w:ascii="Times New Roman" w:hAnsi="Times New Roman"/>
          <w:sz w:val="24"/>
          <w:szCs w:val="18"/>
        </w:rPr>
      </w:pPr>
    </w:p>
    <w:p w:rsidRPr="00A742EC" w:rsidR="00A742EC" w:rsidP="00A742EC" w:rsidRDefault="00A742EC" w14:paraId="1AC9D915" w14:textId="77777777">
      <w:pPr>
        <w:tabs>
          <w:tab w:val="left" w:pos="284"/>
          <w:tab w:val="left" w:pos="567"/>
          <w:tab w:val="left" w:pos="851"/>
        </w:tabs>
        <w:ind w:right="139"/>
        <w:rPr>
          <w:rFonts w:ascii="Times New Roman" w:hAnsi="Times New Roman"/>
          <w:sz w:val="24"/>
          <w:szCs w:val="18"/>
        </w:rPr>
      </w:pPr>
      <w:r w:rsidRPr="00A742EC">
        <w:rPr>
          <w:rFonts w:ascii="Times New Roman" w:hAnsi="Times New Roman"/>
          <w:sz w:val="24"/>
          <w:szCs w:val="18"/>
        </w:rPr>
        <w:t>A</w:t>
      </w:r>
    </w:p>
    <w:p w:rsidR="00A742EC" w:rsidP="00A742EC" w:rsidRDefault="00A742EC" w14:paraId="1AC9D916" w14:textId="77777777">
      <w:pPr>
        <w:tabs>
          <w:tab w:val="left" w:pos="284"/>
          <w:tab w:val="left" w:pos="567"/>
          <w:tab w:val="left" w:pos="851"/>
        </w:tabs>
        <w:ind w:right="139"/>
        <w:rPr>
          <w:rFonts w:ascii="Times New Roman" w:hAnsi="Times New Roman"/>
          <w:sz w:val="24"/>
          <w:szCs w:val="18"/>
        </w:rPr>
      </w:pPr>
    </w:p>
    <w:p w:rsidR="001622E1" w:rsidP="001622E1" w:rsidRDefault="007B63AC" w14:paraId="1AC9D917"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t>Artikel 3, tweede lid, komt te luiden:</w:t>
      </w:r>
    </w:p>
    <w:p w:rsidR="001622E1" w:rsidP="001622E1" w:rsidRDefault="001622E1" w14:paraId="1AC9D918"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t>2. H</w:t>
      </w:r>
      <w:r w:rsidRPr="002829C3">
        <w:rPr>
          <w:rFonts w:ascii="Times New Roman" w:hAnsi="Times New Roman"/>
          <w:sz w:val="24"/>
          <w:szCs w:val="18"/>
        </w:rPr>
        <w:t>et onderwijs in de onderwijsactiviteit zintuiglijke en lichamelijke oefening kan in afwijking van het eerste lid, onderdeel b</w:t>
      </w:r>
      <w:r>
        <w:rPr>
          <w:rFonts w:ascii="Times New Roman" w:hAnsi="Times New Roman"/>
          <w:sz w:val="24"/>
          <w:szCs w:val="18"/>
        </w:rPr>
        <w:t>, onder</w:t>
      </w:r>
      <w:r w:rsidRPr="002829C3">
        <w:rPr>
          <w:rFonts w:ascii="Times New Roman" w:hAnsi="Times New Roman"/>
          <w:sz w:val="24"/>
          <w:szCs w:val="18"/>
        </w:rPr>
        <w:t xml:space="preserve"> 1°, uitsluitend worden gegeven door</w:t>
      </w:r>
      <w:r>
        <w:rPr>
          <w:rFonts w:ascii="Times New Roman" w:hAnsi="Times New Roman"/>
          <w:sz w:val="24"/>
          <w:szCs w:val="18"/>
        </w:rPr>
        <w:t>:</w:t>
      </w:r>
    </w:p>
    <w:p w:rsidR="001622E1" w:rsidP="001622E1" w:rsidRDefault="001622E1" w14:paraId="1AC9D919"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t xml:space="preserve">a. </w:t>
      </w:r>
      <w:r w:rsidRPr="002829C3">
        <w:rPr>
          <w:rFonts w:ascii="Times New Roman" w:hAnsi="Times New Roman"/>
          <w:sz w:val="24"/>
          <w:szCs w:val="18"/>
        </w:rPr>
        <w:t>degene die</w:t>
      </w:r>
      <w:r>
        <w:rPr>
          <w:rFonts w:ascii="Times New Roman" w:hAnsi="Times New Roman"/>
          <w:sz w:val="24"/>
          <w:szCs w:val="18"/>
        </w:rPr>
        <w:t xml:space="preserve"> </w:t>
      </w:r>
      <w:r w:rsidRPr="00155E4D">
        <w:rPr>
          <w:rFonts w:ascii="Times New Roman" w:hAnsi="Times New Roman"/>
          <w:sz w:val="24"/>
          <w:szCs w:val="18"/>
        </w:rPr>
        <w:t>beschikt over een in dat onderdeel b, onder 1°</w:t>
      </w:r>
      <w:r>
        <w:rPr>
          <w:rFonts w:ascii="Times New Roman" w:hAnsi="Times New Roman"/>
          <w:sz w:val="24"/>
          <w:szCs w:val="18"/>
        </w:rPr>
        <w:t>,</w:t>
      </w:r>
      <w:r w:rsidRPr="00155E4D">
        <w:rPr>
          <w:rFonts w:ascii="Times New Roman" w:hAnsi="Times New Roman"/>
          <w:sz w:val="24"/>
          <w:szCs w:val="18"/>
        </w:rPr>
        <w:t xml:space="preserve"> bedoeld </w:t>
      </w:r>
      <w:r w:rsidRPr="002829C3">
        <w:rPr>
          <w:rFonts w:ascii="Times New Roman" w:hAnsi="Times New Roman"/>
          <w:sz w:val="24"/>
          <w:szCs w:val="18"/>
        </w:rPr>
        <w:t>getuigschrift waaruit blijkt dat wordt voldaan aan de bekwaamheidseisen voor het geven van lichamelijke opvoeding in het voortgezet onderwijs</w:t>
      </w:r>
      <w:r>
        <w:rPr>
          <w:rFonts w:ascii="Times New Roman" w:hAnsi="Times New Roman"/>
          <w:sz w:val="24"/>
          <w:szCs w:val="18"/>
        </w:rPr>
        <w:t xml:space="preserve">, of </w:t>
      </w:r>
    </w:p>
    <w:p w:rsidRPr="00A742EC" w:rsidR="007B63AC" w:rsidP="00A742EC" w:rsidRDefault="001622E1" w14:paraId="1AC9D91A"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t xml:space="preserve">b. degene die beschikt over een </w:t>
      </w:r>
      <w:r w:rsidRPr="00155E4D">
        <w:rPr>
          <w:rFonts w:ascii="Times New Roman" w:hAnsi="Times New Roman"/>
          <w:sz w:val="24"/>
          <w:szCs w:val="18"/>
        </w:rPr>
        <w:t xml:space="preserve">getuigschrift waaruit blijkt dat wordt voldaan aan de bekwaamheidseisen die zijn vastgesteld krachtens </w:t>
      </w:r>
      <w:r w:rsidRPr="001A7B3F">
        <w:rPr>
          <w:rFonts w:ascii="Times New Roman" w:hAnsi="Times New Roman"/>
          <w:sz w:val="24"/>
          <w:szCs w:val="18"/>
        </w:rPr>
        <w:t>artikel 32a, eerste lid</w:t>
      </w:r>
      <w:r w:rsidRPr="00155E4D">
        <w:rPr>
          <w:rFonts w:ascii="Times New Roman" w:hAnsi="Times New Roman"/>
          <w:sz w:val="24"/>
          <w:szCs w:val="18"/>
        </w:rPr>
        <w:t>, en</w:t>
      </w:r>
      <w:r>
        <w:rPr>
          <w:rFonts w:ascii="Times New Roman" w:hAnsi="Times New Roman"/>
          <w:sz w:val="24"/>
          <w:szCs w:val="18"/>
        </w:rPr>
        <w:t xml:space="preserve"> </w:t>
      </w:r>
      <w:r w:rsidR="00E96A31">
        <w:rPr>
          <w:rFonts w:ascii="Times New Roman" w:hAnsi="Times New Roman"/>
          <w:sz w:val="24"/>
          <w:szCs w:val="18"/>
        </w:rPr>
        <w:t xml:space="preserve">die </w:t>
      </w:r>
      <w:r w:rsidRPr="00155E4D">
        <w:rPr>
          <w:rFonts w:ascii="Times New Roman" w:hAnsi="Times New Roman"/>
          <w:sz w:val="24"/>
          <w:szCs w:val="18"/>
        </w:rPr>
        <w:t xml:space="preserve">onderwijs volgt ter verkrijging van het getuigschrift, bedoeld in </w:t>
      </w:r>
      <w:r>
        <w:rPr>
          <w:rFonts w:ascii="Times New Roman" w:hAnsi="Times New Roman"/>
          <w:sz w:val="24"/>
          <w:szCs w:val="18"/>
        </w:rPr>
        <w:t>onderdeel a</w:t>
      </w:r>
      <w:r w:rsidRPr="00155E4D">
        <w:rPr>
          <w:rFonts w:ascii="Times New Roman" w:hAnsi="Times New Roman"/>
          <w:sz w:val="24"/>
          <w:szCs w:val="18"/>
        </w:rPr>
        <w:t xml:space="preserve">, in welk laatste geval betrokkene het onderwijs in deze onderwijsactiviteit mag geven gedurende ten hoogste </w:t>
      </w:r>
      <w:r>
        <w:rPr>
          <w:rFonts w:ascii="Times New Roman" w:hAnsi="Times New Roman"/>
          <w:sz w:val="24"/>
          <w:szCs w:val="18"/>
        </w:rPr>
        <w:t>vier</w:t>
      </w:r>
      <w:r w:rsidRPr="00155E4D">
        <w:rPr>
          <w:rFonts w:ascii="Times New Roman" w:hAnsi="Times New Roman"/>
          <w:sz w:val="24"/>
          <w:szCs w:val="18"/>
        </w:rPr>
        <w:t xml:space="preserve"> aaneengesloten sc</w:t>
      </w:r>
      <w:r w:rsidRPr="002829C3">
        <w:rPr>
          <w:rFonts w:ascii="Times New Roman" w:hAnsi="Times New Roman"/>
          <w:sz w:val="24"/>
          <w:szCs w:val="18"/>
        </w:rPr>
        <w:t>hooljaren, gerekend vanaf het moment waarop betrokkene het onderwijs ter verkrijging van dit getuigschrift voor de eerste maal volgt.</w:t>
      </w:r>
    </w:p>
    <w:p w:rsidR="00C00E8C" w:rsidP="00A742EC" w:rsidRDefault="00C00E8C" w14:paraId="1AC9D91B" w14:textId="77777777">
      <w:pPr>
        <w:tabs>
          <w:tab w:val="left" w:pos="284"/>
          <w:tab w:val="left" w:pos="567"/>
          <w:tab w:val="left" w:pos="851"/>
        </w:tabs>
        <w:ind w:right="139"/>
        <w:rPr>
          <w:rFonts w:ascii="Times New Roman" w:hAnsi="Times New Roman"/>
          <w:sz w:val="24"/>
          <w:szCs w:val="18"/>
        </w:rPr>
      </w:pPr>
    </w:p>
    <w:p w:rsidR="00C00E8C" w:rsidP="00052AB1" w:rsidRDefault="00C00E8C" w14:paraId="1AC9D91C"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B</w:t>
      </w:r>
    </w:p>
    <w:p w:rsidR="00C00E8C" w:rsidP="00052AB1" w:rsidRDefault="00C00E8C" w14:paraId="1AC9D91D" w14:textId="77777777">
      <w:pPr>
        <w:tabs>
          <w:tab w:val="left" w:pos="284"/>
          <w:tab w:val="left" w:pos="567"/>
          <w:tab w:val="left" w:pos="851"/>
        </w:tabs>
        <w:ind w:right="139"/>
        <w:rPr>
          <w:rFonts w:ascii="Times New Roman" w:hAnsi="Times New Roman"/>
          <w:sz w:val="24"/>
          <w:szCs w:val="18"/>
        </w:rPr>
      </w:pPr>
    </w:p>
    <w:p w:rsidR="00A742EC" w:rsidP="00052AB1" w:rsidRDefault="006B629B" w14:paraId="1AC9D91E"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t>In a</w:t>
      </w:r>
      <w:r w:rsidRPr="006B629B">
        <w:rPr>
          <w:rFonts w:ascii="Times New Roman" w:hAnsi="Times New Roman"/>
          <w:sz w:val="24"/>
          <w:szCs w:val="18"/>
        </w:rPr>
        <w:t>rtikel 13</w:t>
      </w:r>
      <w:r>
        <w:rPr>
          <w:rFonts w:ascii="Times New Roman" w:hAnsi="Times New Roman"/>
          <w:sz w:val="24"/>
          <w:szCs w:val="18"/>
        </w:rPr>
        <w:t xml:space="preserve"> wordt na het vijfde lid een lid ingevoegd, luidende:</w:t>
      </w:r>
      <w:r w:rsidRPr="00911592">
        <w:rPr>
          <w:rFonts w:ascii="Times New Roman" w:hAnsi="Times New Roman"/>
          <w:sz w:val="24"/>
          <w:szCs w:val="18"/>
        </w:rPr>
        <w:tab/>
      </w:r>
    </w:p>
    <w:p w:rsidR="006B629B" w:rsidP="00052AB1" w:rsidRDefault="006B629B" w14:paraId="1AC9D91F"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t xml:space="preserve">5a. </w:t>
      </w:r>
      <w:r w:rsidRPr="006B629B">
        <w:rPr>
          <w:rFonts w:ascii="Times New Roman" w:hAnsi="Times New Roman"/>
          <w:sz w:val="24"/>
          <w:szCs w:val="18"/>
        </w:rPr>
        <w:t>Onderwijs in zintuiglijke en lichamelijke oefening als bedoeld in het eerste</w:t>
      </w:r>
      <w:r w:rsidR="00C277C5">
        <w:rPr>
          <w:rFonts w:ascii="Times New Roman" w:hAnsi="Times New Roman"/>
          <w:sz w:val="24"/>
          <w:szCs w:val="18"/>
        </w:rPr>
        <w:t xml:space="preserve"> lid, onderdelen a en b,</w:t>
      </w:r>
      <w:r>
        <w:rPr>
          <w:rFonts w:ascii="Times New Roman" w:hAnsi="Times New Roman"/>
          <w:sz w:val="24"/>
          <w:szCs w:val="18"/>
        </w:rPr>
        <w:t xml:space="preserve"> en vijfde</w:t>
      </w:r>
      <w:r w:rsidRPr="006B629B">
        <w:rPr>
          <w:rFonts w:ascii="Times New Roman" w:hAnsi="Times New Roman"/>
          <w:sz w:val="24"/>
          <w:szCs w:val="18"/>
        </w:rPr>
        <w:t xml:space="preserve"> lid, onderde</w:t>
      </w:r>
      <w:r>
        <w:rPr>
          <w:rFonts w:ascii="Times New Roman" w:hAnsi="Times New Roman"/>
          <w:sz w:val="24"/>
          <w:szCs w:val="18"/>
        </w:rPr>
        <w:t>len</w:t>
      </w:r>
      <w:r w:rsidRPr="006B629B">
        <w:rPr>
          <w:rFonts w:ascii="Times New Roman" w:hAnsi="Times New Roman"/>
          <w:sz w:val="24"/>
          <w:szCs w:val="18"/>
        </w:rPr>
        <w:t xml:space="preserve"> a</w:t>
      </w:r>
      <w:r>
        <w:rPr>
          <w:rFonts w:ascii="Times New Roman" w:hAnsi="Times New Roman"/>
          <w:sz w:val="24"/>
          <w:szCs w:val="18"/>
        </w:rPr>
        <w:t xml:space="preserve"> en b</w:t>
      </w:r>
      <w:r w:rsidRPr="006B629B">
        <w:rPr>
          <w:rFonts w:ascii="Times New Roman" w:hAnsi="Times New Roman"/>
          <w:sz w:val="24"/>
          <w:szCs w:val="18"/>
        </w:rPr>
        <w:t>, wordt gespreid verzorgd over alle schooljaren. Dit onderwijs beslaat in een schooljaar gemiddeld ten minste drie uren per schoolweek. Onder onderwijs in de lichamelijke oefening kan ook zwemles worden begrepen. Artikel 3, tweede lid, is op zwemles niet van toepassing.</w:t>
      </w:r>
    </w:p>
    <w:p w:rsidR="006B629B" w:rsidP="00052AB1" w:rsidRDefault="006B629B" w14:paraId="1AC9D920" w14:textId="77777777">
      <w:pPr>
        <w:tabs>
          <w:tab w:val="left" w:pos="284"/>
          <w:tab w:val="left" w:pos="567"/>
          <w:tab w:val="left" w:pos="851"/>
        </w:tabs>
        <w:ind w:right="139"/>
        <w:rPr>
          <w:rFonts w:ascii="Times New Roman" w:hAnsi="Times New Roman"/>
          <w:b/>
          <w:sz w:val="24"/>
          <w:szCs w:val="18"/>
        </w:rPr>
      </w:pPr>
    </w:p>
    <w:p w:rsidRPr="004C1A90" w:rsidR="008928D0" w:rsidP="00052AB1" w:rsidRDefault="008928D0" w14:paraId="1AC9D921" w14:textId="77777777">
      <w:pPr>
        <w:tabs>
          <w:tab w:val="left" w:pos="284"/>
          <w:tab w:val="left" w:pos="567"/>
          <w:tab w:val="left" w:pos="851"/>
        </w:tabs>
        <w:ind w:right="139"/>
        <w:rPr>
          <w:rFonts w:ascii="Times New Roman" w:hAnsi="Times New Roman"/>
          <w:b/>
          <w:sz w:val="24"/>
        </w:rPr>
      </w:pPr>
    </w:p>
    <w:p w:rsidRPr="003F6CB0" w:rsidR="00A742EC" w:rsidP="00052AB1" w:rsidRDefault="00676C40" w14:paraId="1AC9D922" w14:textId="77777777">
      <w:pPr>
        <w:tabs>
          <w:tab w:val="left" w:pos="284"/>
          <w:tab w:val="left" w:pos="567"/>
          <w:tab w:val="left" w:pos="851"/>
        </w:tabs>
        <w:ind w:right="139"/>
        <w:rPr>
          <w:rFonts w:ascii="Times New Roman" w:hAnsi="Times New Roman"/>
          <w:b/>
          <w:sz w:val="24"/>
          <w:szCs w:val="18"/>
        </w:rPr>
      </w:pPr>
      <w:r w:rsidRPr="003F6CB0">
        <w:rPr>
          <w:rFonts w:ascii="Times New Roman" w:hAnsi="Times New Roman"/>
          <w:b/>
          <w:sz w:val="24"/>
          <w:szCs w:val="18"/>
        </w:rPr>
        <w:t xml:space="preserve">ARTIKEL III. </w:t>
      </w:r>
      <w:r>
        <w:rPr>
          <w:rFonts w:ascii="Times New Roman" w:hAnsi="Times New Roman"/>
          <w:b/>
          <w:sz w:val="24"/>
          <w:szCs w:val="18"/>
        </w:rPr>
        <w:t>WIJZIGING WET LERARENREGISTER</w:t>
      </w:r>
    </w:p>
    <w:p w:rsidRPr="004C1A90" w:rsidR="00A669CD" w:rsidP="00052AB1" w:rsidRDefault="00A669CD" w14:paraId="1AC9D923" w14:textId="77777777">
      <w:pPr>
        <w:tabs>
          <w:tab w:val="left" w:pos="284"/>
          <w:tab w:val="left" w:pos="567"/>
          <w:tab w:val="left" w:pos="851"/>
        </w:tabs>
        <w:ind w:right="139"/>
        <w:rPr>
          <w:rFonts w:ascii="Times New Roman" w:hAnsi="Times New Roman"/>
          <w:sz w:val="24"/>
        </w:rPr>
      </w:pPr>
    </w:p>
    <w:p w:rsidR="003F6CB0" w:rsidP="00052AB1" w:rsidRDefault="00CC78E2" w14:paraId="1AC9D924"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r>
      <w:r w:rsidR="00A669CD">
        <w:rPr>
          <w:rFonts w:ascii="Times New Roman" w:hAnsi="Times New Roman"/>
          <w:sz w:val="24"/>
          <w:szCs w:val="18"/>
        </w:rPr>
        <w:t xml:space="preserve">Artikel VI van de Wet van </w:t>
      </w:r>
      <w:r w:rsidRPr="00676C40" w:rsidR="00676C40">
        <w:rPr>
          <w:rFonts w:ascii="Times New Roman" w:hAnsi="Times New Roman"/>
          <w:sz w:val="24"/>
          <w:szCs w:val="18"/>
        </w:rPr>
        <w:t>22 februari 2017 tot wijziging van de Wet op het primair onderwijs, de Wet op de expertisecentra, de Wet op het voortgezet onderwijs en de Wet educatie en beroepsonderwijs in verband met de invoering van het lerarenregister en het registervoorportaal</w:t>
      </w:r>
      <w:r w:rsidR="00676C40">
        <w:rPr>
          <w:rFonts w:ascii="Times New Roman" w:hAnsi="Times New Roman"/>
          <w:sz w:val="24"/>
          <w:szCs w:val="18"/>
        </w:rPr>
        <w:t xml:space="preserve"> (Stb. 2017, 85) vervalt.</w:t>
      </w:r>
    </w:p>
    <w:p w:rsidR="00A669CD" w:rsidP="00052AB1" w:rsidRDefault="00A669CD" w14:paraId="1AC9D925" w14:textId="77777777">
      <w:pPr>
        <w:tabs>
          <w:tab w:val="left" w:pos="284"/>
          <w:tab w:val="left" w:pos="567"/>
          <w:tab w:val="left" w:pos="851"/>
        </w:tabs>
        <w:ind w:right="139"/>
        <w:rPr>
          <w:rFonts w:ascii="Times New Roman" w:hAnsi="Times New Roman"/>
          <w:sz w:val="24"/>
          <w:szCs w:val="18"/>
        </w:rPr>
      </w:pPr>
    </w:p>
    <w:p w:rsidR="00CC78E2" w:rsidP="00052AB1" w:rsidRDefault="00CC78E2" w14:paraId="1AC9D926" w14:textId="77777777">
      <w:pPr>
        <w:tabs>
          <w:tab w:val="left" w:pos="284"/>
          <w:tab w:val="left" w:pos="567"/>
          <w:tab w:val="left" w:pos="851"/>
        </w:tabs>
        <w:ind w:right="139"/>
        <w:rPr>
          <w:rFonts w:ascii="Times New Roman" w:hAnsi="Times New Roman"/>
          <w:sz w:val="24"/>
          <w:szCs w:val="18"/>
        </w:rPr>
      </w:pPr>
    </w:p>
    <w:p w:rsidR="001622E1" w:rsidP="001622E1" w:rsidRDefault="008E6F75" w14:paraId="1AC9D927" w14:textId="77777777">
      <w:pPr>
        <w:tabs>
          <w:tab w:val="left" w:pos="284"/>
          <w:tab w:val="left" w:pos="567"/>
          <w:tab w:val="left" w:pos="851"/>
        </w:tabs>
        <w:ind w:right="139"/>
        <w:rPr>
          <w:rFonts w:ascii="Times New Roman" w:hAnsi="Times New Roman"/>
          <w:b/>
          <w:sz w:val="24"/>
          <w:szCs w:val="18"/>
        </w:rPr>
      </w:pPr>
      <w:r>
        <w:rPr>
          <w:rFonts w:ascii="Times New Roman" w:hAnsi="Times New Roman"/>
          <w:b/>
          <w:sz w:val="24"/>
          <w:szCs w:val="18"/>
        </w:rPr>
        <w:t>ARTIKEL I</w:t>
      </w:r>
      <w:r w:rsidR="00676C40">
        <w:rPr>
          <w:rFonts w:ascii="Times New Roman" w:hAnsi="Times New Roman"/>
          <w:b/>
          <w:sz w:val="24"/>
          <w:szCs w:val="18"/>
        </w:rPr>
        <w:t>V</w:t>
      </w:r>
      <w:r w:rsidR="00F013B1">
        <w:rPr>
          <w:rFonts w:ascii="Times New Roman" w:hAnsi="Times New Roman"/>
          <w:b/>
          <w:sz w:val="24"/>
          <w:szCs w:val="18"/>
        </w:rPr>
        <w:t>. OVERGANG</w:t>
      </w:r>
      <w:r w:rsidR="005C29BE">
        <w:rPr>
          <w:rFonts w:ascii="Times New Roman" w:hAnsi="Times New Roman"/>
          <w:b/>
          <w:sz w:val="24"/>
          <w:szCs w:val="18"/>
        </w:rPr>
        <w:t>S</w:t>
      </w:r>
      <w:r w:rsidR="00F013B1">
        <w:rPr>
          <w:rFonts w:ascii="Times New Roman" w:hAnsi="Times New Roman"/>
          <w:b/>
          <w:sz w:val="24"/>
          <w:szCs w:val="18"/>
        </w:rPr>
        <w:t>RECHT</w:t>
      </w:r>
    </w:p>
    <w:p w:rsidR="001622E1" w:rsidP="001622E1" w:rsidRDefault="001622E1" w14:paraId="1AC9D928" w14:textId="77777777">
      <w:pPr>
        <w:tabs>
          <w:tab w:val="left" w:pos="284"/>
          <w:tab w:val="left" w:pos="567"/>
          <w:tab w:val="left" w:pos="851"/>
        </w:tabs>
        <w:ind w:right="139"/>
        <w:rPr>
          <w:rFonts w:ascii="Times New Roman" w:hAnsi="Times New Roman"/>
          <w:b/>
          <w:sz w:val="24"/>
          <w:szCs w:val="18"/>
        </w:rPr>
      </w:pPr>
    </w:p>
    <w:p w:rsidRPr="0002450D" w:rsidR="001622E1" w:rsidP="001622E1" w:rsidRDefault="004C1A90" w14:paraId="1AC9D929"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r>
      <w:r w:rsidR="001622E1">
        <w:rPr>
          <w:rFonts w:ascii="Times New Roman" w:hAnsi="Times New Roman"/>
          <w:sz w:val="24"/>
          <w:szCs w:val="18"/>
        </w:rPr>
        <w:t xml:space="preserve">1. </w:t>
      </w:r>
      <w:r w:rsidRPr="0002450D" w:rsidR="001622E1">
        <w:rPr>
          <w:rFonts w:ascii="Times New Roman" w:hAnsi="Times New Roman"/>
          <w:sz w:val="24"/>
          <w:szCs w:val="18"/>
        </w:rPr>
        <w:t>Het onderwijs in de onderwijsactiviteit zintuiglijke en lichamelijke oefening kan in afwijking van artikel 3, tweede lid, van de Wet op het primair onderwijs en artikel 3, tweede lid, van de Wet op de expertisecentra worden gegeven door degene die:</w:t>
      </w:r>
    </w:p>
    <w:p w:rsidRPr="0002450D" w:rsidR="001622E1" w:rsidP="001622E1" w:rsidRDefault="004C1A90" w14:paraId="1AC9D92A"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lastRenderedPageBreak/>
        <w:tab/>
      </w:r>
      <w:r w:rsidRPr="0002450D" w:rsidR="001622E1">
        <w:rPr>
          <w:rFonts w:ascii="Times New Roman" w:hAnsi="Times New Roman"/>
          <w:sz w:val="24"/>
          <w:szCs w:val="18"/>
        </w:rPr>
        <w:t xml:space="preserve">a. beschikt over een getuigschrift als bedoeld in artikel 3, eerste lid, onderdeel b, onder 1°, van de Wet op het primair onderwijs of artikel 3, eerste lid, onderdeel b, onder 1°,  van de Wet op de expertisecentra, waaruit blijkt dat wordt voldaan aan de bekwaamheidseisen die zijn vastgesteld krachtens </w:t>
      </w:r>
      <w:r w:rsidRPr="004C1A90" w:rsidR="001622E1">
        <w:rPr>
          <w:rFonts w:ascii="Times New Roman" w:hAnsi="Times New Roman"/>
          <w:sz w:val="24"/>
          <w:szCs w:val="18"/>
        </w:rPr>
        <w:t>artikel 32a, eerste lid</w:t>
      </w:r>
      <w:r w:rsidRPr="0002450D" w:rsidR="001622E1">
        <w:rPr>
          <w:rFonts w:ascii="Times New Roman" w:hAnsi="Times New Roman"/>
          <w:sz w:val="24"/>
          <w:szCs w:val="18"/>
        </w:rPr>
        <w:t>,</w:t>
      </w:r>
      <w:r w:rsidR="001622E1">
        <w:rPr>
          <w:rFonts w:ascii="Times New Roman" w:hAnsi="Times New Roman"/>
          <w:sz w:val="24"/>
          <w:szCs w:val="18"/>
        </w:rPr>
        <w:t xml:space="preserve"> van de Wet op het primair onderwijs, respectievelijk artikel 32a, eerste lid, van de Wet op de expertisecentra,</w:t>
      </w:r>
    </w:p>
    <w:p w:rsidR="00626A5C" w:rsidP="001622E1" w:rsidRDefault="004C1A90" w14:paraId="1AC9D92B"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r>
      <w:r w:rsidRPr="0002450D" w:rsidR="001622E1">
        <w:rPr>
          <w:rFonts w:ascii="Times New Roman" w:hAnsi="Times New Roman"/>
          <w:sz w:val="24"/>
          <w:szCs w:val="18"/>
        </w:rPr>
        <w:t xml:space="preserve">b. </w:t>
      </w:r>
      <w:r w:rsidR="001622E1">
        <w:rPr>
          <w:rFonts w:ascii="Times New Roman" w:hAnsi="Times New Roman"/>
          <w:sz w:val="24"/>
          <w:szCs w:val="18"/>
        </w:rPr>
        <w:t>in</w:t>
      </w:r>
      <w:r w:rsidRPr="0002450D" w:rsidR="001622E1">
        <w:rPr>
          <w:rFonts w:ascii="Times New Roman" w:hAnsi="Times New Roman"/>
          <w:sz w:val="24"/>
          <w:szCs w:val="18"/>
        </w:rPr>
        <w:t xml:space="preserve"> het bezit is van </w:t>
      </w:r>
      <w:r w:rsidR="001622E1">
        <w:rPr>
          <w:rFonts w:ascii="Times New Roman" w:hAnsi="Times New Roman"/>
          <w:sz w:val="24"/>
          <w:szCs w:val="18"/>
        </w:rPr>
        <w:t>het getuigschrift</w:t>
      </w:r>
      <w:r w:rsidRPr="0002450D" w:rsidR="001622E1">
        <w:rPr>
          <w:rFonts w:ascii="Times New Roman" w:hAnsi="Times New Roman"/>
          <w:sz w:val="24"/>
          <w:szCs w:val="18"/>
        </w:rPr>
        <w:t>,</w:t>
      </w:r>
      <w:r w:rsidRPr="00BA4F20" w:rsidR="001622E1">
        <w:rPr>
          <w:rFonts w:ascii="Times New Roman" w:hAnsi="Times New Roman"/>
          <w:sz w:val="24"/>
          <w:szCs w:val="18"/>
        </w:rPr>
        <w:t xml:space="preserve"> </w:t>
      </w:r>
      <w:r w:rsidRPr="0002450D" w:rsidR="001622E1">
        <w:rPr>
          <w:rFonts w:ascii="Times New Roman" w:hAnsi="Times New Roman"/>
          <w:sz w:val="24"/>
          <w:szCs w:val="18"/>
        </w:rPr>
        <w:t xml:space="preserve">bedoeld in de Regeling aanvullend getuigschrift zintuigelijke en lichamelijke oefening primair onderwijs, zoals die regeling luidde op de dag voor </w:t>
      </w:r>
      <w:r w:rsidR="001622E1">
        <w:rPr>
          <w:rFonts w:ascii="Times New Roman" w:hAnsi="Times New Roman"/>
          <w:sz w:val="24"/>
          <w:szCs w:val="18"/>
        </w:rPr>
        <w:t xml:space="preserve">de datum van </w:t>
      </w:r>
      <w:r w:rsidRPr="0002450D" w:rsidR="001622E1">
        <w:rPr>
          <w:rFonts w:ascii="Times New Roman" w:hAnsi="Times New Roman"/>
          <w:sz w:val="24"/>
          <w:szCs w:val="18"/>
        </w:rPr>
        <w:t>inwerkingtreding van</w:t>
      </w:r>
      <w:r w:rsidR="001622E1">
        <w:rPr>
          <w:rFonts w:ascii="Times New Roman" w:hAnsi="Times New Roman"/>
          <w:sz w:val="24"/>
          <w:szCs w:val="18"/>
        </w:rPr>
        <w:t xml:space="preserve"> </w:t>
      </w:r>
      <w:r w:rsidRPr="00E13FD3" w:rsidR="001622E1">
        <w:rPr>
          <w:rFonts w:ascii="Times New Roman" w:hAnsi="Times New Roman"/>
          <w:sz w:val="24"/>
          <w:szCs w:val="18"/>
        </w:rPr>
        <w:t>artikel I, onderdeel A, en artikel II, onderdeel A, van deze wet</w:t>
      </w:r>
      <w:r w:rsidRPr="0002450D" w:rsidR="001622E1">
        <w:rPr>
          <w:rFonts w:ascii="Times New Roman" w:hAnsi="Times New Roman"/>
          <w:sz w:val="24"/>
          <w:szCs w:val="18"/>
        </w:rPr>
        <w:t>, en die</w:t>
      </w:r>
    </w:p>
    <w:p w:rsidR="001622E1" w:rsidP="001622E1" w:rsidRDefault="004C1A90" w14:paraId="1AC9D92C"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r>
      <w:r w:rsidRPr="0002450D" w:rsidR="001622E1">
        <w:rPr>
          <w:rFonts w:ascii="Times New Roman" w:hAnsi="Times New Roman"/>
          <w:sz w:val="24"/>
          <w:szCs w:val="18"/>
        </w:rPr>
        <w:t xml:space="preserve">c. de onderwijsactiviteit zintuigelijke en lichamelijke oefening in het basisonderwijs of het speciaal onderwijs gedurende ten minste </w:t>
      </w:r>
      <w:r>
        <w:rPr>
          <w:rFonts w:ascii="Times New Roman" w:hAnsi="Times New Roman"/>
          <w:sz w:val="24"/>
          <w:szCs w:val="18"/>
        </w:rPr>
        <w:t xml:space="preserve">gemiddeld </w:t>
      </w:r>
      <w:r w:rsidRPr="0002450D" w:rsidR="001622E1">
        <w:rPr>
          <w:rFonts w:ascii="Times New Roman" w:hAnsi="Times New Roman"/>
          <w:sz w:val="24"/>
          <w:szCs w:val="18"/>
        </w:rPr>
        <w:t>één dag per week geeft</w:t>
      </w:r>
      <w:r w:rsidR="001622E1">
        <w:rPr>
          <w:rFonts w:ascii="Times New Roman" w:hAnsi="Times New Roman"/>
          <w:sz w:val="24"/>
          <w:szCs w:val="18"/>
        </w:rPr>
        <w:t>.</w:t>
      </w:r>
    </w:p>
    <w:p w:rsidRPr="0002450D" w:rsidR="001622E1" w:rsidP="001622E1" w:rsidRDefault="004C1A90" w14:paraId="1AC9D92D"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r>
      <w:r w:rsidR="001622E1">
        <w:rPr>
          <w:rFonts w:ascii="Times New Roman" w:hAnsi="Times New Roman"/>
          <w:sz w:val="24"/>
          <w:szCs w:val="18"/>
        </w:rPr>
        <w:t xml:space="preserve">2. </w:t>
      </w:r>
      <w:r w:rsidRPr="001249BF" w:rsidR="001622E1">
        <w:rPr>
          <w:rFonts w:ascii="Times New Roman" w:hAnsi="Times New Roman"/>
          <w:sz w:val="24"/>
        </w:rPr>
        <w:t xml:space="preserve">Bij </w:t>
      </w:r>
      <w:r w:rsidRPr="0002450D" w:rsidR="001622E1">
        <w:rPr>
          <w:rFonts w:ascii="Times New Roman" w:hAnsi="Times New Roman"/>
          <w:sz w:val="24"/>
          <w:szCs w:val="18"/>
        </w:rPr>
        <w:t xml:space="preserve">ministeriële regeling </w:t>
      </w:r>
      <w:r w:rsidR="001622E1">
        <w:rPr>
          <w:rFonts w:ascii="Times New Roman" w:hAnsi="Times New Roman"/>
          <w:sz w:val="24"/>
          <w:szCs w:val="18"/>
        </w:rPr>
        <w:t xml:space="preserve">kunnen </w:t>
      </w:r>
      <w:r w:rsidRPr="001249BF" w:rsidR="001622E1">
        <w:rPr>
          <w:rFonts w:ascii="Times New Roman" w:hAnsi="Times New Roman"/>
          <w:sz w:val="24"/>
        </w:rPr>
        <w:t xml:space="preserve">regels </w:t>
      </w:r>
      <w:r w:rsidR="001622E1">
        <w:rPr>
          <w:rFonts w:ascii="Times New Roman" w:hAnsi="Times New Roman"/>
          <w:sz w:val="24"/>
        </w:rPr>
        <w:t xml:space="preserve">worden </w:t>
      </w:r>
      <w:r w:rsidRPr="001249BF" w:rsidR="001622E1">
        <w:rPr>
          <w:rFonts w:ascii="Times New Roman" w:hAnsi="Times New Roman"/>
          <w:sz w:val="24"/>
        </w:rPr>
        <w:t xml:space="preserve">gesteld </w:t>
      </w:r>
      <w:r w:rsidRPr="0002450D" w:rsidR="001622E1">
        <w:rPr>
          <w:rFonts w:ascii="Times New Roman" w:hAnsi="Times New Roman"/>
          <w:sz w:val="24"/>
          <w:szCs w:val="18"/>
        </w:rPr>
        <w:t>ter uitvoering</w:t>
      </w:r>
      <w:r w:rsidRPr="001249BF" w:rsidR="001622E1">
        <w:rPr>
          <w:rFonts w:ascii="Times New Roman" w:hAnsi="Times New Roman"/>
          <w:sz w:val="24"/>
        </w:rPr>
        <w:t xml:space="preserve"> van </w:t>
      </w:r>
      <w:r w:rsidRPr="0002450D" w:rsidR="001622E1">
        <w:rPr>
          <w:rFonts w:ascii="Times New Roman" w:hAnsi="Times New Roman"/>
          <w:sz w:val="24"/>
          <w:szCs w:val="18"/>
        </w:rPr>
        <w:t>dit artikel.</w:t>
      </w:r>
    </w:p>
    <w:p w:rsidR="00BC5A1B" w:rsidP="001622E1" w:rsidRDefault="00BC5A1B" w14:paraId="1AC9D92E" w14:textId="77777777">
      <w:pPr>
        <w:tabs>
          <w:tab w:val="left" w:pos="284"/>
          <w:tab w:val="left" w:pos="567"/>
          <w:tab w:val="left" w:pos="851"/>
        </w:tabs>
        <w:ind w:left="284" w:right="139"/>
        <w:rPr>
          <w:rFonts w:ascii="Times New Roman" w:hAnsi="Times New Roman"/>
          <w:b/>
          <w:sz w:val="24"/>
          <w:szCs w:val="18"/>
          <w:highlight w:val="yellow"/>
        </w:rPr>
      </w:pPr>
    </w:p>
    <w:p w:rsidRPr="008E6F75" w:rsidR="008E6F75" w:rsidP="00052AB1" w:rsidRDefault="008E6F75" w14:paraId="1AC9D92F" w14:textId="77777777">
      <w:pPr>
        <w:tabs>
          <w:tab w:val="left" w:pos="284"/>
          <w:tab w:val="left" w:pos="567"/>
          <w:tab w:val="left" w:pos="851"/>
        </w:tabs>
        <w:ind w:right="139"/>
        <w:rPr>
          <w:rFonts w:ascii="Times New Roman" w:hAnsi="Times New Roman"/>
          <w:sz w:val="24"/>
          <w:szCs w:val="18"/>
        </w:rPr>
      </w:pPr>
    </w:p>
    <w:p w:rsidR="00A742EC" w:rsidP="00052AB1" w:rsidRDefault="00A742EC" w14:paraId="1AC9D930" w14:textId="77777777">
      <w:pPr>
        <w:tabs>
          <w:tab w:val="left" w:pos="284"/>
          <w:tab w:val="left" w:pos="567"/>
          <w:tab w:val="left" w:pos="851"/>
        </w:tabs>
        <w:ind w:right="139"/>
        <w:rPr>
          <w:rFonts w:ascii="Times New Roman" w:hAnsi="Times New Roman"/>
          <w:b/>
          <w:sz w:val="24"/>
          <w:szCs w:val="18"/>
        </w:rPr>
      </w:pPr>
      <w:r>
        <w:rPr>
          <w:rFonts w:ascii="Times New Roman" w:hAnsi="Times New Roman"/>
          <w:b/>
          <w:sz w:val="24"/>
          <w:szCs w:val="18"/>
        </w:rPr>
        <w:t xml:space="preserve">ARTIKEL </w:t>
      </w:r>
      <w:r w:rsidR="008E6F75">
        <w:rPr>
          <w:rFonts w:ascii="Times New Roman" w:hAnsi="Times New Roman"/>
          <w:b/>
          <w:sz w:val="24"/>
          <w:szCs w:val="18"/>
        </w:rPr>
        <w:t>V</w:t>
      </w:r>
      <w:r w:rsidR="00F013B1">
        <w:rPr>
          <w:rFonts w:ascii="Times New Roman" w:hAnsi="Times New Roman"/>
          <w:b/>
          <w:sz w:val="24"/>
          <w:szCs w:val="18"/>
        </w:rPr>
        <w:t>. INWERKINGTREDING</w:t>
      </w:r>
    </w:p>
    <w:p w:rsidR="00A742EC" w:rsidP="00052AB1" w:rsidRDefault="00A742EC" w14:paraId="1AC9D931" w14:textId="77777777">
      <w:pPr>
        <w:tabs>
          <w:tab w:val="left" w:pos="284"/>
          <w:tab w:val="left" w:pos="567"/>
          <w:tab w:val="left" w:pos="851"/>
        </w:tabs>
        <w:ind w:right="139"/>
        <w:rPr>
          <w:rFonts w:ascii="Times New Roman" w:hAnsi="Times New Roman"/>
          <w:b/>
          <w:sz w:val="24"/>
          <w:szCs w:val="18"/>
        </w:rPr>
      </w:pPr>
    </w:p>
    <w:p w:rsidR="000A5682" w:rsidP="000A5682" w:rsidRDefault="001B7ED9" w14:paraId="1AC9D932"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r>
      <w:r w:rsidR="00503B22">
        <w:rPr>
          <w:rFonts w:ascii="Times New Roman" w:hAnsi="Times New Roman"/>
          <w:sz w:val="24"/>
          <w:szCs w:val="18"/>
        </w:rPr>
        <w:t xml:space="preserve">1. </w:t>
      </w:r>
      <w:r>
        <w:rPr>
          <w:rFonts w:ascii="Times New Roman" w:hAnsi="Times New Roman"/>
          <w:sz w:val="24"/>
          <w:szCs w:val="18"/>
        </w:rPr>
        <w:t>D</w:t>
      </w:r>
      <w:r w:rsidR="006F4FC8">
        <w:rPr>
          <w:rFonts w:ascii="Times New Roman" w:hAnsi="Times New Roman"/>
          <w:sz w:val="24"/>
          <w:szCs w:val="18"/>
        </w:rPr>
        <w:t>eze</w:t>
      </w:r>
      <w:r>
        <w:rPr>
          <w:rFonts w:ascii="Times New Roman" w:hAnsi="Times New Roman"/>
          <w:sz w:val="24"/>
          <w:szCs w:val="18"/>
        </w:rPr>
        <w:t xml:space="preserve"> wet </w:t>
      </w:r>
      <w:r w:rsidR="007D000A">
        <w:rPr>
          <w:rFonts w:ascii="Times New Roman" w:hAnsi="Times New Roman"/>
          <w:sz w:val="24"/>
          <w:szCs w:val="18"/>
        </w:rPr>
        <w:t>treedt</w:t>
      </w:r>
      <w:r>
        <w:rPr>
          <w:rFonts w:ascii="Times New Roman" w:hAnsi="Times New Roman"/>
          <w:sz w:val="24"/>
          <w:szCs w:val="18"/>
        </w:rPr>
        <w:t xml:space="preserve"> in werking op een bij koninklijk besluit te bepalen</w:t>
      </w:r>
      <w:r w:rsidR="006F4FC8">
        <w:rPr>
          <w:rFonts w:ascii="Times New Roman" w:hAnsi="Times New Roman"/>
          <w:sz w:val="24"/>
          <w:szCs w:val="18"/>
        </w:rPr>
        <w:t xml:space="preserve"> tijdstip, dat voor de verschillende artikelen </w:t>
      </w:r>
      <w:r w:rsidR="007D000A">
        <w:rPr>
          <w:rFonts w:ascii="Times New Roman" w:hAnsi="Times New Roman"/>
          <w:sz w:val="24"/>
          <w:szCs w:val="18"/>
        </w:rPr>
        <w:t xml:space="preserve">of onderdelen daarvan </w:t>
      </w:r>
      <w:r w:rsidR="006F4FC8">
        <w:rPr>
          <w:rFonts w:ascii="Times New Roman" w:hAnsi="Times New Roman"/>
          <w:sz w:val="24"/>
          <w:szCs w:val="18"/>
        </w:rPr>
        <w:t>verschillend kan worden vastgesteld.</w:t>
      </w:r>
    </w:p>
    <w:p w:rsidRPr="000A5682" w:rsidR="001B7ED9" w:rsidP="000A5682" w:rsidRDefault="00503B22" w14:paraId="1AC9D933"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t xml:space="preserve">2. Artikel </w:t>
      </w:r>
      <w:r w:rsidR="00E13FD3">
        <w:rPr>
          <w:rFonts w:ascii="Times New Roman" w:hAnsi="Times New Roman"/>
          <w:sz w:val="24"/>
          <w:szCs w:val="18"/>
        </w:rPr>
        <w:t>IV</w:t>
      </w:r>
      <w:r>
        <w:rPr>
          <w:rFonts w:ascii="Times New Roman" w:hAnsi="Times New Roman"/>
          <w:sz w:val="24"/>
          <w:szCs w:val="18"/>
        </w:rPr>
        <w:t xml:space="preserve"> vervalt tien jaar na de inwerkingtreding ervan</w:t>
      </w:r>
      <w:r w:rsidR="004B655E">
        <w:rPr>
          <w:rFonts w:ascii="Times New Roman" w:hAnsi="Times New Roman"/>
          <w:sz w:val="24"/>
          <w:szCs w:val="18"/>
        </w:rPr>
        <w:t>.</w:t>
      </w:r>
    </w:p>
    <w:p w:rsidR="00007BA5" w:rsidP="000A5682" w:rsidRDefault="00007BA5" w14:paraId="1AC9D934" w14:textId="77777777">
      <w:pPr>
        <w:tabs>
          <w:tab w:val="left" w:pos="284"/>
          <w:tab w:val="left" w:pos="567"/>
          <w:tab w:val="left" w:pos="851"/>
        </w:tabs>
        <w:ind w:right="139"/>
        <w:rPr>
          <w:rFonts w:ascii="Times New Roman" w:hAnsi="Times New Roman"/>
          <w:sz w:val="24"/>
          <w:szCs w:val="18"/>
        </w:rPr>
      </w:pPr>
    </w:p>
    <w:p w:rsidR="00584C46" w:rsidP="000A5682" w:rsidRDefault="00584C46" w14:paraId="1AC9D935" w14:textId="77777777">
      <w:pPr>
        <w:tabs>
          <w:tab w:val="left" w:pos="284"/>
          <w:tab w:val="left" w:pos="567"/>
          <w:tab w:val="left" w:pos="851"/>
        </w:tabs>
        <w:ind w:right="139"/>
        <w:rPr>
          <w:rFonts w:ascii="Times New Roman" w:hAnsi="Times New Roman"/>
          <w:sz w:val="24"/>
          <w:szCs w:val="18"/>
        </w:rPr>
      </w:pPr>
    </w:p>
    <w:p w:rsidR="00CB3578" w:rsidP="000A5682" w:rsidRDefault="00007BA5" w14:paraId="1AC9D936"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ab/>
      </w:r>
      <w:r w:rsidRPr="00007BA5">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007BA5" w:rsidP="000A5682" w:rsidRDefault="00007BA5" w14:paraId="1AC9D937" w14:textId="77777777">
      <w:pPr>
        <w:tabs>
          <w:tab w:val="left" w:pos="284"/>
          <w:tab w:val="left" w:pos="567"/>
          <w:tab w:val="left" w:pos="851"/>
        </w:tabs>
        <w:ind w:right="139"/>
        <w:rPr>
          <w:rFonts w:ascii="Times New Roman" w:hAnsi="Times New Roman"/>
          <w:sz w:val="24"/>
          <w:szCs w:val="18"/>
        </w:rPr>
      </w:pPr>
    </w:p>
    <w:p w:rsidR="00007BA5" w:rsidP="000A5682" w:rsidRDefault="00007BA5" w14:paraId="1AC9D938" w14:textId="77777777">
      <w:pPr>
        <w:tabs>
          <w:tab w:val="left" w:pos="284"/>
          <w:tab w:val="left" w:pos="567"/>
          <w:tab w:val="left" w:pos="851"/>
        </w:tabs>
        <w:ind w:right="139"/>
        <w:rPr>
          <w:rFonts w:ascii="Times New Roman" w:hAnsi="Times New Roman"/>
          <w:sz w:val="24"/>
          <w:szCs w:val="18"/>
        </w:rPr>
      </w:pPr>
      <w:r>
        <w:rPr>
          <w:rFonts w:ascii="Times New Roman" w:hAnsi="Times New Roman"/>
          <w:sz w:val="24"/>
          <w:szCs w:val="18"/>
        </w:rPr>
        <w:t>Gegeven</w:t>
      </w:r>
    </w:p>
    <w:p w:rsidR="000A5682" w:rsidP="000A5682" w:rsidRDefault="000A5682" w14:paraId="1AC9D939" w14:textId="77777777">
      <w:pPr>
        <w:tabs>
          <w:tab w:val="left" w:pos="284"/>
          <w:tab w:val="left" w:pos="567"/>
          <w:tab w:val="left" w:pos="851"/>
        </w:tabs>
        <w:ind w:right="139"/>
        <w:rPr>
          <w:rFonts w:ascii="Times New Roman" w:hAnsi="Times New Roman"/>
          <w:sz w:val="24"/>
          <w:szCs w:val="18"/>
        </w:rPr>
      </w:pPr>
    </w:p>
    <w:p w:rsidR="000A5682" w:rsidP="000A5682" w:rsidRDefault="000A5682" w14:paraId="1AC9D93A" w14:textId="77777777">
      <w:pPr>
        <w:tabs>
          <w:tab w:val="left" w:pos="284"/>
          <w:tab w:val="left" w:pos="567"/>
          <w:tab w:val="left" w:pos="851"/>
        </w:tabs>
        <w:ind w:right="139"/>
        <w:rPr>
          <w:rFonts w:ascii="Times New Roman" w:hAnsi="Times New Roman"/>
          <w:sz w:val="24"/>
          <w:szCs w:val="18"/>
        </w:rPr>
      </w:pPr>
    </w:p>
    <w:p w:rsidR="00870CAB" w:rsidP="000A5682" w:rsidRDefault="00870CAB" w14:paraId="1AC9D93B" w14:textId="77777777">
      <w:pPr>
        <w:tabs>
          <w:tab w:val="left" w:pos="284"/>
          <w:tab w:val="left" w:pos="567"/>
          <w:tab w:val="left" w:pos="851"/>
        </w:tabs>
        <w:ind w:right="139"/>
        <w:rPr>
          <w:rFonts w:ascii="Times New Roman" w:hAnsi="Times New Roman"/>
          <w:sz w:val="24"/>
          <w:szCs w:val="18"/>
        </w:rPr>
      </w:pPr>
    </w:p>
    <w:p w:rsidR="00870CAB" w:rsidP="000A5682" w:rsidRDefault="00870CAB" w14:paraId="1AC9D93C" w14:textId="77777777">
      <w:pPr>
        <w:tabs>
          <w:tab w:val="left" w:pos="284"/>
          <w:tab w:val="left" w:pos="567"/>
          <w:tab w:val="left" w:pos="851"/>
        </w:tabs>
        <w:ind w:right="139"/>
        <w:rPr>
          <w:rFonts w:ascii="Times New Roman" w:hAnsi="Times New Roman"/>
          <w:sz w:val="24"/>
          <w:szCs w:val="18"/>
        </w:rPr>
      </w:pPr>
    </w:p>
    <w:p w:rsidR="00870CAB" w:rsidP="000A5682" w:rsidRDefault="00870CAB" w14:paraId="1AC9D93D" w14:textId="77777777">
      <w:pPr>
        <w:tabs>
          <w:tab w:val="left" w:pos="284"/>
          <w:tab w:val="left" w:pos="567"/>
          <w:tab w:val="left" w:pos="851"/>
        </w:tabs>
        <w:ind w:right="139"/>
        <w:rPr>
          <w:rFonts w:ascii="Times New Roman" w:hAnsi="Times New Roman"/>
          <w:sz w:val="24"/>
          <w:szCs w:val="18"/>
        </w:rPr>
      </w:pPr>
    </w:p>
    <w:p w:rsidR="00870CAB" w:rsidP="000A5682" w:rsidRDefault="00870CAB" w14:paraId="1AC9D93E" w14:textId="77777777">
      <w:pPr>
        <w:tabs>
          <w:tab w:val="left" w:pos="284"/>
          <w:tab w:val="left" w:pos="567"/>
          <w:tab w:val="left" w:pos="851"/>
        </w:tabs>
        <w:ind w:right="139"/>
        <w:rPr>
          <w:rFonts w:ascii="Times New Roman" w:hAnsi="Times New Roman"/>
          <w:sz w:val="24"/>
          <w:szCs w:val="18"/>
        </w:rPr>
      </w:pPr>
    </w:p>
    <w:p w:rsidR="00870CAB" w:rsidP="000A5682" w:rsidRDefault="00870CAB" w14:paraId="1AC9D93F" w14:textId="77777777">
      <w:pPr>
        <w:tabs>
          <w:tab w:val="left" w:pos="284"/>
          <w:tab w:val="left" w:pos="567"/>
          <w:tab w:val="left" w:pos="851"/>
        </w:tabs>
        <w:ind w:right="139"/>
        <w:rPr>
          <w:rFonts w:ascii="Times New Roman" w:hAnsi="Times New Roman"/>
          <w:sz w:val="24"/>
          <w:szCs w:val="18"/>
        </w:rPr>
      </w:pPr>
    </w:p>
    <w:p w:rsidR="00870CAB" w:rsidP="000A5682" w:rsidRDefault="00870CAB" w14:paraId="1AC9D940" w14:textId="77777777">
      <w:pPr>
        <w:tabs>
          <w:tab w:val="left" w:pos="284"/>
          <w:tab w:val="left" w:pos="567"/>
          <w:tab w:val="left" w:pos="851"/>
        </w:tabs>
        <w:ind w:right="139"/>
        <w:rPr>
          <w:rFonts w:ascii="Times New Roman" w:hAnsi="Times New Roman"/>
          <w:sz w:val="24"/>
          <w:szCs w:val="18"/>
        </w:rPr>
      </w:pPr>
    </w:p>
    <w:p w:rsidR="00870CAB" w:rsidP="000A5682" w:rsidRDefault="00870CAB" w14:paraId="1AC9D941" w14:textId="77777777">
      <w:pPr>
        <w:tabs>
          <w:tab w:val="left" w:pos="284"/>
          <w:tab w:val="left" w:pos="567"/>
          <w:tab w:val="left" w:pos="851"/>
        </w:tabs>
        <w:ind w:right="139"/>
        <w:rPr>
          <w:rFonts w:ascii="Times New Roman" w:hAnsi="Times New Roman"/>
          <w:sz w:val="24"/>
          <w:szCs w:val="18"/>
        </w:rPr>
      </w:pPr>
    </w:p>
    <w:p w:rsidRPr="002168F4" w:rsidR="003707E9" w:rsidP="000A5682" w:rsidRDefault="00BC0696" w14:paraId="1AC9D942" w14:textId="77777777">
      <w:pPr>
        <w:tabs>
          <w:tab w:val="left" w:pos="284"/>
          <w:tab w:val="left" w:pos="567"/>
          <w:tab w:val="left" w:pos="851"/>
        </w:tabs>
        <w:ind w:right="139"/>
        <w:rPr>
          <w:rFonts w:ascii="Times New Roman" w:hAnsi="Times New Roman"/>
          <w:sz w:val="24"/>
          <w:szCs w:val="20"/>
        </w:rPr>
      </w:pPr>
      <w:r>
        <w:rPr>
          <w:rFonts w:ascii="Times New Roman" w:hAnsi="Times New Roman"/>
          <w:sz w:val="24"/>
          <w:szCs w:val="18"/>
        </w:rPr>
        <w:t>D</w:t>
      </w:r>
      <w:r w:rsidR="000A5682">
        <w:rPr>
          <w:rFonts w:ascii="Times New Roman" w:hAnsi="Times New Roman"/>
          <w:sz w:val="24"/>
          <w:szCs w:val="18"/>
        </w:rPr>
        <w:t xml:space="preserve">e Minister </w:t>
      </w:r>
      <w:r w:rsidR="007700D4">
        <w:rPr>
          <w:rFonts w:ascii="Times New Roman" w:hAnsi="Times New Roman"/>
          <w:sz w:val="24"/>
          <w:szCs w:val="18"/>
        </w:rPr>
        <w:t>voor Basis- en Voortgezet Onderwijs en Media</w:t>
      </w:r>
      <w:r w:rsidR="00870CAB">
        <w:rPr>
          <w:rFonts w:ascii="Times New Roman" w:hAnsi="Times New Roman"/>
          <w:sz w:val="24"/>
          <w:szCs w:val="18"/>
        </w:rPr>
        <w:t>,</w:t>
      </w:r>
    </w:p>
    <w:sectPr w:rsidRPr="002168F4" w:rsidR="003707E9" w:rsidSect="00A11E73">
      <w:headerReference w:type="default" r:id="rId11"/>
      <w:footerReference w:type="even" r:id="rId12"/>
      <w:footerReference w:type="defaul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D946" w14:textId="77777777" w:rsidR="00BA4F20" w:rsidRDefault="00BA4F20">
      <w:pPr>
        <w:spacing w:line="20" w:lineRule="exact"/>
      </w:pPr>
    </w:p>
  </w:endnote>
  <w:endnote w:type="continuationSeparator" w:id="0">
    <w:p w14:paraId="1AC9D947" w14:textId="77777777" w:rsidR="00BA4F20" w:rsidRDefault="00BA4F20">
      <w:pPr>
        <w:pStyle w:val="Amendement"/>
      </w:pPr>
      <w:r>
        <w:rPr>
          <w:b w:val="0"/>
          <w:bCs w:val="0"/>
        </w:rPr>
        <w:t xml:space="preserve"> </w:t>
      </w:r>
    </w:p>
  </w:endnote>
  <w:endnote w:type="continuationNotice" w:id="1">
    <w:p w14:paraId="1AC9D948" w14:textId="77777777" w:rsidR="00BA4F20" w:rsidRDefault="00BA4F2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D94A" w14:textId="77777777" w:rsidR="001B4ECB" w:rsidRDefault="001B4EC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AC9D94B" w14:textId="77777777" w:rsidR="001B4ECB" w:rsidRDefault="001B4ECB"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D94C" w14:textId="77777777" w:rsidR="001B4ECB" w:rsidRPr="002168F4" w:rsidRDefault="001B4EC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10849">
      <w:rPr>
        <w:rStyle w:val="Paginanummer"/>
        <w:rFonts w:ascii="Times New Roman" w:hAnsi="Times New Roman"/>
        <w:noProof/>
      </w:rPr>
      <w:t>1</w:t>
    </w:r>
    <w:r w:rsidRPr="002168F4">
      <w:rPr>
        <w:rStyle w:val="Paginanummer"/>
        <w:rFonts w:ascii="Times New Roman" w:hAnsi="Times New Roman"/>
      </w:rPr>
      <w:fldChar w:fldCharType="end"/>
    </w:r>
  </w:p>
  <w:p w14:paraId="1AC9D94D" w14:textId="77777777" w:rsidR="001B4ECB" w:rsidRPr="002168F4" w:rsidRDefault="001B4ECB"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D943" w14:textId="77777777" w:rsidR="00BA4F20" w:rsidRDefault="00BA4F20">
      <w:pPr>
        <w:pStyle w:val="Amendement"/>
      </w:pPr>
      <w:r>
        <w:rPr>
          <w:b w:val="0"/>
          <w:bCs w:val="0"/>
        </w:rPr>
        <w:separator/>
      </w:r>
    </w:p>
  </w:footnote>
  <w:footnote w:type="continuationSeparator" w:id="0">
    <w:p w14:paraId="1AC9D944" w14:textId="77777777" w:rsidR="00BA4F20" w:rsidRDefault="00BA4F20">
      <w:r>
        <w:continuationSeparator/>
      </w:r>
    </w:p>
  </w:footnote>
  <w:footnote w:type="continuationNotice" w:id="1">
    <w:p w14:paraId="1AC9D945" w14:textId="77777777" w:rsidR="00BA4F20" w:rsidRDefault="00BA4F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D949" w14:textId="77777777" w:rsidR="00BA4F20" w:rsidRDefault="00BA4F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2451"/>
    <w:multiLevelType w:val="multilevel"/>
    <w:tmpl w:val="E1FC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97F6B"/>
    <w:multiLevelType w:val="multilevel"/>
    <w:tmpl w:val="0F6AA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664142">
    <w:abstractNumId w:val="0"/>
  </w:num>
  <w:num w:numId="2" w16cid:durableId="1946184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3B40"/>
    <w:rsid w:val="00007BA5"/>
    <w:rsid w:val="00010849"/>
    <w:rsid w:val="00012DBE"/>
    <w:rsid w:val="0002450D"/>
    <w:rsid w:val="000525BA"/>
    <w:rsid w:val="00052AB1"/>
    <w:rsid w:val="000730A7"/>
    <w:rsid w:val="00075382"/>
    <w:rsid w:val="000829FC"/>
    <w:rsid w:val="000A1D81"/>
    <w:rsid w:val="000A5682"/>
    <w:rsid w:val="000D1C9D"/>
    <w:rsid w:val="000F29A1"/>
    <w:rsid w:val="00102283"/>
    <w:rsid w:val="0011027B"/>
    <w:rsid w:val="00111ED3"/>
    <w:rsid w:val="00155E4D"/>
    <w:rsid w:val="001622E1"/>
    <w:rsid w:val="001838DF"/>
    <w:rsid w:val="00183938"/>
    <w:rsid w:val="0018603F"/>
    <w:rsid w:val="001A7B3F"/>
    <w:rsid w:val="001B270E"/>
    <w:rsid w:val="001B4ECB"/>
    <w:rsid w:val="001B7ED9"/>
    <w:rsid w:val="001C190E"/>
    <w:rsid w:val="001C4D77"/>
    <w:rsid w:val="001D1756"/>
    <w:rsid w:val="001E0E16"/>
    <w:rsid w:val="00206AF5"/>
    <w:rsid w:val="002168F4"/>
    <w:rsid w:val="00223FD8"/>
    <w:rsid w:val="00230690"/>
    <w:rsid w:val="0024613D"/>
    <w:rsid w:val="00255DF1"/>
    <w:rsid w:val="002620A3"/>
    <w:rsid w:val="002829C3"/>
    <w:rsid w:val="00283BE2"/>
    <w:rsid w:val="002A727C"/>
    <w:rsid w:val="002C236B"/>
    <w:rsid w:val="00324A7B"/>
    <w:rsid w:val="003259C9"/>
    <w:rsid w:val="003707E9"/>
    <w:rsid w:val="003805EF"/>
    <w:rsid w:val="00385F4B"/>
    <w:rsid w:val="003A4797"/>
    <w:rsid w:val="003F4B80"/>
    <w:rsid w:val="003F6CB0"/>
    <w:rsid w:val="004072AC"/>
    <w:rsid w:val="00443BA2"/>
    <w:rsid w:val="00473B0C"/>
    <w:rsid w:val="00492FD0"/>
    <w:rsid w:val="004A4872"/>
    <w:rsid w:val="004B655E"/>
    <w:rsid w:val="004C1A90"/>
    <w:rsid w:val="004D46EA"/>
    <w:rsid w:val="004E4AF3"/>
    <w:rsid w:val="00503B22"/>
    <w:rsid w:val="0051739F"/>
    <w:rsid w:val="00560099"/>
    <w:rsid w:val="00584C46"/>
    <w:rsid w:val="005A7B7B"/>
    <w:rsid w:val="005B51B4"/>
    <w:rsid w:val="005C29BE"/>
    <w:rsid w:val="005D2707"/>
    <w:rsid w:val="005F4D88"/>
    <w:rsid w:val="0060616B"/>
    <w:rsid w:val="00606255"/>
    <w:rsid w:val="00617ACB"/>
    <w:rsid w:val="00626A5C"/>
    <w:rsid w:val="00631554"/>
    <w:rsid w:val="00652D76"/>
    <w:rsid w:val="006532FB"/>
    <w:rsid w:val="0065336C"/>
    <w:rsid w:val="006725B8"/>
    <w:rsid w:val="00676C40"/>
    <w:rsid w:val="00687797"/>
    <w:rsid w:val="00687F68"/>
    <w:rsid w:val="006A1884"/>
    <w:rsid w:val="006B607A"/>
    <w:rsid w:val="006B629B"/>
    <w:rsid w:val="006C4AF8"/>
    <w:rsid w:val="006C7D1C"/>
    <w:rsid w:val="006D3A61"/>
    <w:rsid w:val="006F4FC8"/>
    <w:rsid w:val="00700530"/>
    <w:rsid w:val="00721F8E"/>
    <w:rsid w:val="00731CFB"/>
    <w:rsid w:val="00737353"/>
    <w:rsid w:val="0075173F"/>
    <w:rsid w:val="007700D4"/>
    <w:rsid w:val="00787BC4"/>
    <w:rsid w:val="007923D1"/>
    <w:rsid w:val="007B63AC"/>
    <w:rsid w:val="007C503E"/>
    <w:rsid w:val="007D000A"/>
    <w:rsid w:val="007D1F6A"/>
    <w:rsid w:val="007D451C"/>
    <w:rsid w:val="007F0630"/>
    <w:rsid w:val="00806DC9"/>
    <w:rsid w:val="00812A8E"/>
    <w:rsid w:val="008143D5"/>
    <w:rsid w:val="00817DEF"/>
    <w:rsid w:val="00826224"/>
    <w:rsid w:val="00850E6B"/>
    <w:rsid w:val="00852C57"/>
    <w:rsid w:val="00870CAB"/>
    <w:rsid w:val="008832B3"/>
    <w:rsid w:val="008928D0"/>
    <w:rsid w:val="008C6209"/>
    <w:rsid w:val="008D63B2"/>
    <w:rsid w:val="008E49C8"/>
    <w:rsid w:val="008E6E74"/>
    <w:rsid w:val="008E6F75"/>
    <w:rsid w:val="00930A23"/>
    <w:rsid w:val="00930A6A"/>
    <w:rsid w:val="009367BA"/>
    <w:rsid w:val="00941E5C"/>
    <w:rsid w:val="00976813"/>
    <w:rsid w:val="009C7354"/>
    <w:rsid w:val="009E6D7F"/>
    <w:rsid w:val="009F3879"/>
    <w:rsid w:val="00A11E73"/>
    <w:rsid w:val="00A2521E"/>
    <w:rsid w:val="00A3402D"/>
    <w:rsid w:val="00A669CD"/>
    <w:rsid w:val="00A742EC"/>
    <w:rsid w:val="00A74310"/>
    <w:rsid w:val="00AB55EF"/>
    <w:rsid w:val="00AD4B7C"/>
    <w:rsid w:val="00AE436A"/>
    <w:rsid w:val="00AE4879"/>
    <w:rsid w:val="00AE7420"/>
    <w:rsid w:val="00AF7937"/>
    <w:rsid w:val="00B0074E"/>
    <w:rsid w:val="00B60BB6"/>
    <w:rsid w:val="00B66B0A"/>
    <w:rsid w:val="00B7164C"/>
    <w:rsid w:val="00B8327C"/>
    <w:rsid w:val="00BA4F20"/>
    <w:rsid w:val="00BC0696"/>
    <w:rsid w:val="00BC5A1B"/>
    <w:rsid w:val="00BF283F"/>
    <w:rsid w:val="00C00E8C"/>
    <w:rsid w:val="00C04BE1"/>
    <w:rsid w:val="00C135B1"/>
    <w:rsid w:val="00C21723"/>
    <w:rsid w:val="00C277C5"/>
    <w:rsid w:val="00C33986"/>
    <w:rsid w:val="00C53B40"/>
    <w:rsid w:val="00C54525"/>
    <w:rsid w:val="00C567A3"/>
    <w:rsid w:val="00C62FCA"/>
    <w:rsid w:val="00C80A73"/>
    <w:rsid w:val="00C92DF8"/>
    <w:rsid w:val="00CA4E6B"/>
    <w:rsid w:val="00CA77F6"/>
    <w:rsid w:val="00CB3578"/>
    <w:rsid w:val="00CC0FB4"/>
    <w:rsid w:val="00CC78E2"/>
    <w:rsid w:val="00D029A4"/>
    <w:rsid w:val="00D20AFA"/>
    <w:rsid w:val="00D32AD4"/>
    <w:rsid w:val="00D367E7"/>
    <w:rsid w:val="00D55648"/>
    <w:rsid w:val="00D6749B"/>
    <w:rsid w:val="00D74001"/>
    <w:rsid w:val="00D873DA"/>
    <w:rsid w:val="00DA29C0"/>
    <w:rsid w:val="00DA64F1"/>
    <w:rsid w:val="00DC1EA7"/>
    <w:rsid w:val="00DC5F30"/>
    <w:rsid w:val="00DD498A"/>
    <w:rsid w:val="00DD54AB"/>
    <w:rsid w:val="00DE2101"/>
    <w:rsid w:val="00E12CBD"/>
    <w:rsid w:val="00E13FD3"/>
    <w:rsid w:val="00E16443"/>
    <w:rsid w:val="00E23E13"/>
    <w:rsid w:val="00E36EE9"/>
    <w:rsid w:val="00E451AB"/>
    <w:rsid w:val="00E6420E"/>
    <w:rsid w:val="00E77A91"/>
    <w:rsid w:val="00E805E5"/>
    <w:rsid w:val="00E96A31"/>
    <w:rsid w:val="00EA220E"/>
    <w:rsid w:val="00EA7C39"/>
    <w:rsid w:val="00F013B1"/>
    <w:rsid w:val="00F0408F"/>
    <w:rsid w:val="00F13442"/>
    <w:rsid w:val="00F27F27"/>
    <w:rsid w:val="00F33821"/>
    <w:rsid w:val="00F63B5A"/>
    <w:rsid w:val="00F64C47"/>
    <w:rsid w:val="00F956D4"/>
    <w:rsid w:val="00FB1816"/>
    <w:rsid w:val="00FB2A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9D8E5"/>
  <w15:docId w15:val="{23C64EAD-58D3-4A0C-9BF0-72F6068F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rsid w:val="00C54525"/>
    <w:rPr>
      <w:sz w:val="16"/>
      <w:szCs w:val="16"/>
    </w:rPr>
  </w:style>
  <w:style w:type="paragraph" w:styleId="Tekstopmerking">
    <w:name w:val="annotation text"/>
    <w:basedOn w:val="Standaard"/>
    <w:link w:val="TekstopmerkingChar"/>
    <w:rsid w:val="00C54525"/>
    <w:rPr>
      <w:szCs w:val="20"/>
    </w:rPr>
  </w:style>
  <w:style w:type="character" w:customStyle="1" w:styleId="TekstopmerkingChar">
    <w:name w:val="Tekst opmerking Char"/>
    <w:link w:val="Tekstopmerking"/>
    <w:rsid w:val="00C54525"/>
    <w:rPr>
      <w:rFonts w:ascii="Verdana" w:hAnsi="Verdana"/>
    </w:rPr>
  </w:style>
  <w:style w:type="paragraph" w:styleId="Onderwerpvanopmerking">
    <w:name w:val="annotation subject"/>
    <w:basedOn w:val="Tekstopmerking"/>
    <w:next w:val="Tekstopmerking"/>
    <w:link w:val="OnderwerpvanopmerkingChar"/>
    <w:rsid w:val="00C54525"/>
    <w:rPr>
      <w:b/>
      <w:bCs/>
    </w:rPr>
  </w:style>
  <w:style w:type="character" w:customStyle="1" w:styleId="OnderwerpvanopmerkingChar">
    <w:name w:val="Onderwerp van opmerking Char"/>
    <w:link w:val="Onderwerpvanopmerking"/>
    <w:rsid w:val="00C54525"/>
    <w:rPr>
      <w:rFonts w:ascii="Verdana" w:hAnsi="Verdana"/>
      <w:b/>
      <w:bCs/>
    </w:rPr>
  </w:style>
  <w:style w:type="paragraph" w:styleId="Ballontekst">
    <w:name w:val="Balloon Text"/>
    <w:basedOn w:val="Standaard"/>
    <w:link w:val="BallontekstChar"/>
    <w:rsid w:val="00C54525"/>
    <w:rPr>
      <w:rFonts w:ascii="Tahoma" w:hAnsi="Tahoma" w:cs="Tahoma"/>
      <w:sz w:val="16"/>
      <w:szCs w:val="16"/>
    </w:rPr>
  </w:style>
  <w:style w:type="character" w:customStyle="1" w:styleId="BallontekstChar">
    <w:name w:val="Ballontekst Char"/>
    <w:link w:val="Ballontekst"/>
    <w:rsid w:val="00C54525"/>
    <w:rPr>
      <w:rFonts w:ascii="Tahoma" w:hAnsi="Tahoma" w:cs="Tahoma"/>
      <w:sz w:val="16"/>
      <w:szCs w:val="16"/>
    </w:rPr>
  </w:style>
  <w:style w:type="paragraph" w:styleId="Lijstalinea">
    <w:name w:val="List Paragraph"/>
    <w:basedOn w:val="Standaard"/>
    <w:uiPriority w:val="34"/>
    <w:qFormat/>
    <w:rsid w:val="00C54525"/>
    <w:pPr>
      <w:ind w:left="720"/>
      <w:contextualSpacing/>
    </w:pPr>
  </w:style>
  <w:style w:type="paragraph" w:styleId="Revisie">
    <w:name w:val="Revision"/>
    <w:hidden/>
    <w:uiPriority w:val="99"/>
    <w:semiHidden/>
    <w:rsid w:val="001B7ED9"/>
    <w:rPr>
      <w:rFonts w:ascii="Verdana" w:hAnsi="Verdana"/>
      <w:szCs w:val="24"/>
    </w:rPr>
  </w:style>
  <w:style w:type="character" w:styleId="Hyperlink">
    <w:name w:val="Hyperlink"/>
    <w:rsid w:val="002829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41289">
      <w:bodyDiv w:val="1"/>
      <w:marLeft w:val="300"/>
      <w:marRight w:val="0"/>
      <w:marTop w:val="0"/>
      <w:marBottom w:val="0"/>
      <w:divBdr>
        <w:top w:val="none" w:sz="0" w:space="0" w:color="auto"/>
        <w:left w:val="none" w:sz="0" w:space="0" w:color="auto"/>
        <w:bottom w:val="none" w:sz="0" w:space="0" w:color="auto"/>
        <w:right w:val="none" w:sz="0" w:space="0" w:color="auto"/>
      </w:divBdr>
      <w:divsChild>
        <w:div w:id="537545036">
          <w:marLeft w:val="0"/>
          <w:marRight w:val="0"/>
          <w:marTop w:val="0"/>
          <w:marBottom w:val="0"/>
          <w:divBdr>
            <w:top w:val="none" w:sz="0" w:space="0" w:color="auto"/>
            <w:left w:val="none" w:sz="0" w:space="0" w:color="auto"/>
            <w:bottom w:val="none" w:sz="0" w:space="0" w:color="auto"/>
            <w:right w:val="none" w:sz="0" w:space="0" w:color="auto"/>
          </w:divBdr>
          <w:divsChild>
            <w:div w:id="795947783">
              <w:marLeft w:val="0"/>
              <w:marRight w:val="0"/>
              <w:marTop w:val="0"/>
              <w:marBottom w:val="0"/>
              <w:divBdr>
                <w:top w:val="none" w:sz="0" w:space="0" w:color="auto"/>
                <w:left w:val="none" w:sz="0" w:space="0" w:color="auto"/>
                <w:bottom w:val="none" w:sz="0" w:space="0" w:color="auto"/>
                <w:right w:val="none" w:sz="0" w:space="0" w:color="auto"/>
              </w:divBdr>
              <w:divsChild>
                <w:div w:id="256330371">
                  <w:marLeft w:val="0"/>
                  <w:marRight w:val="0"/>
                  <w:marTop w:val="0"/>
                  <w:marBottom w:val="0"/>
                  <w:divBdr>
                    <w:top w:val="none" w:sz="0" w:space="0" w:color="auto"/>
                    <w:left w:val="none" w:sz="0" w:space="0" w:color="auto"/>
                    <w:bottom w:val="none" w:sz="0" w:space="0" w:color="auto"/>
                    <w:right w:val="none" w:sz="0" w:space="0" w:color="auto"/>
                  </w:divBdr>
                  <w:divsChild>
                    <w:div w:id="292836532">
                      <w:marLeft w:val="0"/>
                      <w:marRight w:val="0"/>
                      <w:marTop w:val="0"/>
                      <w:marBottom w:val="0"/>
                      <w:divBdr>
                        <w:top w:val="none" w:sz="0" w:space="0" w:color="auto"/>
                        <w:left w:val="none" w:sz="0" w:space="0" w:color="auto"/>
                        <w:bottom w:val="none" w:sz="0" w:space="0" w:color="auto"/>
                        <w:right w:val="none" w:sz="0" w:space="0" w:color="auto"/>
                      </w:divBdr>
                      <w:divsChild>
                        <w:div w:id="2127191641">
                          <w:marLeft w:val="0"/>
                          <w:marRight w:val="0"/>
                          <w:marTop w:val="0"/>
                          <w:marBottom w:val="0"/>
                          <w:divBdr>
                            <w:top w:val="none" w:sz="0" w:space="0" w:color="auto"/>
                            <w:left w:val="none" w:sz="0" w:space="0" w:color="auto"/>
                            <w:bottom w:val="none" w:sz="0" w:space="0" w:color="auto"/>
                            <w:right w:val="none" w:sz="0" w:space="0" w:color="auto"/>
                          </w:divBdr>
                          <w:divsChild>
                            <w:div w:id="1757553393">
                              <w:marLeft w:val="0"/>
                              <w:marRight w:val="0"/>
                              <w:marTop w:val="0"/>
                              <w:marBottom w:val="0"/>
                              <w:divBdr>
                                <w:top w:val="none" w:sz="0" w:space="0" w:color="auto"/>
                                <w:left w:val="none" w:sz="0" w:space="0" w:color="auto"/>
                                <w:bottom w:val="none" w:sz="0" w:space="0" w:color="auto"/>
                                <w:right w:val="none" w:sz="0" w:space="0" w:color="auto"/>
                              </w:divBdr>
                              <w:divsChild>
                                <w:div w:id="1519080273">
                                  <w:marLeft w:val="0"/>
                                  <w:marRight w:val="0"/>
                                  <w:marTop w:val="0"/>
                                  <w:marBottom w:val="0"/>
                                  <w:divBdr>
                                    <w:top w:val="none" w:sz="0" w:space="0" w:color="auto"/>
                                    <w:left w:val="none" w:sz="0" w:space="0" w:color="auto"/>
                                    <w:bottom w:val="none" w:sz="0" w:space="0" w:color="auto"/>
                                    <w:right w:val="none" w:sz="0" w:space="0" w:color="auto"/>
                                  </w:divBdr>
                                  <w:divsChild>
                                    <w:div w:id="905843319">
                                      <w:marLeft w:val="0"/>
                                      <w:marRight w:val="0"/>
                                      <w:marTop w:val="0"/>
                                      <w:marBottom w:val="0"/>
                                      <w:divBdr>
                                        <w:top w:val="none" w:sz="0" w:space="0" w:color="auto"/>
                                        <w:left w:val="none" w:sz="0" w:space="0" w:color="auto"/>
                                        <w:bottom w:val="none" w:sz="0" w:space="0" w:color="auto"/>
                                        <w:right w:val="none" w:sz="0" w:space="0" w:color="auto"/>
                                      </w:divBdr>
                                      <w:divsChild>
                                        <w:div w:id="17849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89819">
      <w:bodyDiv w:val="1"/>
      <w:marLeft w:val="300"/>
      <w:marRight w:val="0"/>
      <w:marTop w:val="0"/>
      <w:marBottom w:val="0"/>
      <w:divBdr>
        <w:top w:val="none" w:sz="0" w:space="0" w:color="auto"/>
        <w:left w:val="none" w:sz="0" w:space="0" w:color="auto"/>
        <w:bottom w:val="none" w:sz="0" w:space="0" w:color="auto"/>
        <w:right w:val="none" w:sz="0" w:space="0" w:color="auto"/>
      </w:divBdr>
      <w:divsChild>
        <w:div w:id="1018698368">
          <w:marLeft w:val="0"/>
          <w:marRight w:val="0"/>
          <w:marTop w:val="0"/>
          <w:marBottom w:val="0"/>
          <w:divBdr>
            <w:top w:val="none" w:sz="0" w:space="0" w:color="auto"/>
            <w:left w:val="none" w:sz="0" w:space="0" w:color="auto"/>
            <w:bottom w:val="none" w:sz="0" w:space="0" w:color="auto"/>
            <w:right w:val="none" w:sz="0" w:space="0" w:color="auto"/>
          </w:divBdr>
          <w:divsChild>
            <w:div w:id="1222057928">
              <w:marLeft w:val="0"/>
              <w:marRight w:val="0"/>
              <w:marTop w:val="0"/>
              <w:marBottom w:val="0"/>
              <w:divBdr>
                <w:top w:val="none" w:sz="0" w:space="0" w:color="auto"/>
                <w:left w:val="none" w:sz="0" w:space="0" w:color="auto"/>
                <w:bottom w:val="none" w:sz="0" w:space="0" w:color="auto"/>
                <w:right w:val="none" w:sz="0" w:space="0" w:color="auto"/>
              </w:divBdr>
              <w:divsChild>
                <w:div w:id="375662740">
                  <w:marLeft w:val="0"/>
                  <w:marRight w:val="0"/>
                  <w:marTop w:val="0"/>
                  <w:marBottom w:val="0"/>
                  <w:divBdr>
                    <w:top w:val="none" w:sz="0" w:space="0" w:color="auto"/>
                    <w:left w:val="none" w:sz="0" w:space="0" w:color="auto"/>
                    <w:bottom w:val="none" w:sz="0" w:space="0" w:color="auto"/>
                    <w:right w:val="none" w:sz="0" w:space="0" w:color="auto"/>
                  </w:divBdr>
                  <w:divsChild>
                    <w:div w:id="713313079">
                      <w:marLeft w:val="0"/>
                      <w:marRight w:val="0"/>
                      <w:marTop w:val="0"/>
                      <w:marBottom w:val="0"/>
                      <w:divBdr>
                        <w:top w:val="none" w:sz="0" w:space="0" w:color="auto"/>
                        <w:left w:val="none" w:sz="0" w:space="0" w:color="auto"/>
                        <w:bottom w:val="none" w:sz="0" w:space="0" w:color="auto"/>
                        <w:right w:val="none" w:sz="0" w:space="0" w:color="auto"/>
                      </w:divBdr>
                      <w:divsChild>
                        <w:div w:id="1266421272">
                          <w:marLeft w:val="0"/>
                          <w:marRight w:val="0"/>
                          <w:marTop w:val="0"/>
                          <w:marBottom w:val="0"/>
                          <w:divBdr>
                            <w:top w:val="none" w:sz="0" w:space="0" w:color="auto"/>
                            <w:left w:val="none" w:sz="0" w:space="0" w:color="auto"/>
                            <w:bottom w:val="none" w:sz="0" w:space="0" w:color="auto"/>
                            <w:right w:val="none" w:sz="0" w:space="0" w:color="auto"/>
                          </w:divBdr>
                          <w:divsChild>
                            <w:div w:id="608707111">
                              <w:marLeft w:val="0"/>
                              <w:marRight w:val="0"/>
                              <w:marTop w:val="0"/>
                              <w:marBottom w:val="0"/>
                              <w:divBdr>
                                <w:top w:val="none" w:sz="0" w:space="0" w:color="auto"/>
                                <w:left w:val="none" w:sz="0" w:space="0" w:color="auto"/>
                                <w:bottom w:val="none" w:sz="0" w:space="0" w:color="auto"/>
                                <w:right w:val="none" w:sz="0" w:space="0" w:color="auto"/>
                              </w:divBdr>
                              <w:divsChild>
                                <w:div w:id="615911089">
                                  <w:marLeft w:val="0"/>
                                  <w:marRight w:val="0"/>
                                  <w:marTop w:val="0"/>
                                  <w:marBottom w:val="0"/>
                                  <w:divBdr>
                                    <w:top w:val="none" w:sz="0" w:space="0" w:color="auto"/>
                                    <w:left w:val="none" w:sz="0" w:space="0" w:color="auto"/>
                                    <w:bottom w:val="none" w:sz="0" w:space="0" w:color="auto"/>
                                    <w:right w:val="none" w:sz="0" w:space="0" w:color="auto"/>
                                  </w:divBdr>
                                  <w:divsChild>
                                    <w:div w:id="1618021361">
                                      <w:marLeft w:val="0"/>
                                      <w:marRight w:val="0"/>
                                      <w:marTop w:val="0"/>
                                      <w:marBottom w:val="0"/>
                                      <w:divBdr>
                                        <w:top w:val="none" w:sz="0" w:space="0" w:color="auto"/>
                                        <w:left w:val="none" w:sz="0" w:space="0" w:color="auto"/>
                                        <w:bottom w:val="none" w:sz="0" w:space="0" w:color="auto"/>
                                        <w:right w:val="none" w:sz="0" w:space="0" w:color="auto"/>
                                      </w:divBdr>
                                      <w:divsChild>
                                        <w:div w:id="16793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250047">
      <w:bodyDiv w:val="1"/>
      <w:marLeft w:val="300"/>
      <w:marRight w:val="0"/>
      <w:marTop w:val="0"/>
      <w:marBottom w:val="0"/>
      <w:divBdr>
        <w:top w:val="none" w:sz="0" w:space="0" w:color="auto"/>
        <w:left w:val="none" w:sz="0" w:space="0" w:color="auto"/>
        <w:bottom w:val="none" w:sz="0" w:space="0" w:color="auto"/>
        <w:right w:val="none" w:sz="0" w:space="0" w:color="auto"/>
      </w:divBdr>
      <w:divsChild>
        <w:div w:id="667366525">
          <w:marLeft w:val="0"/>
          <w:marRight w:val="0"/>
          <w:marTop w:val="0"/>
          <w:marBottom w:val="0"/>
          <w:divBdr>
            <w:top w:val="none" w:sz="0" w:space="0" w:color="auto"/>
            <w:left w:val="none" w:sz="0" w:space="0" w:color="auto"/>
            <w:bottom w:val="none" w:sz="0" w:space="0" w:color="auto"/>
            <w:right w:val="none" w:sz="0" w:space="0" w:color="auto"/>
          </w:divBdr>
          <w:divsChild>
            <w:div w:id="1136600641">
              <w:marLeft w:val="0"/>
              <w:marRight w:val="0"/>
              <w:marTop w:val="0"/>
              <w:marBottom w:val="0"/>
              <w:divBdr>
                <w:top w:val="none" w:sz="0" w:space="0" w:color="auto"/>
                <w:left w:val="none" w:sz="0" w:space="0" w:color="auto"/>
                <w:bottom w:val="none" w:sz="0" w:space="0" w:color="auto"/>
                <w:right w:val="none" w:sz="0" w:space="0" w:color="auto"/>
              </w:divBdr>
              <w:divsChild>
                <w:div w:id="2032759417">
                  <w:marLeft w:val="0"/>
                  <w:marRight w:val="0"/>
                  <w:marTop w:val="0"/>
                  <w:marBottom w:val="0"/>
                  <w:divBdr>
                    <w:top w:val="none" w:sz="0" w:space="0" w:color="auto"/>
                    <w:left w:val="none" w:sz="0" w:space="0" w:color="auto"/>
                    <w:bottom w:val="none" w:sz="0" w:space="0" w:color="auto"/>
                    <w:right w:val="none" w:sz="0" w:space="0" w:color="auto"/>
                  </w:divBdr>
                  <w:divsChild>
                    <w:div w:id="426850348">
                      <w:marLeft w:val="0"/>
                      <w:marRight w:val="0"/>
                      <w:marTop w:val="0"/>
                      <w:marBottom w:val="0"/>
                      <w:divBdr>
                        <w:top w:val="none" w:sz="0" w:space="0" w:color="auto"/>
                        <w:left w:val="none" w:sz="0" w:space="0" w:color="auto"/>
                        <w:bottom w:val="none" w:sz="0" w:space="0" w:color="auto"/>
                        <w:right w:val="none" w:sz="0" w:space="0" w:color="auto"/>
                      </w:divBdr>
                      <w:divsChild>
                        <w:div w:id="138547025">
                          <w:marLeft w:val="0"/>
                          <w:marRight w:val="0"/>
                          <w:marTop w:val="0"/>
                          <w:marBottom w:val="0"/>
                          <w:divBdr>
                            <w:top w:val="none" w:sz="0" w:space="0" w:color="auto"/>
                            <w:left w:val="none" w:sz="0" w:space="0" w:color="auto"/>
                            <w:bottom w:val="none" w:sz="0" w:space="0" w:color="auto"/>
                            <w:right w:val="none" w:sz="0" w:space="0" w:color="auto"/>
                          </w:divBdr>
                          <w:divsChild>
                            <w:div w:id="1179082358">
                              <w:marLeft w:val="0"/>
                              <w:marRight w:val="0"/>
                              <w:marTop w:val="0"/>
                              <w:marBottom w:val="0"/>
                              <w:divBdr>
                                <w:top w:val="none" w:sz="0" w:space="0" w:color="auto"/>
                                <w:left w:val="none" w:sz="0" w:space="0" w:color="auto"/>
                                <w:bottom w:val="none" w:sz="0" w:space="0" w:color="auto"/>
                                <w:right w:val="none" w:sz="0" w:space="0" w:color="auto"/>
                              </w:divBdr>
                              <w:divsChild>
                                <w:div w:id="48379666">
                                  <w:marLeft w:val="0"/>
                                  <w:marRight w:val="0"/>
                                  <w:marTop w:val="0"/>
                                  <w:marBottom w:val="0"/>
                                  <w:divBdr>
                                    <w:top w:val="none" w:sz="0" w:space="0" w:color="auto"/>
                                    <w:left w:val="none" w:sz="0" w:space="0" w:color="auto"/>
                                    <w:bottom w:val="none" w:sz="0" w:space="0" w:color="auto"/>
                                    <w:right w:val="none" w:sz="0" w:space="0" w:color="auto"/>
                                  </w:divBdr>
                                  <w:divsChild>
                                    <w:div w:id="1029450852">
                                      <w:marLeft w:val="0"/>
                                      <w:marRight w:val="0"/>
                                      <w:marTop w:val="0"/>
                                      <w:marBottom w:val="0"/>
                                      <w:divBdr>
                                        <w:top w:val="none" w:sz="0" w:space="0" w:color="auto"/>
                                        <w:left w:val="none" w:sz="0" w:space="0" w:color="auto"/>
                                        <w:bottom w:val="none" w:sz="0" w:space="0" w:color="auto"/>
                                        <w:right w:val="none" w:sz="0" w:space="0" w:color="auto"/>
                                      </w:divBdr>
                                      <w:divsChild>
                                        <w:div w:id="9626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430358">
      <w:bodyDiv w:val="1"/>
      <w:marLeft w:val="300"/>
      <w:marRight w:val="0"/>
      <w:marTop w:val="0"/>
      <w:marBottom w:val="0"/>
      <w:divBdr>
        <w:top w:val="none" w:sz="0" w:space="0" w:color="auto"/>
        <w:left w:val="none" w:sz="0" w:space="0" w:color="auto"/>
        <w:bottom w:val="none" w:sz="0" w:space="0" w:color="auto"/>
        <w:right w:val="none" w:sz="0" w:space="0" w:color="auto"/>
      </w:divBdr>
      <w:divsChild>
        <w:div w:id="1115514378">
          <w:marLeft w:val="0"/>
          <w:marRight w:val="0"/>
          <w:marTop w:val="0"/>
          <w:marBottom w:val="0"/>
          <w:divBdr>
            <w:top w:val="none" w:sz="0" w:space="0" w:color="auto"/>
            <w:left w:val="none" w:sz="0" w:space="0" w:color="auto"/>
            <w:bottom w:val="none" w:sz="0" w:space="0" w:color="auto"/>
            <w:right w:val="none" w:sz="0" w:space="0" w:color="auto"/>
          </w:divBdr>
          <w:divsChild>
            <w:div w:id="116484609">
              <w:marLeft w:val="0"/>
              <w:marRight w:val="0"/>
              <w:marTop w:val="0"/>
              <w:marBottom w:val="0"/>
              <w:divBdr>
                <w:top w:val="none" w:sz="0" w:space="0" w:color="auto"/>
                <w:left w:val="none" w:sz="0" w:space="0" w:color="auto"/>
                <w:bottom w:val="none" w:sz="0" w:space="0" w:color="auto"/>
                <w:right w:val="none" w:sz="0" w:space="0" w:color="auto"/>
              </w:divBdr>
              <w:divsChild>
                <w:div w:id="941644510">
                  <w:marLeft w:val="0"/>
                  <w:marRight w:val="0"/>
                  <w:marTop w:val="0"/>
                  <w:marBottom w:val="0"/>
                  <w:divBdr>
                    <w:top w:val="none" w:sz="0" w:space="0" w:color="auto"/>
                    <w:left w:val="none" w:sz="0" w:space="0" w:color="auto"/>
                    <w:bottom w:val="none" w:sz="0" w:space="0" w:color="auto"/>
                    <w:right w:val="none" w:sz="0" w:space="0" w:color="auto"/>
                  </w:divBdr>
                  <w:divsChild>
                    <w:div w:id="551120912">
                      <w:marLeft w:val="0"/>
                      <w:marRight w:val="0"/>
                      <w:marTop w:val="0"/>
                      <w:marBottom w:val="0"/>
                      <w:divBdr>
                        <w:top w:val="none" w:sz="0" w:space="0" w:color="auto"/>
                        <w:left w:val="none" w:sz="0" w:space="0" w:color="auto"/>
                        <w:bottom w:val="none" w:sz="0" w:space="0" w:color="auto"/>
                        <w:right w:val="none" w:sz="0" w:space="0" w:color="auto"/>
                      </w:divBdr>
                      <w:divsChild>
                        <w:div w:id="518083250">
                          <w:marLeft w:val="0"/>
                          <w:marRight w:val="0"/>
                          <w:marTop w:val="0"/>
                          <w:marBottom w:val="0"/>
                          <w:divBdr>
                            <w:top w:val="none" w:sz="0" w:space="0" w:color="auto"/>
                            <w:left w:val="none" w:sz="0" w:space="0" w:color="auto"/>
                            <w:bottom w:val="none" w:sz="0" w:space="0" w:color="auto"/>
                            <w:right w:val="none" w:sz="0" w:space="0" w:color="auto"/>
                          </w:divBdr>
                          <w:divsChild>
                            <w:div w:id="1992057780">
                              <w:marLeft w:val="0"/>
                              <w:marRight w:val="0"/>
                              <w:marTop w:val="0"/>
                              <w:marBottom w:val="0"/>
                              <w:divBdr>
                                <w:top w:val="none" w:sz="0" w:space="0" w:color="auto"/>
                                <w:left w:val="none" w:sz="0" w:space="0" w:color="auto"/>
                                <w:bottom w:val="none" w:sz="0" w:space="0" w:color="auto"/>
                                <w:right w:val="none" w:sz="0" w:space="0" w:color="auto"/>
                              </w:divBdr>
                              <w:divsChild>
                                <w:div w:id="750810650">
                                  <w:marLeft w:val="0"/>
                                  <w:marRight w:val="0"/>
                                  <w:marTop w:val="0"/>
                                  <w:marBottom w:val="0"/>
                                  <w:divBdr>
                                    <w:top w:val="none" w:sz="0" w:space="0" w:color="auto"/>
                                    <w:left w:val="none" w:sz="0" w:space="0" w:color="auto"/>
                                    <w:bottom w:val="none" w:sz="0" w:space="0" w:color="auto"/>
                                    <w:right w:val="none" w:sz="0" w:space="0" w:color="auto"/>
                                  </w:divBdr>
                                  <w:divsChild>
                                    <w:div w:id="1905990315">
                                      <w:marLeft w:val="0"/>
                                      <w:marRight w:val="0"/>
                                      <w:marTop w:val="0"/>
                                      <w:marBottom w:val="0"/>
                                      <w:divBdr>
                                        <w:top w:val="none" w:sz="0" w:space="0" w:color="auto"/>
                                        <w:left w:val="none" w:sz="0" w:space="0" w:color="auto"/>
                                        <w:bottom w:val="none" w:sz="0" w:space="0" w:color="auto"/>
                                        <w:right w:val="none" w:sz="0" w:space="0" w:color="auto"/>
                                      </w:divBdr>
                                      <w:divsChild>
                                        <w:div w:id="8171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471960">
      <w:bodyDiv w:val="1"/>
      <w:marLeft w:val="300"/>
      <w:marRight w:val="0"/>
      <w:marTop w:val="0"/>
      <w:marBottom w:val="0"/>
      <w:divBdr>
        <w:top w:val="none" w:sz="0" w:space="0" w:color="auto"/>
        <w:left w:val="none" w:sz="0" w:space="0" w:color="auto"/>
        <w:bottom w:val="none" w:sz="0" w:space="0" w:color="auto"/>
        <w:right w:val="none" w:sz="0" w:space="0" w:color="auto"/>
      </w:divBdr>
      <w:divsChild>
        <w:div w:id="1627734843">
          <w:marLeft w:val="0"/>
          <w:marRight w:val="0"/>
          <w:marTop w:val="0"/>
          <w:marBottom w:val="0"/>
          <w:divBdr>
            <w:top w:val="none" w:sz="0" w:space="0" w:color="auto"/>
            <w:left w:val="none" w:sz="0" w:space="0" w:color="auto"/>
            <w:bottom w:val="none" w:sz="0" w:space="0" w:color="auto"/>
            <w:right w:val="none" w:sz="0" w:space="0" w:color="auto"/>
          </w:divBdr>
          <w:divsChild>
            <w:div w:id="1522822481">
              <w:marLeft w:val="0"/>
              <w:marRight w:val="0"/>
              <w:marTop w:val="0"/>
              <w:marBottom w:val="0"/>
              <w:divBdr>
                <w:top w:val="none" w:sz="0" w:space="0" w:color="auto"/>
                <w:left w:val="none" w:sz="0" w:space="0" w:color="auto"/>
                <w:bottom w:val="none" w:sz="0" w:space="0" w:color="auto"/>
                <w:right w:val="none" w:sz="0" w:space="0" w:color="auto"/>
              </w:divBdr>
              <w:divsChild>
                <w:div w:id="1755317427">
                  <w:marLeft w:val="0"/>
                  <w:marRight w:val="0"/>
                  <w:marTop w:val="0"/>
                  <w:marBottom w:val="0"/>
                  <w:divBdr>
                    <w:top w:val="none" w:sz="0" w:space="0" w:color="auto"/>
                    <w:left w:val="none" w:sz="0" w:space="0" w:color="auto"/>
                    <w:bottom w:val="none" w:sz="0" w:space="0" w:color="auto"/>
                    <w:right w:val="none" w:sz="0" w:space="0" w:color="auto"/>
                  </w:divBdr>
                  <w:divsChild>
                    <w:div w:id="552081249">
                      <w:marLeft w:val="0"/>
                      <w:marRight w:val="0"/>
                      <w:marTop w:val="0"/>
                      <w:marBottom w:val="0"/>
                      <w:divBdr>
                        <w:top w:val="none" w:sz="0" w:space="0" w:color="auto"/>
                        <w:left w:val="none" w:sz="0" w:space="0" w:color="auto"/>
                        <w:bottom w:val="none" w:sz="0" w:space="0" w:color="auto"/>
                        <w:right w:val="none" w:sz="0" w:space="0" w:color="auto"/>
                      </w:divBdr>
                      <w:divsChild>
                        <w:div w:id="1932280487">
                          <w:marLeft w:val="0"/>
                          <w:marRight w:val="0"/>
                          <w:marTop w:val="0"/>
                          <w:marBottom w:val="0"/>
                          <w:divBdr>
                            <w:top w:val="none" w:sz="0" w:space="0" w:color="auto"/>
                            <w:left w:val="none" w:sz="0" w:space="0" w:color="auto"/>
                            <w:bottom w:val="none" w:sz="0" w:space="0" w:color="auto"/>
                            <w:right w:val="none" w:sz="0" w:space="0" w:color="auto"/>
                          </w:divBdr>
                          <w:divsChild>
                            <w:div w:id="625624365">
                              <w:marLeft w:val="0"/>
                              <w:marRight w:val="0"/>
                              <w:marTop w:val="0"/>
                              <w:marBottom w:val="0"/>
                              <w:divBdr>
                                <w:top w:val="none" w:sz="0" w:space="0" w:color="auto"/>
                                <w:left w:val="none" w:sz="0" w:space="0" w:color="auto"/>
                                <w:bottom w:val="none" w:sz="0" w:space="0" w:color="auto"/>
                                <w:right w:val="none" w:sz="0" w:space="0" w:color="auto"/>
                              </w:divBdr>
                              <w:divsChild>
                                <w:div w:id="192039699">
                                  <w:marLeft w:val="0"/>
                                  <w:marRight w:val="0"/>
                                  <w:marTop w:val="0"/>
                                  <w:marBottom w:val="0"/>
                                  <w:divBdr>
                                    <w:top w:val="none" w:sz="0" w:space="0" w:color="auto"/>
                                    <w:left w:val="none" w:sz="0" w:space="0" w:color="auto"/>
                                    <w:bottom w:val="none" w:sz="0" w:space="0" w:color="auto"/>
                                    <w:right w:val="none" w:sz="0" w:space="0" w:color="auto"/>
                                  </w:divBdr>
                                  <w:divsChild>
                                    <w:div w:id="526018948">
                                      <w:marLeft w:val="0"/>
                                      <w:marRight w:val="0"/>
                                      <w:marTop w:val="0"/>
                                      <w:marBottom w:val="0"/>
                                      <w:divBdr>
                                        <w:top w:val="none" w:sz="0" w:space="0" w:color="auto"/>
                                        <w:left w:val="none" w:sz="0" w:space="0" w:color="auto"/>
                                        <w:bottom w:val="none" w:sz="0" w:space="0" w:color="auto"/>
                                        <w:right w:val="none" w:sz="0" w:space="0" w:color="auto"/>
                                      </w:divBdr>
                                      <w:divsChild>
                                        <w:div w:id="11810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1039618">
      <w:bodyDiv w:val="1"/>
      <w:marLeft w:val="300"/>
      <w:marRight w:val="0"/>
      <w:marTop w:val="0"/>
      <w:marBottom w:val="0"/>
      <w:divBdr>
        <w:top w:val="none" w:sz="0" w:space="0" w:color="auto"/>
        <w:left w:val="none" w:sz="0" w:space="0" w:color="auto"/>
        <w:bottom w:val="none" w:sz="0" w:space="0" w:color="auto"/>
        <w:right w:val="none" w:sz="0" w:space="0" w:color="auto"/>
      </w:divBdr>
      <w:divsChild>
        <w:div w:id="2040624562">
          <w:marLeft w:val="0"/>
          <w:marRight w:val="0"/>
          <w:marTop w:val="0"/>
          <w:marBottom w:val="0"/>
          <w:divBdr>
            <w:top w:val="none" w:sz="0" w:space="0" w:color="auto"/>
            <w:left w:val="none" w:sz="0" w:space="0" w:color="auto"/>
            <w:bottom w:val="none" w:sz="0" w:space="0" w:color="auto"/>
            <w:right w:val="none" w:sz="0" w:space="0" w:color="auto"/>
          </w:divBdr>
          <w:divsChild>
            <w:div w:id="58288185">
              <w:marLeft w:val="0"/>
              <w:marRight w:val="0"/>
              <w:marTop w:val="0"/>
              <w:marBottom w:val="0"/>
              <w:divBdr>
                <w:top w:val="none" w:sz="0" w:space="0" w:color="auto"/>
                <w:left w:val="none" w:sz="0" w:space="0" w:color="auto"/>
                <w:bottom w:val="none" w:sz="0" w:space="0" w:color="auto"/>
                <w:right w:val="none" w:sz="0" w:space="0" w:color="auto"/>
              </w:divBdr>
              <w:divsChild>
                <w:div w:id="182787608">
                  <w:marLeft w:val="0"/>
                  <w:marRight w:val="0"/>
                  <w:marTop w:val="0"/>
                  <w:marBottom w:val="0"/>
                  <w:divBdr>
                    <w:top w:val="none" w:sz="0" w:space="0" w:color="auto"/>
                    <w:left w:val="none" w:sz="0" w:space="0" w:color="auto"/>
                    <w:bottom w:val="none" w:sz="0" w:space="0" w:color="auto"/>
                    <w:right w:val="none" w:sz="0" w:space="0" w:color="auto"/>
                  </w:divBdr>
                  <w:divsChild>
                    <w:div w:id="1417247359">
                      <w:marLeft w:val="0"/>
                      <w:marRight w:val="0"/>
                      <w:marTop w:val="0"/>
                      <w:marBottom w:val="0"/>
                      <w:divBdr>
                        <w:top w:val="none" w:sz="0" w:space="0" w:color="auto"/>
                        <w:left w:val="none" w:sz="0" w:space="0" w:color="auto"/>
                        <w:bottom w:val="none" w:sz="0" w:space="0" w:color="auto"/>
                        <w:right w:val="none" w:sz="0" w:space="0" w:color="auto"/>
                      </w:divBdr>
                      <w:divsChild>
                        <w:div w:id="442267372">
                          <w:marLeft w:val="0"/>
                          <w:marRight w:val="0"/>
                          <w:marTop w:val="0"/>
                          <w:marBottom w:val="0"/>
                          <w:divBdr>
                            <w:top w:val="none" w:sz="0" w:space="0" w:color="auto"/>
                            <w:left w:val="none" w:sz="0" w:space="0" w:color="auto"/>
                            <w:bottom w:val="none" w:sz="0" w:space="0" w:color="auto"/>
                            <w:right w:val="none" w:sz="0" w:space="0" w:color="auto"/>
                          </w:divBdr>
                          <w:divsChild>
                            <w:div w:id="2027100936">
                              <w:marLeft w:val="0"/>
                              <w:marRight w:val="0"/>
                              <w:marTop w:val="0"/>
                              <w:marBottom w:val="0"/>
                              <w:divBdr>
                                <w:top w:val="none" w:sz="0" w:space="0" w:color="auto"/>
                                <w:left w:val="none" w:sz="0" w:space="0" w:color="auto"/>
                                <w:bottom w:val="none" w:sz="0" w:space="0" w:color="auto"/>
                                <w:right w:val="none" w:sz="0" w:space="0" w:color="auto"/>
                              </w:divBdr>
                              <w:divsChild>
                                <w:div w:id="197931525">
                                  <w:marLeft w:val="0"/>
                                  <w:marRight w:val="0"/>
                                  <w:marTop w:val="0"/>
                                  <w:marBottom w:val="0"/>
                                  <w:divBdr>
                                    <w:top w:val="none" w:sz="0" w:space="0" w:color="auto"/>
                                    <w:left w:val="none" w:sz="0" w:space="0" w:color="auto"/>
                                    <w:bottom w:val="none" w:sz="0" w:space="0" w:color="auto"/>
                                    <w:right w:val="none" w:sz="0" w:space="0" w:color="auto"/>
                                  </w:divBdr>
                                  <w:divsChild>
                                    <w:div w:id="1212497000">
                                      <w:marLeft w:val="0"/>
                                      <w:marRight w:val="0"/>
                                      <w:marTop w:val="0"/>
                                      <w:marBottom w:val="0"/>
                                      <w:divBdr>
                                        <w:top w:val="none" w:sz="0" w:space="0" w:color="auto"/>
                                        <w:left w:val="none" w:sz="0" w:space="0" w:color="auto"/>
                                        <w:bottom w:val="none" w:sz="0" w:space="0" w:color="auto"/>
                                        <w:right w:val="none" w:sz="0" w:space="0" w:color="auto"/>
                                      </w:divBdr>
                                      <w:divsChild>
                                        <w:div w:id="8918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979</ap:Words>
  <ap:Characters>5387</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2017-05-22T09:54:00.0000000Z</lastPrinted>
  <dcterms:created xsi:type="dcterms:W3CDTF">2026-04-17T07:07:00.0000000Z</dcterms:created>
  <dcterms:modified xsi:type="dcterms:W3CDTF">2026-04-17T07:07:00.0000000Z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