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4615" w:rsidR="00912DED" w:rsidP="007C7285" w:rsidRDefault="00654615" w14:paraId="14B36B3D" w14:textId="19C6F759">
      <w:pPr>
        <w:pStyle w:val="HBJZ-Kamerstukken-na39ra138"/>
        <w:ind w:left="-1560"/>
        <w:rPr>
          <w:b/>
          <w:bCs/>
        </w:rPr>
      </w:pPr>
      <w:bookmarkStart w:name="_GoBack" w:id="0"/>
      <w:bookmarkEnd w:id="0"/>
      <w:r w:rsidRPr="00654615">
        <w:rPr>
          <w:b/>
          <w:bCs/>
        </w:rPr>
        <w:t>Wijziging van de Omgevingswet, de Wet milieubeheer en de Wet belastingen op milieugrondslag in verband met de implementatie van de herziening van de Richtlijn industriële emissies en de uitvoering van de PIE-verordening</w:t>
      </w:r>
    </w:p>
    <w:p w:rsidR="00912DED" w:rsidP="007C7285" w:rsidRDefault="00F92F8E" w14:paraId="3F37D638" w14:textId="3CA5F4B0">
      <w:pPr>
        <w:pStyle w:val="HBJZ-Kamerstukken-Kamerstuk"/>
        <w:ind w:left="-1560"/>
      </w:pPr>
      <w:r>
        <w:t>Nota van wijziging</w:t>
      </w:r>
    </w:p>
    <w:p w:rsidR="00643BD6" w:rsidP="007C7285" w:rsidRDefault="00F92F8E" w14:paraId="02F19548" w14:textId="7E9ABA94">
      <w:pPr>
        <w:pStyle w:val="HBJZ-Kamerstukken-regelafstand138"/>
        <w:ind w:left="-1560"/>
      </w:pPr>
      <w:r>
        <w:t>Het voorstel van wet wordt als volgt gewijzigd:</w:t>
      </w:r>
      <w:r>
        <w:br/>
      </w:r>
      <w:r>
        <w:br/>
      </w:r>
      <w:r w:rsidR="00327E04">
        <w:t>Artikel I wordt als volgt gewijzigd:</w:t>
      </w:r>
    </w:p>
    <w:p w:rsidR="002421BC" w:rsidP="007C7285" w:rsidRDefault="00F92F8E" w14:paraId="45660FC5" w14:textId="2043C489">
      <w:pPr>
        <w:pStyle w:val="HBJZ-Kamerstukken-regelafstand138"/>
        <w:ind w:left="-1560"/>
      </w:pPr>
      <w:r>
        <w:br/>
      </w:r>
      <w:r w:rsidR="00654615">
        <w:t>A</w:t>
      </w:r>
      <w:r w:rsidR="00654615">
        <w:br/>
      </w:r>
      <w:r w:rsidR="00654615">
        <w:br/>
      </w:r>
      <w:r w:rsidR="001365D7">
        <w:t xml:space="preserve">Onderdeel B vervalt. </w:t>
      </w:r>
      <w:r w:rsidR="00384B89">
        <w:t xml:space="preserve"> </w:t>
      </w:r>
      <w:r>
        <w:br/>
      </w:r>
      <w:r>
        <w:br/>
      </w:r>
      <w:r w:rsidR="002421BC">
        <w:t>B</w:t>
      </w:r>
      <w:r w:rsidR="002421BC">
        <w:br/>
      </w:r>
    </w:p>
    <w:p w:rsidR="001365D7" w:rsidP="007C7285" w:rsidRDefault="001365D7" w14:paraId="40709516" w14:textId="4082CD70">
      <w:pPr>
        <w:pStyle w:val="HBJZ-Kamerstukken-regelafstand138"/>
        <w:ind w:left="-1560"/>
      </w:pPr>
      <w:r>
        <w:t>Onderdeel H wordt als volgt gewijzigd</w:t>
      </w:r>
      <w:r w:rsidR="002421BC">
        <w:t>:</w:t>
      </w:r>
      <w:r w:rsidR="002421BC">
        <w:br/>
      </w:r>
      <w:r w:rsidR="002421BC">
        <w:br/>
        <w:t xml:space="preserve">1. </w:t>
      </w:r>
      <w:r>
        <w:t>In onderdelen 1 en 6</w:t>
      </w:r>
      <w:r w:rsidRPr="001365D7">
        <w:rPr>
          <w:rFonts w:cs="Vani"/>
          <w:iCs/>
          <w:color w:val="auto"/>
        </w:rPr>
        <w:t xml:space="preserve"> </w:t>
      </w:r>
      <w:r>
        <w:rPr>
          <w:rFonts w:cs="Vani"/>
          <w:iCs/>
          <w:color w:val="auto"/>
        </w:rPr>
        <w:t xml:space="preserve">wordt </w:t>
      </w:r>
      <w:r>
        <w:t>“bijlage Ibis” vervangen door “bijlage I bis”.</w:t>
      </w:r>
    </w:p>
    <w:p w:rsidR="001365D7" w:rsidP="007C7285" w:rsidRDefault="001365D7" w14:paraId="35503DAD" w14:textId="77777777">
      <w:pPr>
        <w:pStyle w:val="HBJZ-Kamerstukken-regelafstand138"/>
        <w:ind w:left="-1560"/>
      </w:pPr>
    </w:p>
    <w:p w:rsidR="00384B89" w:rsidP="007C7285" w:rsidRDefault="001365D7" w14:paraId="2E891223" w14:textId="3608B075">
      <w:pPr>
        <w:pStyle w:val="HBJZ-Kamerstukken-regelafstand138"/>
        <w:ind w:left="-1560"/>
      </w:pPr>
      <w:r>
        <w:t>2. Onderdelen 3 en 4 vervallen.</w:t>
      </w:r>
      <w:r w:rsidRPr="002421BC" w:rsidR="00F92F8E">
        <w:br/>
      </w:r>
    </w:p>
    <w:p w:rsidR="00384B89" w:rsidP="007C7285" w:rsidRDefault="001365D7" w14:paraId="4845493E" w14:textId="475AC57E">
      <w:pPr>
        <w:pStyle w:val="HBJZ-Kamerstukken-regelafstand138"/>
        <w:ind w:left="-1560"/>
      </w:pPr>
      <w:r>
        <w:t>3</w:t>
      </w:r>
      <w:r w:rsidR="002421BC">
        <w:t xml:space="preserve">. </w:t>
      </w:r>
      <w:r>
        <w:t xml:space="preserve">Onderdelen 5 en 6 worden vernummerd tot 3 en 4. </w:t>
      </w:r>
    </w:p>
    <w:p w:rsidR="002421BC" w:rsidP="007C7285" w:rsidRDefault="002421BC" w14:paraId="163F8FAD" w14:textId="04F4679E">
      <w:pPr>
        <w:ind w:left="-1560"/>
      </w:pPr>
    </w:p>
    <w:p w:rsidRPr="002421BC" w:rsidR="00481C64" w:rsidP="007C7285" w:rsidRDefault="00481C64" w14:paraId="6860422A" w14:textId="77777777">
      <w:pPr>
        <w:ind w:left="-1560"/>
      </w:pPr>
    </w:p>
    <w:p w:rsidRPr="00384B89" w:rsidR="00912DED" w:rsidP="007C7285" w:rsidRDefault="00F92F8E" w14:paraId="5C21F729" w14:textId="02242BED">
      <w:pPr>
        <w:pStyle w:val="HBJZ-Kamerstukken-regelafstand138"/>
        <w:ind w:left="-1560"/>
        <w:rPr>
          <w:b/>
          <w:bCs/>
        </w:rPr>
      </w:pPr>
      <w:r>
        <w:br/>
      </w:r>
      <w:r w:rsidRPr="00384B89">
        <w:rPr>
          <w:b/>
          <w:bCs/>
        </w:rPr>
        <w:t>Toelichtin</w:t>
      </w:r>
      <w:r w:rsidR="002B342F">
        <w:rPr>
          <w:b/>
          <w:bCs/>
        </w:rPr>
        <w:t>g</w:t>
      </w:r>
    </w:p>
    <w:p w:rsidR="00912DED" w:rsidP="007C7285" w:rsidRDefault="00912DED" w14:paraId="1E13D16A" w14:textId="6856B4AB">
      <w:pPr>
        <w:pStyle w:val="HBJZ-Kamerstukken-regelafstand138"/>
        <w:ind w:left="-1560"/>
      </w:pPr>
    </w:p>
    <w:p w:rsidRPr="003E2BDB" w:rsidR="003E2BDB" w:rsidP="007C7285" w:rsidRDefault="003E2BDB" w14:paraId="177C6005" w14:textId="5B5A03F7">
      <w:pPr>
        <w:ind w:left="-1560"/>
      </w:pPr>
      <w:r>
        <w:t>De procedure van totstandkoming van de algemene maatregel van bestuur die de herziene Richtlijn industriële emissies en de PIE-verordening omzet is anders dan in de memorie van toelichting is aangegeven. Hiervoor wordt verwezen naar de nota naar aanleiding van het verslag.</w:t>
      </w:r>
    </w:p>
    <w:p w:rsidR="001365D7" w:rsidP="001365D7" w:rsidRDefault="00F92F8E" w14:paraId="04AD86C0" w14:textId="77777777">
      <w:pPr>
        <w:ind w:left="-1560"/>
      </w:pPr>
      <w:r>
        <w:t> </w:t>
      </w:r>
    </w:p>
    <w:p w:rsidRPr="001365D7" w:rsidR="008E4830" w:rsidP="001365D7" w:rsidRDefault="00B42C8E" w14:paraId="6F428DD4" w14:textId="5F70CD94">
      <w:pPr>
        <w:ind w:left="-1560"/>
      </w:pPr>
      <w:r>
        <w:rPr>
          <w:i/>
          <w:iCs/>
        </w:rPr>
        <w:t>Onderde</w:t>
      </w:r>
      <w:r w:rsidR="001365D7">
        <w:rPr>
          <w:i/>
          <w:iCs/>
        </w:rPr>
        <w:t>el</w:t>
      </w:r>
      <w:r>
        <w:rPr>
          <w:i/>
          <w:iCs/>
        </w:rPr>
        <w:t xml:space="preserve"> A</w:t>
      </w:r>
      <w:r>
        <w:rPr>
          <w:i/>
          <w:iCs/>
        </w:rPr>
        <w:br/>
      </w:r>
      <w:r>
        <w:br/>
        <w:t xml:space="preserve">Bij nadere bestudering van het voorstel is geconcludeerd dat de toevoeging van </w:t>
      </w:r>
      <w:r w:rsidRPr="00654615">
        <w:t xml:space="preserve"> </w:t>
      </w:r>
      <w:r>
        <w:t>“</w:t>
      </w:r>
      <w:r w:rsidRPr="00B42C8E">
        <w:rPr>
          <w:i/>
          <w:iCs/>
        </w:rPr>
        <w:t>eenvormige voorwaarden voor uitvoeringsregels”</w:t>
      </w:r>
      <w:r>
        <w:rPr>
          <w:i/>
          <w:iCs/>
        </w:rPr>
        <w:t xml:space="preserve"> </w:t>
      </w:r>
      <w:r>
        <w:t xml:space="preserve">aan onderdeel c, van het tweede lid, van artikel 4.22, Omgevingswet enkele onbedoelde, negatieve gevolgen heeft. </w:t>
      </w:r>
      <w:r w:rsidRPr="00B42C8E">
        <w:t xml:space="preserve">Artikel 4.22, tweede lid, regelt immers de strekking van de algemene regels over alle </w:t>
      </w:r>
      <w:r>
        <w:t>milieubelastende activiteiten</w:t>
      </w:r>
      <w:r w:rsidRPr="00B42C8E">
        <w:t xml:space="preserve">, terwijl het begrip ‘eenvormige voorwaarden voor uitvoeringsregels’ slechts betekenis heeft voor rie-veehouderij-installaties. Daarmee </w:t>
      </w:r>
      <w:r w:rsidR="004C449E">
        <w:t>is</w:t>
      </w:r>
      <w:r>
        <w:t xml:space="preserve"> deze wijziging</w:t>
      </w:r>
      <w:r w:rsidR="004C449E">
        <w:t xml:space="preserve"> voor</w:t>
      </w:r>
      <w:r w:rsidRPr="00B42C8E">
        <w:t xml:space="preserve"> een specifiek voor die activiteit te regelen aspect</w:t>
      </w:r>
      <w:r>
        <w:t xml:space="preserve"> onbedoeld gaan</w:t>
      </w:r>
      <w:r w:rsidRPr="00B42C8E">
        <w:t xml:space="preserve"> gelden voor alle milieubelastende activiteiten.</w:t>
      </w:r>
      <w:r>
        <w:t xml:space="preserve"> De toevoeging wordt daarom geschrapt. </w:t>
      </w:r>
      <w:r w:rsidR="007C2045">
        <w:t>De toevoeging is ook onnodig omdat h</w:t>
      </w:r>
      <w:r w:rsidRPr="007C2045" w:rsidR="007C2045">
        <w:t>et in art</w:t>
      </w:r>
      <w:r w:rsidR="007C2045">
        <w:t>ikel</w:t>
      </w:r>
      <w:r w:rsidRPr="007C2045" w:rsidR="007C2045">
        <w:t xml:space="preserve"> 4.22 om </w:t>
      </w:r>
      <w:r w:rsidR="007C2045">
        <w:t>BBT</w:t>
      </w:r>
      <w:r w:rsidRPr="007C2045" w:rsidR="007C2045">
        <w:t xml:space="preserve"> in algemene zin</w:t>
      </w:r>
      <w:r w:rsidR="007C2045">
        <w:t xml:space="preserve"> gaat</w:t>
      </w:r>
      <w:r w:rsidRPr="007C2045" w:rsidR="007C2045">
        <w:t xml:space="preserve"> (die terugkomen in art. 2.11 Bal), waarvan de eenvormige voorwaarden een specifieke </w:t>
      </w:r>
      <w:r w:rsidRPr="007C2045" w:rsidR="007C2045">
        <w:lastRenderedPageBreak/>
        <w:t>variant zijn voor een specifiek type activiteiten.</w:t>
      </w:r>
      <w:r w:rsidR="008E4830">
        <w:t xml:space="preserve"> De verwijzing </w:t>
      </w:r>
      <w:r w:rsidR="00C12D7B">
        <w:t xml:space="preserve">naar de uitvoeringsregels </w:t>
      </w:r>
      <w:r w:rsidR="008E4830">
        <w:t xml:space="preserve">blijft wel staan in </w:t>
      </w:r>
      <w:bookmarkStart w:name="_Hlk183094431" w:id="1"/>
      <w:r w:rsidRPr="00DA67F9" w:rsidR="008E4830">
        <w:rPr>
          <w:color w:val="auto"/>
        </w:rPr>
        <w:t>artikel 5.38, tweede lid, van de Ow. Deze verwijzing is nodig, omdat veehouderijen niet langer onder hoofdstuk 2 van de</w:t>
      </w:r>
      <w:r w:rsidR="008E4830">
        <w:rPr>
          <w:color w:val="auto"/>
        </w:rPr>
        <w:t xml:space="preserve"> </w:t>
      </w:r>
      <w:r w:rsidRPr="00DA67F9" w:rsidR="008E4830">
        <w:rPr>
          <w:color w:val="auto"/>
        </w:rPr>
        <w:t xml:space="preserve">RIE vallen. Artikel 13 van die richtlijn geeft aan dat de beste beschikbare technieken voor ippc-installaties volgen uit BBT-conclusies en BBT-referentiedocumenten. Artikel 70 decies RIE geeft aan dat de beste beschikbare technieken voor veehouderijen volgen uit de eenvormige voorwaarden voor uitvoeringsregels. </w:t>
      </w:r>
      <w:bookmarkEnd w:id="1"/>
    </w:p>
    <w:p w:rsidRPr="001F1EE2" w:rsidR="001F1EE2" w:rsidP="001365D7" w:rsidRDefault="00641CF8" w14:paraId="0B741915" w14:textId="2AECB60E">
      <w:pPr>
        <w:pStyle w:val="HBJZ-Kamerstukken-na39ra138"/>
        <w:spacing w:line="276" w:lineRule="auto"/>
        <w:ind w:left="-1560"/>
      </w:pPr>
      <w:r>
        <w:br/>
      </w:r>
      <w:r w:rsidRPr="004C449E" w:rsidR="001365D7">
        <w:rPr>
          <w:i/>
          <w:iCs/>
        </w:rPr>
        <w:t>Onderdeel B (</w:t>
      </w:r>
      <w:r w:rsidR="001365D7">
        <w:rPr>
          <w:i/>
          <w:iCs/>
        </w:rPr>
        <w:t>1</w:t>
      </w:r>
      <w:r w:rsidRPr="004C449E" w:rsidR="001365D7">
        <w:rPr>
          <w:i/>
          <w:iCs/>
        </w:rPr>
        <w:t>)</w:t>
      </w:r>
      <w:r w:rsidRPr="00642F7D" w:rsidR="001365D7">
        <w:br/>
      </w:r>
      <w:r w:rsidRPr="002B342F" w:rsidR="001365D7">
        <w:t>In dit onderdeel wordt een spatie toegevoegd.</w:t>
      </w:r>
      <w:r w:rsidR="001365D7">
        <w:t xml:space="preserve"> </w:t>
      </w:r>
      <w:r w:rsidR="001365D7">
        <w:br/>
      </w:r>
      <w:r w:rsidR="001365D7">
        <w:br/>
      </w:r>
      <w:r>
        <w:rPr>
          <w:i/>
          <w:iCs/>
        </w:rPr>
        <w:t>Onderdeel B (2</w:t>
      </w:r>
      <w:r w:rsidR="001365D7">
        <w:rPr>
          <w:i/>
          <w:iCs/>
        </w:rPr>
        <w:t>)</w:t>
      </w:r>
      <w:r w:rsidR="002B342F">
        <w:rPr>
          <w:i/>
          <w:iCs/>
        </w:rPr>
        <w:br/>
      </w:r>
      <w:r>
        <w:rPr>
          <w:i/>
          <w:iCs/>
        </w:rPr>
        <w:br/>
      </w:r>
      <w:r w:rsidR="00EE67FF">
        <w:t xml:space="preserve">Vanwege het laten vervallen van onderdeel B (in onderdeel A) wordt ook de begripsbepaling </w:t>
      </w:r>
      <w:r w:rsidRPr="00B42C8E" w:rsidR="00EE67FF">
        <w:rPr>
          <w:i/>
          <w:iCs/>
        </w:rPr>
        <w:t>eenvormige voorwaarden voor uitvoeringsregels</w:t>
      </w:r>
      <w:r w:rsidR="00EE67FF">
        <w:rPr>
          <w:i/>
          <w:iCs/>
        </w:rPr>
        <w:t xml:space="preserve"> </w:t>
      </w:r>
      <w:r w:rsidR="00EE67FF">
        <w:t xml:space="preserve">geschrapt. </w:t>
      </w:r>
      <w:r w:rsidRPr="002B342F">
        <w:t xml:space="preserve">In het oorspronkelijke wetsvoorstel wordt voorgesteld om </w:t>
      </w:r>
      <w:r w:rsidRPr="002B342F" w:rsidR="00FE5628">
        <w:t>de definitie van ippc-installatie te wijzigen. Er wordt voorgesteld om «voor zover daarin» te</w:t>
      </w:r>
      <w:r w:rsidR="00902C8C">
        <w:t xml:space="preserve"> </w:t>
      </w:r>
      <w:r w:rsidRPr="002B342F" w:rsidR="00FE5628">
        <w:t>vervangen door «waar». Omdat «voor zover daarin» een te beperkte omschrijving van het begrip suggereert. Deze wijziging wordt met dit wetsvoorstel ongedaan gemaakt omdat het niet noodzakelijk is voor de implementatie die nu onder handen is.</w:t>
      </w:r>
      <w:r w:rsidRPr="002B342F" w:rsidR="001F1EE2">
        <w:br/>
      </w:r>
      <w:r w:rsidRPr="002B342F" w:rsidR="001F1EE2">
        <w:br/>
      </w:r>
    </w:p>
    <w:p w:rsidRPr="002B342F" w:rsidR="001D2CAA" w:rsidP="007C7285" w:rsidRDefault="008E4830" w14:paraId="10AAE98E" w14:textId="4035EE27">
      <w:pPr>
        <w:ind w:left="-1560"/>
        <w:rPr>
          <w:i/>
          <w:iCs/>
        </w:rPr>
      </w:pPr>
      <w:r>
        <w:rPr>
          <w:i/>
          <w:iCs/>
        </w:rPr>
        <w:br/>
      </w:r>
      <w:r w:rsidRPr="001D2CAA" w:rsidR="001D2CAA">
        <w:t>DE STAATSSECRETARIS VAN INFRASTRUCTUUR EN WATERSTAAT,</w:t>
      </w:r>
    </w:p>
    <w:p w:rsidR="00394829" w:rsidP="007C7285" w:rsidRDefault="00394829" w14:paraId="1672F73C" w14:textId="77777777">
      <w:pPr>
        <w:ind w:left="-1560"/>
      </w:pPr>
    </w:p>
    <w:p w:rsidR="00394829" w:rsidP="007C7285" w:rsidRDefault="00394829" w14:paraId="76A94AE5" w14:textId="77777777">
      <w:pPr>
        <w:ind w:left="-1560"/>
      </w:pPr>
    </w:p>
    <w:p w:rsidR="00394829" w:rsidP="007C7285" w:rsidRDefault="00394829" w14:paraId="5F410B9B" w14:textId="77777777">
      <w:pPr>
        <w:ind w:left="-1560"/>
      </w:pPr>
    </w:p>
    <w:p w:rsidR="00394829" w:rsidP="007C7285" w:rsidRDefault="00394829" w14:paraId="5722814B" w14:textId="77777777">
      <w:pPr>
        <w:ind w:left="-1560"/>
      </w:pPr>
    </w:p>
    <w:p w:rsidR="00394829" w:rsidP="007C7285" w:rsidRDefault="00394829" w14:paraId="2AA289BE" w14:textId="77777777">
      <w:pPr>
        <w:ind w:left="-1560"/>
      </w:pPr>
    </w:p>
    <w:p w:rsidR="00394829" w:rsidP="007C7285" w:rsidRDefault="00394829" w14:paraId="4609258B" w14:textId="77777777">
      <w:pPr>
        <w:ind w:left="-1560"/>
      </w:pPr>
    </w:p>
    <w:p w:rsidR="00394829" w:rsidP="007C7285" w:rsidRDefault="00394829" w14:paraId="4CA66F10" w14:textId="77777777">
      <w:pPr>
        <w:ind w:left="-1560"/>
      </w:pPr>
    </w:p>
    <w:p w:rsidR="00F92F8E" w:rsidP="007C7285" w:rsidRDefault="00394829" w14:paraId="65735DF3" w14:textId="6AF80101">
      <w:pPr>
        <w:ind w:left="-1560"/>
      </w:pPr>
      <w:r>
        <w:t>A</w:t>
      </w:r>
      <w:r w:rsidR="00F423C6">
        <w:t xml:space="preserve">nnet </w:t>
      </w:r>
      <w:r>
        <w:t>Ber</w:t>
      </w:r>
      <w:r w:rsidR="00621843">
        <w:t>tr</w:t>
      </w:r>
      <w:r>
        <w:t>am</w:t>
      </w:r>
      <w:r w:rsidR="00F92F8E">
        <w:br/>
      </w:r>
    </w:p>
    <w:p w:rsidRPr="002D3BAA" w:rsidR="00F92F8E" w:rsidP="00F423C6" w:rsidRDefault="00F92F8E" w14:paraId="0717725A" w14:textId="3F432DE4"/>
    <w:p w:rsidRPr="002D3BAA" w:rsidR="00384B89" w:rsidP="007C7285" w:rsidRDefault="00384B89" w14:paraId="6B01A20D" w14:textId="77777777">
      <w:pPr>
        <w:ind w:left="-1560"/>
      </w:pPr>
    </w:p>
    <w:p w:rsidRPr="002D3BAA" w:rsidR="00384B89" w:rsidP="007C7285" w:rsidRDefault="00384B89" w14:paraId="3CDA03F3" w14:textId="77777777">
      <w:pPr>
        <w:ind w:left="-1560"/>
      </w:pPr>
    </w:p>
    <w:p w:rsidRPr="002D3BAA" w:rsidR="00384B89" w:rsidP="007C7285" w:rsidRDefault="00384B89" w14:paraId="45A5F1BB" w14:textId="77777777">
      <w:pPr>
        <w:ind w:left="-1560"/>
      </w:pPr>
    </w:p>
    <w:p w:rsidRPr="002D3BAA" w:rsidR="00912DED" w:rsidP="00F423C6" w:rsidRDefault="00912DED" w14:paraId="623E6C9E" w14:textId="698191E8">
      <w:pPr>
        <w:pStyle w:val="HBJZ-Kamerstukken-regelafstand138"/>
      </w:pPr>
    </w:p>
    <w:sectPr w:rsidRPr="002D3BAA" w:rsidR="00912DED">
      <w:headerReference w:type="default" r:id="rId8"/>
      <w:pgSz w:w="11905" w:h="16837"/>
      <w:pgMar w:top="3146" w:right="1417" w:bottom="1417" w:left="3118"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66096" w14:textId="77777777" w:rsidR="0085408C" w:rsidRDefault="0085408C">
      <w:pPr>
        <w:spacing w:line="240" w:lineRule="auto"/>
      </w:pPr>
      <w:r>
        <w:separator/>
      </w:r>
    </w:p>
  </w:endnote>
  <w:endnote w:type="continuationSeparator" w:id="0">
    <w:p w14:paraId="09BE97F8" w14:textId="77777777" w:rsidR="0085408C" w:rsidRDefault="008540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Vani">
    <w:charset w:val="00"/>
    <w:family w:val="roman"/>
    <w:pitch w:val="variable"/>
    <w:sig w:usb0="002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A619E" w14:textId="77777777" w:rsidR="0085408C" w:rsidRDefault="0085408C">
      <w:pPr>
        <w:spacing w:line="240" w:lineRule="auto"/>
      </w:pPr>
      <w:r>
        <w:separator/>
      </w:r>
    </w:p>
  </w:footnote>
  <w:footnote w:type="continuationSeparator" w:id="0">
    <w:p w14:paraId="1F04D1D6" w14:textId="77777777" w:rsidR="0085408C" w:rsidRDefault="008540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F9F92" w14:textId="77777777" w:rsidR="00912DED" w:rsidRDefault="00F92F8E">
    <w:pPr>
      <w:pStyle w:val="MarginlessContainer"/>
    </w:pPr>
    <w:r>
      <w:rPr>
        <w:noProof/>
        <w:lang w:val="en-GB" w:eastAsia="en-GB"/>
      </w:rPr>
      <mc:AlternateContent>
        <mc:Choice Requires="wps">
          <w:drawing>
            <wp:anchor distT="0" distB="0" distL="0" distR="0" simplePos="0" relativeHeight="251656704" behindDoc="0" locked="1" layoutInCell="1" allowOverlap="1" wp14:anchorId="2CD3F35E" wp14:editId="1C413D24">
              <wp:simplePos x="0" y="0"/>
              <wp:positionH relativeFrom="page">
                <wp:posOffset>143510</wp:posOffset>
              </wp:positionH>
              <wp:positionV relativeFrom="page">
                <wp:posOffset>2037080</wp:posOffset>
              </wp:positionV>
              <wp:extent cx="1525905" cy="305435"/>
              <wp:effectExtent l="0" t="0" r="0" b="0"/>
              <wp:wrapNone/>
              <wp:docPr id="1" name="Kamerstuk_nummer"/>
              <wp:cNvGraphicFramePr/>
              <a:graphic xmlns:a="http://schemas.openxmlformats.org/drawingml/2006/main">
                <a:graphicData uri="http://schemas.microsoft.com/office/word/2010/wordprocessingShape">
                  <wps:wsp>
                    <wps:cNvSpPr txBox="1"/>
                    <wps:spPr>
                      <a:xfrm>
                        <a:off x="0" y="0"/>
                        <a:ext cx="1525905" cy="305435"/>
                      </a:xfrm>
                      <a:prstGeom prst="rect">
                        <a:avLst/>
                      </a:prstGeom>
                      <a:noFill/>
                    </wps:spPr>
                    <wps:txbx>
                      <w:txbxContent>
                        <w:p w14:paraId="04BA63B9" w14:textId="77777777" w:rsidR="007C7285" w:rsidRDefault="007C7285" w:rsidP="007C7285">
                          <w:pPr>
                            <w:rPr>
                              <w:rFonts w:ascii="Calibri" w:hAnsi="Calibri" w:cs="Calibri"/>
                              <w:color w:val="auto"/>
                              <w:sz w:val="22"/>
                              <w:szCs w:val="22"/>
                              <w:lang w:eastAsia="en-US"/>
                            </w:rPr>
                          </w:pPr>
                          <w:r>
                            <w:rPr>
                              <w:rFonts w:ascii="Calibri" w:hAnsi="Calibri" w:cs="Calibri"/>
                              <w:sz w:val="22"/>
                              <w:szCs w:val="22"/>
                              <w:lang w:eastAsia="en-US"/>
                            </w:rPr>
                            <w:t>36864</w:t>
                          </w:r>
                        </w:p>
                        <w:p w14:paraId="4258591B" w14:textId="06DAEC99" w:rsidR="002247D3" w:rsidRDefault="002247D3"/>
                      </w:txbxContent>
                    </wps:txbx>
                    <wps:bodyPr vert="horz" wrap="square" lIns="0" tIns="0" rIns="0" bIns="0" anchor="t" anchorCtr="0"/>
                  </wps:wsp>
                </a:graphicData>
              </a:graphic>
            </wp:anchor>
          </w:drawing>
        </mc:Choice>
        <mc:Fallback>
          <w:pict>
            <v:shapetype w14:anchorId="2CD3F35E" id="_x0000_t202" coordsize="21600,21600" o:spt="202" path="m,l,21600r21600,l21600,xe">
              <v:stroke joinstyle="miter"/>
              <v:path gradientshapeok="t" o:connecttype="rect"/>
            </v:shapetype>
            <v:shape id="Kamerstuk_nummer" o:spid="_x0000_s1026" type="#_x0000_t202" style="position:absolute;margin-left:11.3pt;margin-top:160.4pt;width:120.15pt;height:24.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" filled="f" stroked="f">
              <v:textbox inset="0,0,0,0">
                <w:txbxContent>
                  <w:p w14:paraId="04BA63B9" w14:textId="77777777" w:rsidR="007C7285" w:rsidRDefault="007C7285" w:rsidP="007C7285">
                    <w:pPr>
                      <w:rPr>
                        <w:rFonts w:ascii="Calibri" w:hAnsi="Calibri" w:cs="Calibri"/>
                        <w:color w:val="auto"/>
                        <w:sz w:val="22"/>
                        <w:szCs w:val="22"/>
                        <w:lang w:eastAsia="en-US"/>
                      </w:rPr>
                    </w:pPr>
                    <w:r>
                      <w:rPr>
                        <w:rFonts w:ascii="Calibri" w:hAnsi="Calibri" w:cs="Calibri"/>
                        <w:sz w:val="22"/>
                        <w:szCs w:val="22"/>
                        <w:lang w:eastAsia="en-US"/>
                      </w:rPr>
                      <w:t>36864</w:t>
                    </w:r>
                  </w:p>
                  <w:p w14:paraId="4258591B" w14:textId="06DAEC99" w:rsidR="002247D3" w:rsidRDefault="002247D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C8E61DB" wp14:editId="2D4D0984">
              <wp:simplePos x="0" y="0"/>
              <wp:positionH relativeFrom="page">
                <wp:posOffset>1007744</wp:posOffset>
              </wp:positionH>
              <wp:positionV relativeFrom="page">
                <wp:posOffset>1198245</wp:posOffset>
              </wp:positionV>
              <wp:extent cx="2383155" cy="282575"/>
              <wp:effectExtent l="0" t="0" r="0" b="0"/>
              <wp:wrapNone/>
              <wp:docPr id="2" name="Merking"/>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2AC13F53" w14:textId="77777777" w:rsidR="002247D3" w:rsidRDefault="002247D3"/>
                      </w:txbxContent>
                    </wps:txbx>
                    <wps:bodyPr vert="horz" wrap="square" lIns="0" tIns="0" rIns="0" bIns="0" anchor="t" anchorCtr="0"/>
                  </wps:wsp>
                </a:graphicData>
              </a:graphic>
            </wp:anchor>
          </w:drawing>
        </mc:Choice>
        <mc:Fallback>
          <w:pict>
            <v:shape w14:anchorId="6C8E61DB" id="Merking" o:spid="_x0000_s1027" type="#_x0000_t202" style="position:absolute;margin-left:79.35pt;margin-top:94.35pt;width:187.65pt;height:22.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" filled="f" stroked="f">
              <v:textbox inset="0,0,0,0">
                <w:txbxContent>
                  <w:p w14:paraId="2AC13F53" w14:textId="77777777" w:rsidR="002247D3" w:rsidRDefault="002247D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F72E9A3" wp14:editId="767A0680">
              <wp:simplePos x="0" y="0"/>
              <wp:positionH relativeFrom="page">
                <wp:posOffset>1007744</wp:posOffset>
              </wp:positionH>
              <wp:positionV relativeFrom="page">
                <wp:posOffset>10223500</wp:posOffset>
              </wp:positionV>
              <wp:extent cx="1799589" cy="179705"/>
              <wp:effectExtent l="0" t="0" r="0" b="0"/>
              <wp:wrapNone/>
              <wp:docPr id="3" name="Rubricering"/>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D685824" w14:textId="77777777" w:rsidR="002247D3" w:rsidRDefault="002247D3"/>
                      </w:txbxContent>
                    </wps:txbx>
                    <wps:bodyPr vert="horz" wrap="square" lIns="0" tIns="0" rIns="0" bIns="0" anchor="t" anchorCtr="0"/>
                  </wps:wsp>
                </a:graphicData>
              </a:graphic>
            </wp:anchor>
          </w:drawing>
        </mc:Choice>
        <mc:Fallback>
          <w:pict>
            <v:shape w14:anchorId="7F72E9A3" id="Rubricering" o:spid="_x0000_s1028" type="#_x0000_t202" style="position:absolute;margin-left:79.35pt;margin-top:805pt;width:141.7pt;height:14.1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" filled="f" stroked="f">
              <v:textbox inset="0,0,0,0">
                <w:txbxContent>
                  <w:p w14:paraId="6D685824" w14:textId="77777777" w:rsidR="002247D3" w:rsidRDefault="002247D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F4947C"/>
    <w:multiLevelType w:val="multilevel"/>
    <w:tmpl w:val="14580A5F"/>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FF56943"/>
    <w:multiLevelType w:val="multilevel"/>
    <w:tmpl w:val="8B86AED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41E911"/>
    <w:multiLevelType w:val="multilevel"/>
    <w:tmpl w:val="448E79E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3740135"/>
    <w:multiLevelType w:val="multilevel"/>
    <w:tmpl w:val="0A934BE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5E70DFD"/>
    <w:multiLevelType w:val="multilevel"/>
    <w:tmpl w:val="054F79F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A28153E"/>
    <w:multiLevelType w:val="multilevel"/>
    <w:tmpl w:val="59A131A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A851861"/>
    <w:multiLevelType w:val="multilevel"/>
    <w:tmpl w:val="E9AF22EA"/>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AB24A9E"/>
    <w:multiLevelType w:val="multilevel"/>
    <w:tmpl w:val="391ADA6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95BBFBC"/>
    <w:multiLevelType w:val="multilevel"/>
    <w:tmpl w:val="B4EEFC1F"/>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AAB667C"/>
    <w:multiLevelType w:val="multilevel"/>
    <w:tmpl w:val="E55074D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AB59189"/>
    <w:multiLevelType w:val="multilevel"/>
    <w:tmpl w:val="ADE98AD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E1B1B74"/>
    <w:multiLevelType w:val="multilevel"/>
    <w:tmpl w:val="51CB732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607DC8"/>
    <w:multiLevelType w:val="multilevel"/>
    <w:tmpl w:val="19F8BC4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621DDA"/>
    <w:multiLevelType w:val="multilevel"/>
    <w:tmpl w:val="DBBD148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E8FDF0"/>
    <w:multiLevelType w:val="multilevel"/>
    <w:tmpl w:val="76439D0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F003B0"/>
    <w:multiLevelType w:val="multilevel"/>
    <w:tmpl w:val="23BD2C22"/>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56E9D3"/>
    <w:multiLevelType w:val="multilevel"/>
    <w:tmpl w:val="35B2BBDE"/>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7DC7CC"/>
    <w:multiLevelType w:val="multilevel"/>
    <w:tmpl w:val="CDCF9B73"/>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B2718E"/>
    <w:multiLevelType w:val="multilevel"/>
    <w:tmpl w:val="4D62444B"/>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DB6F38"/>
    <w:multiLevelType w:val="multilevel"/>
    <w:tmpl w:val="BA944B4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02566B"/>
    <w:multiLevelType w:val="multilevel"/>
    <w:tmpl w:val="E3ED306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5"/>
  </w:num>
  <w:num w:numId="3">
    <w:abstractNumId w:val="17"/>
  </w:num>
  <w:num w:numId="4">
    <w:abstractNumId w:val="4"/>
  </w:num>
  <w:num w:numId="5">
    <w:abstractNumId w:val="7"/>
  </w:num>
  <w:num w:numId="6">
    <w:abstractNumId w:val="5"/>
  </w:num>
  <w:num w:numId="7">
    <w:abstractNumId w:val="18"/>
  </w:num>
  <w:num w:numId="8">
    <w:abstractNumId w:val="6"/>
  </w:num>
  <w:num w:numId="9">
    <w:abstractNumId w:val="12"/>
  </w:num>
  <w:num w:numId="10">
    <w:abstractNumId w:val="13"/>
  </w:num>
  <w:num w:numId="11">
    <w:abstractNumId w:val="14"/>
  </w:num>
  <w:num w:numId="12">
    <w:abstractNumId w:val="1"/>
  </w:num>
  <w:num w:numId="13">
    <w:abstractNumId w:val="3"/>
  </w:num>
  <w:num w:numId="14">
    <w:abstractNumId w:val="20"/>
  </w:num>
  <w:num w:numId="15">
    <w:abstractNumId w:val="10"/>
  </w:num>
  <w:num w:numId="16">
    <w:abstractNumId w:val="2"/>
  </w:num>
  <w:num w:numId="17">
    <w:abstractNumId w:val="0"/>
  </w:num>
  <w:num w:numId="18">
    <w:abstractNumId w:val="16"/>
  </w:num>
  <w:num w:numId="19">
    <w:abstractNumId w:val="19"/>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89"/>
    <w:rsid w:val="0000335F"/>
    <w:rsid w:val="00027B7A"/>
    <w:rsid w:val="000752A7"/>
    <w:rsid w:val="000920C2"/>
    <w:rsid w:val="000E2D37"/>
    <w:rsid w:val="00102A72"/>
    <w:rsid w:val="001365D7"/>
    <w:rsid w:val="001368EC"/>
    <w:rsid w:val="001C02B2"/>
    <w:rsid w:val="001C0C61"/>
    <w:rsid w:val="001D2CAA"/>
    <w:rsid w:val="001F1EE2"/>
    <w:rsid w:val="002247D3"/>
    <w:rsid w:val="00225AF2"/>
    <w:rsid w:val="002421BC"/>
    <w:rsid w:val="002512BA"/>
    <w:rsid w:val="00281183"/>
    <w:rsid w:val="00291952"/>
    <w:rsid w:val="002940BF"/>
    <w:rsid w:val="002B342F"/>
    <w:rsid w:val="002D3BAA"/>
    <w:rsid w:val="0030049A"/>
    <w:rsid w:val="0031755C"/>
    <w:rsid w:val="00327E04"/>
    <w:rsid w:val="00384B89"/>
    <w:rsid w:val="00394829"/>
    <w:rsid w:val="003A17E4"/>
    <w:rsid w:val="003B2BCC"/>
    <w:rsid w:val="003B4460"/>
    <w:rsid w:val="003D46DC"/>
    <w:rsid w:val="003E15E0"/>
    <w:rsid w:val="003E2BDB"/>
    <w:rsid w:val="003F357E"/>
    <w:rsid w:val="003F49BF"/>
    <w:rsid w:val="0043795F"/>
    <w:rsid w:val="00455B6F"/>
    <w:rsid w:val="00481C64"/>
    <w:rsid w:val="004C449E"/>
    <w:rsid w:val="004D05AF"/>
    <w:rsid w:val="00520134"/>
    <w:rsid w:val="00522B9A"/>
    <w:rsid w:val="00523B8B"/>
    <w:rsid w:val="00537D5D"/>
    <w:rsid w:val="00564145"/>
    <w:rsid w:val="005946FD"/>
    <w:rsid w:val="005C2D1A"/>
    <w:rsid w:val="005D7B6B"/>
    <w:rsid w:val="00621567"/>
    <w:rsid w:val="00621843"/>
    <w:rsid w:val="00623E7E"/>
    <w:rsid w:val="00630167"/>
    <w:rsid w:val="00641CF8"/>
    <w:rsid w:val="00642F7D"/>
    <w:rsid w:val="00643BD6"/>
    <w:rsid w:val="0064711D"/>
    <w:rsid w:val="00654615"/>
    <w:rsid w:val="006B0385"/>
    <w:rsid w:val="006B602D"/>
    <w:rsid w:val="006E333E"/>
    <w:rsid w:val="007713D0"/>
    <w:rsid w:val="00791085"/>
    <w:rsid w:val="007C2045"/>
    <w:rsid w:val="007C7285"/>
    <w:rsid w:val="00850D36"/>
    <w:rsid w:val="0085408C"/>
    <w:rsid w:val="00870B80"/>
    <w:rsid w:val="008C3482"/>
    <w:rsid w:val="008E1AB0"/>
    <w:rsid w:val="008E4830"/>
    <w:rsid w:val="00902C8C"/>
    <w:rsid w:val="00912DED"/>
    <w:rsid w:val="00913BC2"/>
    <w:rsid w:val="00930438"/>
    <w:rsid w:val="00942C1D"/>
    <w:rsid w:val="009530E5"/>
    <w:rsid w:val="009942C5"/>
    <w:rsid w:val="00A06A28"/>
    <w:rsid w:val="00A077D1"/>
    <w:rsid w:val="00A14490"/>
    <w:rsid w:val="00A21DFA"/>
    <w:rsid w:val="00A22D38"/>
    <w:rsid w:val="00A7757E"/>
    <w:rsid w:val="00AA52A7"/>
    <w:rsid w:val="00B42C8E"/>
    <w:rsid w:val="00B9338E"/>
    <w:rsid w:val="00BD7071"/>
    <w:rsid w:val="00BF0F1E"/>
    <w:rsid w:val="00C12D7B"/>
    <w:rsid w:val="00C40FDC"/>
    <w:rsid w:val="00CA07E8"/>
    <w:rsid w:val="00D11CB7"/>
    <w:rsid w:val="00D24D07"/>
    <w:rsid w:val="00D9287A"/>
    <w:rsid w:val="00E605B9"/>
    <w:rsid w:val="00EA10C4"/>
    <w:rsid w:val="00ED4F69"/>
    <w:rsid w:val="00EE67FF"/>
    <w:rsid w:val="00F423C6"/>
    <w:rsid w:val="00F7401E"/>
    <w:rsid w:val="00F74D5B"/>
    <w:rsid w:val="00F842BE"/>
    <w:rsid w:val="00F92F8E"/>
    <w:rsid w:val="00FE3E26"/>
    <w:rsid w:val="00FE56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3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84B89"/>
    <w:pPr>
      <w:tabs>
        <w:tab w:val="center" w:pos="4536"/>
        <w:tab w:val="right" w:pos="9072"/>
      </w:tabs>
      <w:spacing w:line="240" w:lineRule="auto"/>
    </w:pPr>
  </w:style>
  <w:style w:type="character" w:customStyle="1" w:styleId="HeaderChar">
    <w:name w:val="Header Char"/>
    <w:basedOn w:val="DefaultParagraphFont"/>
    <w:link w:val="Header"/>
    <w:uiPriority w:val="99"/>
    <w:rsid w:val="00384B89"/>
    <w:rPr>
      <w:rFonts w:ascii="Verdana" w:hAnsi="Verdana"/>
      <w:color w:val="000000"/>
      <w:sz w:val="18"/>
      <w:szCs w:val="18"/>
    </w:rPr>
  </w:style>
  <w:style w:type="paragraph" w:styleId="Footer">
    <w:name w:val="footer"/>
    <w:basedOn w:val="Normal"/>
    <w:link w:val="FooterChar"/>
    <w:uiPriority w:val="99"/>
    <w:unhideWhenUsed/>
    <w:rsid w:val="00384B89"/>
    <w:pPr>
      <w:tabs>
        <w:tab w:val="center" w:pos="4536"/>
        <w:tab w:val="right" w:pos="9072"/>
      </w:tabs>
      <w:spacing w:line="240" w:lineRule="auto"/>
    </w:pPr>
  </w:style>
  <w:style w:type="character" w:customStyle="1" w:styleId="FooterChar">
    <w:name w:val="Footer Char"/>
    <w:basedOn w:val="DefaultParagraphFont"/>
    <w:link w:val="Footer"/>
    <w:uiPriority w:val="99"/>
    <w:rsid w:val="00384B89"/>
    <w:rPr>
      <w:rFonts w:ascii="Verdana" w:hAnsi="Verdana"/>
      <w:color w:val="000000"/>
      <w:sz w:val="18"/>
      <w:szCs w:val="18"/>
    </w:rPr>
  </w:style>
  <w:style w:type="paragraph" w:customStyle="1" w:styleId="HBJZ-Kamerstukken-regelafstand13">
    <w:name w:val="HBJZ - Kamerstukken - regelafstand 13"/>
    <w:aliases w:val="8"/>
    <w:basedOn w:val="Normal"/>
    <w:next w:val="Normal"/>
    <w:rsid w:val="00F92F8E"/>
    <w:pPr>
      <w:spacing w:line="276" w:lineRule="exact"/>
      <w:textAlignment w:val="auto"/>
    </w:pPr>
  </w:style>
  <w:style w:type="character" w:styleId="CommentReference">
    <w:name w:val="annotation reference"/>
    <w:basedOn w:val="DefaultParagraphFont"/>
    <w:uiPriority w:val="99"/>
    <w:semiHidden/>
    <w:unhideWhenUsed/>
    <w:rsid w:val="00A22D38"/>
    <w:rPr>
      <w:sz w:val="16"/>
      <w:szCs w:val="16"/>
    </w:rPr>
  </w:style>
  <w:style w:type="paragraph" w:styleId="CommentText">
    <w:name w:val="annotation text"/>
    <w:basedOn w:val="Normal"/>
    <w:link w:val="CommentTextChar"/>
    <w:uiPriority w:val="99"/>
    <w:unhideWhenUsed/>
    <w:rsid w:val="00A22D38"/>
    <w:pPr>
      <w:spacing w:line="240" w:lineRule="auto"/>
    </w:pPr>
    <w:rPr>
      <w:sz w:val="20"/>
      <w:szCs w:val="20"/>
    </w:rPr>
  </w:style>
  <w:style w:type="character" w:customStyle="1" w:styleId="CommentTextChar">
    <w:name w:val="Comment Text Char"/>
    <w:basedOn w:val="DefaultParagraphFont"/>
    <w:link w:val="CommentText"/>
    <w:uiPriority w:val="99"/>
    <w:rsid w:val="00A22D3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22D38"/>
    <w:rPr>
      <w:b/>
      <w:bCs/>
    </w:rPr>
  </w:style>
  <w:style w:type="character" w:customStyle="1" w:styleId="CommentSubjectChar">
    <w:name w:val="Comment Subject Char"/>
    <w:basedOn w:val="CommentTextChar"/>
    <w:link w:val="CommentSubject"/>
    <w:uiPriority w:val="99"/>
    <w:semiHidden/>
    <w:rsid w:val="00A22D38"/>
    <w:rPr>
      <w:rFonts w:ascii="Verdana" w:hAnsi="Verdana"/>
      <w:b/>
      <w:bCs/>
      <w:color w:val="000000"/>
    </w:rPr>
  </w:style>
  <w:style w:type="paragraph" w:styleId="Revision">
    <w:name w:val="Revision"/>
    <w:hidden/>
    <w:uiPriority w:val="99"/>
    <w:semiHidden/>
    <w:rsid w:val="0052013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08710">
      <w:bodyDiv w:val="1"/>
      <w:marLeft w:val="0"/>
      <w:marRight w:val="0"/>
      <w:marTop w:val="0"/>
      <w:marBottom w:val="0"/>
      <w:divBdr>
        <w:top w:val="none" w:sz="0" w:space="0" w:color="auto"/>
        <w:left w:val="none" w:sz="0" w:space="0" w:color="auto"/>
        <w:bottom w:val="none" w:sz="0" w:space="0" w:color="auto"/>
        <w:right w:val="none" w:sz="0" w:space="0" w:color="auto"/>
      </w:divBdr>
    </w:div>
    <w:div w:id="887717751">
      <w:bodyDiv w:val="1"/>
      <w:marLeft w:val="0"/>
      <w:marRight w:val="0"/>
      <w:marTop w:val="0"/>
      <w:marBottom w:val="0"/>
      <w:divBdr>
        <w:top w:val="none" w:sz="0" w:space="0" w:color="auto"/>
        <w:left w:val="none" w:sz="0" w:space="0" w:color="auto"/>
        <w:bottom w:val="none" w:sz="0" w:space="0" w:color="auto"/>
        <w:right w:val="none" w:sz="0" w:space="0" w:color="auto"/>
      </w:divBdr>
    </w:div>
    <w:div w:id="1526021920">
      <w:bodyDiv w:val="1"/>
      <w:marLeft w:val="0"/>
      <w:marRight w:val="0"/>
      <w:marTop w:val="0"/>
      <w:marBottom w:val="0"/>
      <w:divBdr>
        <w:top w:val="none" w:sz="0" w:space="0" w:color="auto"/>
        <w:left w:val="none" w:sz="0" w:space="0" w:color="auto"/>
        <w:bottom w:val="none" w:sz="0" w:space="0" w:color="auto"/>
        <w:right w:val="none" w:sz="0" w:space="0" w:color="auto"/>
      </w:divBdr>
    </w:div>
    <w:div w:id="1632250236">
      <w:bodyDiv w:val="1"/>
      <w:marLeft w:val="0"/>
      <w:marRight w:val="0"/>
      <w:marTop w:val="0"/>
      <w:marBottom w:val="0"/>
      <w:divBdr>
        <w:top w:val="none" w:sz="0" w:space="0" w:color="auto"/>
        <w:left w:val="none" w:sz="0" w:space="0" w:color="auto"/>
        <w:bottom w:val="none" w:sz="0" w:space="0" w:color="auto"/>
        <w:right w:val="none" w:sz="0" w:space="0" w:color="auto"/>
      </w:divBdr>
    </w:div>
    <w:div w:id="1687176950">
      <w:bodyDiv w:val="1"/>
      <w:marLeft w:val="0"/>
      <w:marRight w:val="0"/>
      <w:marTop w:val="0"/>
      <w:marBottom w:val="0"/>
      <w:divBdr>
        <w:top w:val="none" w:sz="0" w:space="0" w:color="auto"/>
        <w:left w:val="none" w:sz="0" w:space="0" w:color="auto"/>
        <w:bottom w:val="none" w:sz="0" w:space="0" w:color="auto"/>
        <w:right w:val="none" w:sz="0" w:space="0" w:color="auto"/>
      </w:divBdr>
    </w:div>
    <w:div w:id="1748184575">
      <w:bodyDiv w:val="1"/>
      <w:marLeft w:val="0"/>
      <w:marRight w:val="0"/>
      <w:marTop w:val="0"/>
      <w:marBottom w:val="0"/>
      <w:divBdr>
        <w:top w:val="none" w:sz="0" w:space="0" w:color="auto"/>
        <w:left w:val="none" w:sz="0" w:space="0" w:color="auto"/>
        <w:bottom w:val="none" w:sz="0" w:space="0" w:color="auto"/>
        <w:right w:val="none" w:sz="0" w:space="0" w:color="auto"/>
      </w:divBdr>
    </w:div>
    <w:div w:id="1783453032">
      <w:bodyDiv w:val="1"/>
      <w:marLeft w:val="0"/>
      <w:marRight w:val="0"/>
      <w:marTop w:val="0"/>
      <w:marBottom w:val="0"/>
      <w:divBdr>
        <w:top w:val="none" w:sz="0" w:space="0" w:color="auto"/>
        <w:left w:val="none" w:sz="0" w:space="0" w:color="auto"/>
        <w:bottom w:val="none" w:sz="0" w:space="0" w:color="auto"/>
        <w:right w:val="none" w:sz="0" w:space="0" w:color="auto"/>
      </w:divBdr>
    </w:div>
    <w:div w:id="1872448762">
      <w:bodyDiv w:val="1"/>
      <w:marLeft w:val="0"/>
      <w:marRight w:val="0"/>
      <w:marTop w:val="0"/>
      <w:marBottom w:val="0"/>
      <w:divBdr>
        <w:top w:val="none" w:sz="0" w:space="0" w:color="auto"/>
        <w:left w:val="none" w:sz="0" w:space="0" w:color="auto"/>
        <w:bottom w:val="none" w:sz="0" w:space="0" w:color="auto"/>
        <w:right w:val="none" w:sz="0" w:space="0" w:color="auto"/>
      </w:divBdr>
    </w:div>
    <w:div w:id="1958946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webSetting" Target="webSettings0.xml" Id="rId16"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Kamerstukken%20wetsvoorstel%20(MvA,%20NvT,%20Nnavv)%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440</ap:Words>
  <ap:Characters>2509</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2026-04-16T15:01:00.0000000Z</dcterms:created>
  <dcterms:modified xsi:type="dcterms:W3CDTF">2026-04-16T15:01:00.0000000Z</dcterms:modified>
  <dc:description>------------------------</dc:description>
  <dc:subject/>
  <dc:title/>
  <keywords/>
  <version/>
  <category/>
</coreProperties>
</file>