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4FF74F8E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="00336646">
              <w:rPr>
                <w:b/>
              </w:rPr>
              <w:t>EU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CC2609" w:rsidRDefault="00CF62F1" w14:paraId="506F2A7B" w14:textId="6C44DA90">
            <w:r w:rsidRPr="00B148EA">
              <w:t xml:space="preserve">Aan de </w:t>
            </w:r>
            <w:r w:rsidR="00CC2609">
              <w:t>minister van Buitenlandse Zaken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DB7249" w:rsidRDefault="005F127E" w14:paraId="506F2A89" w14:textId="090CD21C">
            <w:r w:rsidRPr="00B148EA">
              <w:t>Den Haag</w:t>
            </w:r>
            <w:r w:rsidR="006D2E99">
              <w:t>,</w:t>
            </w:r>
            <w:r w:rsidR="00711907">
              <w:t xml:space="preserve"> </w:t>
            </w:r>
            <w:r w:rsidR="00336646">
              <w:t>16 april 2026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DB7249" w:rsidRDefault="00455BAB" w14:paraId="506F2A8C" w14:textId="0D936D15">
            <w:r>
              <w:t>Verzoek</w:t>
            </w:r>
            <w:r w:rsidRPr="00A242C2">
              <w:rPr>
                <w:szCs w:val="18"/>
              </w:rPr>
              <w:t xml:space="preserve"> om </w:t>
            </w:r>
            <w:r>
              <w:rPr>
                <w:szCs w:val="18"/>
              </w:rPr>
              <w:t>ambtelijke ondersteuning voor</w:t>
            </w:r>
            <w:r w:rsidRPr="00A242C2">
              <w:rPr>
                <w:szCs w:val="18"/>
              </w:rPr>
              <w:t xml:space="preserve"> werkbezoek van</w:t>
            </w:r>
            <w:r>
              <w:rPr>
                <w:szCs w:val="18"/>
              </w:rPr>
              <w:t xml:space="preserve"> </w:t>
            </w:r>
            <w:r w:rsidRPr="00A242C2">
              <w:rPr>
                <w:szCs w:val="18"/>
              </w:rPr>
              <w:t xml:space="preserve">de </w:t>
            </w:r>
            <w:r>
              <w:rPr>
                <w:szCs w:val="18"/>
              </w:rPr>
              <w:t>vaste</w:t>
            </w:r>
            <w:r w:rsidRPr="00A242C2">
              <w:rPr>
                <w:szCs w:val="18"/>
              </w:rPr>
              <w:t xml:space="preserve"> commissie voor </w:t>
            </w:r>
            <w:r w:rsidR="00336646">
              <w:rPr>
                <w:szCs w:val="18"/>
              </w:rPr>
              <w:t xml:space="preserve">Europese </w:t>
            </w:r>
            <w:r>
              <w:rPr>
                <w:szCs w:val="18"/>
              </w:rPr>
              <w:t>Zaken</w:t>
            </w:r>
            <w:r w:rsidRPr="00A242C2">
              <w:rPr>
                <w:szCs w:val="18"/>
              </w:rPr>
              <w:t xml:space="preserve"> aan</w:t>
            </w:r>
            <w:r>
              <w:rPr>
                <w:szCs w:val="18"/>
              </w:rPr>
              <w:t xml:space="preserve"> </w:t>
            </w:r>
            <w:r w:rsidR="00336646">
              <w:rPr>
                <w:szCs w:val="18"/>
              </w:rPr>
              <w:t>Albanië en Montenegro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DD4E96" w14:paraId="506F2A8E" w14:textId="464FE70F">
            <w:pPr>
              <w:rPr>
                <w:sz w:val="16"/>
              </w:rPr>
            </w:pPr>
            <w:r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36646" w14:paraId="506F2A8F" w14:textId="74E446FA">
            <w:r w:rsidRPr="00336646">
              <w:t>2026Z08149</w:t>
            </w:r>
            <w:r w:rsidR="00F410CD">
              <w:t>/</w:t>
            </w:r>
            <w:r w:rsidRPr="00F410CD" w:rsidR="00F410CD">
              <w:t>2026D18278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CC2609" w14:paraId="10072AF0" w14:textId="103122BD">
            <w:r>
              <w:t xml:space="preserve">Geachte heer </w:t>
            </w:r>
            <w:r w:rsidR="00336646">
              <w:t>Berendsen</w:t>
            </w:r>
            <w:r>
              <w:t>,</w:t>
            </w:r>
          </w:p>
          <w:p w:rsidRPr="00B148EA" w:rsidR="00CC2609" w:rsidP="00503110" w:rsidRDefault="00CC2609" w14:paraId="506F2A9B" w14:textId="7A61ABC2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805686" w:rsidP="00DB7249" w:rsidRDefault="00455BAB" w14:paraId="506F2AA1" w14:textId="7C448785">
            <w:r>
              <w:rPr>
                <w:szCs w:val="17"/>
              </w:rPr>
              <w:t xml:space="preserve">Hierbij deel ik u mede dat de commissie voor </w:t>
            </w:r>
            <w:r w:rsidR="00336646">
              <w:rPr>
                <w:szCs w:val="17"/>
              </w:rPr>
              <w:t xml:space="preserve">Europese </w:t>
            </w:r>
            <w:r>
              <w:rPr>
                <w:szCs w:val="17"/>
              </w:rPr>
              <w:t xml:space="preserve"> Zaken van de Tweede Kamer voornemens is om </w:t>
            </w:r>
            <w:r w:rsidR="00DB7249">
              <w:rPr>
                <w:szCs w:val="17"/>
              </w:rPr>
              <w:t xml:space="preserve">van </w:t>
            </w:r>
            <w:r w:rsidR="00336646">
              <w:rPr>
                <w:szCs w:val="17"/>
              </w:rPr>
              <w:t>6</w:t>
            </w:r>
            <w:r w:rsidR="00DB7249">
              <w:rPr>
                <w:szCs w:val="17"/>
              </w:rPr>
              <w:t xml:space="preserve"> tot 10 </w:t>
            </w:r>
            <w:r w:rsidR="00336646">
              <w:rPr>
                <w:szCs w:val="17"/>
              </w:rPr>
              <w:t>juli</w:t>
            </w:r>
            <w:r w:rsidR="00DB7249">
              <w:rPr>
                <w:szCs w:val="17"/>
              </w:rPr>
              <w:t xml:space="preserve"> </w:t>
            </w:r>
            <w:r w:rsidRPr="00F547ED">
              <w:rPr>
                <w:szCs w:val="17"/>
              </w:rPr>
              <w:t xml:space="preserve">een werkbezoek te </w:t>
            </w:r>
            <w:r>
              <w:rPr>
                <w:szCs w:val="17"/>
              </w:rPr>
              <w:t>brengen</w:t>
            </w:r>
            <w:r w:rsidR="00DB7249">
              <w:rPr>
                <w:szCs w:val="17"/>
              </w:rPr>
              <w:t xml:space="preserve"> aan </w:t>
            </w:r>
            <w:r w:rsidR="00336646">
              <w:rPr>
                <w:szCs w:val="17"/>
              </w:rPr>
              <w:t>Albanië en Montenegro</w:t>
            </w:r>
            <w:r>
              <w:rPr>
                <w:szCs w:val="17"/>
              </w:rPr>
              <w:t xml:space="preserve">. </w:t>
            </w:r>
            <w:r w:rsidRPr="00F547ED">
              <w:rPr>
                <w:szCs w:val="17"/>
              </w:rPr>
              <w:t>De</w:t>
            </w:r>
            <w:r>
              <w:rPr>
                <w:szCs w:val="17"/>
              </w:rPr>
              <w:t xml:space="preserve"> commissie </w:t>
            </w:r>
            <w:r w:rsidRPr="00F547ED">
              <w:rPr>
                <w:szCs w:val="17"/>
              </w:rPr>
              <w:t xml:space="preserve">stelt het op prijs </w:t>
            </w:r>
            <w:r>
              <w:rPr>
                <w:szCs w:val="17"/>
              </w:rPr>
              <w:t xml:space="preserve">om bij de voorbereiding en tijdens het bezoek te worden bijgestaan door </w:t>
            </w:r>
            <w:r w:rsidR="005255F8">
              <w:rPr>
                <w:szCs w:val="17"/>
              </w:rPr>
              <w:t>de</w:t>
            </w:r>
            <w:r>
              <w:rPr>
                <w:szCs w:val="17"/>
              </w:rPr>
              <w:t xml:space="preserve"> Nederlandse ambassade</w:t>
            </w:r>
            <w:r w:rsidR="00336646">
              <w:rPr>
                <w:szCs w:val="17"/>
              </w:rPr>
              <w:t>s aldaar.</w:t>
            </w:r>
            <w:r>
              <w:rPr>
                <w:szCs w:val="17"/>
              </w:rPr>
              <w:t xml:space="preserve"> 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4D6D27B6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 xml:space="preserve">vaste commissie voor </w:t>
            </w:r>
            <w:r w:rsidR="00336646">
              <w:rPr>
                <w:rStyle w:val="Verwijzingopmerking"/>
                <w:sz w:val="18"/>
                <w:szCs w:val="18"/>
              </w:rPr>
              <w:t xml:space="preserve">Europese </w:t>
            </w:r>
            <w:r w:rsidRPr="00B148EA" w:rsidR="00316180">
              <w:rPr>
                <w:rStyle w:val="Verwijzingopmerking"/>
                <w:sz w:val="18"/>
                <w:szCs w:val="18"/>
              </w:rPr>
              <w:t>Zaken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336646" w:rsidR="00805686" w:rsidP="00336646" w:rsidRDefault="00336646" w14:paraId="506F2AAB" w14:textId="5D5DF222">
            <w:pPr>
              <w:ind w:left="360"/>
              <w:rPr>
                <w:rStyle w:val="Verwijzingopmerking"/>
                <w:sz w:val="18"/>
                <w:szCs w:val="24"/>
              </w:rPr>
            </w:pPr>
            <w:r>
              <w:rPr>
                <w:rStyle w:val="Verwijzingopmerking"/>
                <w:sz w:val="18"/>
                <w:szCs w:val="24"/>
              </w:rPr>
              <w:t xml:space="preserve">L Blom 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2485" w14:textId="77777777" w:rsidR="00E53DCB" w:rsidRDefault="00E53DCB">
      <w:r>
        <w:separator/>
      </w:r>
    </w:p>
  </w:endnote>
  <w:endnote w:type="continuationSeparator" w:id="0">
    <w:p w14:paraId="253DCAB1" w14:textId="77777777" w:rsidR="00E53DCB" w:rsidRDefault="00E5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3C0055E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 w:rsidR="00336646">
                <w:rPr>
                  <w:b/>
                  <w:color w:val="666699"/>
                  <w:sz w:val="14"/>
                  <w:szCs w:val="14"/>
                </w:rPr>
                <w:t>eu</w:t>
              </w:r>
              <w:r w:rsidR="00326369"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5845" w14:textId="77777777" w:rsidR="00E53DCB" w:rsidRDefault="00E53DCB">
      <w:r>
        <w:separator/>
      </w:r>
    </w:p>
  </w:footnote>
  <w:footnote w:type="continuationSeparator" w:id="0">
    <w:p w14:paraId="67C58BD8" w14:textId="77777777" w:rsidR="00E53DCB" w:rsidRDefault="00E5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B0BDF"/>
    <w:multiLevelType w:val="hybridMultilevel"/>
    <w:tmpl w:val="14E274D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58049">
    <w:abstractNumId w:val="0"/>
  </w:num>
  <w:num w:numId="2" w16cid:durableId="3770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11483F"/>
    <w:rsid w:val="00115DA2"/>
    <w:rsid w:val="001615DD"/>
    <w:rsid w:val="00296261"/>
    <w:rsid w:val="002D587E"/>
    <w:rsid w:val="00316180"/>
    <w:rsid w:val="00326369"/>
    <w:rsid w:val="0033242C"/>
    <w:rsid w:val="00336646"/>
    <w:rsid w:val="00370CA3"/>
    <w:rsid w:val="003E2B12"/>
    <w:rsid w:val="0041069A"/>
    <w:rsid w:val="00454963"/>
    <w:rsid w:val="00455BAB"/>
    <w:rsid w:val="00456A0B"/>
    <w:rsid w:val="00503110"/>
    <w:rsid w:val="005169C1"/>
    <w:rsid w:val="005255F8"/>
    <w:rsid w:val="00590F33"/>
    <w:rsid w:val="005F127E"/>
    <w:rsid w:val="0065770B"/>
    <w:rsid w:val="006D2E99"/>
    <w:rsid w:val="006F48BE"/>
    <w:rsid w:val="007034E6"/>
    <w:rsid w:val="00711907"/>
    <w:rsid w:val="00721F2E"/>
    <w:rsid w:val="00740EFE"/>
    <w:rsid w:val="007C44F8"/>
    <w:rsid w:val="00805686"/>
    <w:rsid w:val="008A21D3"/>
    <w:rsid w:val="00962326"/>
    <w:rsid w:val="009B3A0F"/>
    <w:rsid w:val="009C367C"/>
    <w:rsid w:val="00A240EC"/>
    <w:rsid w:val="00AB4003"/>
    <w:rsid w:val="00AC501B"/>
    <w:rsid w:val="00AD4B79"/>
    <w:rsid w:val="00B148EA"/>
    <w:rsid w:val="00BC0B23"/>
    <w:rsid w:val="00C33D6E"/>
    <w:rsid w:val="00C6600A"/>
    <w:rsid w:val="00CC2609"/>
    <w:rsid w:val="00CE2763"/>
    <w:rsid w:val="00CF62F1"/>
    <w:rsid w:val="00D66CAF"/>
    <w:rsid w:val="00DA285F"/>
    <w:rsid w:val="00DB7249"/>
    <w:rsid w:val="00DD4E96"/>
    <w:rsid w:val="00E53DCB"/>
    <w:rsid w:val="00F07C98"/>
    <w:rsid w:val="00F24972"/>
    <w:rsid w:val="00F410CD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D9055437-C1BB-4E8D-AA20-E5D804EB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paragraph" w:customStyle="1" w:styleId="Huisstijl-Aanhef">
    <w:name w:val="Huisstijl - Aanhef"/>
    <w:basedOn w:val="Standaard"/>
    <w:uiPriority w:val="99"/>
    <w:rsid w:val="00CC260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Calibri" w:cs="Lohit Hindi"/>
      <w:kern w:val="3"/>
      <w:lang w:eastAsia="zh-CN" w:bidi="hi-IN"/>
    </w:rPr>
  </w:style>
  <w:style w:type="paragraph" w:styleId="Lijstalinea">
    <w:name w:val="List Paragraph"/>
    <w:basedOn w:val="Standaard"/>
    <w:uiPriority w:val="34"/>
    <w:qFormat/>
    <w:rsid w:val="00DB7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370CA3"/>
    <w:rsid w:val="00484ADA"/>
    <w:rsid w:val="005169C1"/>
    <w:rsid w:val="00603D17"/>
    <w:rsid w:val="008E6D3E"/>
    <w:rsid w:val="00CA6339"/>
    <w:rsid w:val="00CC40CD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2018-04-06T07:46:00.0000000Z</lastPrinted>
  <dcterms:created xsi:type="dcterms:W3CDTF">2026-04-16T13:48:00.0000000Z</dcterms:created>
  <dcterms:modified xsi:type="dcterms:W3CDTF">2026-04-16T13:49:00.0000000Z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0x01010039C1623D5742534B83A272080B043110</vt:lpwstr>
  </property>
  <property fmtid="{D5CDD505-2E9C-101B-9397-08002B2CF9AE}" pid="3" name="Documentnummer">
    <vt:lpwstr>2016D08697</vt:lpwstr>
  </property>
  <property fmtid="{D5CDD505-2E9C-101B-9397-08002B2CF9AE}" pid="4" name="Registratiebibliotheek">
    <vt:lpwstr>http://parlisprodwss/sites/registratie/Update</vt:lpwstr>
  </property>
</Properties>
</file>