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550" w:rsidR="001272AE" w:rsidRDefault="004E762B" w14:paraId="13543910" w14:textId="39680075">
      <w:pPr>
        <w:rPr>
          <w:rFonts w:ascii="Verdana" w:hAnsi="Verdana"/>
          <w:b/>
          <w:bCs/>
          <w:sz w:val="18"/>
          <w:szCs w:val="18"/>
        </w:rPr>
      </w:pPr>
      <w:bookmarkStart w:name="_Hlk226619606" w:id="0"/>
      <w:r w:rsidRPr="009F3550">
        <w:rPr>
          <w:rFonts w:ascii="Verdana" w:hAnsi="Verdana"/>
          <w:b/>
          <w:bCs/>
          <w:sz w:val="18"/>
          <w:szCs w:val="18"/>
        </w:rPr>
        <w:t>Geannoteerde Agenda Informele Europese Raad 23 en 24 april 2026</w:t>
      </w:r>
    </w:p>
    <w:p w:rsidRPr="0048305D" w:rsidR="00A5476F" w:rsidP="00A5476F" w:rsidRDefault="00A5476F" w14:paraId="1FE9EC15" w14:textId="3B56CE0E">
      <w:pPr>
        <w:spacing w:line="276" w:lineRule="auto"/>
        <w:rPr>
          <w:rFonts w:ascii="Verdana" w:hAnsi="Verdana" w:eastAsia="Calibri" w:cs="Times New Roman"/>
          <w:sz w:val="18"/>
          <w:szCs w:val="18"/>
        </w:rPr>
      </w:pPr>
      <w:r w:rsidRPr="0048305D">
        <w:rPr>
          <w:rFonts w:ascii="Verdana" w:hAnsi="Verdana" w:eastAsia="Calibri" w:cs="Times New Roman"/>
          <w:sz w:val="18"/>
          <w:szCs w:val="18"/>
        </w:rPr>
        <w:t>Op donderdag 23 en vrijdag 24 april vindt een informele Europese Raad (</w:t>
      </w:r>
      <w:proofErr w:type="spellStart"/>
      <w:r w:rsidR="00AD7AD8">
        <w:rPr>
          <w:rFonts w:ascii="Verdana" w:hAnsi="Verdana" w:eastAsia="Calibri" w:cs="Times New Roman"/>
          <w:sz w:val="18"/>
          <w:szCs w:val="18"/>
        </w:rPr>
        <w:t>i</w:t>
      </w:r>
      <w:r w:rsidRPr="0048305D">
        <w:rPr>
          <w:rFonts w:ascii="Verdana" w:hAnsi="Verdana" w:eastAsia="Calibri" w:cs="Times New Roman"/>
          <w:sz w:val="18"/>
          <w:szCs w:val="18"/>
        </w:rPr>
        <w:t>ER</w:t>
      </w:r>
      <w:proofErr w:type="spellEnd"/>
      <w:r w:rsidRPr="0048305D">
        <w:rPr>
          <w:rFonts w:ascii="Verdana" w:hAnsi="Verdana" w:eastAsia="Calibri" w:cs="Times New Roman"/>
          <w:sz w:val="18"/>
          <w:szCs w:val="18"/>
        </w:rPr>
        <w:t>) plaats op Cyprus. De</w:t>
      </w:r>
      <w:r w:rsidR="00FA1542">
        <w:rPr>
          <w:rFonts w:ascii="Verdana" w:hAnsi="Verdana" w:eastAsia="Calibri" w:cs="Times New Roman"/>
          <w:sz w:val="18"/>
          <w:szCs w:val="18"/>
        </w:rPr>
        <w:t xml:space="preserve"> regeringsleiders zullen tijdens deze</w:t>
      </w:r>
      <w:r w:rsidRPr="0048305D">
        <w:rPr>
          <w:rFonts w:ascii="Verdana" w:hAnsi="Verdana" w:eastAsia="Calibri" w:cs="Times New Roman"/>
          <w:sz w:val="18"/>
          <w:szCs w:val="18"/>
        </w:rPr>
        <w:t xml:space="preserve"> informele ER </w:t>
      </w:r>
      <w:r w:rsidR="00FA1542">
        <w:rPr>
          <w:rFonts w:ascii="Verdana" w:hAnsi="Verdana" w:eastAsia="Calibri" w:cs="Times New Roman"/>
          <w:sz w:val="18"/>
          <w:szCs w:val="18"/>
        </w:rPr>
        <w:t>van gedachten wisselen</w:t>
      </w:r>
      <w:r w:rsidRPr="0048305D">
        <w:rPr>
          <w:rFonts w:ascii="Verdana" w:hAnsi="Verdana" w:eastAsia="Calibri" w:cs="Times New Roman"/>
          <w:sz w:val="18"/>
          <w:szCs w:val="18"/>
        </w:rPr>
        <w:t xml:space="preserve"> over de geopolitieke actualiteit, het </w:t>
      </w:r>
      <w:r w:rsidR="00AD7AD8">
        <w:rPr>
          <w:rFonts w:ascii="Verdana" w:hAnsi="Verdana" w:eastAsia="Calibri" w:cs="Times New Roman"/>
          <w:sz w:val="18"/>
          <w:szCs w:val="18"/>
        </w:rPr>
        <w:t>M</w:t>
      </w:r>
      <w:r w:rsidRPr="0048305D">
        <w:rPr>
          <w:rFonts w:ascii="Verdana" w:hAnsi="Verdana" w:eastAsia="Calibri" w:cs="Times New Roman"/>
          <w:sz w:val="18"/>
          <w:szCs w:val="18"/>
        </w:rPr>
        <w:t xml:space="preserve">eerjarig </w:t>
      </w:r>
      <w:r w:rsidR="00AD7AD8">
        <w:rPr>
          <w:rFonts w:ascii="Verdana" w:hAnsi="Verdana" w:eastAsia="Calibri" w:cs="Times New Roman"/>
          <w:sz w:val="18"/>
          <w:szCs w:val="18"/>
        </w:rPr>
        <w:t>F</w:t>
      </w:r>
      <w:r w:rsidRPr="0048305D">
        <w:rPr>
          <w:rFonts w:ascii="Verdana" w:hAnsi="Verdana" w:eastAsia="Calibri" w:cs="Times New Roman"/>
          <w:sz w:val="18"/>
          <w:szCs w:val="18"/>
        </w:rPr>
        <w:t xml:space="preserve">inancieel </w:t>
      </w:r>
      <w:r w:rsidR="00AD7AD8">
        <w:rPr>
          <w:rFonts w:ascii="Verdana" w:hAnsi="Verdana" w:eastAsia="Calibri" w:cs="Times New Roman"/>
          <w:sz w:val="18"/>
          <w:szCs w:val="18"/>
        </w:rPr>
        <w:t>K</w:t>
      </w:r>
      <w:r w:rsidRPr="0048305D">
        <w:rPr>
          <w:rFonts w:ascii="Verdana" w:hAnsi="Verdana" w:eastAsia="Calibri" w:cs="Times New Roman"/>
          <w:sz w:val="18"/>
          <w:szCs w:val="18"/>
        </w:rPr>
        <w:t>ader</w:t>
      </w:r>
      <w:r w:rsidR="00AD7AD8">
        <w:rPr>
          <w:rFonts w:ascii="Verdana" w:hAnsi="Verdana" w:eastAsia="Calibri" w:cs="Times New Roman"/>
          <w:sz w:val="18"/>
          <w:szCs w:val="18"/>
        </w:rPr>
        <w:t xml:space="preserve"> (MFK)</w:t>
      </w:r>
      <w:r w:rsidRPr="0048305D">
        <w:rPr>
          <w:rFonts w:ascii="Verdana" w:hAnsi="Verdana" w:eastAsia="Calibri" w:cs="Times New Roman"/>
          <w:sz w:val="18"/>
          <w:szCs w:val="18"/>
        </w:rPr>
        <w:t xml:space="preserve"> en het </w:t>
      </w:r>
      <w:r w:rsidR="006D3AC8">
        <w:rPr>
          <w:rFonts w:ascii="Verdana" w:hAnsi="Verdana" w:eastAsia="Calibri" w:cs="Times New Roman"/>
          <w:sz w:val="18"/>
          <w:szCs w:val="18"/>
        </w:rPr>
        <w:t>P</w:t>
      </w:r>
      <w:r w:rsidRPr="0048305D">
        <w:rPr>
          <w:rFonts w:ascii="Verdana" w:hAnsi="Verdana" w:eastAsia="Calibri" w:cs="Times New Roman"/>
          <w:sz w:val="18"/>
          <w:szCs w:val="18"/>
        </w:rPr>
        <w:t>act voor het Middellandse Zeegebied.</w:t>
      </w:r>
      <w:r>
        <w:t xml:space="preserve"> </w:t>
      </w:r>
      <w:r w:rsidRPr="0048305D">
        <w:rPr>
          <w:rFonts w:ascii="Verdana" w:hAnsi="Verdana" w:eastAsia="Calibri" w:cs="Times New Roman"/>
          <w:sz w:val="18"/>
          <w:szCs w:val="18"/>
        </w:rPr>
        <w:t xml:space="preserve">Er zijn geen besluiten of conclusies voorzien. </w:t>
      </w:r>
    </w:p>
    <w:p w:rsidRPr="0048305D" w:rsidR="002053B2" w:rsidP="002053B2" w:rsidRDefault="00FD3369" w14:paraId="2C060768" w14:textId="1303A1A6">
      <w:pPr>
        <w:rPr>
          <w:rFonts w:ascii="Verdana" w:hAnsi="Verdana"/>
          <w:i/>
          <w:iCs/>
          <w:sz w:val="18"/>
          <w:szCs w:val="18"/>
        </w:rPr>
      </w:pPr>
      <w:r w:rsidRPr="0048305D">
        <w:rPr>
          <w:rFonts w:ascii="Verdana" w:hAnsi="Verdana"/>
          <w:i/>
          <w:iCs/>
          <w:sz w:val="18"/>
          <w:szCs w:val="18"/>
        </w:rPr>
        <w:t>Oekraïne</w:t>
      </w:r>
    </w:p>
    <w:p w:rsidRPr="0048305D" w:rsidR="002053B2" w:rsidP="002053B2" w:rsidRDefault="005E522A" w14:paraId="21A52182" w14:textId="2123C6C9">
      <w:pPr>
        <w:rPr>
          <w:rFonts w:ascii="Verdana" w:hAnsi="Verdana"/>
          <w:sz w:val="18"/>
          <w:szCs w:val="18"/>
        </w:rPr>
      </w:pPr>
      <w:bookmarkStart w:name="_Hlk226474319" w:id="1"/>
      <w:r w:rsidRPr="0048305D">
        <w:rPr>
          <w:rFonts w:ascii="Verdana" w:hAnsi="Verdana"/>
          <w:sz w:val="18"/>
          <w:szCs w:val="18"/>
        </w:rPr>
        <w:t xml:space="preserve">De </w:t>
      </w:r>
      <w:proofErr w:type="spellStart"/>
      <w:r w:rsidR="0021213D">
        <w:rPr>
          <w:rFonts w:ascii="Verdana" w:hAnsi="Verdana"/>
          <w:sz w:val="18"/>
          <w:szCs w:val="18"/>
        </w:rPr>
        <w:t>iER</w:t>
      </w:r>
      <w:proofErr w:type="spellEnd"/>
      <w:r w:rsidRPr="0048305D">
        <w:rPr>
          <w:rFonts w:ascii="Verdana" w:hAnsi="Verdana"/>
          <w:sz w:val="18"/>
          <w:szCs w:val="18"/>
        </w:rPr>
        <w:t xml:space="preserve"> zal naar verwachting spreken over de nog altijd voortdurende Russische agressieoorlog tegen Oekraïne en de urgentie van voortgezette brede steun vanuit de EU. Nederland blijft Oekraïne diplomatiek, financieel en militair steunen en onderstreept het belang om de druk op Rusland verder te blijven verhogen, onder meer door middel van sancties. In dit kader blijft Nederland oproepen tot spoedige implementatie van de steunlening </w:t>
      </w:r>
      <w:r w:rsidR="00CE0E01">
        <w:rPr>
          <w:rFonts w:ascii="Verdana" w:hAnsi="Verdana"/>
          <w:sz w:val="18"/>
          <w:szCs w:val="18"/>
        </w:rPr>
        <w:t>aan</w:t>
      </w:r>
      <w:r w:rsidRPr="0048305D">
        <w:rPr>
          <w:rFonts w:ascii="Verdana" w:hAnsi="Verdana"/>
          <w:sz w:val="18"/>
          <w:szCs w:val="18"/>
        </w:rPr>
        <w:t xml:space="preserve"> Oekraïne, de aanname van het twintigste sanctiepakket en de aanpak van de schaduwvloot.</w:t>
      </w:r>
    </w:p>
    <w:bookmarkEnd w:id="1"/>
    <w:p w:rsidRPr="0048305D" w:rsidR="004E762B" w:rsidP="002053B2" w:rsidRDefault="0059232B" w14:paraId="108F03E1" w14:textId="4A003612">
      <w:pPr>
        <w:rPr>
          <w:rFonts w:ascii="Verdana" w:hAnsi="Verdana"/>
          <w:i/>
          <w:sz w:val="18"/>
          <w:szCs w:val="18"/>
        </w:rPr>
      </w:pPr>
      <w:r>
        <w:rPr>
          <w:rFonts w:ascii="Verdana" w:hAnsi="Verdana"/>
          <w:i/>
          <w:iCs/>
          <w:sz w:val="18"/>
          <w:szCs w:val="18"/>
        </w:rPr>
        <w:t>Midden-Oosten</w:t>
      </w:r>
    </w:p>
    <w:p w:rsidR="0059232B" w:rsidP="002053B2" w:rsidRDefault="002053B2" w14:paraId="75E06364" w14:textId="2EF37DF0">
      <w:pPr>
        <w:rPr>
          <w:rFonts w:ascii="Verdana" w:hAnsi="Verdana"/>
          <w:sz w:val="18"/>
          <w:szCs w:val="18"/>
        </w:rPr>
      </w:pPr>
      <w:r w:rsidRPr="00477473">
        <w:rPr>
          <w:rFonts w:ascii="Verdana" w:hAnsi="Verdana"/>
          <w:sz w:val="18"/>
          <w:szCs w:val="18"/>
        </w:rPr>
        <w:t xml:space="preserve">De </w:t>
      </w:r>
      <w:proofErr w:type="spellStart"/>
      <w:r w:rsidRPr="00477473" w:rsidR="00473A60">
        <w:rPr>
          <w:rFonts w:ascii="Verdana" w:hAnsi="Verdana"/>
          <w:sz w:val="18"/>
          <w:szCs w:val="18"/>
        </w:rPr>
        <w:t>iER</w:t>
      </w:r>
      <w:proofErr w:type="spellEnd"/>
      <w:r w:rsidRPr="00477473">
        <w:rPr>
          <w:rFonts w:ascii="Verdana" w:hAnsi="Verdana"/>
          <w:sz w:val="18"/>
          <w:szCs w:val="18"/>
        </w:rPr>
        <w:t xml:space="preserve"> zal spreken over </w:t>
      </w:r>
      <w:r w:rsidRPr="00477473" w:rsidR="00866DD3">
        <w:rPr>
          <w:rFonts w:ascii="Verdana" w:hAnsi="Verdana"/>
          <w:sz w:val="18"/>
          <w:szCs w:val="18"/>
        </w:rPr>
        <w:t>het gewapend conflict in Iran</w:t>
      </w:r>
      <w:r w:rsidRPr="00477473">
        <w:rPr>
          <w:rFonts w:ascii="Verdana" w:hAnsi="Verdana"/>
          <w:sz w:val="18"/>
          <w:szCs w:val="18"/>
        </w:rPr>
        <w:t>,</w:t>
      </w:r>
      <w:r w:rsidRPr="00477473" w:rsidR="00126AE7">
        <w:rPr>
          <w:rFonts w:ascii="Verdana" w:hAnsi="Verdana"/>
          <w:sz w:val="18"/>
          <w:szCs w:val="18"/>
        </w:rPr>
        <w:t xml:space="preserve"> </w:t>
      </w:r>
      <w:r w:rsidRPr="00477473">
        <w:rPr>
          <w:rFonts w:ascii="Verdana" w:hAnsi="Verdana"/>
          <w:sz w:val="18"/>
          <w:szCs w:val="18"/>
        </w:rPr>
        <w:t xml:space="preserve">de </w:t>
      </w:r>
      <w:r w:rsidRPr="00477473" w:rsidR="00D040F5">
        <w:rPr>
          <w:rFonts w:ascii="Verdana" w:hAnsi="Verdana"/>
          <w:sz w:val="18"/>
          <w:szCs w:val="18"/>
        </w:rPr>
        <w:t xml:space="preserve">gevolgen voor de </w:t>
      </w:r>
      <w:r w:rsidRPr="00477473">
        <w:rPr>
          <w:rFonts w:ascii="Verdana" w:hAnsi="Verdana"/>
          <w:sz w:val="18"/>
          <w:szCs w:val="18"/>
        </w:rPr>
        <w:t>bredere regio, evenals de blokkade van de Straat van Hormuz</w:t>
      </w:r>
      <w:r w:rsidRPr="00477473" w:rsidR="0079217E">
        <w:rPr>
          <w:rFonts w:ascii="Verdana" w:hAnsi="Verdana"/>
          <w:sz w:val="18"/>
          <w:szCs w:val="18"/>
        </w:rPr>
        <w:t xml:space="preserve"> en de belemmeringen van de vrije doorvaart</w:t>
      </w:r>
      <w:r w:rsidR="0059232B">
        <w:rPr>
          <w:rFonts w:ascii="Verdana" w:hAnsi="Verdana"/>
          <w:sz w:val="18"/>
          <w:szCs w:val="18"/>
        </w:rPr>
        <w:t>.</w:t>
      </w:r>
      <w:r w:rsidRPr="00477473">
        <w:rPr>
          <w:rFonts w:ascii="Verdana" w:hAnsi="Verdana"/>
          <w:sz w:val="18"/>
          <w:szCs w:val="18"/>
        </w:rPr>
        <w:t xml:space="preserve"> </w:t>
      </w:r>
      <w:r w:rsidRPr="00477473" w:rsidR="008F3DFF">
        <w:rPr>
          <w:rFonts w:ascii="Verdana" w:hAnsi="Verdana"/>
          <w:sz w:val="18"/>
          <w:szCs w:val="18"/>
        </w:rPr>
        <w:t xml:space="preserve">De Raad zal naar verwachting ook spreken over de verslechterende situatie in Gaza, de Westelijke Jordaanoever en Libanon. </w:t>
      </w:r>
    </w:p>
    <w:p w:rsidRPr="0048305D" w:rsidR="002053B2" w:rsidP="002053B2" w:rsidRDefault="00D6065D" w14:paraId="493B6E6E" w14:textId="343EA3FA">
      <w:pPr>
        <w:rPr>
          <w:rFonts w:ascii="Verdana" w:hAnsi="Verdana"/>
          <w:sz w:val="18"/>
          <w:szCs w:val="18"/>
        </w:rPr>
      </w:pPr>
      <w:r w:rsidRPr="00953AC4">
        <w:rPr>
          <w:rFonts w:ascii="Verdana" w:hAnsi="Verdana"/>
          <w:sz w:val="18"/>
          <w:szCs w:val="18"/>
        </w:rPr>
        <w:t>Nederlan</w:t>
      </w:r>
      <w:r w:rsidRPr="00095D3F">
        <w:rPr>
          <w:rFonts w:ascii="Verdana" w:hAnsi="Verdana"/>
          <w:sz w:val="18"/>
          <w:szCs w:val="18"/>
        </w:rPr>
        <w:t>d verwelkomt het staakt-het-vuren tussen de Verenigde Staten en Iran</w:t>
      </w:r>
      <w:r w:rsidRPr="00095D3F" w:rsidR="004674FA">
        <w:rPr>
          <w:rFonts w:ascii="Verdana" w:hAnsi="Verdana"/>
          <w:sz w:val="18"/>
          <w:szCs w:val="18"/>
        </w:rPr>
        <w:t xml:space="preserve"> en de recente</w:t>
      </w:r>
      <w:r w:rsidR="00095D3F">
        <w:rPr>
          <w:rFonts w:ascii="Verdana" w:hAnsi="Verdana"/>
          <w:sz w:val="18"/>
          <w:szCs w:val="18"/>
        </w:rPr>
        <w:t xml:space="preserve"> directe</w:t>
      </w:r>
      <w:r w:rsidRPr="00095D3F" w:rsidR="004674FA">
        <w:rPr>
          <w:rFonts w:ascii="Verdana" w:hAnsi="Verdana"/>
          <w:sz w:val="18"/>
          <w:szCs w:val="18"/>
        </w:rPr>
        <w:t xml:space="preserve"> onderhandelingen in Islamabad</w:t>
      </w:r>
      <w:r w:rsidR="00095D3F">
        <w:rPr>
          <w:rFonts w:ascii="Verdana" w:hAnsi="Verdana"/>
          <w:sz w:val="18"/>
          <w:szCs w:val="18"/>
        </w:rPr>
        <w:t xml:space="preserve">. Posities van partijen liggen ver uit elkaar. Nederland onderschrijft het belang dat partijen het diplomatieke pad blijven bewandelen om te komen tot een duurzaam einde aan de oorlog. </w:t>
      </w:r>
      <w:r w:rsidRPr="00477473">
        <w:rPr>
          <w:rFonts w:ascii="Verdana" w:hAnsi="Verdana"/>
          <w:sz w:val="18"/>
          <w:szCs w:val="18"/>
        </w:rPr>
        <w:t xml:space="preserve">Nederland heeft reeds samen met Europese partners alle partijen opgeroepen om het staakt-het-vuren na </w:t>
      </w:r>
      <w:r w:rsidRPr="00477473" w:rsidR="002053B2">
        <w:rPr>
          <w:rFonts w:ascii="Verdana" w:hAnsi="Verdana"/>
          <w:sz w:val="18"/>
          <w:szCs w:val="18"/>
        </w:rPr>
        <w:t xml:space="preserve">te </w:t>
      </w:r>
      <w:r w:rsidRPr="00477473">
        <w:rPr>
          <w:rFonts w:ascii="Verdana" w:hAnsi="Verdana"/>
          <w:sz w:val="18"/>
          <w:szCs w:val="18"/>
        </w:rPr>
        <w:t xml:space="preserve">leven, ook in Libanon. </w:t>
      </w:r>
      <w:r w:rsidRPr="00477473" w:rsidR="002053B2">
        <w:rPr>
          <w:rFonts w:ascii="Verdana" w:hAnsi="Verdana"/>
          <w:sz w:val="18"/>
          <w:szCs w:val="18"/>
        </w:rPr>
        <w:t xml:space="preserve">Nederland blijft tevens in EU-verband </w:t>
      </w:r>
      <w:r w:rsidRPr="00477473" w:rsidR="000D1D21">
        <w:rPr>
          <w:rFonts w:ascii="Verdana" w:hAnsi="Verdana"/>
          <w:sz w:val="18"/>
          <w:szCs w:val="18"/>
        </w:rPr>
        <w:t>pleiten voor een gezamenlijke aanpak van</w:t>
      </w:r>
      <w:r w:rsidRPr="00477473" w:rsidR="002053B2">
        <w:rPr>
          <w:rFonts w:ascii="Verdana" w:hAnsi="Verdana"/>
          <w:sz w:val="18"/>
          <w:szCs w:val="18"/>
        </w:rPr>
        <w:t xml:space="preserve"> de secundaire effecten van de escalatie, die ook Europese belangen raken, bijvoorbeeld op het gebied van veiligheid, energie, economie, migratie en scheepvaart.</w:t>
      </w:r>
      <w:r w:rsidR="002053B2">
        <w:rPr>
          <w:rFonts w:ascii="Verdana" w:hAnsi="Verdana"/>
          <w:sz w:val="18"/>
          <w:szCs w:val="18"/>
        </w:rPr>
        <w:t xml:space="preserve"> </w:t>
      </w:r>
      <w:r w:rsidRPr="00DC604B" w:rsidR="00DC604B">
        <w:rPr>
          <w:rFonts w:ascii="Verdana" w:hAnsi="Verdana"/>
          <w:sz w:val="18"/>
          <w:szCs w:val="18"/>
        </w:rPr>
        <w:t xml:space="preserve">In de EU zet Nederland in op maatregelen </w:t>
      </w:r>
      <w:r w:rsidR="00CE0E01">
        <w:rPr>
          <w:rFonts w:ascii="Verdana" w:hAnsi="Verdana"/>
          <w:sz w:val="18"/>
          <w:szCs w:val="18"/>
        </w:rPr>
        <w:t>die</w:t>
      </w:r>
      <w:r w:rsidRPr="00DC604B" w:rsidR="00DC604B">
        <w:rPr>
          <w:rFonts w:ascii="Verdana" w:hAnsi="Verdana"/>
          <w:sz w:val="18"/>
          <w:szCs w:val="18"/>
        </w:rPr>
        <w:t xml:space="preserve"> de energieprijzen structureel </w:t>
      </w:r>
      <w:r w:rsidR="00CE0E01">
        <w:rPr>
          <w:rFonts w:ascii="Verdana" w:hAnsi="Verdana"/>
          <w:sz w:val="18"/>
          <w:szCs w:val="18"/>
        </w:rPr>
        <w:t>verlagen</w:t>
      </w:r>
      <w:r w:rsidRPr="00DC604B" w:rsidR="00DC604B">
        <w:rPr>
          <w:rFonts w:ascii="Verdana" w:hAnsi="Verdana"/>
          <w:sz w:val="18"/>
          <w:szCs w:val="18"/>
        </w:rPr>
        <w:t>, onder meer door het versterken van de interne energiemarkt via betere energieverbindingen tussen lidstaten</w:t>
      </w:r>
      <w:r w:rsidR="00DC604B">
        <w:rPr>
          <w:rFonts w:ascii="Verdana" w:hAnsi="Verdana"/>
          <w:sz w:val="18"/>
          <w:szCs w:val="18"/>
        </w:rPr>
        <w:t>.</w:t>
      </w:r>
      <w:r w:rsidR="001C7A4E">
        <w:rPr>
          <w:rFonts w:ascii="Verdana" w:hAnsi="Verdana"/>
          <w:sz w:val="18"/>
          <w:szCs w:val="18"/>
        </w:rPr>
        <w:t xml:space="preserve"> Het borgen van een goed functionerende </w:t>
      </w:r>
      <w:r w:rsidR="0059232B">
        <w:rPr>
          <w:rFonts w:ascii="Verdana" w:hAnsi="Verdana"/>
          <w:sz w:val="18"/>
          <w:szCs w:val="18"/>
        </w:rPr>
        <w:t>Europese</w:t>
      </w:r>
      <w:r w:rsidR="001C7A4E">
        <w:rPr>
          <w:rFonts w:ascii="Verdana" w:hAnsi="Verdana"/>
          <w:sz w:val="18"/>
          <w:szCs w:val="18"/>
        </w:rPr>
        <w:t xml:space="preserve"> markt en het inzetten op </w:t>
      </w:r>
      <w:r w:rsidR="0059232B">
        <w:rPr>
          <w:rFonts w:ascii="Verdana" w:hAnsi="Verdana"/>
          <w:sz w:val="18"/>
          <w:szCs w:val="18"/>
        </w:rPr>
        <w:t xml:space="preserve">Europese </w:t>
      </w:r>
      <w:r w:rsidR="001C7A4E">
        <w:rPr>
          <w:rFonts w:ascii="Verdana" w:hAnsi="Verdana"/>
          <w:sz w:val="18"/>
          <w:szCs w:val="18"/>
        </w:rPr>
        <w:t xml:space="preserve">leveringszekerheid is daarbij belangrijk. </w:t>
      </w:r>
      <w:r w:rsidRPr="00477473" w:rsidR="005C66A2">
        <w:rPr>
          <w:rFonts w:ascii="Verdana" w:hAnsi="Verdana"/>
          <w:sz w:val="18"/>
          <w:szCs w:val="18"/>
        </w:rPr>
        <w:t xml:space="preserve">Nederland zal </w:t>
      </w:r>
      <w:r w:rsidRPr="00477473" w:rsidR="00DC604B">
        <w:rPr>
          <w:rFonts w:ascii="Verdana" w:hAnsi="Verdana"/>
          <w:sz w:val="18"/>
          <w:szCs w:val="18"/>
        </w:rPr>
        <w:t xml:space="preserve">daarnaast </w:t>
      </w:r>
      <w:r w:rsidRPr="00477473" w:rsidR="005C66A2">
        <w:rPr>
          <w:rFonts w:ascii="Verdana" w:hAnsi="Verdana"/>
          <w:sz w:val="18"/>
          <w:szCs w:val="18"/>
        </w:rPr>
        <w:t xml:space="preserve">het belang onderstrepen </w:t>
      </w:r>
      <w:r w:rsidRPr="00477473" w:rsidR="008D79A8">
        <w:rPr>
          <w:rFonts w:ascii="Verdana" w:hAnsi="Verdana"/>
          <w:sz w:val="18"/>
          <w:szCs w:val="18"/>
        </w:rPr>
        <w:t>om getroffen</w:t>
      </w:r>
      <w:r w:rsidRPr="00477473" w:rsidR="005C66A2">
        <w:rPr>
          <w:rFonts w:ascii="Verdana" w:hAnsi="Verdana"/>
          <w:sz w:val="18"/>
          <w:szCs w:val="18"/>
        </w:rPr>
        <w:t xml:space="preserve"> Golflanden en andere regionale partners </w:t>
      </w:r>
      <w:r w:rsidRPr="00477473" w:rsidR="008D79A8">
        <w:rPr>
          <w:rFonts w:ascii="Verdana" w:hAnsi="Verdana"/>
          <w:sz w:val="18"/>
          <w:szCs w:val="18"/>
        </w:rPr>
        <w:t xml:space="preserve">te ondersteunen. </w:t>
      </w:r>
      <w:r w:rsidRPr="00477473" w:rsidR="007C4DC8">
        <w:rPr>
          <w:rFonts w:ascii="Verdana" w:hAnsi="Verdana"/>
          <w:sz w:val="18"/>
          <w:szCs w:val="18"/>
        </w:rPr>
        <w:t xml:space="preserve">Nederland onderstreept voor Libanon, gezien de zorgwekkende humanitaire situatie in het land, het belang van </w:t>
      </w:r>
      <w:r w:rsidR="00912165">
        <w:rPr>
          <w:rFonts w:ascii="Verdana" w:hAnsi="Verdana"/>
          <w:sz w:val="18"/>
          <w:szCs w:val="18"/>
        </w:rPr>
        <w:t xml:space="preserve">een onmiddellijk </w:t>
      </w:r>
      <w:r w:rsidRPr="00477473" w:rsidR="007C4DC8">
        <w:rPr>
          <w:rFonts w:ascii="Verdana" w:hAnsi="Verdana"/>
          <w:sz w:val="18"/>
          <w:szCs w:val="18"/>
        </w:rPr>
        <w:t xml:space="preserve">staakt-het-vuren </w:t>
      </w:r>
      <w:r w:rsidR="00912165">
        <w:rPr>
          <w:rFonts w:ascii="Verdana" w:hAnsi="Verdana"/>
          <w:sz w:val="18"/>
          <w:szCs w:val="18"/>
        </w:rPr>
        <w:t xml:space="preserve">en verwelkomt de onderhandelingen tussen </w:t>
      </w:r>
      <w:r w:rsidR="00EB11B6">
        <w:rPr>
          <w:rFonts w:ascii="Verdana" w:hAnsi="Verdana"/>
          <w:sz w:val="18"/>
          <w:szCs w:val="18"/>
        </w:rPr>
        <w:t>Israël</w:t>
      </w:r>
      <w:r w:rsidR="00912165">
        <w:rPr>
          <w:rFonts w:ascii="Verdana" w:hAnsi="Verdana"/>
          <w:sz w:val="18"/>
          <w:szCs w:val="18"/>
        </w:rPr>
        <w:t xml:space="preserve"> en Libanon om tot een duurzaam bestand te komen</w:t>
      </w:r>
      <w:r w:rsidRPr="00477473" w:rsidR="0059232B">
        <w:rPr>
          <w:rFonts w:ascii="Verdana" w:hAnsi="Verdana"/>
          <w:sz w:val="18"/>
          <w:szCs w:val="18"/>
        </w:rPr>
        <w:t>.</w:t>
      </w:r>
      <w:r w:rsidR="0059232B">
        <w:rPr>
          <w:rFonts w:ascii="Verdana" w:hAnsi="Verdana"/>
          <w:sz w:val="18"/>
          <w:szCs w:val="18"/>
        </w:rPr>
        <w:t xml:space="preserve"> </w:t>
      </w:r>
      <w:r w:rsidRPr="00477473" w:rsidR="008F3DFF">
        <w:rPr>
          <w:rFonts w:ascii="Verdana" w:hAnsi="Verdana"/>
          <w:sz w:val="18"/>
          <w:szCs w:val="18"/>
        </w:rPr>
        <w:t>Tot slot zal Nederland onderstrepen dat</w:t>
      </w:r>
      <w:r w:rsidR="00974D5B">
        <w:rPr>
          <w:rFonts w:ascii="Verdana" w:hAnsi="Verdana"/>
          <w:sz w:val="18"/>
          <w:szCs w:val="18"/>
        </w:rPr>
        <w:t xml:space="preserve"> de situatie in de Gazastrook en de Westelijke Jordaanoever verder verslechtert</w:t>
      </w:r>
      <w:r w:rsidR="00DE3376">
        <w:rPr>
          <w:rFonts w:ascii="Verdana" w:hAnsi="Verdana"/>
          <w:sz w:val="18"/>
          <w:szCs w:val="18"/>
        </w:rPr>
        <w:t xml:space="preserve">. </w:t>
      </w:r>
      <w:r w:rsidRPr="00DE3376" w:rsidR="00DE3376">
        <w:rPr>
          <w:rFonts w:ascii="Verdana" w:hAnsi="Verdana"/>
          <w:sz w:val="18"/>
          <w:szCs w:val="18"/>
        </w:rPr>
        <w:t>De kabinetsinzet blijft gericht op een duurzame oplossing voor het Israëlisch-Palestijnse conflict</w:t>
      </w:r>
      <w:r w:rsidRPr="00477473" w:rsidR="007C4DC8">
        <w:rPr>
          <w:rFonts w:ascii="Verdana" w:hAnsi="Verdana"/>
          <w:sz w:val="18"/>
          <w:szCs w:val="18"/>
        </w:rPr>
        <w:t>.</w:t>
      </w:r>
    </w:p>
    <w:p w:rsidRPr="0048305D" w:rsidR="004E762B" w:rsidRDefault="004E762B" w14:paraId="4DEE9514" w14:textId="2F4F7A30">
      <w:pPr>
        <w:rPr>
          <w:rFonts w:ascii="Verdana" w:hAnsi="Verdana"/>
          <w:i/>
          <w:iCs/>
          <w:sz w:val="18"/>
          <w:szCs w:val="18"/>
        </w:rPr>
      </w:pPr>
      <w:r w:rsidRPr="0048305D">
        <w:rPr>
          <w:rFonts w:ascii="Verdana" w:hAnsi="Verdana"/>
          <w:i/>
          <w:iCs/>
          <w:sz w:val="18"/>
          <w:szCs w:val="18"/>
        </w:rPr>
        <w:t>Werksessie 1: Meerjarig Financieel Kader</w:t>
      </w:r>
    </w:p>
    <w:p w:rsidRPr="0048305D" w:rsidR="001B7C93" w:rsidRDefault="00A9744E" w14:paraId="7D76DE7C" w14:textId="241455C3">
      <w:pPr>
        <w:rPr>
          <w:rFonts w:ascii="Verdana" w:hAnsi="Verdana"/>
          <w:sz w:val="18"/>
          <w:szCs w:val="18"/>
        </w:rPr>
      </w:pPr>
      <w:r w:rsidRPr="0048305D">
        <w:rPr>
          <w:rFonts w:ascii="Verdana" w:hAnsi="Verdana"/>
          <w:sz w:val="18"/>
          <w:szCs w:val="18"/>
        </w:rPr>
        <w:t>Tijdens de</w:t>
      </w:r>
      <w:r w:rsidR="00CE0E01">
        <w:rPr>
          <w:rFonts w:ascii="Verdana" w:hAnsi="Verdana"/>
          <w:sz w:val="18"/>
          <w:szCs w:val="18"/>
        </w:rPr>
        <w:t>ze</w:t>
      </w:r>
      <w:r w:rsidRPr="0048305D">
        <w:rPr>
          <w:rFonts w:ascii="Verdana" w:hAnsi="Verdana"/>
          <w:sz w:val="18"/>
          <w:szCs w:val="18"/>
        </w:rPr>
        <w:t xml:space="preserve"> </w:t>
      </w:r>
      <w:proofErr w:type="spellStart"/>
      <w:r w:rsidR="00AD7AD8">
        <w:rPr>
          <w:rFonts w:ascii="Verdana" w:hAnsi="Verdana"/>
          <w:sz w:val="18"/>
          <w:szCs w:val="18"/>
        </w:rPr>
        <w:t>iER</w:t>
      </w:r>
      <w:proofErr w:type="spellEnd"/>
      <w:r w:rsidRPr="0048305D" w:rsidR="00B066E4">
        <w:rPr>
          <w:rFonts w:ascii="Verdana" w:hAnsi="Verdana"/>
          <w:sz w:val="18"/>
          <w:szCs w:val="18"/>
        </w:rPr>
        <w:t xml:space="preserve"> </w:t>
      </w:r>
      <w:r w:rsidRPr="0048305D">
        <w:rPr>
          <w:rFonts w:ascii="Verdana" w:hAnsi="Verdana"/>
          <w:sz w:val="18"/>
          <w:szCs w:val="18"/>
        </w:rPr>
        <w:t>zal een werksessie plaatsvinden over het volgend MFK.</w:t>
      </w:r>
      <w:r w:rsidRPr="0048305D" w:rsidR="001B7C93">
        <w:rPr>
          <w:rFonts w:ascii="Verdana" w:hAnsi="Verdana"/>
          <w:sz w:val="18"/>
          <w:szCs w:val="18"/>
        </w:rPr>
        <w:t xml:space="preserve"> Het volgend MFK stond ook op de agenda van de ER van 19 en 20 maart</w:t>
      </w:r>
      <w:r w:rsidR="00AD7AD8">
        <w:rPr>
          <w:rFonts w:ascii="Verdana" w:hAnsi="Verdana"/>
          <w:sz w:val="18"/>
          <w:szCs w:val="18"/>
        </w:rPr>
        <w:t xml:space="preserve"> jl., maar is </w:t>
      </w:r>
      <w:r w:rsidR="00CE0E01">
        <w:rPr>
          <w:rFonts w:ascii="Verdana" w:hAnsi="Verdana"/>
          <w:sz w:val="18"/>
          <w:szCs w:val="18"/>
        </w:rPr>
        <w:t>daar</w:t>
      </w:r>
      <w:r w:rsidRPr="0048305D" w:rsidR="001B7C93">
        <w:rPr>
          <w:rFonts w:ascii="Verdana" w:hAnsi="Verdana"/>
          <w:sz w:val="18"/>
          <w:szCs w:val="18"/>
        </w:rPr>
        <w:t xml:space="preserve"> </w:t>
      </w:r>
      <w:r w:rsidR="00AD7AD8">
        <w:rPr>
          <w:rFonts w:ascii="Verdana" w:hAnsi="Verdana"/>
          <w:sz w:val="18"/>
          <w:szCs w:val="18"/>
        </w:rPr>
        <w:t>niet aan bod gekomen en als</w:t>
      </w:r>
      <w:r w:rsidRPr="0048305D" w:rsidR="00AD7AD8">
        <w:rPr>
          <w:rFonts w:ascii="Verdana" w:hAnsi="Verdana"/>
          <w:sz w:val="18"/>
          <w:szCs w:val="18"/>
        </w:rPr>
        <w:t xml:space="preserve"> </w:t>
      </w:r>
      <w:r w:rsidRPr="0048305D" w:rsidR="009D1092">
        <w:rPr>
          <w:rFonts w:ascii="Verdana" w:hAnsi="Verdana"/>
          <w:sz w:val="18"/>
          <w:szCs w:val="18"/>
        </w:rPr>
        <w:t>agendapunt</w:t>
      </w:r>
      <w:r w:rsidRPr="0048305D" w:rsidR="001B7C93">
        <w:rPr>
          <w:rFonts w:ascii="Verdana" w:hAnsi="Verdana"/>
          <w:sz w:val="18"/>
          <w:szCs w:val="18"/>
        </w:rPr>
        <w:t xml:space="preserve"> doorgeschoven naar </w:t>
      </w:r>
      <w:r w:rsidR="00AD7AD8">
        <w:rPr>
          <w:rFonts w:ascii="Verdana" w:hAnsi="Verdana"/>
          <w:sz w:val="18"/>
          <w:szCs w:val="18"/>
        </w:rPr>
        <w:t xml:space="preserve">deze </w:t>
      </w:r>
      <w:proofErr w:type="spellStart"/>
      <w:r w:rsidR="00AD7AD8">
        <w:rPr>
          <w:rFonts w:ascii="Verdana" w:hAnsi="Verdana"/>
          <w:sz w:val="18"/>
          <w:szCs w:val="18"/>
        </w:rPr>
        <w:t>iER</w:t>
      </w:r>
      <w:proofErr w:type="spellEnd"/>
      <w:r w:rsidRPr="0048305D" w:rsidR="001B7C93">
        <w:rPr>
          <w:rFonts w:ascii="Verdana" w:hAnsi="Verdana"/>
          <w:sz w:val="18"/>
          <w:szCs w:val="18"/>
        </w:rPr>
        <w:t xml:space="preserve">. </w:t>
      </w:r>
      <w:r w:rsidRPr="0048305D" w:rsidR="00AD7AD8">
        <w:rPr>
          <w:rFonts w:ascii="Verdana" w:hAnsi="Verdana"/>
          <w:sz w:val="18"/>
          <w:szCs w:val="18"/>
        </w:rPr>
        <w:t xml:space="preserve">De </w:t>
      </w:r>
      <w:r w:rsidR="00473A60">
        <w:rPr>
          <w:rFonts w:ascii="Verdana" w:hAnsi="Verdana"/>
          <w:sz w:val="18"/>
          <w:szCs w:val="18"/>
        </w:rPr>
        <w:t>ER</w:t>
      </w:r>
      <w:r w:rsidRPr="0048305D" w:rsidR="00AD7AD8">
        <w:rPr>
          <w:rFonts w:ascii="Verdana" w:hAnsi="Verdana"/>
          <w:sz w:val="18"/>
          <w:szCs w:val="18"/>
        </w:rPr>
        <w:t xml:space="preserve"> zal spreken over de voortgang van de onderhandelingen over het MFK en het eigenmiddelen besluit (EMB).</w:t>
      </w:r>
    </w:p>
    <w:p w:rsidRPr="0048305D" w:rsidR="004E762B" w:rsidRDefault="00A9744E" w14:paraId="42242DDB" w14:textId="0995A7DF">
      <w:pPr>
        <w:rPr>
          <w:rFonts w:ascii="Verdana" w:hAnsi="Verdana"/>
          <w:sz w:val="18"/>
          <w:szCs w:val="18"/>
        </w:rPr>
      </w:pPr>
      <w:r w:rsidRPr="0048305D">
        <w:rPr>
          <w:rFonts w:ascii="Verdana" w:hAnsi="Verdana"/>
          <w:sz w:val="18"/>
          <w:szCs w:val="18"/>
        </w:rPr>
        <w:t xml:space="preserve">Naar verwachting zal </w:t>
      </w:r>
      <w:r w:rsidRPr="0048305D" w:rsidR="009D1092">
        <w:rPr>
          <w:rFonts w:ascii="Verdana" w:hAnsi="Verdana"/>
          <w:sz w:val="18"/>
          <w:szCs w:val="18"/>
        </w:rPr>
        <w:t>tijdens de werksessie</w:t>
      </w:r>
      <w:r w:rsidRPr="0048305D">
        <w:rPr>
          <w:rFonts w:ascii="Verdana" w:hAnsi="Verdana"/>
          <w:sz w:val="18"/>
          <w:szCs w:val="18"/>
        </w:rPr>
        <w:t xml:space="preserve"> in het bijzonder aandacht uitgaan naar het Europees Concurrentievermogen Fonds (ECF) en financiering. Het kabinet zet in op een sterk, toekomstbestendig en gemoderniseerd MFK dat bijdraagt aan de strategische doelen van Europa, </w:t>
      </w:r>
      <w:r w:rsidR="00AD7AD8">
        <w:rPr>
          <w:rFonts w:ascii="Verdana" w:hAnsi="Verdana"/>
          <w:sz w:val="18"/>
          <w:szCs w:val="18"/>
        </w:rPr>
        <w:t>vooral</w:t>
      </w:r>
      <w:r w:rsidRPr="0048305D">
        <w:rPr>
          <w:rFonts w:ascii="Verdana" w:hAnsi="Verdana"/>
          <w:sz w:val="18"/>
          <w:szCs w:val="18"/>
        </w:rPr>
        <w:t xml:space="preserve"> op gebied van concurrentievermogen, innovatie, asiel en migratie, en veiligheid en defensie. Het kabinet zet zich in voor een acceptabele omvang van de Nederlandse afdrachten aan de EU</w:t>
      </w:r>
      <w:r w:rsidR="00AD7AD8">
        <w:rPr>
          <w:rFonts w:ascii="Verdana" w:hAnsi="Verdana"/>
          <w:sz w:val="18"/>
          <w:szCs w:val="18"/>
        </w:rPr>
        <w:t>,</w:t>
      </w:r>
      <w:r w:rsidRPr="0048305D">
        <w:rPr>
          <w:rFonts w:ascii="Verdana" w:hAnsi="Verdana"/>
          <w:sz w:val="18"/>
          <w:szCs w:val="18"/>
        </w:rPr>
        <w:t xml:space="preserve"> inclusief behoud van de bni-correctie. Bij het ECF is het van belang dat waar mogelijk wordt gefocust op de meest strategische technologieën en sectoren. Middelen binnen het ECF moeten zoveel mogelijk op basis van excellentie en impact worden ingezet, via open en competitieve procedures. </w:t>
      </w:r>
    </w:p>
    <w:p w:rsidRPr="0048305D" w:rsidR="004E762B" w:rsidRDefault="004E762B" w14:paraId="77653DDB" w14:textId="69339B6F">
      <w:pPr>
        <w:rPr>
          <w:rFonts w:ascii="Verdana" w:hAnsi="Verdana"/>
          <w:i/>
          <w:iCs/>
          <w:sz w:val="18"/>
          <w:szCs w:val="18"/>
        </w:rPr>
      </w:pPr>
      <w:r w:rsidRPr="0048305D">
        <w:rPr>
          <w:rFonts w:ascii="Verdana" w:hAnsi="Verdana"/>
          <w:i/>
          <w:iCs/>
          <w:sz w:val="18"/>
          <w:szCs w:val="18"/>
        </w:rPr>
        <w:t xml:space="preserve">Werksessie 2: Pact </w:t>
      </w:r>
      <w:r w:rsidRPr="0048305D" w:rsidR="00DD5755">
        <w:rPr>
          <w:rFonts w:ascii="Verdana" w:hAnsi="Verdana"/>
          <w:i/>
          <w:iCs/>
          <w:sz w:val="18"/>
          <w:szCs w:val="18"/>
        </w:rPr>
        <w:t xml:space="preserve">voor het Middellandse Zeegebied </w:t>
      </w:r>
    </w:p>
    <w:p w:rsidR="004E762B" w:rsidRDefault="00E27F1F" w14:paraId="130D903B" w14:textId="530B6B3E">
      <w:pPr>
        <w:rPr>
          <w:rFonts w:ascii="Verdana" w:hAnsi="Verdana"/>
          <w:sz w:val="18"/>
          <w:szCs w:val="18"/>
        </w:rPr>
      </w:pPr>
      <w:r>
        <w:rPr>
          <w:rFonts w:ascii="Verdana" w:hAnsi="Verdana"/>
          <w:sz w:val="18"/>
          <w:szCs w:val="18"/>
        </w:rPr>
        <w:t xml:space="preserve">Tijdens de </w:t>
      </w:r>
      <w:r w:rsidR="00473A60">
        <w:rPr>
          <w:rFonts w:ascii="Verdana" w:hAnsi="Verdana"/>
          <w:sz w:val="18"/>
          <w:szCs w:val="18"/>
        </w:rPr>
        <w:t>ER</w:t>
      </w:r>
      <w:r>
        <w:rPr>
          <w:rFonts w:ascii="Verdana" w:hAnsi="Verdana"/>
          <w:sz w:val="18"/>
          <w:szCs w:val="18"/>
        </w:rPr>
        <w:t xml:space="preserve"> zal ook een werksessie plaatsvinden </w:t>
      </w:r>
      <w:r w:rsidRPr="0048305D" w:rsidR="00B20A1D">
        <w:rPr>
          <w:rFonts w:ascii="Verdana" w:hAnsi="Verdana"/>
          <w:sz w:val="18"/>
          <w:szCs w:val="18"/>
        </w:rPr>
        <w:t xml:space="preserve">over </w:t>
      </w:r>
      <w:r w:rsidRPr="0048305D" w:rsidR="009C7374">
        <w:rPr>
          <w:rFonts w:ascii="Verdana" w:hAnsi="Verdana"/>
          <w:sz w:val="18"/>
          <w:szCs w:val="18"/>
        </w:rPr>
        <w:t>de implementatie van het Actieplan voor het EU Pact voor het Middellandse Zeegebied (</w:t>
      </w:r>
      <w:proofErr w:type="spellStart"/>
      <w:r w:rsidRPr="0048305D" w:rsidR="009C7374">
        <w:rPr>
          <w:rFonts w:ascii="Verdana" w:hAnsi="Verdana"/>
          <w:sz w:val="18"/>
          <w:szCs w:val="18"/>
        </w:rPr>
        <w:t>MedPact</w:t>
      </w:r>
      <w:proofErr w:type="spellEnd"/>
      <w:r w:rsidRPr="0048305D" w:rsidR="009C7374">
        <w:rPr>
          <w:rFonts w:ascii="Verdana" w:hAnsi="Verdana"/>
          <w:sz w:val="18"/>
          <w:szCs w:val="18"/>
        </w:rPr>
        <w:t xml:space="preserve">). Dit Actieplan zal de voortgang en </w:t>
      </w:r>
      <w:r w:rsidRPr="0048305D" w:rsidR="009C7374">
        <w:rPr>
          <w:rFonts w:ascii="Verdana" w:hAnsi="Verdana"/>
          <w:sz w:val="18"/>
          <w:szCs w:val="18"/>
        </w:rPr>
        <w:lastRenderedPageBreak/>
        <w:t xml:space="preserve">modaliteiten schetsen van de concrete </w:t>
      </w:r>
      <w:r w:rsidRPr="0048305D" w:rsidR="00F43422">
        <w:rPr>
          <w:rFonts w:ascii="Verdana" w:hAnsi="Verdana"/>
          <w:sz w:val="18"/>
          <w:szCs w:val="18"/>
        </w:rPr>
        <w:t>initiatieven</w:t>
      </w:r>
      <w:r w:rsidRPr="0048305D" w:rsidR="009C7374">
        <w:rPr>
          <w:rFonts w:ascii="Verdana" w:hAnsi="Verdana"/>
          <w:sz w:val="18"/>
          <w:szCs w:val="18"/>
        </w:rPr>
        <w:t xml:space="preserve"> en worden verbonden aan het </w:t>
      </w:r>
      <w:proofErr w:type="spellStart"/>
      <w:r w:rsidRPr="0048305D" w:rsidR="009C7374">
        <w:rPr>
          <w:rFonts w:ascii="Verdana" w:hAnsi="Verdana"/>
          <w:sz w:val="18"/>
          <w:szCs w:val="18"/>
        </w:rPr>
        <w:t>MedPact</w:t>
      </w:r>
      <w:proofErr w:type="spellEnd"/>
      <w:r w:rsidRPr="0048305D" w:rsidR="00F43422">
        <w:rPr>
          <w:rFonts w:ascii="Verdana" w:hAnsi="Verdana"/>
          <w:sz w:val="18"/>
          <w:szCs w:val="18"/>
        </w:rPr>
        <w:t xml:space="preserve">, </w:t>
      </w:r>
      <w:r w:rsidR="00E5404F">
        <w:rPr>
          <w:rFonts w:ascii="Verdana" w:hAnsi="Verdana"/>
          <w:sz w:val="18"/>
          <w:szCs w:val="18"/>
        </w:rPr>
        <w:t>welke</w:t>
      </w:r>
      <w:r w:rsidRPr="0048305D" w:rsidR="00F43422">
        <w:rPr>
          <w:rFonts w:ascii="Verdana" w:hAnsi="Verdana"/>
          <w:sz w:val="18"/>
          <w:szCs w:val="18"/>
        </w:rPr>
        <w:t xml:space="preserve"> eerder door het kabinet is verwelkomd en waarvan de appreciatie op 14 november jl. </w:t>
      </w:r>
      <w:r w:rsidR="00CE0E01">
        <w:rPr>
          <w:rFonts w:ascii="Verdana" w:hAnsi="Verdana"/>
          <w:sz w:val="18"/>
          <w:szCs w:val="18"/>
        </w:rPr>
        <w:t>met</w:t>
      </w:r>
      <w:r w:rsidRPr="0048305D" w:rsidR="00F43422">
        <w:rPr>
          <w:rFonts w:ascii="Verdana" w:hAnsi="Verdana"/>
          <w:sz w:val="18"/>
          <w:szCs w:val="18"/>
        </w:rPr>
        <w:t xml:space="preserve"> een BNC-fiche aan uw Kamer is toegekomen. </w:t>
      </w:r>
      <w:bookmarkEnd w:id="0"/>
    </w:p>
    <w:p w:rsidRPr="00A1125B" w:rsidR="00A1125B" w:rsidRDefault="00A1125B" w14:paraId="7B3680A0" w14:textId="0233AD72">
      <w:pPr>
        <w:rPr>
          <w:rFonts w:ascii="Verdana" w:hAnsi="Verdana"/>
          <w:b/>
          <w:bCs/>
          <w:sz w:val="18"/>
          <w:szCs w:val="18"/>
        </w:rPr>
      </w:pPr>
      <w:r w:rsidRPr="00EA33E8">
        <w:rPr>
          <w:rFonts w:ascii="Verdana" w:hAnsi="Verdana"/>
          <w:b/>
          <w:bCs/>
          <w:sz w:val="18"/>
          <w:szCs w:val="18"/>
        </w:rPr>
        <w:t>Europese Politieke Gemeenschap</w:t>
      </w:r>
    </w:p>
    <w:p w:rsidRPr="00EA33E8" w:rsidR="00A1125B" w:rsidP="00A1125B" w:rsidRDefault="00A1125B" w14:paraId="583A604A" w14:textId="6B560C50">
      <w:pPr>
        <w:rPr>
          <w:rFonts w:ascii="Verdana" w:hAnsi="Verdana"/>
          <w:sz w:val="18"/>
          <w:szCs w:val="18"/>
        </w:rPr>
      </w:pPr>
      <w:r w:rsidRPr="00EA33E8">
        <w:rPr>
          <w:rFonts w:ascii="Verdana" w:hAnsi="Verdana"/>
          <w:sz w:val="18"/>
          <w:szCs w:val="18"/>
        </w:rPr>
        <w:t xml:space="preserve">Op 4 mei vindt de Europese Politieke Gemeenschap </w:t>
      </w:r>
      <w:r w:rsidR="00DF1A6D">
        <w:rPr>
          <w:rFonts w:ascii="Verdana" w:hAnsi="Verdana"/>
          <w:sz w:val="18"/>
          <w:szCs w:val="18"/>
        </w:rPr>
        <w:t xml:space="preserve">(EPG) </w:t>
      </w:r>
      <w:r w:rsidRPr="00EA33E8">
        <w:rPr>
          <w:rFonts w:ascii="Verdana" w:hAnsi="Verdana"/>
          <w:sz w:val="18"/>
          <w:szCs w:val="18"/>
        </w:rPr>
        <w:t>plaats in Jerevan. Gedurende de top zullen regeringsleiders van meer dan veertig Europese landen met elkaar spreken over gezamenlijke uitdagingen en kansen. Naast de zevenentwintig lidstaten van de EU is een groot aantal andere Europese landen aanwezig, waaronder het Verenigd Koninkrijk, Noorwegen, IJsland en de tien kandidaat-lidstaten van de EU.</w:t>
      </w:r>
    </w:p>
    <w:p w:rsidRPr="00EA33E8" w:rsidR="00A1125B" w:rsidP="00A1125B" w:rsidRDefault="00A1125B" w14:paraId="528CE733" w14:textId="5C357D10">
      <w:pPr>
        <w:rPr>
          <w:rFonts w:ascii="Verdana" w:hAnsi="Verdana"/>
          <w:sz w:val="18"/>
          <w:szCs w:val="18"/>
        </w:rPr>
      </w:pPr>
      <w:r w:rsidRPr="00EA33E8">
        <w:rPr>
          <w:rFonts w:ascii="Verdana" w:hAnsi="Verdana"/>
          <w:sz w:val="18"/>
          <w:szCs w:val="18"/>
        </w:rPr>
        <w:t>De EPG is in 2022 opgericht om in de context van geopolitieke spanningen een forum te creëren voor politieke dialoog en samenwerking tussen EU-lidstaten en naastgelegen landen uit de ‘ring rond Europa’</w:t>
      </w:r>
      <w:r w:rsidR="00DF1A6D">
        <w:rPr>
          <w:rFonts w:ascii="Verdana" w:hAnsi="Verdana"/>
          <w:sz w:val="18"/>
          <w:szCs w:val="18"/>
        </w:rPr>
        <w:t xml:space="preserve">. </w:t>
      </w:r>
      <w:r w:rsidRPr="00EA33E8">
        <w:rPr>
          <w:rFonts w:ascii="Verdana" w:hAnsi="Verdana"/>
          <w:sz w:val="18"/>
          <w:szCs w:val="18"/>
        </w:rPr>
        <w:t xml:space="preserve">Het kabinet ziet de toegevoegde waarde van de EPG als een forum voor uitwisseling en samenwerking en geeft de voorkeur aan een flexibele en lichte structuur om duplicatie met andere multilaterale fora te voorkomen. Er zal geen gezamenlijke verklaring worden aangenomen en er is geen concrete besluitvorming. </w:t>
      </w:r>
    </w:p>
    <w:p w:rsidRPr="00EA33E8" w:rsidR="00A1125B" w:rsidP="00A1125B" w:rsidRDefault="00A1125B" w14:paraId="2E081A54" w14:textId="34301871">
      <w:pPr>
        <w:rPr>
          <w:rFonts w:ascii="Verdana" w:hAnsi="Verdana"/>
          <w:sz w:val="18"/>
          <w:szCs w:val="18"/>
        </w:rPr>
      </w:pPr>
      <w:r w:rsidRPr="00EE3549">
        <w:rPr>
          <w:rFonts w:ascii="Verdana" w:hAnsi="Verdana"/>
          <w:sz w:val="18"/>
          <w:szCs w:val="18"/>
        </w:rPr>
        <w:t xml:space="preserve">Nederland zal vanwege de dodenherdenking op 4 mei </w:t>
      </w:r>
      <w:r w:rsidR="00EE3549">
        <w:rPr>
          <w:rFonts w:ascii="Verdana" w:hAnsi="Verdana"/>
          <w:sz w:val="18"/>
          <w:szCs w:val="18"/>
        </w:rPr>
        <w:t xml:space="preserve">a.s. </w:t>
      </w:r>
      <w:r w:rsidRPr="00EE3549">
        <w:rPr>
          <w:rFonts w:ascii="Verdana" w:hAnsi="Verdana"/>
          <w:sz w:val="18"/>
          <w:szCs w:val="18"/>
        </w:rPr>
        <w:t>niet aan deze bijenkomst deelnemen.</w:t>
      </w:r>
    </w:p>
    <w:p w:rsidRPr="00EA33E8" w:rsidR="00A1125B" w:rsidRDefault="00A1125B" w14:paraId="6A2B3A49" w14:textId="77777777">
      <w:pPr>
        <w:rPr>
          <w:rFonts w:ascii="Verdana" w:hAnsi="Verdana"/>
          <w:b/>
          <w:bCs/>
          <w:sz w:val="18"/>
          <w:szCs w:val="18"/>
        </w:rPr>
      </w:pPr>
    </w:p>
    <w:sectPr w:rsidRPr="00EA33E8" w:rsidR="00A1125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45EE" w14:textId="77777777" w:rsidR="00CE5105" w:rsidRDefault="00CE5105" w:rsidP="00CE5105">
      <w:pPr>
        <w:spacing w:after="0" w:line="240" w:lineRule="auto"/>
      </w:pPr>
      <w:r>
        <w:separator/>
      </w:r>
    </w:p>
  </w:endnote>
  <w:endnote w:type="continuationSeparator" w:id="0">
    <w:p w14:paraId="010D9AFE" w14:textId="77777777" w:rsidR="00CE5105" w:rsidRDefault="00CE5105" w:rsidP="00CE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6AD9" w14:textId="77777777" w:rsidR="009F03EC" w:rsidRDefault="009F0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28806"/>
      <w:docPartObj>
        <w:docPartGallery w:val="Page Numbers (Bottom of Page)"/>
        <w:docPartUnique/>
      </w:docPartObj>
    </w:sdtPr>
    <w:sdtEndPr/>
    <w:sdtContent>
      <w:p w14:paraId="1F0C71B7" w14:textId="02E4A33F" w:rsidR="009F03EC" w:rsidRDefault="009F03EC">
        <w:pPr>
          <w:pStyle w:val="Footer"/>
          <w:jc w:val="center"/>
        </w:pPr>
        <w:r>
          <w:fldChar w:fldCharType="begin"/>
        </w:r>
        <w:r>
          <w:instrText>PAGE   \* MERGEFORMAT</w:instrText>
        </w:r>
        <w:r>
          <w:fldChar w:fldCharType="separate"/>
        </w:r>
        <w:r>
          <w:t>2</w:t>
        </w:r>
        <w:r>
          <w:fldChar w:fldCharType="end"/>
        </w:r>
      </w:p>
    </w:sdtContent>
  </w:sdt>
  <w:p w14:paraId="596BEDCF" w14:textId="77777777" w:rsidR="009F03EC" w:rsidRDefault="009F0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CD29" w14:textId="77777777" w:rsidR="009F03EC" w:rsidRDefault="009F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C351" w14:textId="77777777" w:rsidR="00CE5105" w:rsidRDefault="00CE5105" w:rsidP="00CE5105">
      <w:pPr>
        <w:spacing w:after="0" w:line="240" w:lineRule="auto"/>
      </w:pPr>
      <w:r>
        <w:separator/>
      </w:r>
    </w:p>
  </w:footnote>
  <w:footnote w:type="continuationSeparator" w:id="0">
    <w:p w14:paraId="3B87EA42" w14:textId="77777777" w:rsidR="00CE5105" w:rsidRDefault="00CE5105" w:rsidP="00CE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A0CC" w14:textId="77777777" w:rsidR="009F03EC" w:rsidRDefault="009F0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523A" w14:textId="77777777" w:rsidR="009F03EC" w:rsidRDefault="009F0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CEEC" w14:textId="77777777" w:rsidR="009F03EC" w:rsidRDefault="009F0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021B1"/>
    <w:multiLevelType w:val="hybridMultilevel"/>
    <w:tmpl w:val="890E6696"/>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1456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2B"/>
    <w:rsid w:val="00022813"/>
    <w:rsid w:val="00024A70"/>
    <w:rsid w:val="0004643E"/>
    <w:rsid w:val="00053505"/>
    <w:rsid w:val="00066B98"/>
    <w:rsid w:val="00071306"/>
    <w:rsid w:val="00095D3F"/>
    <w:rsid w:val="000A2815"/>
    <w:rsid w:val="000A2ED1"/>
    <w:rsid w:val="000B7F98"/>
    <w:rsid w:val="000C7F8A"/>
    <w:rsid w:val="000D1D21"/>
    <w:rsid w:val="000D40A6"/>
    <w:rsid w:val="000D614E"/>
    <w:rsid w:val="000E28C0"/>
    <w:rsid w:val="00100A2D"/>
    <w:rsid w:val="00126AE7"/>
    <w:rsid w:val="001272AE"/>
    <w:rsid w:val="00133C9D"/>
    <w:rsid w:val="00146EBA"/>
    <w:rsid w:val="00153607"/>
    <w:rsid w:val="001603B7"/>
    <w:rsid w:val="00176635"/>
    <w:rsid w:val="00180E5D"/>
    <w:rsid w:val="001A1731"/>
    <w:rsid w:val="001A797E"/>
    <w:rsid w:val="001A7DBF"/>
    <w:rsid w:val="001B7C93"/>
    <w:rsid w:val="001C7A4E"/>
    <w:rsid w:val="00202EF8"/>
    <w:rsid w:val="002053B2"/>
    <w:rsid w:val="00210C8F"/>
    <w:rsid w:val="0021213D"/>
    <w:rsid w:val="00214776"/>
    <w:rsid w:val="0022179D"/>
    <w:rsid w:val="00222CA5"/>
    <w:rsid w:val="002353D3"/>
    <w:rsid w:val="00237484"/>
    <w:rsid w:val="002573A8"/>
    <w:rsid w:val="00272D40"/>
    <w:rsid w:val="00281E72"/>
    <w:rsid w:val="00295E2B"/>
    <w:rsid w:val="00296061"/>
    <w:rsid w:val="002A2146"/>
    <w:rsid w:val="002C6492"/>
    <w:rsid w:val="002E79FE"/>
    <w:rsid w:val="00316CF3"/>
    <w:rsid w:val="00321413"/>
    <w:rsid w:val="00324B17"/>
    <w:rsid w:val="0035423C"/>
    <w:rsid w:val="00380B59"/>
    <w:rsid w:val="003D6D4E"/>
    <w:rsid w:val="003E1780"/>
    <w:rsid w:val="003E373B"/>
    <w:rsid w:val="003E53A1"/>
    <w:rsid w:val="004674FA"/>
    <w:rsid w:val="00473A60"/>
    <w:rsid w:val="00477473"/>
    <w:rsid w:val="0048305D"/>
    <w:rsid w:val="00497278"/>
    <w:rsid w:val="004B0248"/>
    <w:rsid w:val="004E1A29"/>
    <w:rsid w:val="004E5AA4"/>
    <w:rsid w:val="004E762B"/>
    <w:rsid w:val="00503D15"/>
    <w:rsid w:val="00517A1A"/>
    <w:rsid w:val="0055283E"/>
    <w:rsid w:val="00564778"/>
    <w:rsid w:val="00572104"/>
    <w:rsid w:val="0058075B"/>
    <w:rsid w:val="0059232B"/>
    <w:rsid w:val="005A4174"/>
    <w:rsid w:val="005C66A2"/>
    <w:rsid w:val="005D514A"/>
    <w:rsid w:val="005E193F"/>
    <w:rsid w:val="005E3DA7"/>
    <w:rsid w:val="005E522A"/>
    <w:rsid w:val="005E5EDB"/>
    <w:rsid w:val="00637816"/>
    <w:rsid w:val="00662728"/>
    <w:rsid w:val="00664985"/>
    <w:rsid w:val="00672373"/>
    <w:rsid w:val="00682243"/>
    <w:rsid w:val="006A56D5"/>
    <w:rsid w:val="006D3AC8"/>
    <w:rsid w:val="006F25F2"/>
    <w:rsid w:val="00702562"/>
    <w:rsid w:val="007136FD"/>
    <w:rsid w:val="00713DB6"/>
    <w:rsid w:val="00727AB0"/>
    <w:rsid w:val="00746D30"/>
    <w:rsid w:val="007477A5"/>
    <w:rsid w:val="0076183C"/>
    <w:rsid w:val="007824E9"/>
    <w:rsid w:val="0079217E"/>
    <w:rsid w:val="007B05A0"/>
    <w:rsid w:val="007C4DC8"/>
    <w:rsid w:val="007C7C69"/>
    <w:rsid w:val="00813CA4"/>
    <w:rsid w:val="00815724"/>
    <w:rsid w:val="008329FE"/>
    <w:rsid w:val="00854C53"/>
    <w:rsid w:val="00866DD3"/>
    <w:rsid w:val="00876077"/>
    <w:rsid w:val="008D3069"/>
    <w:rsid w:val="008D5D40"/>
    <w:rsid w:val="008D79A8"/>
    <w:rsid w:val="008F3DFF"/>
    <w:rsid w:val="00911E07"/>
    <w:rsid w:val="00912165"/>
    <w:rsid w:val="00913BFE"/>
    <w:rsid w:val="00927A78"/>
    <w:rsid w:val="009332A4"/>
    <w:rsid w:val="00937DFB"/>
    <w:rsid w:val="009400B8"/>
    <w:rsid w:val="00952599"/>
    <w:rsid w:val="00953AC4"/>
    <w:rsid w:val="009738EC"/>
    <w:rsid w:val="00974D5B"/>
    <w:rsid w:val="00984D8B"/>
    <w:rsid w:val="0099419B"/>
    <w:rsid w:val="009A00B6"/>
    <w:rsid w:val="009A71D6"/>
    <w:rsid w:val="009A721C"/>
    <w:rsid w:val="009B3725"/>
    <w:rsid w:val="009C0AFC"/>
    <w:rsid w:val="009C7374"/>
    <w:rsid w:val="009C7881"/>
    <w:rsid w:val="009D1092"/>
    <w:rsid w:val="009D4A94"/>
    <w:rsid w:val="009F03EC"/>
    <w:rsid w:val="009F3550"/>
    <w:rsid w:val="009F47D5"/>
    <w:rsid w:val="00A1125B"/>
    <w:rsid w:val="00A34CCD"/>
    <w:rsid w:val="00A53AF2"/>
    <w:rsid w:val="00A5476F"/>
    <w:rsid w:val="00A60E92"/>
    <w:rsid w:val="00A813CE"/>
    <w:rsid w:val="00A9744E"/>
    <w:rsid w:val="00AD3016"/>
    <w:rsid w:val="00AD7AD8"/>
    <w:rsid w:val="00AE6C2B"/>
    <w:rsid w:val="00AF317D"/>
    <w:rsid w:val="00B066E4"/>
    <w:rsid w:val="00B20A1D"/>
    <w:rsid w:val="00B47F3B"/>
    <w:rsid w:val="00B67610"/>
    <w:rsid w:val="00B705CC"/>
    <w:rsid w:val="00B70B67"/>
    <w:rsid w:val="00B92BF4"/>
    <w:rsid w:val="00BD52FA"/>
    <w:rsid w:val="00BE11BE"/>
    <w:rsid w:val="00BF7C1C"/>
    <w:rsid w:val="00C07C54"/>
    <w:rsid w:val="00C21983"/>
    <w:rsid w:val="00CB2CAA"/>
    <w:rsid w:val="00CE0E01"/>
    <w:rsid w:val="00CE5105"/>
    <w:rsid w:val="00CF0147"/>
    <w:rsid w:val="00CF1AAB"/>
    <w:rsid w:val="00CF5946"/>
    <w:rsid w:val="00D0396C"/>
    <w:rsid w:val="00D040F5"/>
    <w:rsid w:val="00D052D0"/>
    <w:rsid w:val="00D05D32"/>
    <w:rsid w:val="00D07DEA"/>
    <w:rsid w:val="00D117E1"/>
    <w:rsid w:val="00D135A4"/>
    <w:rsid w:val="00D23D46"/>
    <w:rsid w:val="00D6065D"/>
    <w:rsid w:val="00D613F5"/>
    <w:rsid w:val="00DC604B"/>
    <w:rsid w:val="00DD5755"/>
    <w:rsid w:val="00DE3376"/>
    <w:rsid w:val="00DF1A6D"/>
    <w:rsid w:val="00E00FF1"/>
    <w:rsid w:val="00E2198D"/>
    <w:rsid w:val="00E27F1F"/>
    <w:rsid w:val="00E5404F"/>
    <w:rsid w:val="00E62FBE"/>
    <w:rsid w:val="00E75F84"/>
    <w:rsid w:val="00E95EAD"/>
    <w:rsid w:val="00E97F7F"/>
    <w:rsid w:val="00EA33E8"/>
    <w:rsid w:val="00EA5CCD"/>
    <w:rsid w:val="00EB11B6"/>
    <w:rsid w:val="00EB19B4"/>
    <w:rsid w:val="00ED124E"/>
    <w:rsid w:val="00ED17B1"/>
    <w:rsid w:val="00EE1096"/>
    <w:rsid w:val="00EE3549"/>
    <w:rsid w:val="00EF2FE7"/>
    <w:rsid w:val="00F23BCE"/>
    <w:rsid w:val="00F43422"/>
    <w:rsid w:val="00F43725"/>
    <w:rsid w:val="00F579AF"/>
    <w:rsid w:val="00F916ED"/>
    <w:rsid w:val="00F91FB1"/>
    <w:rsid w:val="00FA1542"/>
    <w:rsid w:val="00FD0727"/>
    <w:rsid w:val="00FD3369"/>
    <w:rsid w:val="00FD3A84"/>
    <w:rsid w:val="00FE56AE"/>
    <w:rsid w:val="00FF48C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F0C8"/>
  <w15:chartTrackingRefBased/>
  <w15:docId w15:val="{F6EFA49C-DF13-47C1-BC03-7D6228BA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2B"/>
    <w:rPr>
      <w:rFonts w:eastAsiaTheme="majorEastAsia" w:cstheme="majorBidi"/>
      <w:color w:val="272727" w:themeColor="text1" w:themeTint="D8"/>
    </w:rPr>
  </w:style>
  <w:style w:type="paragraph" w:styleId="Title">
    <w:name w:val="Title"/>
    <w:basedOn w:val="Normal"/>
    <w:next w:val="Normal"/>
    <w:link w:val="TitleChar"/>
    <w:uiPriority w:val="10"/>
    <w:qFormat/>
    <w:rsid w:val="004E7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62B"/>
    <w:pPr>
      <w:spacing w:before="160"/>
      <w:jc w:val="center"/>
    </w:pPr>
    <w:rPr>
      <w:i/>
      <w:iCs/>
      <w:color w:val="404040" w:themeColor="text1" w:themeTint="BF"/>
    </w:rPr>
  </w:style>
  <w:style w:type="character" w:customStyle="1" w:styleId="QuoteChar">
    <w:name w:val="Quote Char"/>
    <w:basedOn w:val="DefaultParagraphFont"/>
    <w:link w:val="Quote"/>
    <w:uiPriority w:val="29"/>
    <w:rsid w:val="004E762B"/>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E762B"/>
    <w:pPr>
      <w:ind w:left="720"/>
      <w:contextualSpacing/>
    </w:pPr>
  </w:style>
  <w:style w:type="character" w:styleId="IntenseEmphasis">
    <w:name w:val="Intense Emphasis"/>
    <w:basedOn w:val="DefaultParagraphFont"/>
    <w:uiPriority w:val="21"/>
    <w:qFormat/>
    <w:rsid w:val="004E762B"/>
    <w:rPr>
      <w:i/>
      <w:iCs/>
      <w:color w:val="0F4761" w:themeColor="accent1" w:themeShade="BF"/>
    </w:rPr>
  </w:style>
  <w:style w:type="paragraph" w:styleId="IntenseQuote">
    <w:name w:val="Intense Quote"/>
    <w:basedOn w:val="Normal"/>
    <w:next w:val="Normal"/>
    <w:link w:val="IntenseQuoteChar"/>
    <w:uiPriority w:val="30"/>
    <w:qFormat/>
    <w:rsid w:val="004E7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2B"/>
    <w:rPr>
      <w:i/>
      <w:iCs/>
      <w:color w:val="0F4761" w:themeColor="accent1" w:themeShade="BF"/>
    </w:rPr>
  </w:style>
  <w:style w:type="character" w:styleId="IntenseReference">
    <w:name w:val="Intense Reference"/>
    <w:basedOn w:val="DefaultParagraphFont"/>
    <w:uiPriority w:val="32"/>
    <w:qFormat/>
    <w:rsid w:val="004E762B"/>
    <w:rPr>
      <w:b/>
      <w:bCs/>
      <w:smallCaps/>
      <w:color w:val="0F4761" w:themeColor="accent1" w:themeShade="BF"/>
      <w:spacing w:val="5"/>
    </w:rPr>
  </w:style>
  <w:style w:type="character" w:styleId="CommentReference">
    <w:name w:val="annotation reference"/>
    <w:basedOn w:val="DefaultParagraphFont"/>
    <w:uiPriority w:val="99"/>
    <w:semiHidden/>
    <w:unhideWhenUsed/>
    <w:rsid w:val="00A9744E"/>
    <w:rPr>
      <w:sz w:val="16"/>
      <w:szCs w:val="16"/>
    </w:rPr>
  </w:style>
  <w:style w:type="paragraph" w:styleId="CommentText">
    <w:name w:val="annotation text"/>
    <w:basedOn w:val="Normal"/>
    <w:link w:val="CommentTextChar"/>
    <w:uiPriority w:val="99"/>
    <w:unhideWhenUsed/>
    <w:rsid w:val="00A9744E"/>
    <w:pPr>
      <w:spacing w:line="240" w:lineRule="auto"/>
    </w:pPr>
    <w:rPr>
      <w:sz w:val="20"/>
      <w:szCs w:val="20"/>
    </w:rPr>
  </w:style>
  <w:style w:type="character" w:customStyle="1" w:styleId="CommentTextChar">
    <w:name w:val="Comment Text Char"/>
    <w:basedOn w:val="DefaultParagraphFont"/>
    <w:link w:val="CommentText"/>
    <w:uiPriority w:val="99"/>
    <w:rsid w:val="00A9744E"/>
    <w:rPr>
      <w:sz w:val="20"/>
      <w:szCs w:val="20"/>
    </w:rPr>
  </w:style>
  <w:style w:type="paragraph" w:styleId="CommentSubject">
    <w:name w:val="annotation subject"/>
    <w:basedOn w:val="CommentText"/>
    <w:next w:val="CommentText"/>
    <w:link w:val="CommentSubjectChar"/>
    <w:uiPriority w:val="99"/>
    <w:semiHidden/>
    <w:unhideWhenUsed/>
    <w:rsid w:val="00A9744E"/>
    <w:rPr>
      <w:b/>
      <w:bCs/>
    </w:rPr>
  </w:style>
  <w:style w:type="character" w:customStyle="1" w:styleId="CommentSubjectChar">
    <w:name w:val="Comment Subject Char"/>
    <w:basedOn w:val="CommentTextChar"/>
    <w:link w:val="CommentSubject"/>
    <w:uiPriority w:val="99"/>
    <w:semiHidden/>
    <w:rsid w:val="00A9744E"/>
    <w:rPr>
      <w:b/>
      <w:bCs/>
      <w:sz w:val="20"/>
      <w:szCs w:val="20"/>
    </w:rPr>
  </w:style>
  <w:style w:type="paragraph" w:styleId="Revision">
    <w:name w:val="Revision"/>
    <w:hidden/>
    <w:uiPriority w:val="99"/>
    <w:semiHidden/>
    <w:rsid w:val="002053B2"/>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C07C54"/>
  </w:style>
  <w:style w:type="paragraph" w:styleId="Header">
    <w:name w:val="header"/>
    <w:basedOn w:val="Normal"/>
    <w:link w:val="HeaderChar"/>
    <w:uiPriority w:val="99"/>
    <w:unhideWhenUsed/>
    <w:rsid w:val="00CE5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105"/>
  </w:style>
  <w:style w:type="paragraph" w:styleId="Footer">
    <w:name w:val="footer"/>
    <w:basedOn w:val="Normal"/>
    <w:link w:val="FooterChar"/>
    <w:uiPriority w:val="99"/>
    <w:unhideWhenUsed/>
    <w:rsid w:val="00CE5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1918">
      <w:bodyDiv w:val="1"/>
      <w:marLeft w:val="0"/>
      <w:marRight w:val="0"/>
      <w:marTop w:val="0"/>
      <w:marBottom w:val="0"/>
      <w:divBdr>
        <w:top w:val="none" w:sz="0" w:space="0" w:color="auto"/>
        <w:left w:val="none" w:sz="0" w:space="0" w:color="auto"/>
        <w:bottom w:val="none" w:sz="0" w:space="0" w:color="auto"/>
        <w:right w:val="none" w:sz="0" w:space="0" w:color="auto"/>
      </w:divBdr>
    </w:div>
    <w:div w:id="14926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839</ap:Words>
  <ap:Characters>4616</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2026-04-15T13:13:00.0000000Z</dcterms:created>
  <dcterms:modified xsi:type="dcterms:W3CDTF">2026-04-15T13:13:00.0000000Z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5;#NO MARKING|0a4eb9ae-69eb-4d9e-b573-43ab99ef8592</vt:lpwstr>
  </property>
  <property fmtid="{D5CDD505-2E9C-101B-9397-08002B2CF9AE}" pid="6" name="BZTheme">
    <vt:lpwstr>1;#Not applicable|ec01d90b-9d0f-4785-8785-e1ea615196bf</vt:lpwstr>
  </property>
  <property fmtid="{D5CDD505-2E9C-101B-9397-08002B2CF9AE}" pid="7" name="BZClassification">
    <vt:lpwstr>4;#UNCLASSIFIED (U)|284e6a62-15ab-4017-be27-a1e965f4e940</vt:lpwstr>
  </property>
  <property fmtid="{D5CDD505-2E9C-101B-9397-08002B2CF9AE}" pid="8" name="_dlc_DocIdItemGuid">
    <vt:lpwstr>3dca473d-3e82-483a-9082-46c96b12f98a</vt:lpwstr>
  </property>
  <property fmtid="{D5CDD505-2E9C-101B-9397-08002B2CF9AE}" pid="9" name="gc2efd3bfea04f7f8169be07009f5536">
    <vt:lpwstr/>
  </property>
  <property fmtid="{D5CDD505-2E9C-101B-9397-08002B2CF9AE}" pid="10" name="BZDossierBudgetManager">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ies>
</file>