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61FF9E" w14:textId="77777777">
        <w:tc>
          <w:tcPr>
            <w:tcW w:w="6379" w:type="dxa"/>
            <w:gridSpan w:val="2"/>
            <w:tcBorders>
              <w:top w:val="nil"/>
              <w:left w:val="nil"/>
              <w:bottom w:val="nil"/>
              <w:right w:val="nil"/>
            </w:tcBorders>
            <w:vAlign w:val="center"/>
          </w:tcPr>
          <w:p w:rsidR="004330ED" w:rsidP="00EA1CE4" w:rsidRDefault="004330ED" w14:paraId="32DE63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9A66A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957E7C" w14:textId="77777777">
        <w:trPr>
          <w:cantSplit/>
        </w:trPr>
        <w:tc>
          <w:tcPr>
            <w:tcW w:w="10348" w:type="dxa"/>
            <w:gridSpan w:val="3"/>
            <w:tcBorders>
              <w:top w:val="single" w:color="auto" w:sz="4" w:space="0"/>
              <w:left w:val="nil"/>
              <w:bottom w:val="nil"/>
              <w:right w:val="nil"/>
            </w:tcBorders>
          </w:tcPr>
          <w:p w:rsidR="004330ED" w:rsidP="004A1E29" w:rsidRDefault="004330ED" w14:paraId="28984B8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50E3ADC" w14:textId="77777777">
        <w:trPr>
          <w:cantSplit/>
        </w:trPr>
        <w:tc>
          <w:tcPr>
            <w:tcW w:w="10348" w:type="dxa"/>
            <w:gridSpan w:val="3"/>
            <w:tcBorders>
              <w:top w:val="nil"/>
              <w:left w:val="nil"/>
              <w:bottom w:val="nil"/>
              <w:right w:val="nil"/>
            </w:tcBorders>
          </w:tcPr>
          <w:p w:rsidR="004330ED" w:rsidP="00BF623B" w:rsidRDefault="004330ED" w14:paraId="03224719" w14:textId="77777777">
            <w:pPr>
              <w:pStyle w:val="Amendement"/>
              <w:tabs>
                <w:tab w:val="clear" w:pos="3310"/>
                <w:tab w:val="clear" w:pos="3600"/>
              </w:tabs>
              <w:rPr>
                <w:rFonts w:ascii="Times New Roman" w:hAnsi="Times New Roman"/>
                <w:b w:val="0"/>
              </w:rPr>
            </w:pPr>
          </w:p>
        </w:tc>
      </w:tr>
      <w:tr w:rsidR="004330ED" w:rsidTr="00EA1CE4" w14:paraId="583FA817" w14:textId="77777777">
        <w:trPr>
          <w:cantSplit/>
        </w:trPr>
        <w:tc>
          <w:tcPr>
            <w:tcW w:w="10348" w:type="dxa"/>
            <w:gridSpan w:val="3"/>
            <w:tcBorders>
              <w:top w:val="nil"/>
              <w:left w:val="nil"/>
              <w:bottom w:val="single" w:color="auto" w:sz="4" w:space="0"/>
              <w:right w:val="nil"/>
            </w:tcBorders>
          </w:tcPr>
          <w:p w:rsidR="004330ED" w:rsidP="00BF623B" w:rsidRDefault="004330ED" w14:paraId="1DF4ED48" w14:textId="77777777">
            <w:pPr>
              <w:pStyle w:val="Amendement"/>
              <w:tabs>
                <w:tab w:val="clear" w:pos="3310"/>
                <w:tab w:val="clear" w:pos="3600"/>
              </w:tabs>
              <w:rPr>
                <w:rFonts w:ascii="Times New Roman" w:hAnsi="Times New Roman"/>
              </w:rPr>
            </w:pPr>
          </w:p>
        </w:tc>
      </w:tr>
      <w:tr w:rsidR="004330ED" w:rsidTr="00EA1CE4" w14:paraId="7D14B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0586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CEBCC97" w14:textId="77777777">
            <w:pPr>
              <w:suppressAutoHyphens/>
              <w:ind w:left="-70"/>
              <w:rPr>
                <w:b/>
              </w:rPr>
            </w:pPr>
          </w:p>
        </w:tc>
      </w:tr>
      <w:tr w:rsidR="003C21AC" w:rsidTr="00EA1CE4" w14:paraId="42C28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4938" w14:paraId="1F7D7C02" w14:textId="0628E026">
            <w:pPr>
              <w:pStyle w:val="Amendement"/>
              <w:tabs>
                <w:tab w:val="clear" w:pos="3310"/>
                <w:tab w:val="clear" w:pos="3600"/>
              </w:tabs>
              <w:rPr>
                <w:rFonts w:ascii="Times New Roman" w:hAnsi="Times New Roman"/>
              </w:rPr>
            </w:pPr>
            <w:r>
              <w:rPr>
                <w:rFonts w:ascii="Times New Roman" w:hAnsi="Times New Roman"/>
              </w:rPr>
              <w:t>36 791</w:t>
            </w:r>
          </w:p>
        </w:tc>
        <w:tc>
          <w:tcPr>
            <w:tcW w:w="7371" w:type="dxa"/>
            <w:gridSpan w:val="2"/>
          </w:tcPr>
          <w:p w:rsidRPr="00184938" w:rsidR="003C21AC" w:rsidP="00184938" w:rsidRDefault="00184938" w14:paraId="2C0B2621" w14:textId="46528C0A">
            <w:pPr>
              <w:rPr>
                <w:b/>
                <w:bCs/>
                <w:szCs w:val="24"/>
              </w:rPr>
            </w:pPr>
            <w:r w:rsidRPr="00184938">
              <w:rPr>
                <w:b/>
                <w:bCs/>
                <w:szCs w:val="24"/>
              </w:rPr>
              <w:t>Wijziging van de Uitvoeringswet huurprijzen woonruimte en Boek 7 van het Burgerlijk Wetboek in verband met het optimaliseren van procedures bij de huurcommissie (Wet toekomstbestendige huurcommissie) </w:t>
            </w:r>
          </w:p>
        </w:tc>
      </w:tr>
      <w:tr w:rsidR="003C21AC" w:rsidTr="00EA1CE4" w14:paraId="7D254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7AA3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ED7EC6" w14:textId="77777777">
            <w:pPr>
              <w:pStyle w:val="Amendement"/>
              <w:tabs>
                <w:tab w:val="clear" w:pos="3310"/>
                <w:tab w:val="clear" w:pos="3600"/>
              </w:tabs>
              <w:ind w:left="-70"/>
              <w:rPr>
                <w:rFonts w:ascii="Times New Roman" w:hAnsi="Times New Roman"/>
              </w:rPr>
            </w:pPr>
          </w:p>
        </w:tc>
      </w:tr>
      <w:tr w:rsidR="003C21AC" w:rsidTr="00EA1CE4" w14:paraId="40CBF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1ADE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E12EC5" w14:textId="77777777">
            <w:pPr>
              <w:pStyle w:val="Amendement"/>
              <w:tabs>
                <w:tab w:val="clear" w:pos="3310"/>
                <w:tab w:val="clear" w:pos="3600"/>
              </w:tabs>
              <w:ind w:left="-70"/>
              <w:rPr>
                <w:rFonts w:ascii="Times New Roman" w:hAnsi="Times New Roman"/>
              </w:rPr>
            </w:pPr>
          </w:p>
        </w:tc>
      </w:tr>
      <w:tr w:rsidR="003C21AC" w:rsidTr="00EA1CE4" w14:paraId="5006F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EBE72D" w14:textId="01043917">
            <w:pPr>
              <w:pStyle w:val="Amendement"/>
              <w:tabs>
                <w:tab w:val="clear" w:pos="3310"/>
                <w:tab w:val="clear" w:pos="3600"/>
              </w:tabs>
              <w:rPr>
                <w:rFonts w:ascii="Times New Roman" w:hAnsi="Times New Roman"/>
              </w:rPr>
            </w:pPr>
            <w:r w:rsidRPr="00C035D4">
              <w:rPr>
                <w:rFonts w:ascii="Times New Roman" w:hAnsi="Times New Roman"/>
              </w:rPr>
              <w:t xml:space="preserve">Nr. </w:t>
            </w:r>
            <w:r w:rsidR="00D137C2">
              <w:rPr>
                <w:rFonts w:ascii="Times New Roman" w:hAnsi="Times New Roman"/>
                <w:caps/>
              </w:rPr>
              <w:t>1</w:t>
            </w:r>
            <w:r w:rsidR="0013225C">
              <w:rPr>
                <w:rFonts w:ascii="Times New Roman" w:hAnsi="Times New Roman"/>
                <w:caps/>
              </w:rPr>
              <w:t>6</w:t>
            </w:r>
          </w:p>
        </w:tc>
        <w:tc>
          <w:tcPr>
            <w:tcW w:w="7371" w:type="dxa"/>
            <w:gridSpan w:val="2"/>
          </w:tcPr>
          <w:p w:rsidRPr="00C035D4" w:rsidR="003C21AC" w:rsidP="006E0971" w:rsidRDefault="00B57778" w14:paraId="7710868E" w14:textId="2BD895C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82439">
              <w:rPr>
                <w:rFonts w:ascii="Times New Roman" w:hAnsi="Times New Roman"/>
                <w:caps/>
              </w:rPr>
              <w:t>de leden</w:t>
            </w:r>
            <w:r w:rsidRPr="00C035D4" w:rsidR="003C21AC">
              <w:rPr>
                <w:rFonts w:ascii="Times New Roman" w:hAnsi="Times New Roman"/>
                <w:caps/>
              </w:rPr>
              <w:t xml:space="preserve"> </w:t>
            </w:r>
            <w:r w:rsidR="00184938">
              <w:rPr>
                <w:rFonts w:ascii="Times New Roman" w:hAnsi="Times New Roman"/>
                <w:caps/>
              </w:rPr>
              <w:t>beckerman</w:t>
            </w:r>
            <w:r w:rsidR="00182439">
              <w:rPr>
                <w:rFonts w:ascii="Times New Roman" w:hAnsi="Times New Roman"/>
                <w:caps/>
              </w:rPr>
              <w:t xml:space="preserve"> en de hoop</w:t>
            </w:r>
            <w:r>
              <w:rPr>
                <w:rFonts w:ascii="Times New Roman" w:hAnsi="Times New Roman"/>
                <w:caps/>
              </w:rPr>
              <w:t xml:space="preserve"> ter vervangining van dat gedrukt onder nr. 9</w:t>
            </w:r>
          </w:p>
        </w:tc>
      </w:tr>
      <w:tr w:rsidR="003C21AC" w:rsidTr="00EA1CE4" w14:paraId="1023F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D69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FA4489" w14:textId="6E54D60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37C2">
              <w:rPr>
                <w:rFonts w:ascii="Times New Roman" w:hAnsi="Times New Roman"/>
                <w:b w:val="0"/>
              </w:rPr>
              <w:t>15</w:t>
            </w:r>
            <w:r w:rsidR="001F3E00">
              <w:rPr>
                <w:rFonts w:ascii="Times New Roman" w:hAnsi="Times New Roman"/>
                <w:b w:val="0"/>
              </w:rPr>
              <w:t xml:space="preserve"> april 2026</w:t>
            </w:r>
          </w:p>
        </w:tc>
      </w:tr>
      <w:tr w:rsidR="00B01BA6" w:rsidTr="00EA1CE4" w14:paraId="78EE6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E2BB6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3D7641" w14:textId="77777777">
            <w:pPr>
              <w:pStyle w:val="Amendement"/>
              <w:tabs>
                <w:tab w:val="clear" w:pos="3310"/>
                <w:tab w:val="clear" w:pos="3600"/>
              </w:tabs>
              <w:ind w:left="-70"/>
              <w:rPr>
                <w:rFonts w:ascii="Times New Roman" w:hAnsi="Times New Roman"/>
                <w:b w:val="0"/>
              </w:rPr>
            </w:pPr>
          </w:p>
        </w:tc>
      </w:tr>
      <w:tr w:rsidRPr="00EA69AC" w:rsidR="00B01BA6" w:rsidTr="00EA1CE4" w14:paraId="6ED58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36EAAB" w14:textId="65E540C1">
            <w:pPr>
              <w:ind w:firstLine="284"/>
            </w:pPr>
            <w:r w:rsidRPr="00EA69AC">
              <w:t>De ondergetekende</w:t>
            </w:r>
            <w:r w:rsidR="00182439">
              <w:t>n</w:t>
            </w:r>
            <w:r w:rsidRPr="00EA69AC">
              <w:t xml:space="preserve"> stel</w:t>
            </w:r>
            <w:r w:rsidR="00182439">
              <w:t>len</w:t>
            </w:r>
            <w:r w:rsidRPr="00EA69AC">
              <w:t xml:space="preserve"> het volgende amendement voor:</w:t>
            </w:r>
          </w:p>
        </w:tc>
      </w:tr>
    </w:tbl>
    <w:p w:rsidR="00184938" w:rsidP="00184938" w:rsidRDefault="00184938" w14:paraId="32ABFA4D" w14:textId="77777777"/>
    <w:p w:rsidR="00CF31FF" w:rsidP="00184938" w:rsidRDefault="00CF31FF" w14:paraId="5E5DB549" w14:textId="67E67B3D">
      <w:r>
        <w:tab/>
        <w:t>Na artikel II wordt een artikel ingevoegd, luidende:</w:t>
      </w:r>
    </w:p>
    <w:p w:rsidR="00CF31FF" w:rsidP="00184938" w:rsidRDefault="00CF31FF" w14:paraId="3935B725" w14:textId="77777777"/>
    <w:p w:rsidR="00CF31FF" w:rsidP="00184938" w:rsidRDefault="00CF31FF" w14:paraId="46B5EB38" w14:textId="77777777"/>
    <w:p w:rsidR="00CF31FF" w:rsidP="00184938" w:rsidRDefault="00CF31FF" w14:paraId="400394E1" w14:textId="51CB5E09">
      <w:pPr>
        <w:rPr>
          <w:b/>
          <w:bCs/>
        </w:rPr>
      </w:pPr>
      <w:r>
        <w:rPr>
          <w:b/>
          <w:bCs/>
        </w:rPr>
        <w:t>ARTIKEL IIA</w:t>
      </w:r>
    </w:p>
    <w:p w:rsidR="00CF31FF" w:rsidP="00184938" w:rsidRDefault="00CF31FF" w14:paraId="0B56E7E8" w14:textId="77777777">
      <w:pPr>
        <w:rPr>
          <w:b/>
          <w:bCs/>
        </w:rPr>
      </w:pPr>
    </w:p>
    <w:p w:rsidR="00E5495F" w:rsidP="00D27DF6" w:rsidRDefault="00B50A5E" w14:paraId="7991473A" w14:textId="569ED5BA">
      <w:pPr>
        <w:ind w:left="284"/>
      </w:pPr>
      <w:r>
        <w:t>In d</w:t>
      </w:r>
      <w:r w:rsidR="006C1DA6">
        <w:t xml:space="preserve">e </w:t>
      </w:r>
      <w:r w:rsidRPr="006C1DA6" w:rsidR="006C1DA6">
        <w:t>Wet op het overleg huurders verhuurder</w:t>
      </w:r>
      <w:r w:rsidR="006C1DA6">
        <w:t xml:space="preserve"> </w:t>
      </w:r>
      <w:r>
        <w:t xml:space="preserve">wordt </w:t>
      </w:r>
      <w:r w:rsidR="00D27DF6">
        <w:t>aan artikel 3 een lid toegevoegd</w:t>
      </w:r>
      <w:r w:rsidR="00E5495F">
        <w:t>, luidende:</w:t>
      </w:r>
    </w:p>
    <w:p w:rsidR="00B91ADF" w:rsidP="00D27DF6" w:rsidRDefault="00B91ADF" w14:paraId="0A9CDC6A" w14:textId="6B23A383">
      <w:pPr>
        <w:ind w:left="284"/>
      </w:pPr>
      <w:r>
        <w:t xml:space="preserve">5. </w:t>
      </w:r>
      <w:r w:rsidRPr="00B91ADF">
        <w:t>De verhuurder verstrekt elk jaar aan de huurdersorganisatie die de belangen van de huurders van een wooncomplex behartigt, gelijktijdig met de verstrekking daarvan aan huurders van dat wooncomplex, de informatie, bedoeld in artikel 259, tweede lid, van Boek 7 van het Burgerlijk Wetboek.</w:t>
      </w:r>
    </w:p>
    <w:p w:rsidR="003A0A51" w:rsidP="00EA1CE4" w:rsidRDefault="003A0A51" w14:paraId="06E2DFD6" w14:textId="77777777"/>
    <w:p w:rsidRPr="00EA69AC" w:rsidR="003C21AC" w:rsidP="00EA1CE4" w:rsidRDefault="003C21AC" w14:paraId="4538A8F9" w14:textId="77777777">
      <w:pPr>
        <w:rPr>
          <w:b/>
        </w:rPr>
      </w:pPr>
      <w:r w:rsidRPr="00EA69AC">
        <w:rPr>
          <w:b/>
        </w:rPr>
        <w:t>Toelichting</w:t>
      </w:r>
    </w:p>
    <w:p w:rsidRPr="00EA69AC" w:rsidR="003C21AC" w:rsidP="00BF623B" w:rsidRDefault="003C21AC" w14:paraId="29B74208" w14:textId="77777777"/>
    <w:p w:rsidRPr="00B50A5E" w:rsidR="00B50A5E" w:rsidP="00B50A5E" w:rsidRDefault="00B50A5E" w14:paraId="55DAD2D8" w14:textId="77777777">
      <w:r w:rsidRPr="00B50A5E">
        <w:t>In grote woongebouwen worden servicekosten collectief berekend en in één afrekening gepresenteerd, die vervolgens wordt omgeslagen over alle bewoners. Bij bezwaar moet echter elke huurder afzonderlijk een procedure starten bij de Huurcommissie. Dit heeft de afgelopen jaren geleid tot duizenden procedures, terwijl het geschil voor alle bewoners in de kern identiek is.</w:t>
      </w:r>
    </w:p>
    <w:p w:rsidR="00B50A5E" w:rsidP="00B50A5E" w:rsidRDefault="00B50A5E" w14:paraId="24D0C26E" w14:textId="77777777"/>
    <w:p w:rsidRPr="00B50A5E" w:rsidR="00B50A5E" w:rsidP="00B50A5E" w:rsidRDefault="00B50A5E" w14:paraId="46D78C33" w14:textId="0464A9BF">
      <w:r w:rsidRPr="00B50A5E">
        <w:t>Om huurdersorganisaties beter in staat te stellen hierop collectief te reageren, is goede informatie essentieel. Dit amendement verplicht de verhuurder daarom de jaarlijkse servicekostenafrekening ook toe te sturen aan de huurdersorganisatie die actief is in het complex in de zin van de Wet overleg huurders verhuurder. Zo beschikt de organisatie tijdig over de informatie die nodig is om de afrekening te beoordelen en zo nodig een collectief geschil te starten bij de Huurcommissie.</w:t>
      </w:r>
    </w:p>
    <w:p w:rsidRPr="00B50A5E" w:rsidR="00B50A5E" w:rsidP="00B50A5E" w:rsidRDefault="00B50A5E" w14:paraId="562A514D" w14:textId="77777777">
      <w:r w:rsidRPr="00B50A5E">
        <w:t>Dit sluit aan bij de bredere lijn in de wetgeving. De Wet modernisering servicekosten, die op 1 januari 2027 in werking treedt, verlaagt de drempel voor het collectief indienen van verzoeken bij de Huurcommissie. Dit amendement versterkt die regeling door de informatiepositie van huurdersorganisaties te verbeteren, zodat zij van die mogelijkheid ook daadwerkelijk gebruik kunnen maken.</w:t>
      </w:r>
    </w:p>
    <w:p w:rsidRPr="00EA69AC" w:rsidR="005B1DCC" w:rsidP="00BF623B" w:rsidRDefault="005B1DCC" w14:paraId="4F440396" w14:textId="6BEDBA10"/>
    <w:p w:rsidR="00B4708A" w:rsidP="00EA1CE4" w:rsidRDefault="00184938" w14:paraId="7F4A61BD" w14:textId="15D90854">
      <w:r>
        <w:t>Beckerman</w:t>
      </w:r>
    </w:p>
    <w:p w:rsidR="00182439" w:rsidP="00EA1CE4" w:rsidRDefault="00182439" w14:paraId="7303A720" w14:textId="20E1E3E5">
      <w:r>
        <w:t>De Hoop</w:t>
      </w:r>
    </w:p>
    <w:p w:rsidR="000A00BB" w:rsidP="00EA1CE4" w:rsidRDefault="000A00BB" w14:paraId="583A50BE" w14:textId="77777777"/>
    <w:p w:rsidRPr="00EA69AC" w:rsidR="000A00BB" w:rsidP="00EA1CE4" w:rsidRDefault="000A00BB" w14:paraId="5682858B" w14:textId="4A788363"/>
    <w:sectPr w:rsidRPr="00EA69AC" w:rsidR="000A00B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F451" w14:textId="77777777" w:rsidR="00E877E5" w:rsidRDefault="00E877E5">
      <w:pPr>
        <w:spacing w:line="20" w:lineRule="exact"/>
      </w:pPr>
    </w:p>
  </w:endnote>
  <w:endnote w:type="continuationSeparator" w:id="0">
    <w:p w14:paraId="2183D649" w14:textId="77777777" w:rsidR="00E877E5" w:rsidRDefault="00E877E5">
      <w:pPr>
        <w:pStyle w:val="Amendement"/>
      </w:pPr>
      <w:r>
        <w:rPr>
          <w:b w:val="0"/>
        </w:rPr>
        <w:t xml:space="preserve"> </w:t>
      </w:r>
    </w:p>
  </w:endnote>
  <w:endnote w:type="continuationNotice" w:id="1">
    <w:p w14:paraId="4736C5E2" w14:textId="77777777" w:rsidR="00E877E5" w:rsidRDefault="00E87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0632" w14:textId="77777777" w:rsidR="00E877E5" w:rsidRDefault="00E877E5">
      <w:pPr>
        <w:pStyle w:val="Amendement"/>
      </w:pPr>
      <w:r>
        <w:rPr>
          <w:b w:val="0"/>
        </w:rPr>
        <w:separator/>
      </w:r>
    </w:p>
  </w:footnote>
  <w:footnote w:type="continuationSeparator" w:id="0">
    <w:p w14:paraId="4D0245B4" w14:textId="77777777" w:rsidR="00E877E5" w:rsidRDefault="00E87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38"/>
    <w:rsid w:val="00003C01"/>
    <w:rsid w:val="00024B70"/>
    <w:rsid w:val="00025D16"/>
    <w:rsid w:val="00045860"/>
    <w:rsid w:val="00052244"/>
    <w:rsid w:val="0007471A"/>
    <w:rsid w:val="0007650B"/>
    <w:rsid w:val="000A00BB"/>
    <w:rsid w:val="000A01EA"/>
    <w:rsid w:val="000A185C"/>
    <w:rsid w:val="000D17BF"/>
    <w:rsid w:val="00123086"/>
    <w:rsid w:val="0013225C"/>
    <w:rsid w:val="00157CAF"/>
    <w:rsid w:val="001656EE"/>
    <w:rsid w:val="0016653D"/>
    <w:rsid w:val="00182439"/>
    <w:rsid w:val="00184938"/>
    <w:rsid w:val="0018515B"/>
    <w:rsid w:val="00192E82"/>
    <w:rsid w:val="001D56AF"/>
    <w:rsid w:val="001E0E21"/>
    <w:rsid w:val="001F3E00"/>
    <w:rsid w:val="00212E0A"/>
    <w:rsid w:val="002153B0"/>
    <w:rsid w:val="0021777F"/>
    <w:rsid w:val="00241DD0"/>
    <w:rsid w:val="002732E7"/>
    <w:rsid w:val="00274C7C"/>
    <w:rsid w:val="00294D21"/>
    <w:rsid w:val="002A0713"/>
    <w:rsid w:val="002B0881"/>
    <w:rsid w:val="002F2B64"/>
    <w:rsid w:val="003531F5"/>
    <w:rsid w:val="00353378"/>
    <w:rsid w:val="00382805"/>
    <w:rsid w:val="003A0A51"/>
    <w:rsid w:val="003C21AC"/>
    <w:rsid w:val="003C5218"/>
    <w:rsid w:val="003C7876"/>
    <w:rsid w:val="003E2308"/>
    <w:rsid w:val="003E2F98"/>
    <w:rsid w:val="00413B00"/>
    <w:rsid w:val="0041596F"/>
    <w:rsid w:val="004226CB"/>
    <w:rsid w:val="0042574B"/>
    <w:rsid w:val="004330ED"/>
    <w:rsid w:val="00446189"/>
    <w:rsid w:val="004540F0"/>
    <w:rsid w:val="00481C91"/>
    <w:rsid w:val="004911E3"/>
    <w:rsid w:val="00491486"/>
    <w:rsid w:val="00491B67"/>
    <w:rsid w:val="00497D57"/>
    <w:rsid w:val="004A1E29"/>
    <w:rsid w:val="004A7DD4"/>
    <w:rsid w:val="004B50D8"/>
    <w:rsid w:val="004B5B90"/>
    <w:rsid w:val="004B7D7D"/>
    <w:rsid w:val="004F393E"/>
    <w:rsid w:val="00501109"/>
    <w:rsid w:val="005703C9"/>
    <w:rsid w:val="00597703"/>
    <w:rsid w:val="005A6097"/>
    <w:rsid w:val="005B1DCC"/>
    <w:rsid w:val="005B7323"/>
    <w:rsid w:val="005C25B9"/>
    <w:rsid w:val="005D2502"/>
    <w:rsid w:val="006267E6"/>
    <w:rsid w:val="00631B13"/>
    <w:rsid w:val="006558D2"/>
    <w:rsid w:val="00672D25"/>
    <w:rsid w:val="006738BC"/>
    <w:rsid w:val="006760B6"/>
    <w:rsid w:val="006C1DA6"/>
    <w:rsid w:val="006D3E69"/>
    <w:rsid w:val="006E0971"/>
    <w:rsid w:val="007000FA"/>
    <w:rsid w:val="00700A3C"/>
    <w:rsid w:val="007709F6"/>
    <w:rsid w:val="00783215"/>
    <w:rsid w:val="007965FC"/>
    <w:rsid w:val="007D2608"/>
    <w:rsid w:val="008164E5"/>
    <w:rsid w:val="00830081"/>
    <w:rsid w:val="00841BCC"/>
    <w:rsid w:val="008467D7"/>
    <w:rsid w:val="00852541"/>
    <w:rsid w:val="00865D47"/>
    <w:rsid w:val="0088452C"/>
    <w:rsid w:val="008B1364"/>
    <w:rsid w:val="008B15C4"/>
    <w:rsid w:val="008B6F01"/>
    <w:rsid w:val="008D7DCB"/>
    <w:rsid w:val="0090041D"/>
    <w:rsid w:val="009055DB"/>
    <w:rsid w:val="0090580C"/>
    <w:rsid w:val="00905ECB"/>
    <w:rsid w:val="009473F5"/>
    <w:rsid w:val="009523FE"/>
    <w:rsid w:val="0096165D"/>
    <w:rsid w:val="00993E91"/>
    <w:rsid w:val="009A409F"/>
    <w:rsid w:val="009B4241"/>
    <w:rsid w:val="009B5397"/>
    <w:rsid w:val="009B5845"/>
    <w:rsid w:val="009C0C1F"/>
    <w:rsid w:val="009C599F"/>
    <w:rsid w:val="00A10505"/>
    <w:rsid w:val="00A1288B"/>
    <w:rsid w:val="00A17E75"/>
    <w:rsid w:val="00A53203"/>
    <w:rsid w:val="00A772EB"/>
    <w:rsid w:val="00AC0F5B"/>
    <w:rsid w:val="00AC3F95"/>
    <w:rsid w:val="00B01BA6"/>
    <w:rsid w:val="00B42EFC"/>
    <w:rsid w:val="00B4708A"/>
    <w:rsid w:val="00B50A5E"/>
    <w:rsid w:val="00B57778"/>
    <w:rsid w:val="00B63602"/>
    <w:rsid w:val="00B87D2D"/>
    <w:rsid w:val="00B91ADF"/>
    <w:rsid w:val="00BA1792"/>
    <w:rsid w:val="00BF623B"/>
    <w:rsid w:val="00C035D4"/>
    <w:rsid w:val="00C32718"/>
    <w:rsid w:val="00C660E2"/>
    <w:rsid w:val="00C679BF"/>
    <w:rsid w:val="00C81BBD"/>
    <w:rsid w:val="00C830B4"/>
    <w:rsid w:val="00CA5CA4"/>
    <w:rsid w:val="00CB55BC"/>
    <w:rsid w:val="00CD3132"/>
    <w:rsid w:val="00CE27CD"/>
    <w:rsid w:val="00CF31FF"/>
    <w:rsid w:val="00D134F3"/>
    <w:rsid w:val="00D137C2"/>
    <w:rsid w:val="00D27DF6"/>
    <w:rsid w:val="00D47D01"/>
    <w:rsid w:val="00D774B3"/>
    <w:rsid w:val="00D92FCA"/>
    <w:rsid w:val="00DB726E"/>
    <w:rsid w:val="00DD35A5"/>
    <w:rsid w:val="00DE2948"/>
    <w:rsid w:val="00DF68BE"/>
    <w:rsid w:val="00DF712A"/>
    <w:rsid w:val="00E00A30"/>
    <w:rsid w:val="00E25DF4"/>
    <w:rsid w:val="00E3485D"/>
    <w:rsid w:val="00E5495F"/>
    <w:rsid w:val="00E6619B"/>
    <w:rsid w:val="00E877E5"/>
    <w:rsid w:val="00E908D7"/>
    <w:rsid w:val="00EA1CE4"/>
    <w:rsid w:val="00EA69AC"/>
    <w:rsid w:val="00EB40A1"/>
    <w:rsid w:val="00EC3112"/>
    <w:rsid w:val="00ED5E57"/>
    <w:rsid w:val="00EE1BD8"/>
    <w:rsid w:val="00F00096"/>
    <w:rsid w:val="00F9690A"/>
    <w:rsid w:val="00FA5BBE"/>
    <w:rsid w:val="00FB69A1"/>
    <w:rsid w:val="00FB7DC6"/>
    <w:rsid w:val="00FE2C8B"/>
    <w:rsid w:val="00FF012B"/>
    <w:rsid w:val="00FF7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EF48"/>
  <w15:docId w15:val="{04D377D2-92A0-4D9D-8AEB-7968AA61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0041D"/>
    <w:pPr>
      <w:ind w:left="720"/>
      <w:contextualSpacing/>
    </w:pPr>
  </w:style>
  <w:style w:type="character" w:styleId="Hyperlink">
    <w:name w:val="Hyperlink"/>
    <w:basedOn w:val="Standaardalinea-lettertype"/>
    <w:unhideWhenUsed/>
    <w:rsid w:val="00FE2C8B"/>
    <w:rPr>
      <w:color w:val="0000FF" w:themeColor="hyperlink"/>
      <w:u w:val="single"/>
    </w:rPr>
  </w:style>
  <w:style w:type="character" w:styleId="Onopgelostemelding">
    <w:name w:val="Unresolved Mention"/>
    <w:basedOn w:val="Standaardalinea-lettertype"/>
    <w:uiPriority w:val="99"/>
    <w:semiHidden/>
    <w:unhideWhenUsed/>
    <w:rsid w:val="00FE2C8B"/>
    <w:rPr>
      <w:color w:val="605E5C"/>
      <w:shd w:val="clear" w:color="auto" w:fill="E1DFDD"/>
    </w:rPr>
  </w:style>
  <w:style w:type="paragraph" w:styleId="Revisie">
    <w:name w:val="Revision"/>
    <w:hidden/>
    <w:uiPriority w:val="99"/>
    <w:semiHidden/>
    <w:rsid w:val="000A00BB"/>
    <w:rPr>
      <w:sz w:val="24"/>
    </w:rPr>
  </w:style>
  <w:style w:type="character" w:styleId="Verwijzingopmerking">
    <w:name w:val="annotation reference"/>
    <w:basedOn w:val="Standaardalinea-lettertype"/>
    <w:semiHidden/>
    <w:unhideWhenUsed/>
    <w:rsid w:val="009B5397"/>
    <w:rPr>
      <w:sz w:val="16"/>
      <w:szCs w:val="16"/>
    </w:rPr>
  </w:style>
  <w:style w:type="paragraph" w:styleId="Tekstopmerking">
    <w:name w:val="annotation text"/>
    <w:basedOn w:val="Standaard"/>
    <w:link w:val="TekstopmerkingChar"/>
    <w:unhideWhenUsed/>
    <w:rsid w:val="009B5397"/>
    <w:rPr>
      <w:sz w:val="20"/>
    </w:rPr>
  </w:style>
  <w:style w:type="character" w:customStyle="1" w:styleId="TekstopmerkingChar">
    <w:name w:val="Tekst opmerking Char"/>
    <w:basedOn w:val="Standaardalinea-lettertype"/>
    <w:link w:val="Tekstopmerking"/>
    <w:rsid w:val="009B5397"/>
  </w:style>
  <w:style w:type="paragraph" w:styleId="Onderwerpvanopmerking">
    <w:name w:val="annotation subject"/>
    <w:basedOn w:val="Tekstopmerking"/>
    <w:next w:val="Tekstopmerking"/>
    <w:link w:val="OnderwerpvanopmerkingChar"/>
    <w:semiHidden/>
    <w:unhideWhenUsed/>
    <w:rsid w:val="009B5397"/>
    <w:rPr>
      <w:b/>
      <w:bCs/>
    </w:rPr>
  </w:style>
  <w:style w:type="character" w:customStyle="1" w:styleId="OnderwerpvanopmerkingChar">
    <w:name w:val="Onderwerp van opmerking Char"/>
    <w:basedOn w:val="TekstopmerkingChar"/>
    <w:link w:val="Onderwerpvanopmerking"/>
    <w:semiHidden/>
    <w:rsid w:val="009B5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1893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2026-04-15T08:17:00.0000000Z</dcterms:created>
  <dcterms:modified xsi:type="dcterms:W3CDTF">2026-04-15T08:55:00.0000000Z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