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F62" w:rsidRDefault="00BC5F62" w14:paraId="39718501" w14:textId="77777777">
      <w:bookmarkStart w:name="_GoBack" w:id="0"/>
      <w:bookmarkEnd w:id="0"/>
    </w:p>
    <w:p w:rsidR="00CC0492" w:rsidP="00A27FF8" w:rsidRDefault="00A27FF8" w14:paraId="3232308F" w14:textId="24AFB8BE">
      <w:pPr>
        <w:pStyle w:val="Salutation"/>
      </w:pPr>
      <w:r>
        <w:t>Geachte voorzitter,</w:t>
      </w:r>
    </w:p>
    <w:p w:rsidR="00CC0492" w:rsidP="00F174A9" w:rsidRDefault="00F174A9" w14:paraId="5273E3E7" w14:textId="52C246C3">
      <w:bookmarkStart w:name="_Hlk225160293" w:id="1"/>
      <w:r>
        <w:t xml:space="preserve">Met de brief van 12 maart jl. (Uw kenmerk </w:t>
      </w:r>
      <w:r w:rsidRPr="00F174A9">
        <w:t>2026Z02641/2026D11405</w:t>
      </w:r>
      <w:r>
        <w:t xml:space="preserve">) heeft u mij gevraagd een reactie te geven op de brief die de vaste commissie heeft </w:t>
      </w:r>
      <w:r w:rsidRPr="00F174A9">
        <w:t xml:space="preserve"> ontvangen van</w:t>
      </w:r>
      <w:r>
        <w:t xml:space="preserve"> </w:t>
      </w:r>
      <w:r w:rsidRPr="00F174A9">
        <w:t>Natuurmonumenten, de Waddenvereniging en It Fryske Gea m.b.t. de briefing 'Bereikbaarheid van</w:t>
      </w:r>
      <w:r>
        <w:t xml:space="preserve"> </w:t>
      </w:r>
      <w:r w:rsidRPr="00F174A9">
        <w:t>Ameland in balans met natuur'</w:t>
      </w:r>
      <w:r>
        <w:t xml:space="preserve">. </w:t>
      </w:r>
    </w:p>
    <w:bookmarkEnd w:id="1"/>
    <w:p w:rsidR="00F174A9" w:rsidP="00F174A9" w:rsidRDefault="00F174A9" w14:paraId="5941512B" w14:textId="77777777"/>
    <w:p w:rsidR="00F174A9" w:rsidP="00F174A9" w:rsidRDefault="00F174A9" w14:paraId="705428F1" w14:textId="6E67FDCE">
      <w:r>
        <w:t xml:space="preserve">In deze brief ga ik </w:t>
      </w:r>
      <w:r w:rsidR="003D355A">
        <w:t>allereerst in op de</w:t>
      </w:r>
      <w:r w:rsidRPr="003D355A" w:rsidR="003D355A">
        <w:t xml:space="preserve"> Routekaart Transitie Bereikbaarheid Waddeneilanden</w:t>
      </w:r>
      <w:r w:rsidR="003D355A">
        <w:t>, vervolgens op</w:t>
      </w:r>
      <w:r>
        <w:t xml:space="preserve"> de vaargeulproblematiek</w:t>
      </w:r>
      <w:r w:rsidR="009710CA">
        <w:t xml:space="preserve"> Holwert-Nes</w:t>
      </w:r>
      <w:r w:rsidR="00602C4F">
        <w:t xml:space="preserve"> en</w:t>
      </w:r>
      <w:r w:rsidR="0018185A">
        <w:t xml:space="preserve"> </w:t>
      </w:r>
      <w:r>
        <w:t>de MIRT verkenning Bereikbaarheid Ameland</w:t>
      </w:r>
      <w:r w:rsidR="00602C4F">
        <w:t xml:space="preserve">. </w:t>
      </w:r>
    </w:p>
    <w:p w:rsidR="00BB2339" w:rsidRDefault="00BB2339" w14:paraId="32033178" w14:textId="77777777"/>
    <w:p w:rsidRPr="00602C4F" w:rsidR="003D355A" w:rsidRDefault="00602C4F" w14:paraId="4DFA8354" w14:textId="09A8C44E">
      <w:pPr>
        <w:rPr>
          <w:i/>
          <w:iCs/>
        </w:rPr>
      </w:pPr>
      <w:r w:rsidRPr="00602C4F">
        <w:rPr>
          <w:i/>
          <w:iCs/>
        </w:rPr>
        <w:t>Routekaart Transitie Bereikbaarheid Waddeneilanden</w:t>
      </w:r>
    </w:p>
    <w:p w:rsidR="00602C4F" w:rsidRDefault="00602C4F" w14:paraId="5E88F866" w14:textId="1BAC8EEF">
      <w:r>
        <w:t>De afgelopen twee ja</w:t>
      </w:r>
      <w:r w:rsidR="00D11645">
        <w:t>ar</w:t>
      </w:r>
      <w:r>
        <w:t xml:space="preserve"> hebben overheden (Rijk, Provincie en kust – en Waddengemeenten) en </w:t>
      </w:r>
      <w:r w:rsidR="00AE281D">
        <w:t xml:space="preserve">vertegenwoordiging van </w:t>
      </w:r>
      <w:r>
        <w:t>natuurorganisaties gezamenlijk gewerkt aan de Routekaart Transitie Bereikbaarheid Waddeneilanden, zoals gemeld in de Kamerbrief</w:t>
      </w:r>
      <w:r w:rsidR="009710CA">
        <w:rPr>
          <w:rStyle w:val="FootnoteReference"/>
        </w:rPr>
        <w:footnoteReference w:id="1"/>
      </w:r>
      <w:r>
        <w:t xml:space="preserve"> van 9 februari jl.</w:t>
      </w:r>
      <w:r w:rsidRPr="006D3550" w:rsidR="006D3550">
        <w:t xml:space="preserve"> In de routekaart staat waar Rijk en regio tot 2044 naar toe werken om de bereikbaarheid toekomstbestendig te houden</w:t>
      </w:r>
      <w:r w:rsidR="006D3550">
        <w:t>.</w:t>
      </w:r>
      <w:r>
        <w:t xml:space="preserve"> </w:t>
      </w:r>
      <w:r w:rsidR="00D11645">
        <w:t>De routekaart is tijdens het Bestuurlijk Overleg Wadden van november 2025 vastgesteld.</w:t>
      </w:r>
      <w:r w:rsidRPr="00602C4F">
        <w:t xml:space="preserve"> </w:t>
      </w:r>
      <w:r w:rsidR="00D066FF">
        <w:t>A</w:t>
      </w:r>
      <w:r w:rsidRPr="00602C4F">
        <w:t>fgesproken</w:t>
      </w:r>
      <w:r w:rsidR="00D066FF">
        <w:t xml:space="preserve"> is</w:t>
      </w:r>
      <w:r>
        <w:t xml:space="preserve">: </w:t>
      </w:r>
    </w:p>
    <w:p w:rsidR="00602C4F" w:rsidP="00602C4F" w:rsidRDefault="00602C4F" w14:paraId="167499F0" w14:textId="7EF2895E">
      <w:pPr>
        <w:pStyle w:val="ListParagraph"/>
        <w:numPr>
          <w:ilvl w:val="0"/>
          <w:numId w:val="5"/>
        </w:numPr>
      </w:pPr>
      <w:r w:rsidRPr="00602C4F">
        <w:t>om de veerboten naar de Friese Waddeneilanden te elektrificeren</w:t>
      </w:r>
      <w:r>
        <w:t>;</w:t>
      </w:r>
    </w:p>
    <w:p w:rsidR="00602C4F" w:rsidP="00602C4F" w:rsidRDefault="00602C4F" w14:paraId="163F0C7C" w14:textId="6ADF07FD">
      <w:pPr>
        <w:pStyle w:val="ListParagraph"/>
        <w:numPr>
          <w:ilvl w:val="0"/>
          <w:numId w:val="5"/>
        </w:numPr>
      </w:pPr>
      <w:r>
        <w:t>dat de</w:t>
      </w:r>
      <w:r w:rsidRPr="00602C4F">
        <w:t xml:space="preserve"> eiland- en kustgemeenten de samenwerking in de gehele mobiliteitsketen van en naar de vijf Waddeneilanden intensiveren</w:t>
      </w:r>
      <w:r>
        <w:t>;</w:t>
      </w:r>
      <w:r w:rsidRPr="00602C4F">
        <w:t xml:space="preserve"> </w:t>
      </w:r>
    </w:p>
    <w:p w:rsidR="00602C4F" w:rsidP="00602C4F" w:rsidRDefault="00DE3338" w14:paraId="6316D961" w14:textId="3938863B">
      <w:pPr>
        <w:pStyle w:val="ListParagraph"/>
        <w:numPr>
          <w:ilvl w:val="0"/>
          <w:numId w:val="5"/>
        </w:numPr>
      </w:pPr>
      <w:r>
        <w:t>dat</w:t>
      </w:r>
      <w:r w:rsidRPr="00602C4F" w:rsidR="00602C4F">
        <w:t xml:space="preserve"> opdrachtgevers (o.a. Waddeneilanden, kusthavens, Rijkswaterstaat) </w:t>
      </w:r>
      <w:r>
        <w:t xml:space="preserve">gaan </w:t>
      </w:r>
      <w:r w:rsidR="00602C4F">
        <w:t xml:space="preserve">kijken </w:t>
      </w:r>
      <w:r w:rsidRPr="00602C4F" w:rsidR="00602C4F">
        <w:t xml:space="preserve">hoe havens en vaargeulen emissieloos gebaggerd kunnen worden. </w:t>
      </w:r>
    </w:p>
    <w:p w:rsidR="00602C4F" w:rsidRDefault="00602C4F" w14:paraId="07C601F7" w14:textId="77777777"/>
    <w:p w:rsidR="00602C4F" w:rsidRDefault="00602C4F" w14:paraId="6842473D" w14:textId="099150BB">
      <w:r>
        <w:t xml:space="preserve">De komende jaren </w:t>
      </w:r>
      <w:r w:rsidR="00DE3338">
        <w:t>zet</w:t>
      </w:r>
      <w:r>
        <w:t xml:space="preserve"> het ministerie van IenW zich samen met andere partners in om invulling te geven aan deze afspraken. Hier</w:t>
      </w:r>
      <w:r w:rsidR="00A242FD">
        <w:t>mee</w:t>
      </w:r>
      <w:r>
        <w:t xml:space="preserve"> zorgen wij er</w:t>
      </w:r>
      <w:r w:rsidR="00EF3C9E">
        <w:t xml:space="preserve"> samen </w:t>
      </w:r>
      <w:r>
        <w:t xml:space="preserve">voor </w:t>
      </w:r>
      <w:r w:rsidR="00DE3338">
        <w:t xml:space="preserve">dat </w:t>
      </w:r>
      <w:r w:rsidR="00A242FD">
        <w:t xml:space="preserve">er wordt </w:t>
      </w:r>
      <w:r w:rsidR="00EF3C9E">
        <w:t xml:space="preserve">toegewerkt </w:t>
      </w:r>
      <w:r w:rsidR="00DE3338">
        <w:t>naar een toekomstbestendige bereikbaarheid van de Waddeneilanden g</w:t>
      </w:r>
      <w:r w:rsidRPr="00DE3338" w:rsidR="00DE3338">
        <w:t>estoeld op drie uitgangspunten: emissieloos, impactarm en adaptief.</w:t>
      </w:r>
    </w:p>
    <w:p w:rsidR="00602C4F" w:rsidRDefault="00602C4F" w14:paraId="32D620D0" w14:textId="77777777"/>
    <w:p w:rsidRPr="00F174A9" w:rsidR="00F174A9" w:rsidRDefault="00F174A9" w14:paraId="3B94F560" w14:textId="0931C7BE">
      <w:pPr>
        <w:rPr>
          <w:i/>
          <w:iCs/>
        </w:rPr>
      </w:pPr>
      <w:r>
        <w:rPr>
          <w:i/>
          <w:iCs/>
        </w:rPr>
        <w:t xml:space="preserve">Vaargeulproblematiek </w:t>
      </w:r>
      <w:r w:rsidR="009710CA">
        <w:rPr>
          <w:i/>
          <w:iCs/>
        </w:rPr>
        <w:t>veerverbinding Holwert - Nes</w:t>
      </w:r>
    </w:p>
    <w:p w:rsidRPr="006C50CD" w:rsidR="00EF2F8A" w:rsidP="00EF2F8A" w:rsidRDefault="00F174A9" w14:paraId="1B04B7D2" w14:textId="4495F9E5">
      <w:r w:rsidRPr="00F174A9">
        <w:t xml:space="preserve">De Waddenzee is een dynamische omgeving, waarin het landschap steeds verandert door getij, stroming en wind. </w:t>
      </w:r>
      <w:r w:rsidRPr="00E708D8" w:rsidR="00E708D8">
        <w:t xml:space="preserve">Mede als gevolg van menselijk ingrijpen, </w:t>
      </w:r>
      <w:r w:rsidRPr="00E708D8" w:rsidR="00E708D8">
        <w:lastRenderedPageBreak/>
        <w:t>het afsluiten van de Zuiderzee en</w:t>
      </w:r>
      <w:r w:rsidR="00D066FF">
        <w:t xml:space="preserve"> de</w:t>
      </w:r>
      <w:r w:rsidRPr="00E708D8" w:rsidR="00E708D8">
        <w:t xml:space="preserve"> Lauwerszee en door </w:t>
      </w:r>
      <w:r w:rsidR="002D72A3">
        <w:t xml:space="preserve">landaanwinning </w:t>
      </w:r>
      <w:r w:rsidRPr="00E708D8" w:rsidR="00E708D8">
        <w:t xml:space="preserve">(t/m </w:t>
      </w:r>
      <w:r w:rsidRPr="006C50CD" w:rsidR="00E708D8">
        <w:t xml:space="preserve">halverwege 20e eeuw), is de 'natuurlijke wijze' van de Waddenzee blijvend veranderd. </w:t>
      </w:r>
      <w:r w:rsidRPr="006C50CD">
        <w:t xml:space="preserve">Door sterke sedimentatie wordt het wad tussen Ameland en de Friese kust steeds hoger en de vaargeul ondieper. </w:t>
      </w:r>
      <w:r w:rsidRPr="006C50CD" w:rsidR="00E708D8">
        <w:t xml:space="preserve">De autonome morfologische ontwikkeling maakt </w:t>
      </w:r>
      <w:r w:rsidRPr="006C50CD" w:rsidR="00825013">
        <w:t xml:space="preserve">dat onderhoud van deze veerroute de laatste decennia sterk </w:t>
      </w:r>
      <w:r w:rsidRPr="006C50CD" w:rsidR="00EF2F8A">
        <w:t xml:space="preserve">is </w:t>
      </w:r>
      <w:r w:rsidRPr="006C50CD" w:rsidR="00825013">
        <w:t>toegenomen, van enkele tienduizenden kubieke meter per jaar in de jaren negentig tot momenteel circa 1,7 miljoen kubieke meters per jaar</w:t>
      </w:r>
      <w:r w:rsidRPr="006C50CD" w:rsidR="00825013">
        <w:rPr>
          <w:rStyle w:val="FootnoteReference"/>
        </w:rPr>
        <w:footnoteReference w:id="2"/>
      </w:r>
      <w:r w:rsidRPr="006C50CD" w:rsidR="00825013">
        <w:t xml:space="preserve">. </w:t>
      </w:r>
      <w:r w:rsidRPr="006C50CD" w:rsidR="00EF2F8A">
        <w:t>De afgelopen jaren kampte de veerboot regelmatig met vertraging en uitval van afvaarten. Zoals gemeld in de Kamerbrief van 2 april 2025</w:t>
      </w:r>
      <w:r w:rsidRPr="006C50CD" w:rsidR="00EF2F8A">
        <w:rPr>
          <w:vertAlign w:val="superscript"/>
        </w:rPr>
        <w:footnoteReference w:id="3"/>
      </w:r>
      <w:r w:rsidRPr="006C50CD" w:rsidR="00EF2F8A">
        <w:t xml:space="preserve"> zijn er in de afgelopen jaren verschillende maatregelen genomen om de vaargeul bevaarbaar te houden en de bereikbaarheid van Ameland te borgen. Zo heeft de invoer van de vijfkwartiersdienstregeling in 2023  bijgedragen aan een betrouwbaardere dienstregeling.   </w:t>
      </w:r>
    </w:p>
    <w:p w:rsidRPr="006C50CD" w:rsidR="00897404" w:rsidP="00974E0D" w:rsidRDefault="00897404" w14:paraId="1AD24092" w14:textId="77777777"/>
    <w:p w:rsidRPr="006C50CD" w:rsidR="00EF2F8A" w:rsidP="00974E0D" w:rsidRDefault="00E708D8" w14:paraId="0333EE70" w14:textId="7A1C7D4B">
      <w:r w:rsidRPr="006C50CD">
        <w:t>De verwachting is</w:t>
      </w:r>
      <w:r w:rsidRPr="006C50CD" w:rsidR="00974E0D">
        <w:t xml:space="preserve"> </w:t>
      </w:r>
      <w:r w:rsidRPr="006C50CD">
        <w:t xml:space="preserve">dat het dagelijks baggeren op </w:t>
      </w:r>
      <w:r w:rsidRPr="006C50CD" w:rsidR="00D066FF">
        <w:t xml:space="preserve">langere </w:t>
      </w:r>
      <w:r w:rsidRPr="006C50CD">
        <w:t>termijn niet langer houdbaar is</w:t>
      </w:r>
      <w:r w:rsidRPr="006C50CD" w:rsidR="00897404">
        <w:rPr>
          <w:rStyle w:val="FootnoteReference"/>
        </w:rPr>
        <w:footnoteReference w:id="4"/>
      </w:r>
      <w:r w:rsidRPr="006C50CD">
        <w:t xml:space="preserve">. </w:t>
      </w:r>
      <w:r w:rsidRPr="006C50CD" w:rsidR="00EF2F8A">
        <w:t>Als wordt vastgehouden aan de huidige v</w:t>
      </w:r>
      <w:r w:rsidRPr="006C50CD" w:rsidR="00F86242">
        <w:t>ee</w:t>
      </w:r>
      <w:r w:rsidRPr="006C50CD" w:rsidR="00EF2F8A">
        <w:t>rroute tussen Holwerd en Nes moet dus sterk rekening worden gehouden met doorgaande morfologische veranderingen die zullen leiden tot een toename van het onderhoudswerk</w:t>
      </w:r>
      <w:r w:rsidRPr="006C50CD" w:rsidR="00684540">
        <w:rPr>
          <w:rStyle w:val="FootnoteReference"/>
        </w:rPr>
        <w:footnoteReference w:id="5"/>
      </w:r>
      <w:r w:rsidRPr="006C50CD" w:rsidR="00EF2F8A">
        <w:t xml:space="preserve">. Dit vereist mogelijk ook inzet van steeds meer baggermaterieel, over een steeds langer wordend traject, om de vaarweg op orde te houden. Ook nemen de onderhoudskosten verder toe. </w:t>
      </w:r>
      <w:r w:rsidRPr="006C50CD" w:rsidR="00F86242">
        <w:t>De bereikbaarheid en leefbaarheid van Ameland komt zo onder druk te staan</w:t>
      </w:r>
      <w:r w:rsidRPr="006C50CD" w:rsidR="00F174A9">
        <w:t xml:space="preserve">. </w:t>
      </w:r>
    </w:p>
    <w:p w:rsidRPr="006C50CD" w:rsidR="00BB2339" w:rsidRDefault="00BB2339" w14:paraId="33EBDDE4" w14:textId="77777777"/>
    <w:p w:rsidRPr="006C50CD" w:rsidR="008D54E4" w:rsidP="00602C4F" w:rsidRDefault="008D54E4" w14:paraId="135329E7" w14:textId="198D49BC">
      <w:pPr>
        <w:rPr>
          <w:i/>
          <w:iCs/>
          <w:color w:val="auto"/>
        </w:rPr>
      </w:pPr>
      <w:r w:rsidRPr="006C50CD">
        <w:rPr>
          <w:i/>
          <w:iCs/>
          <w:color w:val="auto"/>
        </w:rPr>
        <w:t xml:space="preserve">Impact baggeren </w:t>
      </w:r>
    </w:p>
    <w:p w:rsidRPr="006C50CD" w:rsidR="00ED3E78" w:rsidP="00ED3E78" w:rsidRDefault="00AE281D" w14:paraId="7456B376" w14:textId="6B8233E3">
      <w:pPr>
        <w:rPr>
          <w:color w:val="auto"/>
        </w:rPr>
      </w:pPr>
      <w:r w:rsidRPr="006C50CD">
        <w:rPr>
          <w:color w:val="auto"/>
        </w:rPr>
        <w:t>Zoals gemeld in het V</w:t>
      </w:r>
      <w:r w:rsidRPr="006C50CD" w:rsidR="00BE5F69">
        <w:rPr>
          <w:color w:val="auto"/>
        </w:rPr>
        <w:t xml:space="preserve">ervolgonderzoek </w:t>
      </w:r>
      <w:r w:rsidRPr="006C50CD">
        <w:rPr>
          <w:color w:val="auto"/>
        </w:rPr>
        <w:t>B</w:t>
      </w:r>
      <w:r w:rsidRPr="006C50CD" w:rsidR="00BE5F69">
        <w:rPr>
          <w:color w:val="auto"/>
        </w:rPr>
        <w:t xml:space="preserve">ereikbaarheid </w:t>
      </w:r>
      <w:r w:rsidRPr="006C50CD">
        <w:rPr>
          <w:color w:val="auto"/>
        </w:rPr>
        <w:t>A</w:t>
      </w:r>
      <w:r w:rsidRPr="006C50CD" w:rsidR="00BE5F69">
        <w:rPr>
          <w:color w:val="auto"/>
        </w:rPr>
        <w:t xml:space="preserve">meland (VBA) </w:t>
      </w:r>
      <w:r w:rsidRPr="006C50CD">
        <w:rPr>
          <w:color w:val="auto"/>
        </w:rPr>
        <w:t>2030</w:t>
      </w:r>
      <w:r w:rsidRPr="006C50CD" w:rsidR="00ED3E78">
        <w:rPr>
          <w:rStyle w:val="FootnoteReference"/>
          <w:color w:val="auto"/>
        </w:rPr>
        <w:footnoteReference w:id="6"/>
      </w:r>
      <w:r w:rsidRPr="006C50CD">
        <w:rPr>
          <w:color w:val="auto"/>
        </w:rPr>
        <w:t>, heeft het baggeren van de vaargeul een lokaal effect. Immers deze activiteit is ruimtelijk geconce</w:t>
      </w:r>
      <w:r w:rsidRPr="006C50CD" w:rsidR="004D48EF">
        <w:rPr>
          <w:color w:val="auto"/>
        </w:rPr>
        <w:t>ntr</w:t>
      </w:r>
      <w:r w:rsidRPr="006C50CD">
        <w:rPr>
          <w:color w:val="auto"/>
        </w:rPr>
        <w:t>eerd rond de vaargeul. De impact van baggeren op het gehel</w:t>
      </w:r>
      <w:r w:rsidRPr="006C50CD" w:rsidR="00D066FF">
        <w:rPr>
          <w:color w:val="auto"/>
        </w:rPr>
        <w:t>e</w:t>
      </w:r>
      <w:r w:rsidRPr="006C50CD">
        <w:rPr>
          <w:color w:val="auto"/>
        </w:rPr>
        <w:t xml:space="preserve"> ecosysteem is beperkt. Ook de totale impact risico</w:t>
      </w:r>
      <w:r w:rsidRPr="006C50CD" w:rsidR="00D66346">
        <w:rPr>
          <w:color w:val="auto"/>
        </w:rPr>
        <w:t xml:space="preserve"> </w:t>
      </w:r>
      <w:r w:rsidRPr="006C50CD" w:rsidR="00E216F0">
        <w:rPr>
          <w:color w:val="auto"/>
        </w:rPr>
        <w:t>van</w:t>
      </w:r>
      <w:r w:rsidRPr="006C50CD">
        <w:rPr>
          <w:color w:val="auto"/>
        </w:rPr>
        <w:t xml:space="preserve"> de </w:t>
      </w:r>
      <w:r w:rsidRPr="006C50CD" w:rsidR="00E216F0">
        <w:rPr>
          <w:color w:val="auto"/>
        </w:rPr>
        <w:t xml:space="preserve">huidige baggerinspanning over de gehele </w:t>
      </w:r>
      <w:r w:rsidRPr="006C50CD">
        <w:rPr>
          <w:color w:val="auto"/>
        </w:rPr>
        <w:t>Waddenzee is relatief klein. Dit blijkt uit het rapport Cumulatieve Impact Analyse Waddenzee</w:t>
      </w:r>
      <w:r w:rsidRPr="006C50CD" w:rsidR="00ED3E78">
        <w:rPr>
          <w:rStyle w:val="FootnoteReference"/>
          <w:color w:val="auto"/>
        </w:rPr>
        <w:footnoteReference w:id="7"/>
      </w:r>
      <w:r w:rsidRPr="006C50CD">
        <w:rPr>
          <w:color w:val="auto"/>
        </w:rPr>
        <w:t xml:space="preserve"> van december 2025, van de Wageningen Marine Research (WMR). </w:t>
      </w:r>
      <w:r w:rsidRPr="006C50CD" w:rsidR="00E216F0">
        <w:rPr>
          <w:color w:val="auto"/>
        </w:rPr>
        <w:t>Om de impact van het baggeren verder te beperken, kijken</w:t>
      </w:r>
      <w:r w:rsidRPr="006C50CD" w:rsidR="00ED3E78">
        <w:rPr>
          <w:color w:val="auto"/>
        </w:rPr>
        <w:t xml:space="preserve"> Rijkswaterstaat en de aannemer van het onderhoudscontract in de uitvoering continu naar optimaliseren van het baggeren, binnen de gestelde kader</w:t>
      </w:r>
      <w:r w:rsidRPr="006C50CD" w:rsidR="002211F5">
        <w:rPr>
          <w:color w:val="auto"/>
        </w:rPr>
        <w:t>s</w:t>
      </w:r>
      <w:r w:rsidRPr="006C50CD" w:rsidR="00ED3E78">
        <w:rPr>
          <w:color w:val="auto"/>
        </w:rPr>
        <w:t xml:space="preserve"> van het Nationaal Waterprogramma en het Natura2000- beheerplan</w:t>
      </w:r>
      <w:r w:rsidRPr="006C50CD" w:rsidR="00E216F0">
        <w:rPr>
          <w:color w:val="auto"/>
        </w:rPr>
        <w:t xml:space="preserve">. </w:t>
      </w:r>
    </w:p>
    <w:p w:rsidR="00F86242" w:rsidRDefault="00AE281D" w14:paraId="453D3B10" w14:textId="31FF961D">
      <w:pPr>
        <w:rPr>
          <w:color w:val="1F497D"/>
        </w:rPr>
      </w:pPr>
      <w:r w:rsidRPr="006C50CD">
        <w:rPr>
          <w:color w:val="1F497D"/>
        </w:rPr>
        <w:t xml:space="preserve"> </w:t>
      </w:r>
    </w:p>
    <w:p w:rsidR="006C50CD" w:rsidRDefault="006C50CD" w14:paraId="71DEADCE" w14:textId="77777777">
      <w:pPr>
        <w:rPr>
          <w:color w:val="1F497D"/>
        </w:rPr>
      </w:pPr>
    </w:p>
    <w:p w:rsidR="006C50CD" w:rsidRDefault="006C50CD" w14:paraId="5EA41DFF" w14:textId="77777777">
      <w:pPr>
        <w:rPr>
          <w:color w:val="1F497D"/>
        </w:rPr>
      </w:pPr>
    </w:p>
    <w:p w:rsidRPr="006C50CD" w:rsidR="006C50CD" w:rsidRDefault="006C50CD" w14:paraId="306E9F88" w14:textId="77777777">
      <w:pPr>
        <w:rPr>
          <w:color w:val="1F497D"/>
        </w:rPr>
      </w:pPr>
    </w:p>
    <w:p w:rsidRPr="006C50CD" w:rsidR="00BC5F62" w:rsidRDefault="0018185A" w14:paraId="7D65B47F" w14:textId="6CC6D56E">
      <w:pPr>
        <w:rPr>
          <w:i/>
          <w:iCs/>
        </w:rPr>
      </w:pPr>
      <w:r w:rsidRPr="006C50CD">
        <w:rPr>
          <w:i/>
          <w:iCs/>
        </w:rPr>
        <w:t xml:space="preserve">MIRT verkenning Bereikbaarheid Ameland: lange termijn oplossing </w:t>
      </w:r>
    </w:p>
    <w:p w:rsidRPr="00A61196" w:rsidR="00A61196" w:rsidP="00A61196" w:rsidRDefault="0018185A" w14:paraId="2787EB8B" w14:textId="1CA38111">
      <w:r w:rsidRPr="006C50CD">
        <w:t>Met de Kamerbrief</w:t>
      </w:r>
      <w:r w:rsidRPr="006C50CD" w:rsidR="009710CA">
        <w:rPr>
          <w:rStyle w:val="FootnoteReference"/>
        </w:rPr>
        <w:footnoteReference w:id="8"/>
      </w:r>
      <w:r w:rsidRPr="006C50CD">
        <w:t xml:space="preserve"> van 14 november 2024 is de Kamer geïnformeerd over de Startbeslissing MIRT verkenning Bereikbaarheid Ameland. </w:t>
      </w:r>
      <w:r w:rsidRPr="006C50CD" w:rsidR="00DE3338">
        <w:t>Binnen de MIRT verkenning wordt gezocht naar een lange termijn oplossing voor de vaargeulproblematiek</w:t>
      </w:r>
      <w:r w:rsidRPr="006C50CD" w:rsidR="002D72A3">
        <w:t xml:space="preserve">. Het doel is dat </w:t>
      </w:r>
      <w:r w:rsidRPr="006C50CD" w:rsidR="00DE3338">
        <w:t>de bereikbaarheid van Ameland voor de toekomst</w:t>
      </w:r>
      <w:r w:rsidRPr="006C50CD" w:rsidR="002211F5">
        <w:t xml:space="preserve"> </w:t>
      </w:r>
      <w:r w:rsidRPr="006C50CD" w:rsidR="00DE3338">
        <w:t>op een duurzame, veilige en impactarme wijze gegarandeerd wordt</w:t>
      </w:r>
      <w:r w:rsidRPr="006C50CD" w:rsidR="002D72A3">
        <w:t xml:space="preserve">. En </w:t>
      </w:r>
      <w:r w:rsidRPr="006C50CD" w:rsidR="00E4370F">
        <w:t xml:space="preserve">dat </w:t>
      </w:r>
      <w:r w:rsidRPr="006C50CD" w:rsidR="00DE3338">
        <w:t>het voorkeursalternatief de natuurlijke waarden en dynamiek van de Waddenzee zoveel mogelijk respecteert, de impact op natuur en milieu reduceert en bijdraagt aan een substantiële reductie van de baggerinspanning en daarmee gemoeide kosten</w:t>
      </w:r>
      <w:r w:rsidRPr="006C50CD" w:rsidR="003D355A">
        <w:t>.</w:t>
      </w:r>
      <w:r w:rsidRPr="006C50CD" w:rsidR="002211F5">
        <w:t xml:space="preserve"> </w:t>
      </w:r>
      <w:bookmarkStart w:name="_Hlk225177118" w:id="3"/>
    </w:p>
    <w:p w:rsidRPr="006C50CD" w:rsidR="00F31271" w:rsidP="002D72A3" w:rsidRDefault="00F31271" w14:paraId="686D09DF" w14:textId="75C4DA6A"/>
    <w:p w:rsidRPr="006C50CD" w:rsidR="00F31271" w:rsidP="002D72A3" w:rsidRDefault="00F31271" w14:paraId="28354EC4" w14:textId="3F121C49">
      <w:pPr>
        <w:rPr>
          <w:i/>
          <w:iCs/>
        </w:rPr>
      </w:pPr>
      <w:r w:rsidRPr="006C50CD">
        <w:rPr>
          <w:i/>
          <w:iCs/>
        </w:rPr>
        <w:t>Breed oplossingen onderzoeken</w:t>
      </w:r>
      <w:r w:rsidRPr="006C50CD" w:rsidR="00F86242">
        <w:rPr>
          <w:i/>
          <w:iCs/>
        </w:rPr>
        <w:t xml:space="preserve"> en</w:t>
      </w:r>
      <w:r w:rsidRPr="006C50CD">
        <w:rPr>
          <w:i/>
          <w:iCs/>
        </w:rPr>
        <w:t xml:space="preserve"> </w:t>
      </w:r>
      <w:r w:rsidRPr="006C50CD" w:rsidR="00EF2F8A">
        <w:rPr>
          <w:i/>
          <w:iCs/>
        </w:rPr>
        <w:t xml:space="preserve">zorgvuldig trechteringsproces </w:t>
      </w:r>
    </w:p>
    <w:p w:rsidR="009423E4" w:rsidP="006F0863" w:rsidRDefault="00390A20" w14:paraId="7FB488EF" w14:textId="35C0E803">
      <w:r w:rsidRPr="006C50CD">
        <w:t xml:space="preserve">In de brief spreken de natuurorganisaties zich nadrukkelijk uit tegen fysieke </w:t>
      </w:r>
      <w:r w:rsidRPr="006C50CD" w:rsidR="00D11645">
        <w:t>infrastructuur</w:t>
      </w:r>
      <w:r w:rsidRPr="006C50CD">
        <w:t>maatregelen zoals het west</w:t>
      </w:r>
      <w:r w:rsidRPr="006C50CD" w:rsidR="002D72A3">
        <w:t>waarts</w:t>
      </w:r>
      <w:r w:rsidRPr="006C50CD">
        <w:t xml:space="preserve"> verplaatsen van de pier in Holwert of de verplaatsing naar Ferwert</w:t>
      </w:r>
      <w:bookmarkEnd w:id="3"/>
      <w:r w:rsidRPr="006C50CD" w:rsidR="002211F5">
        <w:t xml:space="preserve">. </w:t>
      </w:r>
      <w:r w:rsidRPr="008A0AA0" w:rsidR="008A0AA0">
        <w:t>Het vraagstuk waar wij voor staan is complex. Hoe zorgen we voor een betrouwbare veerverbinding naar Ameland, met zo min mogelijke impact op de natuur van</w:t>
      </w:r>
      <w:r w:rsidR="00C929E5">
        <w:t xml:space="preserve"> de</w:t>
      </w:r>
      <w:r w:rsidRPr="008A0AA0" w:rsidR="008A0AA0">
        <w:t xml:space="preserve"> Waddenzee</w:t>
      </w:r>
      <w:r w:rsidR="005739B5">
        <w:t xml:space="preserve"> ook op de lange termijn. </w:t>
      </w:r>
      <w:r w:rsidR="002E1FA3">
        <w:t xml:space="preserve">Zoals gemeld in de brief van 20 december </w:t>
      </w:r>
      <w:r w:rsidR="00F36391">
        <w:t>2023</w:t>
      </w:r>
      <w:r w:rsidR="00F36391">
        <w:rPr>
          <w:rStyle w:val="FootnoteReference"/>
        </w:rPr>
        <w:footnoteReference w:id="9"/>
      </w:r>
      <w:r w:rsidR="00F36391">
        <w:t xml:space="preserve"> blijkt u</w:t>
      </w:r>
      <w:r w:rsidR="002E1FA3">
        <w:t>it het Vervolgonderzoek Bereikbaarheid Ameland (VBA) 2030</w:t>
      </w:r>
      <w:r w:rsidR="00F36391">
        <w:t xml:space="preserve"> dat het verplaatsen van de veerhaven naar Ferwert het meest probleemoplossend is. Door gebruik te maken van h</w:t>
      </w:r>
      <w:r w:rsidRPr="00F36391" w:rsidR="00F36391">
        <w:t>et Dantziggat</w:t>
      </w:r>
      <w:r w:rsidR="00CA1B89">
        <w:t xml:space="preserve">, dat </w:t>
      </w:r>
      <w:r w:rsidRPr="00F36391" w:rsidR="00F36391">
        <w:t xml:space="preserve">van nature </w:t>
      </w:r>
      <w:r w:rsidR="005739B5">
        <w:t xml:space="preserve">een </w:t>
      </w:r>
      <w:r w:rsidRPr="00F36391" w:rsidR="00F36391">
        <w:t>bredere en diepere geul</w:t>
      </w:r>
      <w:r w:rsidR="00CA1B89">
        <w:t xml:space="preserve"> is</w:t>
      </w:r>
      <w:r w:rsidRPr="00F36391" w:rsidR="00F36391">
        <w:t xml:space="preserve"> dan de huidige vaargeul vanuit Holwert naar Ameland.</w:t>
      </w:r>
      <w:r w:rsidR="00F36391">
        <w:t xml:space="preserve"> </w:t>
      </w:r>
      <w:r w:rsidR="004F53F4">
        <w:t>D</w:t>
      </w:r>
      <w:r w:rsidR="00F36391">
        <w:t>e</w:t>
      </w:r>
      <w:r w:rsidR="004F53F4">
        <w:t xml:space="preserve"> vergunbaarheid van deze</w:t>
      </w:r>
      <w:r w:rsidR="00F36391">
        <w:t xml:space="preserve"> oplossing </w:t>
      </w:r>
      <w:r w:rsidR="004F53F4">
        <w:t xml:space="preserve">is </w:t>
      </w:r>
      <w:r w:rsidR="005739B5">
        <w:t>complex en vormt een</w:t>
      </w:r>
      <w:r w:rsidRPr="00F36391" w:rsidR="00F36391">
        <w:t xml:space="preserve"> reëel afbreukrisico</w:t>
      </w:r>
      <w:r w:rsidR="005739B5">
        <w:t xml:space="preserve">, vanwege de </w:t>
      </w:r>
      <w:r w:rsidRPr="00F36391" w:rsidR="00F36391">
        <w:t>verwacht</w:t>
      </w:r>
      <w:r w:rsidR="005739B5">
        <w:t>te</w:t>
      </w:r>
      <w:r w:rsidRPr="00F36391" w:rsidR="00F36391">
        <w:t xml:space="preserve"> significante negatieve ecologische effecten op het Natura 2000 gebied Waddenzee.</w:t>
      </w:r>
      <w:r w:rsidR="00F36391">
        <w:t xml:space="preserve"> </w:t>
      </w:r>
      <w:r w:rsidR="009423E4">
        <w:t xml:space="preserve">Dit zal onderzocht worden tijdens de verkenning. </w:t>
      </w:r>
      <w:r w:rsidR="005739B5">
        <w:t xml:space="preserve">Daarom is de brief van 20 december 2023 ook aangeven dat het westwaarts verplaatsen van de veerhaven te Holwert (optimalisatie) ook binnen de verkenning als redelijk te beschouwen alternatief onderzocht zal worden. </w:t>
      </w:r>
    </w:p>
    <w:p w:rsidRPr="006C50CD" w:rsidR="00F86242" w:rsidP="006F0863" w:rsidRDefault="00F86242" w14:paraId="76209637" w14:textId="77777777"/>
    <w:p w:rsidRPr="008A0AA0" w:rsidR="008A0AA0" w:rsidP="008A0AA0" w:rsidRDefault="0031171F" w14:paraId="0136098C" w14:textId="06F15B8E">
      <w:r w:rsidRPr="006C50CD">
        <w:t xml:space="preserve">Het is bij een MIRT verkenning gebruikelijk om breed oplossingsrichtingen en pakketten met samenhangende maatregelen te beschouwen en hun effecten in beeld te brengen op o.a. de </w:t>
      </w:r>
      <w:r w:rsidRPr="006C50CD" w:rsidR="00390A20">
        <w:t>natuur, betaalbaarheid, leefbaarheid</w:t>
      </w:r>
      <w:r w:rsidRPr="006C50CD" w:rsidR="00F86242">
        <w:t>, kosten</w:t>
      </w:r>
      <w:r w:rsidRPr="006C50CD" w:rsidR="00390A20">
        <w:t xml:space="preserve"> en uitvoerbaarheid. </w:t>
      </w:r>
      <w:r w:rsidRPr="008A0AA0" w:rsidR="008A0AA0">
        <w:t>Voor deze verkenning zullen verschillende oplossingsrichtingen binnen het gehele mobiliteitssysteem onderzocht worden. Het mobiliteitssysteem is gedefinieerd in drie componenten: nautisch profiel, vervoersconcept en scheeps- en vloot profiel</w:t>
      </w:r>
      <w:r w:rsidR="0099121A">
        <w:rPr>
          <w:rStyle w:val="FootnoteReference"/>
        </w:rPr>
        <w:footnoteReference w:id="10"/>
      </w:r>
      <w:r w:rsidRPr="008A0AA0" w:rsidR="008A0AA0">
        <w:t>. Binnen de verkenning zullen alle componenten onderzocht worden. Dat gaat bv. over de inzet van andere type schepen, mobiliteitsmaatregelen zoals het verbeteren van de ketenreis en scheiden van het personen- en goederenvervoer. Ook fysieke maatregelen zoals het verleggen van de veerhaven</w:t>
      </w:r>
      <w:r w:rsidR="005739B5">
        <w:t xml:space="preserve"> naar Ferwert of westwaarts bij Holwert zullen</w:t>
      </w:r>
      <w:r w:rsidRPr="008A0AA0" w:rsidR="008A0AA0">
        <w:t xml:space="preserve"> onderzocht</w:t>
      </w:r>
      <w:r w:rsidR="005739B5">
        <w:t xml:space="preserve"> worden</w:t>
      </w:r>
      <w:r w:rsidRPr="008A0AA0" w:rsidR="008A0AA0">
        <w:t xml:space="preserve">. </w:t>
      </w:r>
    </w:p>
    <w:p w:rsidR="008A0AA0" w:rsidP="006F0863" w:rsidRDefault="008A0AA0" w14:paraId="0BEE796F" w14:textId="77777777"/>
    <w:p w:rsidR="006C50CD" w:rsidP="006F0863" w:rsidRDefault="00D66346" w14:paraId="35A78566" w14:textId="2921ACCA">
      <w:r w:rsidRPr="006C50CD">
        <w:t xml:space="preserve">Binnen een </w:t>
      </w:r>
      <w:r w:rsidRPr="006C50CD" w:rsidR="006C50CD">
        <w:t xml:space="preserve">MIRT </w:t>
      </w:r>
      <w:r w:rsidRPr="006C50CD">
        <w:t xml:space="preserve">verkenning vindt op basis van beslisinformatie stapsgewijs </w:t>
      </w:r>
      <w:r w:rsidRPr="006C50CD" w:rsidR="00F86242">
        <w:t xml:space="preserve">op een zorgvuldige wijze </w:t>
      </w:r>
      <w:r w:rsidRPr="006C50CD">
        <w:t xml:space="preserve">een trechtering van oplossing(en) plaats. </w:t>
      </w:r>
      <w:r w:rsidRPr="006C50CD" w:rsidR="006F0863">
        <w:t xml:space="preserve">Een MIRT verkenning kent twee zogenaamde zeefmomenten. Het zeef 1 moment heeft als doel om te komen tot een beperkt aantal kansrijke oplossingen vanuit alle bedachte oplossingsrichtingen. Het resultaat van deze fase wordt vastgelegd in de </w:t>
      </w:r>
      <w:r w:rsidRPr="006C50CD" w:rsidR="006C50CD">
        <w:t>N</w:t>
      </w:r>
      <w:r w:rsidRPr="006C50CD" w:rsidR="006F0863">
        <w:t xml:space="preserve">otitie Kansrijke </w:t>
      </w:r>
      <w:r w:rsidRPr="006C50CD" w:rsidR="006C50CD">
        <w:t>Alternatieven</w:t>
      </w:r>
      <w:r w:rsidRPr="006C50CD" w:rsidR="006F0863">
        <w:t xml:space="preserve">. </w:t>
      </w:r>
    </w:p>
    <w:p w:rsidR="006C50CD" w:rsidP="006F0863" w:rsidRDefault="006C50CD" w14:paraId="29D88D9E" w14:textId="77777777"/>
    <w:p w:rsidRPr="006F0863" w:rsidR="006F0863" w:rsidP="006F0863" w:rsidRDefault="006F0863" w14:paraId="581754C0" w14:textId="4A266BB0">
      <w:r w:rsidRPr="006C50CD">
        <w:t xml:space="preserve">Vervolgens worden de kansrijke </w:t>
      </w:r>
      <w:r w:rsidRPr="006C50CD" w:rsidR="006C50CD">
        <w:t xml:space="preserve">alternatieven </w:t>
      </w:r>
      <w:r w:rsidRPr="006C50CD">
        <w:t>nader uitgewerkt en doorgerekend op</w:t>
      </w:r>
      <w:r w:rsidRPr="006C50CD" w:rsidR="00F86242">
        <w:t xml:space="preserve"> verschillende</w:t>
      </w:r>
      <w:r w:rsidRPr="006C50CD">
        <w:t xml:space="preserve"> effecten en kosten. Hierbij zal er nadrukkelijk gekeken worden naar de sociaal- economische effecten van de kansrijke </w:t>
      </w:r>
      <w:r w:rsidRPr="006C50CD" w:rsidR="006C50CD">
        <w:t xml:space="preserve">alternatieven </w:t>
      </w:r>
      <w:r w:rsidRPr="006C50CD">
        <w:t>op de leefbaarheid van het eiland en het vaste land. De kansrijke</w:t>
      </w:r>
      <w:r w:rsidRPr="006C50CD" w:rsidR="006C50CD">
        <w:t xml:space="preserve"> alternatieven</w:t>
      </w:r>
      <w:r w:rsidRPr="006C50CD">
        <w:t xml:space="preserve"> worden vergeleken en beoordeeld op basis van het beoordelingskader en leiden tot de ontwerp- voorkeursbeslissing. Dit is de trechtering in de zogenaamde ‘zeef 2’, waarbij gekozen wordt voor één integraal plan</w:t>
      </w:r>
      <w:r w:rsidRPr="006C50CD" w:rsidR="00F86242">
        <w:t xml:space="preserve"> </w:t>
      </w:r>
      <w:r w:rsidRPr="006C50CD">
        <w:t>(d</w:t>
      </w:r>
      <w:r w:rsidR="00804F83">
        <w:t>it</w:t>
      </w:r>
      <w:r w:rsidRPr="006C50CD">
        <w:t xml:space="preserve"> kan ook bestaan uit een pakket van samenhangede maatregelen).</w:t>
      </w:r>
    </w:p>
    <w:p w:rsidR="006729E5" w:rsidP="002D72A3" w:rsidRDefault="006729E5" w14:paraId="4FC2E44D" w14:textId="77777777"/>
    <w:p w:rsidRPr="006729E5" w:rsidR="006729E5" w:rsidP="002D72A3" w:rsidRDefault="006729E5" w14:paraId="2FB6FC60" w14:textId="54CF4AB7">
      <w:pPr>
        <w:rPr>
          <w:i/>
          <w:iCs/>
        </w:rPr>
      </w:pPr>
      <w:r w:rsidRPr="006729E5">
        <w:rPr>
          <w:i/>
          <w:iCs/>
        </w:rPr>
        <w:t>Participatie binnen de MIRT verkenning</w:t>
      </w:r>
    </w:p>
    <w:p w:rsidRPr="006729E5" w:rsidR="002D72A3" w:rsidP="002D72A3" w:rsidRDefault="002D72A3" w14:paraId="5CB995F4" w14:textId="7D6967DF">
      <w:r w:rsidRPr="006729E5">
        <w:t xml:space="preserve">Een vast onderdeel binnen een MIRT verkenning is participatie. </w:t>
      </w:r>
      <w:r w:rsidRPr="006729E5" w:rsidR="00A242FD">
        <w:t xml:space="preserve">Ook </w:t>
      </w:r>
      <w:r w:rsidRPr="006729E5">
        <w:t xml:space="preserve">voor de MIRT verkenning Bereikbaarheid Ameland wordt de inbreng van </w:t>
      </w:r>
      <w:r w:rsidRPr="006729E5" w:rsidR="00DE3338">
        <w:t xml:space="preserve">bewoners, ondernemers, maatschappelijke en natuurorganisaties </w:t>
      </w:r>
      <w:r w:rsidRPr="006729E5">
        <w:t>actief ingewonnen.</w:t>
      </w:r>
      <w:r w:rsidRPr="006729E5" w:rsidR="00AD1682">
        <w:t xml:space="preserve"> Met de natuurorganisaties vindt er binnen de MIRT verkenning regulier afstemming plaats. </w:t>
      </w:r>
      <w:r w:rsidRPr="006729E5" w:rsidR="001A3B2D">
        <w:t>De natuurorganisaties zijn bij de verkenning als Coalitie Wadden Natuurlijk (CWN) onderdeel van de Maatschappelijke Adviesgroep (MAG)</w:t>
      </w:r>
      <w:r w:rsidRPr="006729E5" w:rsidR="001A3B2D">
        <w:rPr>
          <w:rStyle w:val="FootnoteReference"/>
        </w:rPr>
        <w:footnoteReference w:id="11"/>
      </w:r>
      <w:r w:rsidRPr="006729E5" w:rsidR="001A3B2D">
        <w:t xml:space="preserve"> en de klankbordgroep Ecologie en Juridische haalbaarheid. </w:t>
      </w:r>
      <w:r w:rsidRPr="006729E5" w:rsidR="00AD1682">
        <w:t xml:space="preserve">Hierbij worden ze actief geïnformeerd over de inzichten uit de </w:t>
      </w:r>
      <w:r w:rsidRPr="006729E5" w:rsidR="006C79A6">
        <w:t>verkenning en kunnen</w:t>
      </w:r>
      <w:r w:rsidRPr="006729E5" w:rsidR="00AD1682">
        <w:t xml:space="preserve"> ze ook hun inhoudelijke bijdrage leveren. De MAG brengt een advies uit dat betrokken wordt bij de besluitvormingsmomenten </w:t>
      </w:r>
      <w:r w:rsidRPr="006729E5" w:rsidR="006C79A6">
        <w:t>van</w:t>
      </w:r>
      <w:r w:rsidRPr="006729E5" w:rsidR="00AD1682">
        <w:t xml:space="preserve"> de verkenning.</w:t>
      </w:r>
    </w:p>
    <w:p w:rsidR="00DE3338" w:rsidRDefault="00DE3338" w14:paraId="5EFE5266" w14:textId="77777777"/>
    <w:p w:rsidRPr="009710CA" w:rsidR="009710CA" w:rsidRDefault="009710CA" w14:paraId="09211E35" w14:textId="0257BC82">
      <w:pPr>
        <w:rPr>
          <w:i/>
          <w:iCs/>
        </w:rPr>
      </w:pPr>
      <w:r w:rsidRPr="009710CA">
        <w:rPr>
          <w:i/>
          <w:iCs/>
        </w:rPr>
        <w:t xml:space="preserve">Tot </w:t>
      </w:r>
      <w:r>
        <w:rPr>
          <w:i/>
          <w:iCs/>
        </w:rPr>
        <w:t>s</w:t>
      </w:r>
      <w:r w:rsidRPr="009710CA">
        <w:rPr>
          <w:i/>
          <w:iCs/>
        </w:rPr>
        <w:t>lot</w:t>
      </w:r>
    </w:p>
    <w:p w:rsidR="009710CA" w:rsidRDefault="009710CA" w14:paraId="66EDDEB6" w14:textId="1DDDEDFB">
      <w:r>
        <w:t xml:space="preserve">De brief vanuit de natuurorganisaties benadrukt het belang </w:t>
      </w:r>
      <w:r w:rsidR="008853DD">
        <w:t xml:space="preserve">om </w:t>
      </w:r>
      <w:r w:rsidR="00A242FD">
        <w:t>zorgvuldig om te gaan met de unieke natuur van het Waddengebied</w:t>
      </w:r>
      <w:r w:rsidR="00A4274B">
        <w:t xml:space="preserve">, </w:t>
      </w:r>
      <w:r w:rsidR="008853DD">
        <w:t>de bereikbaarheid van de Waddeneilanden toekomstbestendig te maken</w:t>
      </w:r>
      <w:r w:rsidR="00AA3E82">
        <w:t xml:space="preserve"> en dat alle partijen aan de slag moeten</w:t>
      </w:r>
      <w:r w:rsidR="008853DD">
        <w:t>.</w:t>
      </w:r>
      <w:r w:rsidR="009328F4">
        <w:t xml:space="preserve"> In </w:t>
      </w:r>
      <w:r w:rsidRPr="00C40B58" w:rsidR="00AD1682">
        <w:t xml:space="preserve">de MIRT verkenning blijven wij </w:t>
      </w:r>
      <w:r w:rsidRPr="00C40B58" w:rsidR="00EF2FF4">
        <w:t>graag gebruik</w:t>
      </w:r>
      <w:r w:rsidRPr="00C40B58" w:rsidR="00AD1682">
        <w:t xml:space="preserve"> maken</w:t>
      </w:r>
      <w:r w:rsidRPr="00C40B58" w:rsidR="00EF2FF4">
        <w:t xml:space="preserve"> van </w:t>
      </w:r>
      <w:r w:rsidRPr="00C40B58" w:rsidR="00A4274B">
        <w:t>de</w:t>
      </w:r>
      <w:r w:rsidRPr="00C40B58" w:rsidR="001A6D7C">
        <w:t xml:space="preserve"> ideeën </w:t>
      </w:r>
      <w:r w:rsidRPr="00C40B58" w:rsidR="006C79A6">
        <w:t>van</w:t>
      </w:r>
      <w:r w:rsidR="009328F4">
        <w:t xml:space="preserve"> de</w:t>
      </w:r>
      <w:r w:rsidRPr="00C40B58" w:rsidR="006C79A6">
        <w:t xml:space="preserve"> natuurorganisaties </w:t>
      </w:r>
      <w:r w:rsidRPr="00C40B58" w:rsidR="00AD1682">
        <w:t xml:space="preserve">over </w:t>
      </w:r>
      <w:r w:rsidRPr="00C40B58" w:rsidR="006C79A6">
        <w:t>oplossingsrichtingen</w:t>
      </w:r>
      <w:r w:rsidRPr="00C40B58" w:rsidR="00AD1682">
        <w:t xml:space="preserve"> voor de vaargeulproblematiek</w:t>
      </w:r>
      <w:r w:rsidRPr="00C40B58" w:rsidR="008D3680">
        <w:t xml:space="preserve">. </w:t>
      </w:r>
      <w:r w:rsidRPr="00C40B58" w:rsidR="001A3B2D">
        <w:t xml:space="preserve">Daarbij wil het ministerie </w:t>
      </w:r>
      <w:r w:rsidR="009B5D7B">
        <w:t xml:space="preserve">ervoor </w:t>
      </w:r>
      <w:r w:rsidRPr="00C40B58" w:rsidR="001A3B2D">
        <w:t xml:space="preserve">waken </w:t>
      </w:r>
      <w:r w:rsidR="009B5D7B">
        <w:t xml:space="preserve">dat </w:t>
      </w:r>
      <w:r w:rsidR="006D3550">
        <w:t xml:space="preserve">er </w:t>
      </w:r>
      <w:r w:rsidR="009B5D7B">
        <w:t>nu al beeldvorming en standpuntbepaling plaatsvindt over</w:t>
      </w:r>
      <w:r w:rsidRPr="00C40B58" w:rsidR="001A3B2D">
        <w:t xml:space="preserve"> </w:t>
      </w:r>
      <w:r w:rsidR="006D3550">
        <w:t xml:space="preserve">het </w:t>
      </w:r>
      <w:r w:rsidRPr="00C40B58" w:rsidR="001A3B2D">
        <w:t xml:space="preserve">oplossend vermogen van </w:t>
      </w:r>
      <w:r w:rsidR="00C40B58">
        <w:t>verschillende</w:t>
      </w:r>
      <w:r w:rsidRPr="00C40B58" w:rsidR="001A3B2D">
        <w:t xml:space="preserve"> opties, juist omdat deze binnen de verkenning</w:t>
      </w:r>
      <w:r w:rsidR="00AA65A6">
        <w:t xml:space="preserve"> </w:t>
      </w:r>
      <w:r w:rsidR="006D3550">
        <w:t>nog</w:t>
      </w:r>
      <w:r w:rsidRPr="00C40B58" w:rsidR="001A3B2D">
        <w:t xml:space="preserve"> onderzocht worden.</w:t>
      </w:r>
      <w:r w:rsidR="0099121A">
        <w:t xml:space="preserve"> </w:t>
      </w:r>
      <w:r w:rsidR="00EF2FF4">
        <w:t xml:space="preserve">Samen met de Provincies, kust- en Waddengemeenten en andere partners blijft het ministerie van IenW </w:t>
      </w:r>
      <w:r w:rsidR="008853DD">
        <w:t xml:space="preserve">graag </w:t>
      </w:r>
      <w:r w:rsidR="00EF2FF4">
        <w:t>werken aan de toekomstbestendige bereikbaarheid van de eilanden</w:t>
      </w:r>
      <w:r w:rsidR="00A242FD">
        <w:t xml:space="preserve">. </w:t>
      </w:r>
    </w:p>
    <w:p w:rsidR="00BC5F62" w:rsidRDefault="00BC5F62" w14:paraId="2779340D" w14:textId="77777777"/>
    <w:p w:rsidR="00804F83" w:rsidRDefault="00804F83" w14:paraId="370BE4D1" w14:textId="77777777"/>
    <w:p w:rsidR="00A27FF8" w:rsidRDefault="00A27FF8" w14:paraId="425996DA" w14:textId="77777777">
      <w:pPr>
        <w:rPr>
          <w:i/>
        </w:rPr>
      </w:pPr>
    </w:p>
    <w:p w:rsidR="00A27FF8" w:rsidP="00A27FF8" w:rsidRDefault="00A27FF8" w14:paraId="62EC08FF" w14:textId="77777777">
      <w:r>
        <w:t>Hoogachtend,</w:t>
      </w:r>
    </w:p>
    <w:p w:rsidR="00A27FF8" w:rsidP="00A27FF8" w:rsidRDefault="00A27FF8" w14:paraId="1421FE66" w14:textId="77777777"/>
    <w:p w:rsidR="00A27FF8" w:rsidP="00A27FF8" w:rsidRDefault="00A27FF8" w14:paraId="772947C6" w14:textId="77777777"/>
    <w:p w:rsidR="00A27FF8" w:rsidP="00A27FF8" w:rsidRDefault="00A27FF8" w14:paraId="05B36407" w14:textId="77777777">
      <w:r>
        <w:t>DE MINISTER VAN INFRASTRUCTUUR EN WATERSTAAT,</w:t>
      </w:r>
    </w:p>
    <w:p w:rsidR="00A27FF8" w:rsidP="00A27FF8" w:rsidRDefault="00A27FF8" w14:paraId="4E112600" w14:textId="77777777"/>
    <w:p w:rsidR="00A27FF8" w:rsidP="00A27FF8" w:rsidRDefault="00A27FF8" w14:paraId="02EBB674" w14:textId="77777777"/>
    <w:p w:rsidR="00A27FF8" w:rsidP="00A27FF8" w:rsidRDefault="00A27FF8" w14:paraId="27C33B90" w14:textId="77777777"/>
    <w:p w:rsidR="00A27FF8" w:rsidP="00A27FF8" w:rsidRDefault="00A27FF8" w14:paraId="07D0B85E" w14:textId="77777777"/>
    <w:p w:rsidR="00A27FF8" w:rsidP="00A27FF8" w:rsidRDefault="00A27FF8" w14:paraId="6D3DA957" w14:textId="77777777">
      <w:r w:rsidRPr="00D44D9B">
        <w:t>Vincent Karremans</w:t>
      </w:r>
    </w:p>
    <w:p w:rsidR="00804F83" w:rsidRDefault="00804F83" w14:paraId="22E043C9" w14:textId="77777777">
      <w:pPr>
        <w:rPr>
          <w:i/>
        </w:rPr>
      </w:pPr>
    </w:p>
    <w:p w:rsidR="00804F83" w:rsidRDefault="00804F83" w14:paraId="468DD17D" w14:textId="77777777">
      <w:pPr>
        <w:rPr>
          <w:i/>
        </w:rPr>
      </w:pPr>
    </w:p>
    <w:p w:rsidR="00BC5F62" w:rsidRDefault="00BC5F62" w14:paraId="645038E7" w14:textId="01FCF64D"/>
    <w:sectPr w:rsidR="00BC5F6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B80D" w14:textId="77777777" w:rsidR="00AA6E3B" w:rsidRDefault="00AA6E3B">
      <w:pPr>
        <w:spacing w:line="240" w:lineRule="auto"/>
      </w:pPr>
      <w:r>
        <w:separator/>
      </w:r>
    </w:p>
  </w:endnote>
  <w:endnote w:type="continuationSeparator" w:id="0">
    <w:p w14:paraId="3C7EBAA6" w14:textId="77777777" w:rsidR="00AA6E3B" w:rsidRDefault="00AA6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B11E" w14:textId="77777777" w:rsidR="00A27FF8" w:rsidRDefault="00A27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FC2A" w14:textId="77777777" w:rsidR="00BC5F62" w:rsidRDefault="00BC5F6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3EC6" w14:textId="77777777" w:rsidR="00A27FF8" w:rsidRDefault="00A27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F5C50" w14:textId="77777777" w:rsidR="00AA6E3B" w:rsidRDefault="00AA6E3B">
      <w:pPr>
        <w:spacing w:line="240" w:lineRule="auto"/>
      </w:pPr>
      <w:r>
        <w:separator/>
      </w:r>
    </w:p>
  </w:footnote>
  <w:footnote w:type="continuationSeparator" w:id="0">
    <w:p w14:paraId="6F21C187" w14:textId="77777777" w:rsidR="00AA6E3B" w:rsidRDefault="00AA6E3B">
      <w:pPr>
        <w:spacing w:line="240" w:lineRule="auto"/>
      </w:pPr>
      <w:r>
        <w:continuationSeparator/>
      </w:r>
    </w:p>
  </w:footnote>
  <w:footnote w:id="1">
    <w:p w14:paraId="35D55206" w14:textId="3A56FAAA" w:rsidR="009710CA" w:rsidRDefault="009710CA">
      <w:pPr>
        <w:pStyle w:val="FootnoteText"/>
      </w:pPr>
      <w:r>
        <w:rPr>
          <w:rStyle w:val="FootnoteReference"/>
        </w:rPr>
        <w:footnoteRef/>
      </w:r>
      <w:r>
        <w:t xml:space="preserve"> </w:t>
      </w:r>
      <w:r w:rsidR="00D11645" w:rsidRPr="00D11645">
        <w:rPr>
          <w:sz w:val="16"/>
          <w:szCs w:val="16"/>
        </w:rPr>
        <w:t>Kamerstuk 29684, nr. 298</w:t>
      </w:r>
    </w:p>
  </w:footnote>
  <w:footnote w:id="2">
    <w:p w14:paraId="5370ACE8" w14:textId="32D21AD5" w:rsidR="00825013" w:rsidRDefault="00825013">
      <w:pPr>
        <w:pStyle w:val="FootnoteText"/>
      </w:pPr>
      <w:r>
        <w:rPr>
          <w:rStyle w:val="FootnoteReference"/>
        </w:rPr>
        <w:footnoteRef/>
      </w:r>
      <w:r>
        <w:t xml:space="preserve"> </w:t>
      </w:r>
      <w:r w:rsidR="00EF2F8A" w:rsidRPr="00F86242">
        <w:rPr>
          <w:sz w:val="16"/>
          <w:szCs w:val="16"/>
        </w:rPr>
        <w:t>Kamerstuk 23645, nr. 711</w:t>
      </w:r>
    </w:p>
  </w:footnote>
  <w:footnote w:id="3">
    <w:p w14:paraId="44ED6D49" w14:textId="77777777" w:rsidR="00EF2F8A" w:rsidRDefault="00EF2F8A" w:rsidP="00EF2F8A">
      <w:pPr>
        <w:pStyle w:val="FootnoteText"/>
      </w:pPr>
      <w:r>
        <w:rPr>
          <w:rStyle w:val="FootnoteReference"/>
        </w:rPr>
        <w:footnoteRef/>
      </w:r>
      <w:r>
        <w:t xml:space="preserve"> </w:t>
      </w:r>
      <w:r w:rsidRPr="00D11645">
        <w:rPr>
          <w:sz w:val="16"/>
          <w:szCs w:val="16"/>
        </w:rPr>
        <w:t>Kamerstuk 31409, nr. 480</w:t>
      </w:r>
    </w:p>
  </w:footnote>
  <w:footnote w:id="4">
    <w:p w14:paraId="54C56B92" w14:textId="2A882BF6" w:rsidR="00897404" w:rsidRDefault="00897404">
      <w:pPr>
        <w:pStyle w:val="FootnoteText"/>
      </w:pPr>
      <w:r>
        <w:rPr>
          <w:rStyle w:val="FootnoteReference"/>
        </w:rPr>
        <w:footnoteRef/>
      </w:r>
      <w:r>
        <w:t xml:space="preserve"> </w:t>
      </w:r>
      <w:bookmarkStart w:id="2" w:name="_Hlk225240114"/>
      <w:r w:rsidR="00ED3E78" w:rsidRPr="00AA65A6">
        <w:rPr>
          <w:sz w:val="16"/>
          <w:szCs w:val="16"/>
        </w:rPr>
        <w:t>Zie Startbeslissing MIRT verkenning Bereikbaarheid Ameland</w:t>
      </w:r>
      <w:r w:rsidR="00AA65A6" w:rsidRPr="00AA65A6">
        <w:rPr>
          <w:sz w:val="16"/>
          <w:szCs w:val="16"/>
        </w:rPr>
        <w:t xml:space="preserve"> via </w:t>
      </w:r>
      <w:bookmarkEnd w:id="2"/>
      <w:r w:rsidR="00AA65A6">
        <w:rPr>
          <w:sz w:val="16"/>
          <w:szCs w:val="16"/>
        </w:rPr>
        <w:fldChar w:fldCharType="begin"/>
      </w:r>
      <w:r w:rsidR="00AA65A6">
        <w:rPr>
          <w:sz w:val="16"/>
          <w:szCs w:val="16"/>
        </w:rPr>
        <w:instrText>HYPERLINK "</w:instrText>
      </w:r>
      <w:r w:rsidR="00AA65A6" w:rsidRPr="00AA65A6">
        <w:rPr>
          <w:sz w:val="16"/>
          <w:szCs w:val="16"/>
        </w:rPr>
        <w:instrText>https://www.rijksoverheid.nl/documenten/rapporten/2024/11/14/bijlage-2-startdocument-mirt-verkenning-ameland</w:instrText>
      </w:r>
      <w:r w:rsidR="00AA65A6">
        <w:rPr>
          <w:sz w:val="16"/>
          <w:szCs w:val="16"/>
        </w:rPr>
        <w:instrText>"</w:instrText>
      </w:r>
      <w:r w:rsidR="00AA65A6">
        <w:rPr>
          <w:sz w:val="16"/>
          <w:szCs w:val="16"/>
        </w:rPr>
        <w:fldChar w:fldCharType="separate"/>
      </w:r>
      <w:r w:rsidR="00AA65A6" w:rsidRPr="00594965">
        <w:rPr>
          <w:rStyle w:val="Hyperlink"/>
          <w:sz w:val="16"/>
          <w:szCs w:val="16"/>
        </w:rPr>
        <w:t>https://www.rijksoverheid.nl/documenten/rapporten/2024/11/14/bijlage-2-startdocument-mirt-verkenning-ameland</w:t>
      </w:r>
      <w:r w:rsidR="00AA65A6">
        <w:rPr>
          <w:sz w:val="16"/>
          <w:szCs w:val="16"/>
        </w:rPr>
        <w:fldChar w:fldCharType="end"/>
      </w:r>
      <w:r w:rsidR="00AA65A6">
        <w:rPr>
          <w:sz w:val="16"/>
          <w:szCs w:val="16"/>
        </w:rPr>
        <w:t xml:space="preserve"> </w:t>
      </w:r>
    </w:p>
  </w:footnote>
  <w:footnote w:id="5">
    <w:p w14:paraId="24A5A8BB" w14:textId="5223016F" w:rsidR="00684540" w:rsidRDefault="00684540">
      <w:pPr>
        <w:pStyle w:val="FootnoteText"/>
      </w:pPr>
      <w:r>
        <w:rPr>
          <w:rStyle w:val="FootnoteReference"/>
        </w:rPr>
        <w:footnoteRef/>
      </w:r>
      <w:r>
        <w:t xml:space="preserve"> </w:t>
      </w:r>
      <w:r w:rsidRPr="00684540">
        <w:rPr>
          <w:sz w:val="16"/>
          <w:szCs w:val="16"/>
        </w:rPr>
        <w:t>Kamerstuk 23645, nr. 711</w:t>
      </w:r>
    </w:p>
  </w:footnote>
  <w:footnote w:id="6">
    <w:p w14:paraId="1954B8E0" w14:textId="16C09937" w:rsidR="00ED3E78" w:rsidRDefault="00ED3E78">
      <w:pPr>
        <w:pStyle w:val="FootnoteText"/>
      </w:pPr>
      <w:r>
        <w:rPr>
          <w:rStyle w:val="FootnoteReference"/>
        </w:rPr>
        <w:footnoteRef/>
      </w:r>
      <w:r>
        <w:t xml:space="preserve"> </w:t>
      </w:r>
      <w:r w:rsidR="00AA65A6" w:rsidRPr="00AA65A6">
        <w:rPr>
          <w:sz w:val="16"/>
          <w:szCs w:val="16"/>
        </w:rPr>
        <w:t xml:space="preserve">Zie Vervolgonderzoek Bereikbaarheid Ameland, Deelrapport Effectbeoordeling Natuur via  </w:t>
      </w:r>
      <w:hyperlink r:id="rId1" w:history="1">
        <w:r w:rsidR="00AA65A6" w:rsidRPr="00AA65A6">
          <w:rPr>
            <w:rStyle w:val="Hyperlink"/>
            <w:sz w:val="16"/>
            <w:szCs w:val="16"/>
          </w:rPr>
          <w:t>https://open.rijkswaterstaat.nl/open-overheid/onderzoeksrapporten/@261238/vervolgonderzoek-bereikbaarheid-ameland/</w:t>
        </w:r>
      </w:hyperlink>
    </w:p>
  </w:footnote>
  <w:footnote w:id="7">
    <w:p w14:paraId="5B620D4B" w14:textId="0AE546F1" w:rsidR="00ED3E78" w:rsidRDefault="00ED3E78">
      <w:pPr>
        <w:pStyle w:val="FootnoteText"/>
      </w:pPr>
      <w:r>
        <w:rPr>
          <w:rStyle w:val="FootnoteReference"/>
        </w:rPr>
        <w:footnoteRef/>
      </w:r>
      <w:r>
        <w:t xml:space="preserve"> </w:t>
      </w:r>
      <w:r w:rsidR="00AA65A6" w:rsidRPr="00AA65A6">
        <w:rPr>
          <w:sz w:val="16"/>
          <w:szCs w:val="16"/>
        </w:rPr>
        <w:t>Wageningen Marine Research (2025). Cumulatieve Impact Analyse Waddenzee: Een cumulatieve impact analyse van de Nederlandse Waddenzee via de SCAIRM</w:t>
      </w:r>
      <w:r w:rsidR="00AA65A6" w:rsidRPr="00AA65A6">
        <w:rPr>
          <w:sz w:val="16"/>
          <w:szCs w:val="16"/>
        </w:rPr>
        <w:noBreakHyphen/>
        <w:t xml:space="preserve">methodiek (Rapport C079/25a), beschikbaar via </w:t>
      </w:r>
      <w:hyperlink r:id="rId2" w:history="1">
        <w:r w:rsidR="00AA65A6" w:rsidRPr="00AA65A6">
          <w:rPr>
            <w:rStyle w:val="Hyperlink"/>
            <w:sz w:val="16"/>
            <w:szCs w:val="16"/>
          </w:rPr>
          <w:t>https://research.wur.nl/en/publications/cumulatieve-impact-analyse-waddenzee-een-cumulatieve-impact-analy/</w:t>
        </w:r>
      </w:hyperlink>
    </w:p>
  </w:footnote>
  <w:footnote w:id="8">
    <w:p w14:paraId="3AFF6567" w14:textId="1B9FA300" w:rsidR="009710CA" w:rsidRDefault="009710CA">
      <w:pPr>
        <w:pStyle w:val="FootnoteText"/>
      </w:pPr>
      <w:r>
        <w:rPr>
          <w:rStyle w:val="FootnoteReference"/>
        </w:rPr>
        <w:footnoteRef/>
      </w:r>
      <w:r>
        <w:t xml:space="preserve"> </w:t>
      </w:r>
      <w:r w:rsidR="00D11645" w:rsidRPr="00D11645">
        <w:rPr>
          <w:sz w:val="16"/>
          <w:szCs w:val="16"/>
        </w:rPr>
        <w:t>Kamerstuk 36600-A, nr. 17</w:t>
      </w:r>
    </w:p>
  </w:footnote>
  <w:footnote w:id="9">
    <w:p w14:paraId="1EBF1607" w14:textId="6EA905E0" w:rsidR="00F36391" w:rsidRDefault="00F36391">
      <w:pPr>
        <w:pStyle w:val="FootnoteText"/>
      </w:pPr>
      <w:r>
        <w:rPr>
          <w:rStyle w:val="FootnoteReference"/>
        </w:rPr>
        <w:footnoteRef/>
      </w:r>
      <w:r>
        <w:t xml:space="preserve"> </w:t>
      </w:r>
      <w:r w:rsidRPr="00C929E5">
        <w:rPr>
          <w:sz w:val="16"/>
          <w:szCs w:val="16"/>
        </w:rPr>
        <w:t>Kamerstuk 23645, nr. 814</w:t>
      </w:r>
    </w:p>
  </w:footnote>
  <w:footnote w:id="10">
    <w:p w14:paraId="5423F865" w14:textId="7B658BEC" w:rsidR="0099121A" w:rsidRDefault="0099121A">
      <w:pPr>
        <w:pStyle w:val="FootnoteText"/>
      </w:pPr>
      <w:r>
        <w:rPr>
          <w:rStyle w:val="FootnoteReference"/>
        </w:rPr>
        <w:footnoteRef/>
      </w:r>
      <w:r>
        <w:t xml:space="preserve"> </w:t>
      </w:r>
      <w:r w:rsidRPr="00C929E5">
        <w:rPr>
          <w:sz w:val="16"/>
          <w:szCs w:val="16"/>
        </w:rPr>
        <w:t xml:space="preserve">Zie Startdocument MIRT verkenning Bereikbaarheid Ameland pg. 10 en 11 via </w:t>
      </w:r>
      <w:hyperlink r:id="rId3" w:history="1">
        <w:r w:rsidRPr="00C929E5">
          <w:rPr>
            <w:rStyle w:val="Hyperlink"/>
            <w:sz w:val="16"/>
            <w:szCs w:val="16"/>
          </w:rPr>
          <w:t>https://open.overheid.nl/documenten/dpc-990dae327865641e3451488010187eca59438e19/pdf</w:t>
        </w:r>
      </w:hyperlink>
    </w:p>
    <w:p w14:paraId="375C59AD" w14:textId="657816C2" w:rsidR="0099121A" w:rsidRDefault="0099121A">
      <w:pPr>
        <w:pStyle w:val="FootnoteText"/>
      </w:pPr>
      <w:r>
        <w:t xml:space="preserve"> </w:t>
      </w:r>
    </w:p>
  </w:footnote>
  <w:footnote w:id="11">
    <w:p w14:paraId="03E2A500" w14:textId="1110FF53" w:rsidR="001A3B2D" w:rsidRDefault="001A3B2D">
      <w:pPr>
        <w:pStyle w:val="FootnoteText"/>
      </w:pPr>
      <w:r>
        <w:rPr>
          <w:rStyle w:val="FootnoteReference"/>
        </w:rPr>
        <w:footnoteRef/>
      </w:r>
      <w:r>
        <w:t xml:space="preserve"> </w:t>
      </w:r>
      <w:r w:rsidRPr="00C40B58">
        <w:rPr>
          <w:sz w:val="16"/>
          <w:szCs w:val="16"/>
        </w:rPr>
        <w:t>MAG: Maatschappelijk adviesgroep. De MAG is een afspiegeling van verschillende belanghebbende partijen zoals:</w:t>
      </w:r>
      <w:r>
        <w:t xml:space="preserve"> </w:t>
      </w:r>
      <w:r w:rsidRPr="00CF6066">
        <w:rPr>
          <w:sz w:val="16"/>
          <w:szCs w:val="16"/>
        </w:rPr>
        <w:t>Coalitie Wadden Natuurlijk (vertegenwoordiger van natuurorganisaties als de Waddenvereniging, Natuurmonumenten en Vogelbescherming), It Fryske Gea, Unesco, LTO, Omgevingsberaad Wadden, Dorpsbelangen op Ameland, Ondernemersplatform Ameland, Dorpsbelangen Holwert, Dorpsbelangen Ferwert-Hegebeintum, het Toeristisch Omgevingsberaad Wadden en het</w:t>
      </w:r>
      <w:r>
        <w:rPr>
          <w:sz w:val="16"/>
          <w:szCs w:val="16"/>
        </w:rPr>
        <w:t xml:space="preserve"> </w:t>
      </w:r>
      <w:r w:rsidRPr="00CF6066">
        <w:rPr>
          <w:sz w:val="16"/>
          <w:szCs w:val="16"/>
        </w:rPr>
        <w:t>Jongerenberaad Wadden, met de gedeputeerde van de provincie Fryslân als onafhankelijk voorzitter</w:t>
      </w:r>
      <w:r w:rsidR="0099121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992D" w14:textId="77777777" w:rsidR="00A27FF8" w:rsidRDefault="00A2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1C74" w14:textId="77777777" w:rsidR="00BC5F62" w:rsidRDefault="00C05396">
    <w:r>
      <w:rPr>
        <w:noProof/>
        <w:lang w:val="en-GB" w:eastAsia="en-GB"/>
      </w:rPr>
      <mc:AlternateContent>
        <mc:Choice Requires="wps">
          <w:drawing>
            <wp:anchor distT="0" distB="0" distL="0" distR="0" simplePos="0" relativeHeight="251652096" behindDoc="0" locked="1" layoutInCell="1" allowOverlap="1" wp14:anchorId="39821EEB" wp14:editId="4FE900E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C20DBD" w14:textId="77777777" w:rsidR="00716DA7" w:rsidRDefault="00716DA7"/>
                      </w:txbxContent>
                    </wps:txbx>
                    <wps:bodyPr vert="horz" wrap="square" lIns="0" tIns="0" rIns="0" bIns="0" anchor="t" anchorCtr="0"/>
                  </wps:wsp>
                </a:graphicData>
              </a:graphic>
            </wp:anchor>
          </w:drawing>
        </mc:Choice>
        <mc:Fallback>
          <w:pict>
            <v:shapetype w14:anchorId="39821EE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9C20DBD" w14:textId="77777777" w:rsidR="00716DA7" w:rsidRDefault="00716DA7"/>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8D3739B" wp14:editId="2306E02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133456" w14:textId="77777777" w:rsidR="00BC5F62" w:rsidRDefault="00C05396">
                          <w:pPr>
                            <w:pStyle w:val="Referentiegegevensbold"/>
                          </w:pPr>
                          <w:r>
                            <w:t>DG Mobiliteit</w:t>
                          </w:r>
                        </w:p>
                        <w:p w14:paraId="63CB7BFD" w14:textId="77777777" w:rsidR="00BC5F62" w:rsidRDefault="00C05396">
                          <w:pPr>
                            <w:pStyle w:val="Referentiegegevens"/>
                          </w:pPr>
                          <w:r>
                            <w:t>Dir.Wegen en Verkeersveiligheid</w:t>
                          </w:r>
                        </w:p>
                        <w:p w14:paraId="10609452" w14:textId="77777777" w:rsidR="00BC5F62" w:rsidRDefault="00C05396">
                          <w:pPr>
                            <w:pStyle w:val="Referentiegegevens"/>
                          </w:pPr>
                          <w:r>
                            <w:t>Programmering Rijkswegen</w:t>
                          </w:r>
                        </w:p>
                        <w:p w14:paraId="1EB622C3" w14:textId="77777777" w:rsidR="00BC5F62" w:rsidRDefault="00BC5F62">
                          <w:pPr>
                            <w:pStyle w:val="WitregelW1"/>
                          </w:pPr>
                        </w:p>
                        <w:p w14:paraId="4C6046D7" w14:textId="77777777" w:rsidR="00BC5F62" w:rsidRDefault="00C05396">
                          <w:pPr>
                            <w:pStyle w:val="Referentiegegevensbold"/>
                          </w:pPr>
                          <w:r>
                            <w:t>Onze referentie</w:t>
                          </w:r>
                        </w:p>
                        <w:p w14:paraId="248A8232" w14:textId="5FFBEA41" w:rsidR="00BC5F62" w:rsidRDefault="00E21A07">
                          <w:pPr>
                            <w:pStyle w:val="Referentiegegevens"/>
                          </w:pPr>
                          <w:r w:rsidRPr="00E21A07">
                            <w:t>IENW/BSK-2026/57845</w:t>
                          </w:r>
                          <w:r w:rsidR="00C05396">
                            <w:fldChar w:fldCharType="begin"/>
                          </w:r>
                          <w:r w:rsidR="00C05396">
                            <w:instrText xml:space="preserve"> DOCPROPERTY  "Kenmerk"  \* MERGEFORMAT </w:instrText>
                          </w:r>
                          <w:r w:rsidR="00C05396">
                            <w:fldChar w:fldCharType="end"/>
                          </w:r>
                        </w:p>
                      </w:txbxContent>
                    </wps:txbx>
                    <wps:bodyPr vert="horz" wrap="square" lIns="0" tIns="0" rIns="0" bIns="0" anchor="t" anchorCtr="0"/>
                  </wps:wsp>
                </a:graphicData>
              </a:graphic>
            </wp:anchor>
          </w:drawing>
        </mc:Choice>
        <mc:Fallback>
          <w:pict>
            <v:shape w14:anchorId="38D3739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08133456" w14:textId="77777777" w:rsidR="00BC5F62" w:rsidRDefault="00C05396">
                    <w:pPr>
                      <w:pStyle w:val="Referentiegegevensbold"/>
                    </w:pPr>
                    <w:r>
                      <w:t>DG Mobiliteit</w:t>
                    </w:r>
                  </w:p>
                  <w:p w14:paraId="63CB7BFD" w14:textId="77777777" w:rsidR="00BC5F62" w:rsidRDefault="00C05396">
                    <w:pPr>
                      <w:pStyle w:val="Referentiegegevens"/>
                    </w:pPr>
                    <w:r>
                      <w:t>Dir.Wegen en Verkeersveiligheid</w:t>
                    </w:r>
                  </w:p>
                  <w:p w14:paraId="10609452" w14:textId="77777777" w:rsidR="00BC5F62" w:rsidRDefault="00C05396">
                    <w:pPr>
                      <w:pStyle w:val="Referentiegegevens"/>
                    </w:pPr>
                    <w:r>
                      <w:t>Programmering Rijkswegen</w:t>
                    </w:r>
                  </w:p>
                  <w:p w14:paraId="1EB622C3" w14:textId="77777777" w:rsidR="00BC5F62" w:rsidRDefault="00BC5F62">
                    <w:pPr>
                      <w:pStyle w:val="WitregelW1"/>
                    </w:pPr>
                  </w:p>
                  <w:p w14:paraId="4C6046D7" w14:textId="77777777" w:rsidR="00BC5F62" w:rsidRDefault="00C05396">
                    <w:pPr>
                      <w:pStyle w:val="Referentiegegevensbold"/>
                    </w:pPr>
                    <w:r>
                      <w:t>Onze referentie</w:t>
                    </w:r>
                  </w:p>
                  <w:p w14:paraId="248A8232" w14:textId="5FFBEA41" w:rsidR="00BC5F62" w:rsidRDefault="00E21A07">
                    <w:pPr>
                      <w:pStyle w:val="Referentiegegevens"/>
                    </w:pPr>
                    <w:r w:rsidRPr="00E21A07">
                      <w:t>IENW/BSK-2026/57845</w:t>
                    </w:r>
                    <w:r w:rsidR="00C05396">
                      <w:fldChar w:fldCharType="begin"/>
                    </w:r>
                    <w:r w:rsidR="00C05396">
                      <w:instrText xml:space="preserve"> DOCPROPERTY  "Kenmerk"  \* MERGEFORMAT </w:instrText>
                    </w:r>
                    <w:r w:rsidR="00C05396">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9D2A9CF" wp14:editId="01C9626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D7149A" w14:textId="77777777" w:rsidR="00716DA7" w:rsidRDefault="00716DA7"/>
                      </w:txbxContent>
                    </wps:txbx>
                    <wps:bodyPr vert="horz" wrap="square" lIns="0" tIns="0" rIns="0" bIns="0" anchor="t" anchorCtr="0"/>
                  </wps:wsp>
                </a:graphicData>
              </a:graphic>
            </wp:anchor>
          </w:drawing>
        </mc:Choice>
        <mc:Fallback>
          <w:pict>
            <v:shape w14:anchorId="59D2A9C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2D7149A" w14:textId="77777777" w:rsidR="00716DA7" w:rsidRDefault="00716DA7"/>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5D030EE" wp14:editId="3EF1E07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FD3E36" w14:textId="5D7CEACC" w:rsidR="00BC5F62" w:rsidRDefault="00C05396">
                          <w:pPr>
                            <w:pStyle w:val="Referentiegegevens"/>
                          </w:pPr>
                          <w:r>
                            <w:t xml:space="preserve">Pagina </w:t>
                          </w:r>
                          <w:r>
                            <w:fldChar w:fldCharType="begin"/>
                          </w:r>
                          <w:r>
                            <w:instrText>PAGE</w:instrText>
                          </w:r>
                          <w:r>
                            <w:fldChar w:fldCharType="separate"/>
                          </w:r>
                          <w:r w:rsidR="00E708D8">
                            <w:rPr>
                              <w:noProof/>
                            </w:rPr>
                            <w:t>2</w:t>
                          </w:r>
                          <w:r>
                            <w:fldChar w:fldCharType="end"/>
                          </w:r>
                          <w:r>
                            <w:t xml:space="preserve"> van </w:t>
                          </w:r>
                          <w:r>
                            <w:fldChar w:fldCharType="begin"/>
                          </w:r>
                          <w:r>
                            <w:instrText>NUMPAGES</w:instrText>
                          </w:r>
                          <w:r>
                            <w:fldChar w:fldCharType="separate"/>
                          </w:r>
                          <w:r w:rsidR="00825B70">
                            <w:rPr>
                              <w:noProof/>
                            </w:rPr>
                            <w:t>1</w:t>
                          </w:r>
                          <w:r>
                            <w:fldChar w:fldCharType="end"/>
                          </w:r>
                        </w:p>
                      </w:txbxContent>
                    </wps:txbx>
                    <wps:bodyPr vert="horz" wrap="square" lIns="0" tIns="0" rIns="0" bIns="0" anchor="t" anchorCtr="0"/>
                  </wps:wsp>
                </a:graphicData>
              </a:graphic>
            </wp:anchor>
          </w:drawing>
        </mc:Choice>
        <mc:Fallback>
          <w:pict>
            <v:shape w14:anchorId="25D030E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CFD3E36" w14:textId="5D7CEACC" w:rsidR="00BC5F62" w:rsidRDefault="00C05396">
                    <w:pPr>
                      <w:pStyle w:val="Referentiegegevens"/>
                    </w:pPr>
                    <w:r>
                      <w:t xml:space="preserve">Pagina </w:t>
                    </w:r>
                    <w:r>
                      <w:fldChar w:fldCharType="begin"/>
                    </w:r>
                    <w:r>
                      <w:instrText>PAGE</w:instrText>
                    </w:r>
                    <w:r>
                      <w:fldChar w:fldCharType="separate"/>
                    </w:r>
                    <w:r w:rsidR="00E708D8">
                      <w:rPr>
                        <w:noProof/>
                      </w:rPr>
                      <w:t>2</w:t>
                    </w:r>
                    <w:r>
                      <w:fldChar w:fldCharType="end"/>
                    </w:r>
                    <w:r>
                      <w:t xml:space="preserve"> van </w:t>
                    </w:r>
                    <w:r>
                      <w:fldChar w:fldCharType="begin"/>
                    </w:r>
                    <w:r>
                      <w:instrText>NUMPAGES</w:instrText>
                    </w:r>
                    <w:r>
                      <w:fldChar w:fldCharType="separate"/>
                    </w:r>
                    <w:r w:rsidR="00825B70">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CC3A" w14:textId="77777777" w:rsidR="00BC5F62" w:rsidRDefault="00C05396">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03C58EB" wp14:editId="062C119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C8BB76" w14:textId="77777777" w:rsidR="00BC5F62" w:rsidRDefault="00C05396">
                          <w:pPr>
                            <w:spacing w:line="240" w:lineRule="auto"/>
                          </w:pPr>
                          <w:r>
                            <w:rPr>
                              <w:noProof/>
                              <w:lang w:val="en-GB" w:eastAsia="en-GB"/>
                            </w:rPr>
                            <w:drawing>
                              <wp:inline distT="0" distB="0" distL="0" distR="0" wp14:anchorId="664DC828" wp14:editId="51049A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3C58E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05C8BB76" w14:textId="77777777" w:rsidR="00BC5F62" w:rsidRDefault="00C05396">
                    <w:pPr>
                      <w:spacing w:line="240" w:lineRule="auto"/>
                    </w:pPr>
                    <w:r>
                      <w:rPr>
                        <w:noProof/>
                        <w:lang w:val="en-GB" w:eastAsia="en-GB"/>
                      </w:rPr>
                      <w:drawing>
                        <wp:inline distT="0" distB="0" distL="0" distR="0" wp14:anchorId="664DC828" wp14:editId="51049A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3AC1FCD" wp14:editId="5D4CFA06">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1D3CDE" w14:textId="77777777" w:rsidR="00BC5F62" w:rsidRDefault="00C05396">
                          <w:pPr>
                            <w:spacing w:line="240" w:lineRule="auto"/>
                          </w:pPr>
                          <w:r>
                            <w:rPr>
                              <w:noProof/>
                              <w:lang w:val="en-GB" w:eastAsia="en-GB"/>
                            </w:rPr>
                            <w:drawing>
                              <wp:inline distT="0" distB="0" distL="0" distR="0" wp14:anchorId="38BA0046" wp14:editId="52A951A6">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AC1FC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381D3CDE" w14:textId="77777777" w:rsidR="00BC5F62" w:rsidRDefault="00C05396">
                    <w:pPr>
                      <w:spacing w:line="240" w:lineRule="auto"/>
                    </w:pPr>
                    <w:r>
                      <w:rPr>
                        <w:noProof/>
                        <w:lang w:val="en-GB" w:eastAsia="en-GB"/>
                      </w:rPr>
                      <w:drawing>
                        <wp:inline distT="0" distB="0" distL="0" distR="0" wp14:anchorId="38BA0046" wp14:editId="52A951A6">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D20B05D" wp14:editId="1A1AC71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75277B" w14:textId="77777777" w:rsidR="00BC5F62" w:rsidRDefault="00C0539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20B05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A75277B" w14:textId="77777777" w:rsidR="00BC5F62" w:rsidRDefault="00C0539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0556999" wp14:editId="37C0BFB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4D959F" w14:textId="77777777" w:rsidR="00A27FF8" w:rsidRDefault="00A27FF8" w:rsidP="00A27FF8">
                          <w:r>
                            <w:t>De voorzitter van de Tweede Kamer</w:t>
                          </w:r>
                          <w:r>
                            <w:br/>
                            <w:t>der Staten-Generaal</w:t>
                          </w:r>
                          <w:r>
                            <w:br/>
                            <w:t>Postbus 20018</w:t>
                          </w:r>
                          <w:r>
                            <w:br/>
                            <w:t>2500 EA  DEN HAAG</w:t>
                          </w:r>
                        </w:p>
                        <w:p w14:paraId="21EB4822" w14:textId="6672D476" w:rsidR="00BC5F62" w:rsidRDefault="00BC5F62"/>
                      </w:txbxContent>
                    </wps:txbx>
                    <wps:bodyPr vert="horz" wrap="square" lIns="0" tIns="0" rIns="0" bIns="0" anchor="t" anchorCtr="0"/>
                  </wps:wsp>
                </a:graphicData>
              </a:graphic>
            </wp:anchor>
          </w:drawing>
        </mc:Choice>
        <mc:Fallback>
          <w:pict>
            <v:shape w14:anchorId="1055699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5E4D959F" w14:textId="77777777" w:rsidR="00A27FF8" w:rsidRDefault="00A27FF8" w:rsidP="00A27FF8">
                    <w:r>
                      <w:t>De voorzitter van de Tweede Kamer</w:t>
                    </w:r>
                    <w:r>
                      <w:br/>
                      <w:t>der Staten-Generaal</w:t>
                    </w:r>
                    <w:r>
                      <w:br/>
                      <w:t>Postbus 20018</w:t>
                    </w:r>
                    <w:r>
                      <w:br/>
                      <w:t>2500 EA  DEN HAAG</w:t>
                    </w:r>
                  </w:p>
                  <w:p w14:paraId="21EB4822" w14:textId="6672D476" w:rsidR="00BC5F62" w:rsidRDefault="00BC5F62"/>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7886AA1C" wp14:editId="3FB0E666">
              <wp:simplePos x="0" y="0"/>
              <wp:positionH relativeFrom="margin">
                <wp:align>right</wp:align>
              </wp:positionH>
              <wp:positionV relativeFrom="paragraph">
                <wp:posOffset>3352800</wp:posOffset>
              </wp:positionV>
              <wp:extent cx="4781550" cy="654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1550" cy="654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C5F62" w14:paraId="69AF4B5E" w14:textId="77777777">
                            <w:trPr>
                              <w:trHeight w:val="240"/>
                            </w:trPr>
                            <w:tc>
                              <w:tcPr>
                                <w:tcW w:w="1140" w:type="dxa"/>
                              </w:tcPr>
                              <w:p w14:paraId="26045705" w14:textId="77777777" w:rsidR="00BC5F62" w:rsidRDefault="00C05396">
                                <w:r>
                                  <w:t>Datum</w:t>
                                </w:r>
                              </w:p>
                            </w:tc>
                            <w:tc>
                              <w:tcPr>
                                <w:tcW w:w="5918" w:type="dxa"/>
                              </w:tcPr>
                              <w:p w14:paraId="0F8B2FA3" w14:textId="2904417E" w:rsidR="00BC5F62" w:rsidRDefault="005542F8">
                                <w:sdt>
                                  <w:sdtPr>
                                    <w:id w:val="663976077"/>
                                    <w:date w:fullDate="2026-04-10T00:00:00Z">
                                      <w:dateFormat w:val="d MMMM yyyy"/>
                                      <w:lid w:val="nl"/>
                                      <w:storeMappedDataAs w:val="dateTime"/>
                                      <w:calendar w:val="gregorian"/>
                                    </w:date>
                                  </w:sdtPr>
                                  <w:sdtEndPr/>
                                  <w:sdtContent>
                                    <w:r w:rsidR="00A27FF8">
                                      <w:rPr>
                                        <w:lang w:val="nl"/>
                                      </w:rPr>
                                      <w:t>10 april 2026</w:t>
                                    </w:r>
                                  </w:sdtContent>
                                </w:sdt>
                              </w:p>
                            </w:tc>
                          </w:tr>
                          <w:tr w:rsidR="00BC5F62" w14:paraId="40118622" w14:textId="77777777">
                            <w:trPr>
                              <w:trHeight w:val="240"/>
                            </w:trPr>
                            <w:tc>
                              <w:tcPr>
                                <w:tcW w:w="1140" w:type="dxa"/>
                              </w:tcPr>
                              <w:p w14:paraId="04EB361C" w14:textId="77777777" w:rsidR="00BC5F62" w:rsidRDefault="00C05396">
                                <w:r>
                                  <w:t>Betreft</w:t>
                                </w:r>
                              </w:p>
                            </w:tc>
                            <w:tc>
                              <w:tcPr>
                                <w:tcW w:w="5918" w:type="dxa"/>
                              </w:tcPr>
                              <w:p w14:paraId="4E87854C" w14:textId="77777777" w:rsidR="00BC5F62" w:rsidRDefault="00C05396">
                                <w:r>
                                  <w:t>Reactie op briefing 'Bereikbaarheid van Ameland in balans met natuur' van Natuurmonumenten, Waddenvereniging en It Fryske Gea</w:t>
                                </w:r>
                              </w:p>
                            </w:tc>
                          </w:tr>
                        </w:tbl>
                        <w:p w14:paraId="7B5391CD" w14:textId="77777777" w:rsidR="00716DA7" w:rsidRDefault="00716DA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6AA1C" id="1670fa0c-13cb-45ec-92be-ef1f34d237c5" o:spid="_x0000_s1034" type="#_x0000_t202" style="position:absolute;margin-left:325.3pt;margin-top:264pt;width:376.5pt;height:51.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C5F62" w14:paraId="69AF4B5E" w14:textId="77777777">
                      <w:trPr>
                        <w:trHeight w:val="240"/>
                      </w:trPr>
                      <w:tc>
                        <w:tcPr>
                          <w:tcW w:w="1140" w:type="dxa"/>
                        </w:tcPr>
                        <w:p w14:paraId="26045705" w14:textId="77777777" w:rsidR="00BC5F62" w:rsidRDefault="00C05396">
                          <w:r>
                            <w:t>Datum</w:t>
                          </w:r>
                        </w:p>
                      </w:tc>
                      <w:tc>
                        <w:tcPr>
                          <w:tcW w:w="5918" w:type="dxa"/>
                        </w:tcPr>
                        <w:p w14:paraId="0F8B2FA3" w14:textId="2904417E" w:rsidR="00BC5F62" w:rsidRDefault="005542F8">
                          <w:sdt>
                            <w:sdtPr>
                              <w:id w:val="663976077"/>
                              <w:date w:fullDate="2026-04-10T00:00:00Z">
                                <w:dateFormat w:val="d MMMM yyyy"/>
                                <w:lid w:val="nl"/>
                                <w:storeMappedDataAs w:val="dateTime"/>
                                <w:calendar w:val="gregorian"/>
                              </w:date>
                            </w:sdtPr>
                            <w:sdtEndPr/>
                            <w:sdtContent>
                              <w:r w:rsidR="00A27FF8">
                                <w:rPr>
                                  <w:lang w:val="nl"/>
                                </w:rPr>
                                <w:t>10 april 2026</w:t>
                              </w:r>
                            </w:sdtContent>
                          </w:sdt>
                        </w:p>
                      </w:tc>
                    </w:tr>
                    <w:tr w:rsidR="00BC5F62" w14:paraId="40118622" w14:textId="77777777">
                      <w:trPr>
                        <w:trHeight w:val="240"/>
                      </w:trPr>
                      <w:tc>
                        <w:tcPr>
                          <w:tcW w:w="1140" w:type="dxa"/>
                        </w:tcPr>
                        <w:p w14:paraId="04EB361C" w14:textId="77777777" w:rsidR="00BC5F62" w:rsidRDefault="00C05396">
                          <w:r>
                            <w:t>Betreft</w:t>
                          </w:r>
                        </w:p>
                      </w:tc>
                      <w:tc>
                        <w:tcPr>
                          <w:tcW w:w="5918" w:type="dxa"/>
                        </w:tcPr>
                        <w:p w14:paraId="4E87854C" w14:textId="77777777" w:rsidR="00BC5F62" w:rsidRDefault="00C05396">
                          <w:r>
                            <w:t>Reactie op briefing 'Bereikbaarheid van Ameland in balans met natuur' van Natuurmonumenten, Waddenvereniging en It Fryske Gea</w:t>
                          </w:r>
                        </w:p>
                      </w:tc>
                    </w:tr>
                  </w:tbl>
                  <w:p w14:paraId="7B5391CD" w14:textId="77777777" w:rsidR="00716DA7" w:rsidRDefault="00716DA7"/>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B330A8" wp14:editId="325E8795">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81157E" w14:textId="77777777" w:rsidR="00BC5F62" w:rsidRDefault="00C05396">
                          <w:pPr>
                            <w:pStyle w:val="Referentiegegevensbold"/>
                          </w:pPr>
                          <w:r>
                            <w:t>DG Mobiliteit</w:t>
                          </w:r>
                        </w:p>
                        <w:p w14:paraId="6F223D5D" w14:textId="77777777" w:rsidR="00BC5F62" w:rsidRDefault="00C05396">
                          <w:pPr>
                            <w:pStyle w:val="Referentiegegevens"/>
                          </w:pPr>
                          <w:r>
                            <w:t>Dir.Wegen en Verkeersveiligheid</w:t>
                          </w:r>
                        </w:p>
                        <w:p w14:paraId="0F991AA4" w14:textId="77777777" w:rsidR="00BC5F62" w:rsidRDefault="00C05396">
                          <w:pPr>
                            <w:pStyle w:val="Referentiegegevens"/>
                          </w:pPr>
                          <w:r>
                            <w:t>Programmering Rijkswegen</w:t>
                          </w:r>
                        </w:p>
                        <w:p w14:paraId="7F9FB0CF" w14:textId="77777777" w:rsidR="00BC5F62" w:rsidRDefault="00BC5F62">
                          <w:pPr>
                            <w:pStyle w:val="WitregelW1"/>
                          </w:pPr>
                        </w:p>
                        <w:p w14:paraId="6B0CAEE4" w14:textId="6975F2BC" w:rsidR="00BC5F62" w:rsidRDefault="00C05396">
                          <w:pPr>
                            <w:pStyle w:val="Referentiegegevens"/>
                          </w:pPr>
                          <w:r>
                            <w:t>Rijnstraat 8</w:t>
                          </w:r>
                        </w:p>
                        <w:p w14:paraId="609E5291" w14:textId="77777777" w:rsidR="00BC5F62" w:rsidRDefault="00C05396">
                          <w:pPr>
                            <w:pStyle w:val="Referentiegegevens"/>
                          </w:pPr>
                          <w:r>
                            <w:t>2515 XP Den Haag</w:t>
                          </w:r>
                        </w:p>
                        <w:p w14:paraId="34D27AB0" w14:textId="77777777" w:rsidR="00BC5F62" w:rsidRDefault="00C05396">
                          <w:pPr>
                            <w:pStyle w:val="Referentiegegevens"/>
                          </w:pPr>
                          <w:r>
                            <w:t>Postbus 20901</w:t>
                          </w:r>
                        </w:p>
                        <w:p w14:paraId="09B98F01" w14:textId="77777777" w:rsidR="00BC5F62" w:rsidRDefault="00C05396">
                          <w:pPr>
                            <w:pStyle w:val="Referentiegegevens"/>
                          </w:pPr>
                          <w:r>
                            <w:t>2500 EX  Den Haag</w:t>
                          </w:r>
                        </w:p>
                        <w:p w14:paraId="2EAFBD68" w14:textId="77777777" w:rsidR="00BC5F62" w:rsidRDefault="00BC5F62">
                          <w:pPr>
                            <w:pStyle w:val="WitregelW1"/>
                          </w:pPr>
                        </w:p>
                        <w:p w14:paraId="5237BD36" w14:textId="77777777" w:rsidR="00BC5F62" w:rsidRDefault="00BC5F62">
                          <w:pPr>
                            <w:pStyle w:val="WitregelW1"/>
                          </w:pPr>
                        </w:p>
                        <w:p w14:paraId="466D196C" w14:textId="77777777" w:rsidR="00BC5F62" w:rsidRDefault="00BC5F62">
                          <w:pPr>
                            <w:pStyle w:val="WitregelW2"/>
                          </w:pPr>
                        </w:p>
                        <w:p w14:paraId="62752DE2" w14:textId="77777777" w:rsidR="00BC5F62" w:rsidRDefault="00C05396">
                          <w:pPr>
                            <w:pStyle w:val="Referentiegegevensbold"/>
                          </w:pPr>
                          <w:r>
                            <w:t>Onze referentie</w:t>
                          </w:r>
                        </w:p>
                        <w:p w14:paraId="446E1549" w14:textId="7E5CD472" w:rsidR="00BC5F62" w:rsidRDefault="00E21A07">
                          <w:pPr>
                            <w:pStyle w:val="Referentiegegevens"/>
                          </w:pPr>
                          <w:r w:rsidRPr="00E21A07">
                            <w:t>IENW/BSK-2026/57845</w:t>
                          </w:r>
                          <w:r w:rsidR="00C05396">
                            <w:fldChar w:fldCharType="begin"/>
                          </w:r>
                          <w:r w:rsidR="00C05396">
                            <w:instrText xml:space="preserve"> DOCPROPERTY  "Kenmerk"  \* MERGEFORMAT </w:instrText>
                          </w:r>
                          <w:r w:rsidR="00C05396">
                            <w:fldChar w:fldCharType="end"/>
                          </w:r>
                        </w:p>
                        <w:p w14:paraId="4E3377B9" w14:textId="77777777" w:rsidR="00BC5F62" w:rsidRDefault="00BC5F62">
                          <w:pPr>
                            <w:pStyle w:val="WitregelW1"/>
                          </w:pPr>
                        </w:p>
                        <w:p w14:paraId="2784C4C2" w14:textId="77777777" w:rsidR="00BC5F62" w:rsidRDefault="00C05396">
                          <w:pPr>
                            <w:pStyle w:val="Referentiegegevensbold"/>
                          </w:pPr>
                          <w:r>
                            <w:t>Uw referentie</w:t>
                          </w:r>
                        </w:p>
                        <w:p w14:paraId="2B7D0412" w14:textId="77777777" w:rsidR="00BC5F62" w:rsidRDefault="00C05396">
                          <w:pPr>
                            <w:pStyle w:val="Referentiegegevens"/>
                          </w:pPr>
                          <w:r>
                            <w:t>2026Z02641/2026D11405</w:t>
                          </w:r>
                        </w:p>
                        <w:p w14:paraId="0AC7D423" w14:textId="77777777" w:rsidR="000970C7" w:rsidRDefault="000970C7" w:rsidP="000970C7"/>
                        <w:p w14:paraId="4821C29D" w14:textId="51C5EA9D" w:rsidR="000970C7" w:rsidRPr="000970C7" w:rsidRDefault="000970C7" w:rsidP="000970C7">
                          <w:pPr>
                            <w:rPr>
                              <w:b/>
                              <w:bCs/>
                              <w:sz w:val="13"/>
                              <w:szCs w:val="13"/>
                            </w:rPr>
                          </w:pPr>
                          <w:r w:rsidRPr="000970C7">
                            <w:rPr>
                              <w:b/>
                              <w:bCs/>
                              <w:sz w:val="13"/>
                              <w:szCs w:val="13"/>
                            </w:rPr>
                            <w:t>Bijlage(n)</w:t>
                          </w:r>
                        </w:p>
                        <w:p w14:paraId="47F6C416" w14:textId="60CD63A5" w:rsidR="000970C7" w:rsidRPr="000970C7" w:rsidRDefault="000970C7" w:rsidP="000970C7">
                          <w:pPr>
                            <w:rPr>
                              <w:sz w:val="13"/>
                              <w:szCs w:val="13"/>
                            </w:rPr>
                          </w:pPr>
                          <w:r w:rsidRPr="000970C7">
                            <w:rPr>
                              <w:sz w:val="13"/>
                              <w:szCs w:val="13"/>
                            </w:rPr>
                            <w:t>1</w:t>
                          </w:r>
                        </w:p>
                        <w:p w14:paraId="7611E5DA" w14:textId="77777777" w:rsidR="00BC5F62" w:rsidRDefault="00BC5F62">
                          <w:pPr>
                            <w:pStyle w:val="WitregelW1"/>
                          </w:pPr>
                        </w:p>
                        <w:p w14:paraId="27ABC8B1" w14:textId="77777777" w:rsidR="00BC5F62" w:rsidRDefault="00BC5F62"/>
                      </w:txbxContent>
                    </wps:txbx>
                    <wps:bodyPr vert="horz" wrap="square" lIns="0" tIns="0" rIns="0" bIns="0" anchor="t" anchorCtr="0"/>
                  </wps:wsp>
                </a:graphicData>
              </a:graphic>
            </wp:anchor>
          </w:drawing>
        </mc:Choice>
        <mc:Fallback>
          <w:pict>
            <v:shape w14:anchorId="61B330A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2C81157E" w14:textId="77777777" w:rsidR="00BC5F62" w:rsidRDefault="00C05396">
                    <w:pPr>
                      <w:pStyle w:val="Referentiegegevensbold"/>
                    </w:pPr>
                    <w:r>
                      <w:t>DG Mobiliteit</w:t>
                    </w:r>
                  </w:p>
                  <w:p w14:paraId="6F223D5D" w14:textId="77777777" w:rsidR="00BC5F62" w:rsidRDefault="00C05396">
                    <w:pPr>
                      <w:pStyle w:val="Referentiegegevens"/>
                    </w:pPr>
                    <w:r>
                      <w:t>Dir.Wegen en Verkeersveiligheid</w:t>
                    </w:r>
                  </w:p>
                  <w:p w14:paraId="0F991AA4" w14:textId="77777777" w:rsidR="00BC5F62" w:rsidRDefault="00C05396">
                    <w:pPr>
                      <w:pStyle w:val="Referentiegegevens"/>
                    </w:pPr>
                    <w:r>
                      <w:t>Programmering Rijkswegen</w:t>
                    </w:r>
                  </w:p>
                  <w:p w14:paraId="7F9FB0CF" w14:textId="77777777" w:rsidR="00BC5F62" w:rsidRDefault="00BC5F62">
                    <w:pPr>
                      <w:pStyle w:val="WitregelW1"/>
                    </w:pPr>
                  </w:p>
                  <w:p w14:paraId="6B0CAEE4" w14:textId="6975F2BC" w:rsidR="00BC5F62" w:rsidRDefault="00C05396">
                    <w:pPr>
                      <w:pStyle w:val="Referentiegegevens"/>
                    </w:pPr>
                    <w:r>
                      <w:t>Rijnstraat 8</w:t>
                    </w:r>
                  </w:p>
                  <w:p w14:paraId="609E5291" w14:textId="77777777" w:rsidR="00BC5F62" w:rsidRDefault="00C05396">
                    <w:pPr>
                      <w:pStyle w:val="Referentiegegevens"/>
                    </w:pPr>
                    <w:r>
                      <w:t>2515 XP Den Haag</w:t>
                    </w:r>
                  </w:p>
                  <w:p w14:paraId="34D27AB0" w14:textId="77777777" w:rsidR="00BC5F62" w:rsidRDefault="00C05396">
                    <w:pPr>
                      <w:pStyle w:val="Referentiegegevens"/>
                    </w:pPr>
                    <w:r>
                      <w:t>Postbus 20901</w:t>
                    </w:r>
                  </w:p>
                  <w:p w14:paraId="09B98F01" w14:textId="77777777" w:rsidR="00BC5F62" w:rsidRDefault="00C05396">
                    <w:pPr>
                      <w:pStyle w:val="Referentiegegevens"/>
                    </w:pPr>
                    <w:r>
                      <w:t>2500 EX  Den Haag</w:t>
                    </w:r>
                  </w:p>
                  <w:p w14:paraId="2EAFBD68" w14:textId="77777777" w:rsidR="00BC5F62" w:rsidRDefault="00BC5F62">
                    <w:pPr>
                      <w:pStyle w:val="WitregelW1"/>
                    </w:pPr>
                  </w:p>
                  <w:p w14:paraId="5237BD36" w14:textId="77777777" w:rsidR="00BC5F62" w:rsidRDefault="00BC5F62">
                    <w:pPr>
                      <w:pStyle w:val="WitregelW1"/>
                    </w:pPr>
                  </w:p>
                  <w:p w14:paraId="466D196C" w14:textId="77777777" w:rsidR="00BC5F62" w:rsidRDefault="00BC5F62">
                    <w:pPr>
                      <w:pStyle w:val="WitregelW2"/>
                    </w:pPr>
                  </w:p>
                  <w:p w14:paraId="62752DE2" w14:textId="77777777" w:rsidR="00BC5F62" w:rsidRDefault="00C05396">
                    <w:pPr>
                      <w:pStyle w:val="Referentiegegevensbold"/>
                    </w:pPr>
                    <w:r>
                      <w:t>Onze referentie</w:t>
                    </w:r>
                  </w:p>
                  <w:p w14:paraId="446E1549" w14:textId="7E5CD472" w:rsidR="00BC5F62" w:rsidRDefault="00E21A07">
                    <w:pPr>
                      <w:pStyle w:val="Referentiegegevens"/>
                    </w:pPr>
                    <w:r w:rsidRPr="00E21A07">
                      <w:t>IENW/BSK-2026/57845</w:t>
                    </w:r>
                    <w:r w:rsidR="00C05396">
                      <w:fldChar w:fldCharType="begin"/>
                    </w:r>
                    <w:r w:rsidR="00C05396">
                      <w:instrText xml:space="preserve"> DOCPROPERTY  "Kenmerk"  \* MERGEFORMAT </w:instrText>
                    </w:r>
                    <w:r w:rsidR="00C05396">
                      <w:fldChar w:fldCharType="end"/>
                    </w:r>
                  </w:p>
                  <w:p w14:paraId="4E3377B9" w14:textId="77777777" w:rsidR="00BC5F62" w:rsidRDefault="00BC5F62">
                    <w:pPr>
                      <w:pStyle w:val="WitregelW1"/>
                    </w:pPr>
                  </w:p>
                  <w:p w14:paraId="2784C4C2" w14:textId="77777777" w:rsidR="00BC5F62" w:rsidRDefault="00C05396">
                    <w:pPr>
                      <w:pStyle w:val="Referentiegegevensbold"/>
                    </w:pPr>
                    <w:r>
                      <w:t>Uw referentie</w:t>
                    </w:r>
                  </w:p>
                  <w:p w14:paraId="2B7D0412" w14:textId="77777777" w:rsidR="00BC5F62" w:rsidRDefault="00C05396">
                    <w:pPr>
                      <w:pStyle w:val="Referentiegegevens"/>
                    </w:pPr>
                    <w:r>
                      <w:t>2026Z02641/2026D11405</w:t>
                    </w:r>
                  </w:p>
                  <w:p w14:paraId="0AC7D423" w14:textId="77777777" w:rsidR="000970C7" w:rsidRDefault="000970C7" w:rsidP="000970C7"/>
                  <w:p w14:paraId="4821C29D" w14:textId="51C5EA9D" w:rsidR="000970C7" w:rsidRPr="000970C7" w:rsidRDefault="000970C7" w:rsidP="000970C7">
                    <w:pPr>
                      <w:rPr>
                        <w:b/>
                        <w:bCs/>
                        <w:sz w:val="13"/>
                        <w:szCs w:val="13"/>
                      </w:rPr>
                    </w:pPr>
                    <w:r w:rsidRPr="000970C7">
                      <w:rPr>
                        <w:b/>
                        <w:bCs/>
                        <w:sz w:val="13"/>
                        <w:szCs w:val="13"/>
                      </w:rPr>
                      <w:t>Bijlage(n)</w:t>
                    </w:r>
                  </w:p>
                  <w:p w14:paraId="47F6C416" w14:textId="60CD63A5" w:rsidR="000970C7" w:rsidRPr="000970C7" w:rsidRDefault="000970C7" w:rsidP="000970C7">
                    <w:pPr>
                      <w:rPr>
                        <w:sz w:val="13"/>
                        <w:szCs w:val="13"/>
                      </w:rPr>
                    </w:pPr>
                    <w:r w:rsidRPr="000970C7">
                      <w:rPr>
                        <w:sz w:val="13"/>
                        <w:szCs w:val="13"/>
                      </w:rPr>
                      <w:t>1</w:t>
                    </w:r>
                  </w:p>
                  <w:p w14:paraId="7611E5DA" w14:textId="77777777" w:rsidR="00BC5F62" w:rsidRDefault="00BC5F62">
                    <w:pPr>
                      <w:pStyle w:val="WitregelW1"/>
                    </w:pPr>
                  </w:p>
                  <w:p w14:paraId="27ABC8B1" w14:textId="77777777" w:rsidR="00BC5F62" w:rsidRDefault="00BC5F62"/>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F841DD7" wp14:editId="3A79C295">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3F1DB8" w14:textId="06798E35" w:rsidR="00BC5F62" w:rsidRDefault="00C05396">
                          <w:pPr>
                            <w:pStyle w:val="Referentiegegevens"/>
                          </w:pPr>
                          <w:r>
                            <w:t xml:space="preserve">Pagina </w:t>
                          </w:r>
                          <w:r>
                            <w:fldChar w:fldCharType="begin"/>
                          </w:r>
                          <w:r>
                            <w:instrText>PAGE</w:instrText>
                          </w:r>
                          <w:r>
                            <w:fldChar w:fldCharType="separate"/>
                          </w:r>
                          <w:r w:rsidR="005542F8">
                            <w:rPr>
                              <w:noProof/>
                            </w:rPr>
                            <w:t>1</w:t>
                          </w:r>
                          <w:r>
                            <w:fldChar w:fldCharType="end"/>
                          </w:r>
                          <w:r>
                            <w:t xml:space="preserve"> van </w:t>
                          </w:r>
                          <w:r>
                            <w:fldChar w:fldCharType="begin"/>
                          </w:r>
                          <w:r>
                            <w:instrText>NUMPAGES</w:instrText>
                          </w:r>
                          <w:r>
                            <w:fldChar w:fldCharType="separate"/>
                          </w:r>
                          <w:r w:rsidR="005542F8">
                            <w:rPr>
                              <w:noProof/>
                            </w:rPr>
                            <w:t>1</w:t>
                          </w:r>
                          <w:r>
                            <w:fldChar w:fldCharType="end"/>
                          </w:r>
                        </w:p>
                      </w:txbxContent>
                    </wps:txbx>
                    <wps:bodyPr vert="horz" wrap="square" lIns="0" tIns="0" rIns="0" bIns="0" anchor="t" anchorCtr="0"/>
                  </wps:wsp>
                </a:graphicData>
              </a:graphic>
            </wp:anchor>
          </w:drawing>
        </mc:Choice>
        <mc:Fallback>
          <w:pict>
            <v:shape w14:anchorId="6F841DD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013F1DB8" w14:textId="06798E35" w:rsidR="00BC5F62" w:rsidRDefault="00C05396">
                    <w:pPr>
                      <w:pStyle w:val="Referentiegegevens"/>
                    </w:pPr>
                    <w:r>
                      <w:t xml:space="preserve">Pagina </w:t>
                    </w:r>
                    <w:r>
                      <w:fldChar w:fldCharType="begin"/>
                    </w:r>
                    <w:r>
                      <w:instrText>PAGE</w:instrText>
                    </w:r>
                    <w:r>
                      <w:fldChar w:fldCharType="separate"/>
                    </w:r>
                    <w:r w:rsidR="005542F8">
                      <w:rPr>
                        <w:noProof/>
                      </w:rPr>
                      <w:t>1</w:t>
                    </w:r>
                    <w:r>
                      <w:fldChar w:fldCharType="end"/>
                    </w:r>
                    <w:r>
                      <w:t xml:space="preserve"> van </w:t>
                    </w:r>
                    <w:r>
                      <w:fldChar w:fldCharType="begin"/>
                    </w:r>
                    <w:r>
                      <w:instrText>NUMPAGES</w:instrText>
                    </w:r>
                    <w:r>
                      <w:fldChar w:fldCharType="separate"/>
                    </w:r>
                    <w:r w:rsidR="005542F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C2AA32C" wp14:editId="3AC2AF0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D305EE" w14:textId="77777777" w:rsidR="00716DA7" w:rsidRDefault="00716DA7"/>
                      </w:txbxContent>
                    </wps:txbx>
                    <wps:bodyPr vert="horz" wrap="square" lIns="0" tIns="0" rIns="0" bIns="0" anchor="t" anchorCtr="0"/>
                  </wps:wsp>
                </a:graphicData>
              </a:graphic>
            </wp:anchor>
          </w:drawing>
        </mc:Choice>
        <mc:Fallback>
          <w:pict>
            <v:shape w14:anchorId="6C2AA32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29D305EE" w14:textId="77777777" w:rsidR="00716DA7" w:rsidRDefault="00716DA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638CF3"/>
    <w:multiLevelType w:val="multilevel"/>
    <w:tmpl w:val="525084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75AD72B"/>
    <w:multiLevelType w:val="multilevel"/>
    <w:tmpl w:val="3F90721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04FDAE"/>
    <w:multiLevelType w:val="multilevel"/>
    <w:tmpl w:val="F0301C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CAA4F82"/>
    <w:multiLevelType w:val="hybridMultilevel"/>
    <w:tmpl w:val="088E7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256BE4"/>
    <w:multiLevelType w:val="hybridMultilevel"/>
    <w:tmpl w:val="DB7CD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DABF28"/>
    <w:multiLevelType w:val="multilevel"/>
    <w:tmpl w:val="BF97909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70"/>
    <w:rsid w:val="000274C9"/>
    <w:rsid w:val="00063616"/>
    <w:rsid w:val="00074DB0"/>
    <w:rsid w:val="000812FC"/>
    <w:rsid w:val="00087997"/>
    <w:rsid w:val="0009604E"/>
    <w:rsid w:val="000970C7"/>
    <w:rsid w:val="000B42EC"/>
    <w:rsid w:val="000B5242"/>
    <w:rsid w:val="000B5EC0"/>
    <w:rsid w:val="001002D6"/>
    <w:rsid w:val="00102B93"/>
    <w:rsid w:val="00113C03"/>
    <w:rsid w:val="00166833"/>
    <w:rsid w:val="0018185A"/>
    <w:rsid w:val="00196E1E"/>
    <w:rsid w:val="001A3B2D"/>
    <w:rsid w:val="001A6D7C"/>
    <w:rsid w:val="001E080A"/>
    <w:rsid w:val="002012BF"/>
    <w:rsid w:val="002211F5"/>
    <w:rsid w:val="00257B67"/>
    <w:rsid w:val="002D72A3"/>
    <w:rsid w:val="002E1FA3"/>
    <w:rsid w:val="00302922"/>
    <w:rsid w:val="0031171F"/>
    <w:rsid w:val="0031231A"/>
    <w:rsid w:val="0033592D"/>
    <w:rsid w:val="0034217B"/>
    <w:rsid w:val="003435E8"/>
    <w:rsid w:val="00344472"/>
    <w:rsid w:val="003811E9"/>
    <w:rsid w:val="00390A20"/>
    <w:rsid w:val="003D355A"/>
    <w:rsid w:val="003D7765"/>
    <w:rsid w:val="003F0348"/>
    <w:rsid w:val="00422EFC"/>
    <w:rsid w:val="00470B02"/>
    <w:rsid w:val="004D48EF"/>
    <w:rsid w:val="004F53F4"/>
    <w:rsid w:val="004F6472"/>
    <w:rsid w:val="005223A9"/>
    <w:rsid w:val="005358D9"/>
    <w:rsid w:val="005542F8"/>
    <w:rsid w:val="005739B5"/>
    <w:rsid w:val="00592CE0"/>
    <w:rsid w:val="005C6198"/>
    <w:rsid w:val="00602C4F"/>
    <w:rsid w:val="00603FCD"/>
    <w:rsid w:val="00616953"/>
    <w:rsid w:val="00662005"/>
    <w:rsid w:val="006729E5"/>
    <w:rsid w:val="00684540"/>
    <w:rsid w:val="006A035B"/>
    <w:rsid w:val="006C50CD"/>
    <w:rsid w:val="006C7464"/>
    <w:rsid w:val="006C79A6"/>
    <w:rsid w:val="006D3550"/>
    <w:rsid w:val="006F0863"/>
    <w:rsid w:val="00716DA7"/>
    <w:rsid w:val="007218EE"/>
    <w:rsid w:val="007A3DE7"/>
    <w:rsid w:val="007C34B5"/>
    <w:rsid w:val="00803836"/>
    <w:rsid w:val="00804F83"/>
    <w:rsid w:val="00825013"/>
    <w:rsid w:val="00825B70"/>
    <w:rsid w:val="00843946"/>
    <w:rsid w:val="00850E65"/>
    <w:rsid w:val="00883C8D"/>
    <w:rsid w:val="008853DD"/>
    <w:rsid w:val="00897404"/>
    <w:rsid w:val="008A0AA0"/>
    <w:rsid w:val="008C50D6"/>
    <w:rsid w:val="008D3680"/>
    <w:rsid w:val="008D54E4"/>
    <w:rsid w:val="008F047B"/>
    <w:rsid w:val="008F6146"/>
    <w:rsid w:val="009328F4"/>
    <w:rsid w:val="00933425"/>
    <w:rsid w:val="009423E4"/>
    <w:rsid w:val="00961907"/>
    <w:rsid w:val="009710CA"/>
    <w:rsid w:val="00974E0D"/>
    <w:rsid w:val="0099121A"/>
    <w:rsid w:val="009B5D7B"/>
    <w:rsid w:val="00A242FD"/>
    <w:rsid w:val="00A26EF7"/>
    <w:rsid w:val="00A27FF8"/>
    <w:rsid w:val="00A4274B"/>
    <w:rsid w:val="00A61196"/>
    <w:rsid w:val="00A87D5A"/>
    <w:rsid w:val="00AA3E82"/>
    <w:rsid w:val="00AA65A6"/>
    <w:rsid w:val="00AA6D03"/>
    <w:rsid w:val="00AA6E3B"/>
    <w:rsid w:val="00AB37F0"/>
    <w:rsid w:val="00AD1682"/>
    <w:rsid w:val="00AE281D"/>
    <w:rsid w:val="00AE2BAB"/>
    <w:rsid w:val="00AF11B0"/>
    <w:rsid w:val="00B1542C"/>
    <w:rsid w:val="00B205E9"/>
    <w:rsid w:val="00B34DD6"/>
    <w:rsid w:val="00B93D8C"/>
    <w:rsid w:val="00BB2339"/>
    <w:rsid w:val="00BC5F62"/>
    <w:rsid w:val="00BE5F69"/>
    <w:rsid w:val="00C05396"/>
    <w:rsid w:val="00C40B58"/>
    <w:rsid w:val="00C929E5"/>
    <w:rsid w:val="00CA1B89"/>
    <w:rsid w:val="00CB271A"/>
    <w:rsid w:val="00CC0492"/>
    <w:rsid w:val="00D066FF"/>
    <w:rsid w:val="00D11645"/>
    <w:rsid w:val="00D1441C"/>
    <w:rsid w:val="00D2798F"/>
    <w:rsid w:val="00D317ED"/>
    <w:rsid w:val="00D36623"/>
    <w:rsid w:val="00D66346"/>
    <w:rsid w:val="00D90E02"/>
    <w:rsid w:val="00DC5B53"/>
    <w:rsid w:val="00DD3184"/>
    <w:rsid w:val="00DE3338"/>
    <w:rsid w:val="00E1249D"/>
    <w:rsid w:val="00E216F0"/>
    <w:rsid w:val="00E21A07"/>
    <w:rsid w:val="00E4370F"/>
    <w:rsid w:val="00E628D4"/>
    <w:rsid w:val="00E708D8"/>
    <w:rsid w:val="00E70BD8"/>
    <w:rsid w:val="00EA79FD"/>
    <w:rsid w:val="00ED3E78"/>
    <w:rsid w:val="00EF2F8A"/>
    <w:rsid w:val="00EF2FF4"/>
    <w:rsid w:val="00EF3C9E"/>
    <w:rsid w:val="00F07088"/>
    <w:rsid w:val="00F15575"/>
    <w:rsid w:val="00F174A9"/>
    <w:rsid w:val="00F23608"/>
    <w:rsid w:val="00F31271"/>
    <w:rsid w:val="00F317A2"/>
    <w:rsid w:val="00F36391"/>
    <w:rsid w:val="00F56A0D"/>
    <w:rsid w:val="00F86242"/>
    <w:rsid w:val="00FB3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25B70"/>
    <w:pPr>
      <w:tabs>
        <w:tab w:val="center" w:pos="4536"/>
        <w:tab w:val="right" w:pos="9072"/>
      </w:tabs>
      <w:spacing w:line="240" w:lineRule="auto"/>
    </w:pPr>
  </w:style>
  <w:style w:type="character" w:customStyle="1" w:styleId="HeaderChar">
    <w:name w:val="Header Char"/>
    <w:basedOn w:val="DefaultParagraphFont"/>
    <w:link w:val="Header"/>
    <w:uiPriority w:val="99"/>
    <w:rsid w:val="00825B70"/>
    <w:rPr>
      <w:rFonts w:ascii="Verdana" w:hAnsi="Verdana"/>
      <w:color w:val="000000"/>
      <w:sz w:val="18"/>
      <w:szCs w:val="18"/>
    </w:rPr>
  </w:style>
  <w:style w:type="paragraph" w:styleId="Footer">
    <w:name w:val="footer"/>
    <w:basedOn w:val="Normal"/>
    <w:link w:val="FooterChar"/>
    <w:uiPriority w:val="99"/>
    <w:unhideWhenUsed/>
    <w:rsid w:val="00825B70"/>
    <w:pPr>
      <w:tabs>
        <w:tab w:val="center" w:pos="4536"/>
        <w:tab w:val="right" w:pos="9072"/>
      </w:tabs>
      <w:spacing w:line="240" w:lineRule="auto"/>
    </w:pPr>
  </w:style>
  <w:style w:type="character" w:customStyle="1" w:styleId="FooterChar">
    <w:name w:val="Footer Char"/>
    <w:basedOn w:val="DefaultParagraphFont"/>
    <w:link w:val="Footer"/>
    <w:uiPriority w:val="99"/>
    <w:rsid w:val="00825B70"/>
    <w:rPr>
      <w:rFonts w:ascii="Verdana" w:hAnsi="Verdana"/>
      <w:color w:val="000000"/>
      <w:sz w:val="18"/>
      <w:szCs w:val="18"/>
    </w:rPr>
  </w:style>
  <w:style w:type="paragraph" w:styleId="FootnoteText">
    <w:name w:val="footnote text"/>
    <w:basedOn w:val="Normal"/>
    <w:link w:val="FootnoteTextChar"/>
    <w:uiPriority w:val="99"/>
    <w:semiHidden/>
    <w:unhideWhenUsed/>
    <w:rsid w:val="0018185A"/>
    <w:pPr>
      <w:spacing w:line="240" w:lineRule="auto"/>
    </w:pPr>
    <w:rPr>
      <w:sz w:val="20"/>
      <w:szCs w:val="20"/>
    </w:rPr>
  </w:style>
  <w:style w:type="character" w:customStyle="1" w:styleId="FootnoteTextChar">
    <w:name w:val="Footnote Text Char"/>
    <w:basedOn w:val="DefaultParagraphFont"/>
    <w:link w:val="FootnoteText"/>
    <w:uiPriority w:val="99"/>
    <w:semiHidden/>
    <w:rsid w:val="0018185A"/>
    <w:rPr>
      <w:rFonts w:ascii="Verdana" w:hAnsi="Verdana"/>
      <w:color w:val="000000"/>
    </w:rPr>
  </w:style>
  <w:style w:type="character" w:styleId="FootnoteReference">
    <w:name w:val="footnote reference"/>
    <w:basedOn w:val="DefaultParagraphFont"/>
    <w:uiPriority w:val="99"/>
    <w:semiHidden/>
    <w:unhideWhenUsed/>
    <w:rsid w:val="0018185A"/>
    <w:rPr>
      <w:vertAlign w:val="superscript"/>
    </w:rPr>
  </w:style>
  <w:style w:type="paragraph" w:styleId="ListParagraph">
    <w:name w:val="List Paragraph"/>
    <w:basedOn w:val="Normal"/>
    <w:uiPriority w:val="34"/>
    <w:qFormat/>
    <w:rsid w:val="00602C4F"/>
    <w:pPr>
      <w:ind w:left="720"/>
      <w:contextualSpacing/>
    </w:pPr>
  </w:style>
  <w:style w:type="character" w:styleId="CommentReference">
    <w:name w:val="annotation reference"/>
    <w:basedOn w:val="DefaultParagraphFont"/>
    <w:uiPriority w:val="99"/>
    <w:semiHidden/>
    <w:unhideWhenUsed/>
    <w:rsid w:val="00A242FD"/>
    <w:rPr>
      <w:sz w:val="16"/>
      <w:szCs w:val="16"/>
    </w:rPr>
  </w:style>
  <w:style w:type="paragraph" w:styleId="CommentText">
    <w:name w:val="annotation text"/>
    <w:basedOn w:val="Normal"/>
    <w:link w:val="CommentTextChar"/>
    <w:uiPriority w:val="99"/>
    <w:unhideWhenUsed/>
    <w:rsid w:val="00A242FD"/>
    <w:pPr>
      <w:spacing w:line="240" w:lineRule="auto"/>
    </w:pPr>
    <w:rPr>
      <w:sz w:val="20"/>
      <w:szCs w:val="20"/>
    </w:rPr>
  </w:style>
  <w:style w:type="character" w:customStyle="1" w:styleId="CommentTextChar">
    <w:name w:val="Comment Text Char"/>
    <w:basedOn w:val="DefaultParagraphFont"/>
    <w:link w:val="CommentText"/>
    <w:uiPriority w:val="99"/>
    <w:rsid w:val="00A242F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242FD"/>
    <w:rPr>
      <w:b/>
      <w:bCs/>
    </w:rPr>
  </w:style>
  <w:style w:type="character" w:customStyle="1" w:styleId="CommentSubjectChar">
    <w:name w:val="Comment Subject Char"/>
    <w:basedOn w:val="CommentTextChar"/>
    <w:link w:val="CommentSubject"/>
    <w:uiPriority w:val="99"/>
    <w:semiHidden/>
    <w:rsid w:val="00A242FD"/>
    <w:rPr>
      <w:rFonts w:ascii="Verdana" w:hAnsi="Verdana"/>
      <w:b/>
      <w:bCs/>
      <w:color w:val="000000"/>
    </w:rPr>
  </w:style>
  <w:style w:type="paragraph" w:styleId="Revision">
    <w:name w:val="Revision"/>
    <w:hidden/>
    <w:uiPriority w:val="99"/>
    <w:semiHidden/>
    <w:rsid w:val="00EF3C9E"/>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33592D"/>
    <w:rPr>
      <w:color w:val="605E5C"/>
      <w:shd w:val="clear" w:color="auto" w:fill="E1DFDD"/>
    </w:rPr>
  </w:style>
  <w:style w:type="paragraph" w:styleId="Salutation">
    <w:name w:val="Salutation"/>
    <w:basedOn w:val="Normal"/>
    <w:next w:val="Normal"/>
    <w:link w:val="SalutationChar"/>
    <w:uiPriority w:val="3"/>
    <w:qFormat/>
    <w:rsid w:val="00A27FF8"/>
    <w:pPr>
      <w:spacing w:before="260" w:after="240" w:line="240" w:lineRule="exact"/>
    </w:pPr>
  </w:style>
  <w:style w:type="character" w:customStyle="1" w:styleId="SalutationChar">
    <w:name w:val="Salutation Char"/>
    <w:basedOn w:val="DefaultParagraphFont"/>
    <w:link w:val="Salutation"/>
    <w:uiPriority w:val="3"/>
    <w:rsid w:val="00A27FF8"/>
    <w:rPr>
      <w:rFonts w:ascii="Verdana" w:hAnsi="Verdana"/>
      <w:color w:val="000000"/>
      <w:sz w:val="18"/>
      <w:szCs w:val="18"/>
    </w:rPr>
  </w:style>
  <w:style w:type="paragraph" w:customStyle="1" w:styleId="Huisstijl-Kop1">
    <w:name w:val="Huisstijl - Kop 1"/>
    <w:basedOn w:val="Normal"/>
    <w:next w:val="Normal"/>
    <w:uiPriority w:val="1"/>
    <w:qFormat/>
    <w:rsid w:val="00A27FF8"/>
    <w:pPr>
      <w:pageBreakBefore/>
      <w:numPr>
        <w:numId w:val="7"/>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rsid w:val="00A27FF8"/>
    <w:pPr>
      <w:numPr>
        <w:ilvl w:val="1"/>
        <w:numId w:val="7"/>
      </w:numPr>
      <w:tabs>
        <w:tab w:val="left" w:pos="0"/>
      </w:tabs>
      <w:spacing w:before="240" w:line="240" w:lineRule="exact"/>
      <w:ind w:hanging="1120"/>
    </w:pPr>
    <w:rPr>
      <w:b/>
    </w:rPr>
  </w:style>
  <w:style w:type="paragraph" w:customStyle="1" w:styleId="Huisstijl-Kop3">
    <w:name w:val="Huisstijl - Kop 3"/>
    <w:basedOn w:val="Normal"/>
    <w:next w:val="Normal"/>
    <w:uiPriority w:val="1"/>
    <w:qFormat/>
    <w:rsid w:val="00A27FF8"/>
    <w:pPr>
      <w:numPr>
        <w:ilvl w:val="2"/>
        <w:numId w:val="7"/>
      </w:numPr>
      <w:tabs>
        <w:tab w:val="left" w:pos="0"/>
      </w:tabs>
      <w:spacing w:before="240" w:line="240" w:lineRule="exact"/>
      <w:ind w:hanging="1120"/>
    </w:pPr>
    <w:rPr>
      <w:i/>
    </w:rPr>
  </w:style>
  <w:style w:type="paragraph" w:customStyle="1" w:styleId="Huisstijl-Kop4">
    <w:name w:val="Huisstijl - Kop 4"/>
    <w:basedOn w:val="Normal"/>
    <w:next w:val="Normal"/>
    <w:uiPriority w:val="1"/>
    <w:qFormat/>
    <w:rsid w:val="00A27FF8"/>
    <w:pPr>
      <w:numPr>
        <w:ilvl w:val="3"/>
        <w:numId w:val="7"/>
      </w:numPr>
      <w:tabs>
        <w:tab w:val="left" w:pos="0"/>
      </w:tabs>
      <w:spacing w:before="240" w:line="240" w:lineRule="exact"/>
      <w:ind w:hanging="1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871">
      <w:bodyDiv w:val="1"/>
      <w:marLeft w:val="0"/>
      <w:marRight w:val="0"/>
      <w:marTop w:val="0"/>
      <w:marBottom w:val="0"/>
      <w:divBdr>
        <w:top w:val="none" w:sz="0" w:space="0" w:color="auto"/>
        <w:left w:val="none" w:sz="0" w:space="0" w:color="auto"/>
        <w:bottom w:val="none" w:sz="0" w:space="0" w:color="auto"/>
        <w:right w:val="none" w:sz="0" w:space="0" w:color="auto"/>
      </w:divBdr>
    </w:div>
    <w:div w:id="860970919">
      <w:bodyDiv w:val="1"/>
      <w:marLeft w:val="0"/>
      <w:marRight w:val="0"/>
      <w:marTop w:val="0"/>
      <w:marBottom w:val="0"/>
      <w:divBdr>
        <w:top w:val="none" w:sz="0" w:space="0" w:color="auto"/>
        <w:left w:val="none" w:sz="0" w:space="0" w:color="auto"/>
        <w:bottom w:val="none" w:sz="0" w:space="0" w:color="auto"/>
        <w:right w:val="none" w:sz="0" w:space="0" w:color="auto"/>
      </w:divBdr>
    </w:div>
    <w:div w:id="1719089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pc-990dae327865641e3451488010187eca59438e19/pdf" TargetMode="External"/><Relationship Id="rId2" Type="http://schemas.openxmlformats.org/officeDocument/2006/relationships/hyperlink" Target="https://research.wur.nl/en/publications/cumulatieve-impact-analyse-waddenzee-een-cumulatieve-impact-analy/" TargetMode="External"/><Relationship Id="rId1" Type="http://schemas.openxmlformats.org/officeDocument/2006/relationships/hyperlink" Target="https://open.rijkswaterstaat.nl/open-overheid/onderzoeksrapporten/@261238/vervolgonderzoek-bereikbaarheid-amela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1421</ap:Words>
  <ap:Characters>8102</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 Reactie op briefing 'Bereikbaarheid van Ameland in balans met natuur' van Natuurmonumenten, Waddenvereniging en It Fryske Gea</vt:lpstr>
    </vt:vector>
  </ap:TitlesOfParts>
  <ap:LinksUpToDate>false</ap:LinksUpToDate>
  <ap:CharactersWithSpaces>9504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2026-04-10T14:34:00.0000000Z</dcterms:created>
  <dcterms:modified xsi:type="dcterms:W3CDTF">2026-04-10T14:34:00.0000000Z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17 maart 2026</vt:lpwstr>
  </property>
  <property fmtid="{D5CDD505-2E9C-101B-9397-08002B2CF9AE}" pid="14" name="Opgesteld door, Naam">
    <vt:lpwstr>Vincent Karremans</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2026Z02641/2026D11405</vt:lpwstr>
  </property>
</Properties>
</file>