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2026Z07498</w:t>
        <w:br/>
      </w:r>
      <w:proofErr w:type="spellEnd"/>
    </w:p>
    <w:p>
      <w:pPr>
        <w:pStyle w:val="Normal"/>
        <w:rPr>
          <w:b w:val="1"/>
          <w:bCs w:val="1"/>
        </w:rPr>
      </w:pPr>
      <w:r w:rsidR="250AE766">
        <w:rPr>
          <w:b w:val="0"/>
          <w:bCs w:val="0"/>
        </w:rPr>
        <w:t>(ingezonden 9 april 2026)</w:t>
        <w:br/>
      </w:r>
    </w:p>
    <w:p>
      <w:r>
        <w:t xml:space="preserve">Vragen van het lid Martin Bosma (PVV) aan de staatssecretaris van Onderwijs, Cultuur en Wetenschap over de onbevredigende antwoorden op de mondelinge vragen over de taalgids op het Ministerie van Onderwijs, Cultuur en Wetenschap.</w:t>
      </w:r>
      <w:r>
        <w:br/>
      </w:r>
    </w:p>
    <w:p>
      <w:r>
        <w:t xml:space="preserve"> </w:t>
      </w:r>
      <w:r>
        <w:br/>
      </w:r>
    </w:p>
    <w:p>
      <w:pPr>
        <w:pStyle w:val="ListParagraph"/>
        <w:numPr>
          <w:ilvl w:val="0"/>
          <w:numId w:val="100503520"/>
        </w:numPr>
        <w:ind w:left="360"/>
      </w:pPr>
      <w:r>
        <w:t xml:space="preserve">Kunt u uitleggen hoe het bedrag van 40.000 euro voor het maken van de taalgids is opgebouwd?[1]</w:t>
      </w:r>
      <w:r>
        <w:br/>
      </w:r>
    </w:p>
    <w:p>
      <w:pPr>
        <w:pStyle w:val="ListParagraph"/>
        <w:numPr>
          <w:ilvl w:val="0"/>
          <w:numId w:val="100503520"/>
        </w:numPr>
        <w:ind w:left="360"/>
      </w:pPr>
      <w:r>
        <w:t xml:space="preserve">Wat zijn de totale kosten die gemaakt zijn voor de productie en verspreiding van de taalgids, inclusief personeelskosten?</w:t>
      </w:r>
      <w:r>
        <w:br/>
      </w:r>
    </w:p>
    <w:p>
      <w:pPr>
        <w:pStyle w:val="ListParagraph"/>
        <w:numPr>
          <w:ilvl w:val="0"/>
          <w:numId w:val="100503520"/>
        </w:numPr>
        <w:ind w:left="360"/>
      </w:pPr>
      <w:r>
        <w:t xml:space="preserve">Hoeveel ambtenaren waren betrokken bij het produceren en verspreiden van de taalgids?</w:t>
      </w:r>
      <w:r>
        <w:br/>
      </w:r>
    </w:p>
    <w:p>
      <w:pPr>
        <w:pStyle w:val="ListParagraph"/>
        <w:numPr>
          <w:ilvl w:val="0"/>
          <w:numId w:val="100503520"/>
        </w:numPr>
        <w:ind w:left="360"/>
      </w:pPr>
      <w:r>
        <w:t xml:space="preserve">Wie heeft de opdracht gegeven tot het vervaardigen van de taalgids?</w:t>
      </w:r>
      <w:r>
        <w:br/>
      </w:r>
    </w:p>
    <w:p>
      <w:pPr>
        <w:pStyle w:val="ListParagraph"/>
        <w:numPr>
          <w:ilvl w:val="0"/>
          <w:numId w:val="100503520"/>
        </w:numPr>
        <w:ind w:left="360"/>
      </w:pPr>
      <w:r>
        <w:t xml:space="preserve">Is het maken van de taalgids onderwerp geweest van besluitvorming binnen het ministerie?</w:t>
      </w:r>
      <w:r>
        <w:br/>
      </w:r>
    </w:p>
    <w:p>
      <w:pPr>
        <w:pStyle w:val="ListParagraph"/>
        <w:numPr>
          <w:ilvl w:val="0"/>
          <w:numId w:val="100503520"/>
        </w:numPr>
        <w:ind w:left="360"/>
      </w:pPr>
      <w:r>
        <w:t xml:space="preserve">Is de taalgids reeds verspreid op het ministerie van OCW of op andere ministeries?</w:t>
      </w:r>
      <w:r>
        <w:br/>
      </w:r>
    </w:p>
    <w:p>
      <w:pPr>
        <w:pStyle w:val="ListParagraph"/>
        <w:numPr>
          <w:ilvl w:val="0"/>
          <w:numId w:val="100503520"/>
        </w:numPr>
        <w:ind w:left="360"/>
      </w:pPr>
      <w:r>
        <w:t xml:space="preserve">Is de taalgids door een externe partij geschreven? Zo ja, welke?</w:t>
      </w:r>
      <w:r>
        <w:br/>
      </w:r>
    </w:p>
    <w:p>
      <w:pPr>
        <w:pStyle w:val="ListParagraph"/>
        <w:numPr>
          <w:ilvl w:val="0"/>
          <w:numId w:val="100503520"/>
        </w:numPr>
        <w:ind w:left="360"/>
      </w:pPr>
      <w:r>
        <w:t xml:space="preserve">Welke mensen of organisaties zijn geraadpleegd bij het schrijven van de taalgids?</w:t>
      </w:r>
      <w:r>
        <w:br/>
      </w:r>
    </w:p>
    <w:p>
      <w:pPr>
        <w:pStyle w:val="ListParagraph"/>
        <w:numPr>
          <w:ilvl w:val="0"/>
          <w:numId w:val="100503520"/>
        </w:numPr>
        <w:ind w:left="360"/>
      </w:pPr>
      <w:r>
        <w:t xml:space="preserve">Bestaat er een relatie tussen de taalgids en de Amerikaanse WOKE-ideologie?</w:t>
      </w:r>
      <w:r>
        <w:br/>
      </w:r>
    </w:p>
    <w:p>
      <w:pPr>
        <w:pStyle w:val="ListParagraph"/>
        <w:numPr>
          <w:ilvl w:val="0"/>
          <w:numId w:val="100503520"/>
        </w:numPr>
        <w:ind w:left="360"/>
      </w:pPr>
      <w:r>
        <w:t xml:space="preserve">Is de wens om zwart met een hoofdletter Z te schrijven ingegeven door het Amerikaanse WOKE-verlangen black met een hoofdletter B te schrijven?</w:t>
      </w:r>
      <w:r>
        <w:br/>
      </w:r>
    </w:p>
    <w:p>
      <w:pPr>
        <w:pStyle w:val="ListParagraph"/>
        <w:numPr>
          <w:ilvl w:val="0"/>
          <w:numId w:val="100503520"/>
        </w:numPr>
        <w:ind w:left="360"/>
      </w:pPr>
      <w:r>
        <w:t xml:space="preserve">Wat is de huidige status van de taalgids? Is de taalgids inmiddels ingetrokken of wordt het nog steeds gebruikt op het ministerie?</w:t>
      </w:r>
      <w:r>
        <w:br/>
      </w:r>
    </w:p>
    <w:p>
      <w:pPr>
        <w:pStyle w:val="ListParagraph"/>
        <w:numPr>
          <w:ilvl w:val="0"/>
          <w:numId w:val="100503520"/>
        </w:numPr>
        <w:ind w:left="360"/>
      </w:pPr>
      <w:r>
        <w:t xml:space="preserve">Welke initiatieven worden er op het gebied van discriminatie en racisme de komende periode nog meer uitgerold?</w:t>
      </w:r>
      <w:r>
        <w:br/>
      </w:r>
    </w:p>
    <w:p>
      <w:pPr>
        <w:pStyle w:val="ListParagraph"/>
        <w:numPr>
          <w:ilvl w:val="0"/>
          <w:numId w:val="100503520"/>
        </w:numPr>
        <w:ind w:left="360"/>
      </w:pPr>
      <w:r>
        <w:t xml:space="preserve">Zijn de portretten van de blanke ministers op het ministerie nu inderdaad verwijderd?</w:t>
      </w:r>
      <w:r>
        <w:br/>
      </w:r>
      <w:r>
        <w:t xml:space="preserve"/>
      </w:r>
      <w:r>
        <w:br/>
      </w:r>
      <w:r>
        <w:t xml:space="preserve"> </w:t>
      </w:r>
      <w:r>
        <w:br/>
      </w:r>
    </w:p>
    <w:p>
      <w:r>
        <w:t xml:space="preserve">1) Aanhangsel Handelingen II, vergaderjaar 2025–2026, nr. 2026Z07132,</w:t>
      </w:r>
      <w:r>
        <w:rPr>
          <w:u w:val="single"/>
        </w:rPr>
        <w:t xml:space="preserve">Het vragenuur van dinsdag 7 april | Tweede Kamer der Staten-Generaal</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