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2026Z07492</w:t>
        <w:br/>
      </w:r>
      <w:proofErr w:type="spellEnd"/>
    </w:p>
    <w:p>
      <w:pPr>
        <w:pStyle w:val="Normal"/>
        <w:rPr>
          <w:b w:val="1"/>
          <w:bCs w:val="1"/>
        </w:rPr>
      </w:pPr>
      <w:r w:rsidR="250AE766">
        <w:rPr>
          <w:b w:val="0"/>
          <w:bCs w:val="0"/>
        </w:rPr>
        <w:t>(ingezonden 9 april 2026)</w:t>
        <w:br/>
      </w:r>
    </w:p>
    <w:p>
      <w:r>
        <w:t xml:space="preserve">Vragen van het lid El Boujdaini (D66) aan de staatssecretaris van Economische Zaken en Klimaat over het bericht 'Nederlands grootste pensioenfonds stapt uit techbedrijf dat zaken doet met ICE'</w:t>
      </w:r>
      <w:r>
        <w:br/>
      </w:r>
    </w:p>
    <w:p>
      <w:r>
        <w:t xml:space="preserve">Vraag 1</w:t>
      </w:r>
      <w:r>
        <w:br/>
      </w:r>
    </w:p>
    <w:p>
      <w:r>
        <w:t xml:space="preserve">Hoe beoordeelt u het besluit van het grootste Nederlandse pensioenfonds (ABP) om zich terug te trekken uit Palantir vanwege zorgen over mensenrechten en ethisch verantwoord investeren? 1)</w:t>
      </w:r>
      <w:r>
        <w:br/>
      </w:r>
    </w:p>
    <w:p>
      <w:r>
        <w:t xml:space="preserve">
          Vraag 2
          <w:br/>
          Deelt u de zorg dat afhankelijkheid van buitenlandse technologiebedrijven zoals Palantir de digitale soevereiniteit van Nederland kan ondermijnen? Zo nee, waarom niet?
        </w:t>
      </w:r>
      <w:r>
        <w:br/>
      </w:r>
    </w:p>
    <w:p>
      <w:r>
        <w:t xml:space="preserve">
          Vraag 3
          <w:br/>
          Kunt u uiteenzetten waar binnen de overheid de diensten en producten van Palantir worden gebruikt en waarvoor deze worden ingezet? Zo nee, waarom niet?
        </w:t>
      </w:r>
      <w:r>
        <w:br/>
      </w:r>
    </w:p>
    <w:p>
      <w:r>
        <w:t xml:space="preserve">
          Vraag 4
          <w:br/>
          Hoe beoordeelt u het gebruikmaken door Nederlandse (semi-)overheidsorganisaties van technologie van bedrijven zoals Palantir, waarover ernstige zorgen bestaan over betrokkenheid bij mensenrechtenschendingen? En op welke gronden wordt dit beoordeeld?
        </w:t>
      </w:r>
      <w:r>
        <w:br/>
      </w:r>
    </w:p>
    <w:p>
      <w:r>
        <w:t xml:space="preserve">Vraag 5</w:t>
      </w:r>
      <w:r>
        <w:br/>
      </w:r>
    </w:p>
    <w:p>
      <w:r>
        <w:t xml:space="preserve">Welke ethische kaders hanteert het kabinet bij de inkoop en inzet van data-analyse- en AI-systemen van commerciële partijen zoals Palantir, en hoe worden deze kaders in de praktijk toegepast en gehandhaafd?</w:t>
      </w:r>
      <w:r>
        <w:br/>
      </w:r>
    </w:p>
    <w:p>
      <w:r>
        <w:t xml:space="preserve">Vraag 6</w:t>
      </w:r>
      <w:r>
        <w:br/>
      </w:r>
    </w:p>
    <w:p>
      <w:r>
        <w:t xml:space="preserve">Welke concrete waarborgen, zoals toezicht, impact assessments en transparantiemechanismen, worden ingezet om te voorkomen dat het gebruik van dergelijke technologie leidt tot discriminatie, profilering of schending van privacyrechten?</w:t>
      </w:r>
      <w:r>
        <w:br/>
      </w:r>
    </w:p>
    <w:p>
      <w:r>
        <w:t xml:space="preserve">Vraag 7</w:t>
      </w:r>
      <w:r>
        <w:br/>
      </w:r>
    </w:p>
    <w:p>
      <w:r>
        <w:t xml:space="preserve">Bent u bereid om aanvullende richtlijnen of toetsingskaders te ontwikkelen voor samenwerking met technologiebedrijven die actief zijn in veiligheids- en surveillancedomeinen, die de digitale soevereiniteit ten goede komen? Zo nee, waarom niet?</w:t>
      </w:r>
      <w:r>
        <w:br/>
      </w:r>
    </w:p>
    <w:p>
      <w:r>
        <w:t xml:space="preserve">Vraag 8</w:t>
      </w:r>
      <w:r>
        <w:br/>
      </w:r>
    </w:p>
    <w:p>
      <w:r>
        <w:t xml:space="preserve">Bent u bereid om, in navolging van het besluit van ABP, voortaan expliciet en vooraf te toetsen of samenwerkingen met technologiebedrijven zoals Palantir verenigbaar zijn met Nederlandse en Europese normen, en deze toets openbaar te maken? Zo nee, waarom niet?</w:t>
      </w:r>
      <w:r>
        <w:br/>
      </w:r>
    </w:p>
    <w:p>
      <w:r>
        <w:t xml:space="preserve">
          Vraag 9
          <w:br/>
          Zou u deze vragen afzonderlijk van elkaar kunnen beantwoorden?
        </w:t>
      </w:r>
      <w:r>
        <w:br/>
      </w:r>
    </w:p>
    <w:p>
      <w:r>
        <w:t xml:space="preserve"> </w:t>
      </w:r>
      <w:r>
        <w:br/>
      </w:r>
    </w:p>
    <w:p>
      <w:r>
        <w:t xml:space="preserve">1) Nederlands grootste pensioenfonds stapt uit techbedrijf dat zaken doet met ICE , NU.nl d.d. 1 april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