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B9D" w:rsidP="00282B9D" w:rsidRDefault="00282B9D" w14:paraId="68DCA3D9" w14:textId="77777777">
      <w:pPr>
        <w:pStyle w:val="Kop1"/>
        <w:rPr>
          <w:rFonts w:ascii="Arial" w:hAnsi="Arial" w:eastAsia="Times New Roman" w:cs="Arial"/>
        </w:rPr>
      </w:pPr>
      <w:r>
        <w:rPr>
          <w:rStyle w:val="Zwaar"/>
          <w:rFonts w:ascii="Arial" w:hAnsi="Arial" w:eastAsia="Times New Roman" w:cs="Arial"/>
          <w:b w:val="0"/>
          <w:bCs w:val="0"/>
        </w:rPr>
        <w:t>Stemmingen</w:t>
      </w:r>
    </w:p>
    <w:p w:rsidR="00282B9D" w:rsidP="00282B9D" w:rsidRDefault="00282B9D" w14:paraId="7386B211"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282B9D" w:rsidP="00282B9D" w:rsidRDefault="00282B9D" w14:paraId="116A2825"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Stemming Uitvoerings- en implementatiewet Asiel- en migratiepact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Vreemdelingenwet 2000 en enkele andere wetten in verband met de uitvoering en implementatie van het EU-Asiel- en migratiepact 2026 (Uitvoerings- en implementatiewet Asiel- en migratiepact 2026) (36871)</w:t>
      </w:r>
      <w:r>
        <w:rPr>
          <w:rFonts w:ascii="Arial" w:hAnsi="Arial" w:eastAsia="Times New Roman" w:cs="Arial"/>
          <w:sz w:val="22"/>
          <w:szCs w:val="22"/>
        </w:rPr>
        <w:t>.</w:t>
      </w:r>
    </w:p>
    <w:p w:rsidR="00282B9D" w:rsidP="00282B9D" w:rsidRDefault="00282B9D" w14:paraId="3092D18F"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23 maart 2026.)</w:t>
      </w:r>
    </w:p>
    <w:p w:rsidR="00282B9D" w:rsidP="00282B9D" w:rsidRDefault="00282B9D" w14:paraId="0B7E24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in verband met de Uitvoerings- en implementatiewet Asiel- en migratiepact 2026 (36871). Voordat we gaan stemmen is er een aantal stemverklaringen. Als eerste geef ik daarvoor het woord aan de heer Ceder voor zijn stemverklaring namens de fractie van de ChristenUnie.</w:t>
      </w:r>
    </w:p>
    <w:p w:rsidR="00282B9D" w:rsidP="00282B9D" w:rsidRDefault="00282B9D" w14:paraId="0151F6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Vandaag stemmen we over een migratiewet die nodig is om grip te krijgen op migratie. Dat is ingewikkeld, maar één ding is duidelijk: zonder Europese samenwerking lukt het niet. Dit Migratiepact is een serieuze stap vooruit, na een lange periode van symboolpolitiek en onhaalbare voorstellen. Het pact zorgt voor een eerlijkere verdeling van vluchtelingen over Europa en snellere procedures, zodat sneller duidelijk is wie mag blijven en wie niet. Dat geeft rust, duidelijkheid en meer grip, ook voor mensen in Nederland. Daarom is de implementatie van deze wet ook in Nederland nodig.</w:t>
      </w:r>
      <w:r>
        <w:rPr>
          <w:rFonts w:ascii="Arial" w:hAnsi="Arial" w:eastAsia="Times New Roman" w:cs="Arial"/>
          <w:sz w:val="22"/>
          <w:szCs w:val="22"/>
        </w:rPr>
        <w:br/>
      </w:r>
      <w:r>
        <w:rPr>
          <w:rFonts w:ascii="Arial" w:hAnsi="Arial" w:eastAsia="Times New Roman" w:cs="Arial"/>
          <w:sz w:val="22"/>
          <w:szCs w:val="22"/>
        </w:rPr>
        <w:br/>
        <w:t>Is deze wet perfect? Nee. Daarom hebben wij ook voorstellen gedaan om de wet te verbeteren, onder andere door op te komen voor het belang van kinderen. Ik heb een minister gehoord die deze zorgen scherp heeft. We zullen dit punt ook blijven benadrukken. Daarom is het ook goed dat deze wet, mede dankzij de ChristenUnie, na inwerkingtreding grondig wordt geëvalueerd. De ChristenUnie zal daarom ook voor de uitvoeringswet stemmen als grote stap op weg naar een menswaardig, uitvoerbaar en toekomstbestendig Europees asielbeleid.</w:t>
      </w:r>
      <w:r>
        <w:rPr>
          <w:rFonts w:ascii="Arial" w:hAnsi="Arial" w:eastAsia="Times New Roman" w:cs="Arial"/>
          <w:sz w:val="22"/>
          <w:szCs w:val="22"/>
        </w:rPr>
        <w:br/>
      </w:r>
      <w:r>
        <w:rPr>
          <w:rFonts w:ascii="Arial" w:hAnsi="Arial" w:eastAsia="Times New Roman" w:cs="Arial"/>
          <w:sz w:val="22"/>
          <w:szCs w:val="22"/>
        </w:rPr>
        <w:br/>
        <w:t>Dank u wel.</w:t>
      </w:r>
    </w:p>
    <w:p w:rsidR="00282B9D" w:rsidP="00282B9D" w:rsidRDefault="00282B9D" w14:paraId="407832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Ceder.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voor zijn stemverklaring namens Forum voor Democratie.</w:t>
      </w:r>
    </w:p>
    <w:p w:rsidR="00282B9D" w:rsidP="00282B9D" w:rsidRDefault="00282B9D" w14:paraId="5E48B7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Het Europees Asiel- en Migratiepact pretendeert migratie te beheersen, maar in werkelijkheid wordt het probleem slechts verdeeld en vergroot. Nederland moet straks €20.000 per asielzoeker gaan betalen om ze in een ander land te laten opvangen, terwijl het door open binnengrenzen gewoon mogelijk blijft om alsnog naar Nederland komen. Tegelijk wordt het systeem verder opgerekt, neemt de aanzuigende werking toe en blijft gelden: wie eenmaal Europa bereikt, houdt gewoon recht op asiel. In plaats van migratie te stoppen, organiseert en financiert dit pact de ongebreidelde massale immigratie. Daarom stemt Forum voor Democratie tegen de implementatie van het Europees Asiel- en Migratiepact.</w:t>
      </w:r>
    </w:p>
    <w:p w:rsidR="00282B9D" w:rsidP="00282B9D" w:rsidRDefault="00282B9D" w14:paraId="26C5D8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stemverklaring van mevrouw Westerveld namens GroenLinks-Partij van de Arbeid.</w:t>
      </w:r>
    </w:p>
    <w:p w:rsidR="00282B9D" w:rsidP="00282B9D" w:rsidRDefault="00282B9D" w14:paraId="0F18C7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Wij zijn voor solidariteit, harmonisatie van Europese regels en snellere, eerlijke procedures zodat mensen op de vlucht eerder weten waar ze aan toe zijn. We zijn daarom ook voor de implementatie van het Europees Migratiepact. Maar het kabinet kiest voor maatregelen die onnodig hardvochtig zijn, zoals de versobering van gezinshereniging, zodat het voor mensen die in het land waar ze vandaan komen niet mogen trouwen omdat ze bijvoorbeeld homo zijn, moeilijker wordt om zich te herenigen met hun partner. Of neem de detentie van kinderen. Het kabinet kiest ervoor om deze mogelijkheid in de wet te zetten, waarmee de deur wordt opengezet naar het systematisch opsluiten van kinderen. Dit hoeft niet van Europa; het is een keuze. Dat kan leiden tot jarenlang trauma, boven op alles wat deze kinderen al hebben meegemaakt. Onze voorstellen, samen met Volt en de ChristenUnie, zijn redelijk; die maken het beleid een stuk humaner. Maar die kregen geen meerderheid. Deze minderheidscoalitie kiest doelbewust voor de hardvochtige route over rechts. Daarom stemmen wij tegen deze uitvoeringswet.</w:t>
      </w:r>
    </w:p>
    <w:p w:rsidR="00282B9D" w:rsidP="00282B9D" w:rsidRDefault="00282B9D" w14:paraId="44A438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stemverklaring namens Volt.</w:t>
      </w:r>
    </w:p>
    <w:p w:rsidR="00282B9D" w:rsidP="00282B9D" w:rsidRDefault="00282B9D" w14:paraId="6B068C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We stemmen vandaag over de implementatie van het Asiel- en Migratiepact, over screenings, over procedures, over verdeelsleutels, maar het gaat vooral over mensen, over kinderen in de opvang en over gezinnen die al veel te lang wachten op hereniging omdat wachttijden dat bepalen. Wij geloven in een gemeenschappelijk Europees asielbeleid, maar dan moet het ook echt gemeenschappelijk zijn en dan moet het menswaardig zijn. Deze coalitiepartijen kiezen ervoor om juist het Nederlandse beleid veel strenger te maken dan dat van Europa moet. Daarmee kiezen we voor een race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bottom</w:t>
      </w:r>
      <w:proofErr w:type="spellEnd"/>
      <w:r>
        <w:rPr>
          <w:rFonts w:ascii="Arial" w:hAnsi="Arial" w:eastAsia="Times New Roman" w:cs="Arial"/>
          <w:sz w:val="22"/>
          <w:szCs w:val="22"/>
        </w:rPr>
        <w:t>: elk Europees land maakt het zelf weer strenger. Daar gaat het hele gemeenschappelijke asiel- en migratiebeleid — of het nou gaat over de vergunning voor onbepaalde tijd, over het tweestatusstelsel of over het opsluiten van kinderen. Daarom zal mijn fractie tegen deze implementatiewet stemmen, omdat wij geloven dat de enige weg vooruit echt een gemeenschappelijk Europees asiel- en migratiebeleid is dat ook menswaardig en rechtvaardig is.</w:t>
      </w:r>
      <w:r>
        <w:rPr>
          <w:rFonts w:ascii="Arial" w:hAnsi="Arial" w:eastAsia="Times New Roman" w:cs="Arial"/>
          <w:sz w:val="22"/>
          <w:szCs w:val="22"/>
        </w:rPr>
        <w:br/>
      </w:r>
      <w:r>
        <w:rPr>
          <w:rFonts w:ascii="Arial" w:hAnsi="Arial" w:eastAsia="Times New Roman" w:cs="Arial"/>
          <w:sz w:val="22"/>
          <w:szCs w:val="22"/>
        </w:rPr>
        <w:br/>
        <w:t>Dank u, voorzitter.</w:t>
      </w:r>
    </w:p>
    <w:p w:rsidR="00282B9D" w:rsidP="00282B9D" w:rsidRDefault="00282B9D" w14:paraId="754A20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slot is er een stemverklaring van mevrouw Lammers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282B9D" w:rsidP="00282B9D" w:rsidRDefault="00282B9D" w14:paraId="37C94D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Het Migratiepact treedt op 12 juni rechtstreeks in werking, ongeacht wat de Kamer daarvan vindt. De stemmingen zijn vandaag dan ook in feite symbolisch. In theorie zijn sommige elementen van het pact strenger, maar onder de streep is het vooral een verdere overdracht van soevereiniteit aan Brussel. Dankzij dit pact kan Nederland straks niet meer zelf bepalen of er sprake is van een noodsituatie op asielgebied. Aanvragen van miljoenen gelukszoekers uit Afrika, Azië en het Midden-Oosten blijven mogelijk en effectieve terugkeer blijft een groot raadsel. Nederland heeft geen Europees Migratiepact nodig, maar een Nederlands migratiepact, opvang in de regio, geen aanvragen meer in Nederland en een keihard terugkeerbeleid. Met onze tegenstem sporen wij het kabinet aan om hiermee aan de slag te gaan.</w:t>
      </w:r>
      <w:r>
        <w:rPr>
          <w:rFonts w:ascii="Arial" w:hAnsi="Arial" w:eastAsia="Times New Roman" w:cs="Arial"/>
          <w:sz w:val="22"/>
          <w:szCs w:val="22"/>
        </w:rPr>
        <w:br/>
      </w:r>
      <w:r>
        <w:rPr>
          <w:rFonts w:ascii="Arial" w:hAnsi="Arial" w:eastAsia="Times New Roman" w:cs="Arial"/>
          <w:sz w:val="22"/>
          <w:szCs w:val="22"/>
        </w:rPr>
        <w:br/>
        <w:t>Dank u wel.</w:t>
      </w:r>
    </w:p>
    <w:p w:rsidR="00282B9D" w:rsidP="00282B9D" w:rsidRDefault="00282B9D" w14:paraId="40BCA6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Afgelopen dinsdag heeft de Kamer reeds over de ingediende amendementen en de artikelen gestemd. Het wetsvoorstel komt nu in stemming.</w:t>
      </w:r>
    </w:p>
    <w:p w:rsidR="00282B9D" w:rsidP="00282B9D" w:rsidRDefault="00282B9D" w14:paraId="205D6A55"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nader gewijzigde amendement-Boomsma/Ceulemans (stuk nr. 58) en het gewijzigde amendement-Ceder (stuk nr. 35).</w:t>
      </w:r>
    </w:p>
    <w:p w:rsidR="00282B9D" w:rsidP="00282B9D" w:rsidRDefault="00282B9D" w14:paraId="3AC4FF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en de PVV voor dit wetsvoorstel hebben gestemd en de leden van de fracties van de SP,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ertegen, zodat het is aangenomen.</w:t>
      </w:r>
    </w:p>
    <w:p w:rsidR="00282B9D" w:rsidP="00282B9D" w:rsidRDefault="00282B9D" w14:paraId="3280C87D"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de vergadering voor een enkel ogenblik.</w:t>
      </w:r>
    </w:p>
    <w:p w:rsidR="00282B9D" w:rsidP="00282B9D" w:rsidRDefault="00282B9D" w14:paraId="11982A8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879224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9D"/>
    <w:rsid w:val="00282B9D"/>
    <w:rsid w:val="002C3023"/>
    <w:rsid w:val="005528F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321"/>
  <w15:chartTrackingRefBased/>
  <w15:docId w15:val="{FA50E6CA-85DA-4EFE-832F-16641949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2B9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82B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82B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82B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82B9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82B9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82B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82B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82B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82B9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B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2B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2B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2B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2B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2B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B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B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B9D"/>
    <w:rPr>
      <w:rFonts w:eastAsiaTheme="majorEastAsia" w:cstheme="majorBidi"/>
      <w:color w:val="272727" w:themeColor="text1" w:themeTint="D8"/>
    </w:rPr>
  </w:style>
  <w:style w:type="paragraph" w:styleId="Titel">
    <w:name w:val="Title"/>
    <w:basedOn w:val="Standaard"/>
    <w:next w:val="Standaard"/>
    <w:link w:val="TitelChar"/>
    <w:uiPriority w:val="10"/>
    <w:qFormat/>
    <w:rsid w:val="00282B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82B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B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82B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B9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82B9D"/>
    <w:rPr>
      <w:i/>
      <w:iCs/>
      <w:color w:val="404040" w:themeColor="text1" w:themeTint="BF"/>
    </w:rPr>
  </w:style>
  <w:style w:type="paragraph" w:styleId="Lijstalinea">
    <w:name w:val="List Paragraph"/>
    <w:basedOn w:val="Standaard"/>
    <w:uiPriority w:val="34"/>
    <w:qFormat/>
    <w:rsid w:val="00282B9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82B9D"/>
    <w:rPr>
      <w:i/>
      <w:iCs/>
      <w:color w:val="0F4761" w:themeColor="accent1" w:themeShade="BF"/>
    </w:rPr>
  </w:style>
  <w:style w:type="paragraph" w:styleId="Duidelijkcitaat">
    <w:name w:val="Intense Quote"/>
    <w:basedOn w:val="Standaard"/>
    <w:next w:val="Standaard"/>
    <w:link w:val="DuidelijkcitaatChar"/>
    <w:uiPriority w:val="30"/>
    <w:qFormat/>
    <w:rsid w:val="00282B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82B9D"/>
    <w:rPr>
      <w:i/>
      <w:iCs/>
      <w:color w:val="0F4761" w:themeColor="accent1" w:themeShade="BF"/>
    </w:rPr>
  </w:style>
  <w:style w:type="character" w:styleId="Intensieveverwijzing">
    <w:name w:val="Intense Reference"/>
    <w:basedOn w:val="Standaardalinea-lettertype"/>
    <w:uiPriority w:val="32"/>
    <w:qFormat/>
    <w:rsid w:val="00282B9D"/>
    <w:rPr>
      <w:b/>
      <w:bCs/>
      <w:smallCaps/>
      <w:color w:val="0F4761" w:themeColor="accent1" w:themeShade="BF"/>
      <w:spacing w:val="5"/>
    </w:rPr>
  </w:style>
  <w:style w:type="character" w:styleId="Zwaar">
    <w:name w:val="Strong"/>
    <w:basedOn w:val="Standaardalinea-lettertype"/>
    <w:uiPriority w:val="22"/>
    <w:qFormat/>
    <w:rsid w:val="00282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1086</ap:Words>
  <ap:Characters>5973</ap:Characters>
  <ap:DocSecurity>0</ap:DocSecurity>
  <ap:Lines>49</ap:Lines>
  <ap:Paragraphs>14</ap:Paragraphs>
  <ap:ScaleCrop>false</ap:ScaleCrop>
  <ap:LinksUpToDate>false</ap:LinksUpToDate>
  <ap:CharactersWithSpaces>7045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2026-04-03T07:13:00.0000000Z</dcterms:created>
  <dcterms:modified xsi:type="dcterms:W3CDTF">2026-04-03T07:13:00.0000000Z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