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1DF4BD0" w14:paraId="01184B1C" w14:textId="77777777">
        <w:tc>
          <w:tcPr>
            <w:tcW w:w="7792" w:type="dxa"/>
            <w:gridSpan w:val="2"/>
          </w:tcPr>
          <w:p w:rsidR="005D2AE9" w:rsidP="005D46BE" w:rsidRDefault="31DF4BD0" w14:paraId="4DE263B7" w14:textId="28ABCFA7">
            <w:pPr>
              <w:spacing w:after="40"/>
            </w:pPr>
            <w:bookmarkStart w:name="_GoBack" w:id="0"/>
            <w:bookmarkEnd w:id="0"/>
            <w:r w:rsidRPr="31DF4BD0">
              <w:rPr>
                <w:sz w:val="13"/>
                <w:szCs w:val="13"/>
              </w:rPr>
              <w:t>&gt; Retouradres Postbus 20701 2500 ES Den Haag</w:t>
            </w:r>
          </w:p>
        </w:tc>
      </w:tr>
      <w:tr w:rsidR="005D2AE9" w:rsidTr="31DF4BD0" w14:paraId="08ED9867" w14:textId="77777777">
        <w:tc>
          <w:tcPr>
            <w:tcW w:w="7792" w:type="dxa"/>
            <w:gridSpan w:val="2"/>
          </w:tcPr>
          <w:p w:rsidR="005D2AE9" w:rsidP="00730C9A" w:rsidRDefault="31DF4BD0" w14:paraId="1C062CAB" w14:textId="77777777">
            <w:pPr>
              <w:tabs>
                <w:tab w:val="left" w:pos="614"/>
              </w:tabs>
              <w:spacing w:after="0"/>
            </w:pPr>
            <w:r>
              <w:t>de Voorzitter van de Tweede Kamer</w:t>
            </w:r>
          </w:p>
          <w:p w:rsidR="005D2AE9" w:rsidP="00730C9A" w:rsidRDefault="31DF4BD0" w14:paraId="33EC5824" w14:textId="77777777">
            <w:pPr>
              <w:tabs>
                <w:tab w:val="left" w:pos="614"/>
              </w:tabs>
              <w:spacing w:after="0"/>
            </w:pPr>
            <w:r>
              <w:t>der Staten-Generaal</w:t>
            </w:r>
          </w:p>
          <w:p w:rsidR="005D2AE9" w:rsidP="00730C9A" w:rsidRDefault="31DF4BD0" w14:paraId="0CFE2F04" w14:textId="77777777">
            <w:pPr>
              <w:tabs>
                <w:tab w:val="left" w:pos="614"/>
              </w:tabs>
              <w:spacing w:after="0"/>
            </w:pPr>
            <w:proofErr w:type="spellStart"/>
            <w:r>
              <w:t>Bezuidenhoutseweg</w:t>
            </w:r>
            <w:proofErr w:type="spellEnd"/>
            <w:r>
              <w:t xml:space="preserve"> 67 </w:t>
            </w:r>
          </w:p>
          <w:p w:rsidR="005D2AE9" w:rsidP="005D2AE9" w:rsidRDefault="31DF4BD0" w14:paraId="0E5E64B1" w14:textId="77777777">
            <w:pPr>
              <w:tabs>
                <w:tab w:val="left" w:pos="614"/>
              </w:tabs>
              <w:spacing w:after="240"/>
            </w:pPr>
            <w:r>
              <w:t>2594 AC Den Haag</w:t>
            </w:r>
          </w:p>
          <w:p w:rsidRPr="00093942" w:rsidR="005D2AE9" w:rsidP="00730C9A" w:rsidRDefault="005D2AE9" w14:paraId="477259D8" w14:textId="76492824">
            <w:pPr>
              <w:spacing w:after="240"/>
              <w:rPr>
                <w:sz w:val="13"/>
              </w:rPr>
            </w:pPr>
          </w:p>
        </w:tc>
      </w:tr>
      <w:tr w:rsidR="005D2AE9" w:rsidTr="31DF4BD0" w14:paraId="2D721427" w14:textId="77777777">
        <w:trPr>
          <w:trHeight w:val="283"/>
        </w:trPr>
        <w:tc>
          <w:tcPr>
            <w:tcW w:w="1969" w:type="dxa"/>
          </w:tcPr>
          <w:p w:rsidR="005D2AE9" w:rsidP="00730C9A" w:rsidRDefault="31DF4BD0" w14:paraId="1DFC4E3C" w14:textId="77777777">
            <w:pPr>
              <w:tabs>
                <w:tab w:val="left" w:pos="614"/>
              </w:tabs>
              <w:spacing w:after="0"/>
            </w:pPr>
            <w:r>
              <w:t>Datum</w:t>
            </w:r>
          </w:p>
        </w:tc>
        <w:sdt>
          <w:sdtPr>
            <w:alias w:val="Datum daadwerkelijke verzending"/>
            <w:tag w:val="Datum daadwerkelijke verzending"/>
            <w:id w:val="1978256768"/>
            <w:placeholder>
              <w:docPart w:val="A7E9CFDBDE53463F844E0E285A68C0A0"/>
            </w:placeholder>
            <w:date w:fullDate="2026-04-01T00:00:00Z">
              <w:dateFormat w:val="d MMMM yyyy"/>
              <w:lid w:val="nl-NL"/>
              <w:storeMappedDataAs w:val="dateTime"/>
              <w:calendar w:val="gregorian"/>
            </w:date>
          </w:sdtPr>
          <w:sdtEndPr/>
          <w:sdtContent>
            <w:tc>
              <w:tcPr>
                <w:tcW w:w="5823" w:type="dxa"/>
              </w:tcPr>
              <w:p w:rsidR="005D2AE9" w:rsidP="000605A5" w:rsidRDefault="001B340E" w14:paraId="73520AB7" w14:textId="3E5A4030">
                <w:pPr>
                  <w:keepNext/>
                  <w:spacing w:after="0"/>
                </w:pPr>
                <w:r>
                  <w:t>1 april 2026</w:t>
                </w:r>
              </w:p>
            </w:tc>
          </w:sdtContent>
        </w:sdt>
      </w:tr>
      <w:tr w:rsidR="005D2AE9" w:rsidTr="31DF4BD0" w14:paraId="13E01BD3" w14:textId="77777777">
        <w:trPr>
          <w:trHeight w:val="283"/>
        </w:trPr>
        <w:tc>
          <w:tcPr>
            <w:tcW w:w="1969" w:type="dxa"/>
          </w:tcPr>
          <w:p w:rsidR="005D2AE9" w:rsidP="00730C9A" w:rsidRDefault="31DF4BD0" w14:paraId="0C7BF7CF" w14:textId="77777777">
            <w:pPr>
              <w:tabs>
                <w:tab w:val="left" w:pos="614"/>
              </w:tabs>
              <w:spacing w:after="0"/>
            </w:pPr>
            <w:r>
              <w:t>Betreft</w:t>
            </w:r>
          </w:p>
        </w:tc>
        <w:tc>
          <w:tcPr>
            <w:tcW w:w="5823" w:type="dxa"/>
          </w:tcPr>
          <w:p w:rsidR="005D2AE9" w:rsidP="00730C9A" w:rsidRDefault="31DF4BD0" w14:paraId="0ADE794C" w14:textId="044DEB4A">
            <w:pPr>
              <w:tabs>
                <w:tab w:val="left" w:pos="614"/>
              </w:tabs>
              <w:spacing w:after="0"/>
            </w:pPr>
            <w:r>
              <w:t>Achtste voortgangsrapportage programma Grensverleggende IT (GrIT)</w:t>
            </w:r>
          </w:p>
        </w:tc>
      </w:tr>
    </w:tbl>
    <w:p w:rsidRPr="005D2AE9" w:rsidR="005D2AE9" w:rsidP="005D2AE9" w:rsidRDefault="005D2AE9" w14:paraId="17981E82" w14:textId="77777777">
      <w:r>
        <w:rPr>
          <w:noProof/>
          <w:lang w:eastAsia="nl-NL" w:bidi="ar-SA"/>
        </w:rPr>
        <mc:AlternateContent>
          <mc:Choice Requires="wps">
            <w:drawing>
              <wp:anchor distT="0" distB="0" distL="114300" distR="114300" simplePos="0" relativeHeight="251659264" behindDoc="0" locked="0" layoutInCell="1" allowOverlap="1" wp14:editId="5F14E6BF" wp14:anchorId="6755BBD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A6170" w:rsidP="00730C9A" w:rsidRDefault="005A6170" w14:paraId="60BA3CD0" w14:textId="77777777">
                            <w:pPr>
                              <w:pStyle w:val="ReferentiegegevenskopW1-Huisstijl"/>
                              <w:spacing w:before="360"/>
                            </w:pPr>
                            <w:r>
                              <w:t>Ministerie van Defensie</w:t>
                            </w:r>
                          </w:p>
                          <w:p w:rsidR="005A6170" w:rsidP="00730C9A" w:rsidRDefault="005A6170" w14:paraId="63BBD585" w14:textId="77777777">
                            <w:pPr>
                              <w:pStyle w:val="Referentiegegevens-Huisstijl"/>
                            </w:pPr>
                            <w:r>
                              <w:t>Plein 4</w:t>
                            </w:r>
                          </w:p>
                          <w:p w:rsidR="005A6170" w:rsidP="00730C9A" w:rsidRDefault="005A6170" w14:paraId="37FB46FA" w14:textId="77777777">
                            <w:pPr>
                              <w:pStyle w:val="Referentiegegevens-Huisstijl"/>
                            </w:pPr>
                            <w:r>
                              <w:t>MPC 58 B</w:t>
                            </w:r>
                          </w:p>
                          <w:p w:rsidRPr="002938C9" w:rsidR="005A6170" w:rsidP="00730C9A" w:rsidRDefault="005A6170" w14:paraId="3DDEC1BB" w14:textId="77777777">
                            <w:pPr>
                              <w:pStyle w:val="Referentiegegevens-Huisstijl"/>
                              <w:rPr>
                                <w:lang w:val="de-DE"/>
                              </w:rPr>
                            </w:pPr>
                            <w:r w:rsidRPr="002938C9">
                              <w:rPr>
                                <w:lang w:val="de-DE"/>
                              </w:rPr>
                              <w:t>Postbus 20701</w:t>
                            </w:r>
                          </w:p>
                          <w:p w:rsidRPr="002938C9" w:rsidR="005A6170" w:rsidP="00730C9A" w:rsidRDefault="005A6170" w14:paraId="25BB05C4" w14:textId="77777777">
                            <w:pPr>
                              <w:pStyle w:val="Referentiegegevens-Huisstijl"/>
                              <w:rPr>
                                <w:lang w:val="de-DE"/>
                              </w:rPr>
                            </w:pPr>
                            <w:r w:rsidRPr="002938C9">
                              <w:rPr>
                                <w:lang w:val="de-DE"/>
                              </w:rPr>
                              <w:t>2500 ES Den Haag</w:t>
                            </w:r>
                          </w:p>
                          <w:p w:rsidR="005A6170" w:rsidP="00730C9A" w:rsidRDefault="00580F55" w14:paraId="12D8FA16" w14:textId="31408C16">
                            <w:pPr>
                              <w:pStyle w:val="Referentiegegevens-Huisstijl"/>
                              <w:rPr>
                                <w:lang w:val="de-DE"/>
                              </w:rPr>
                            </w:pPr>
                            <w:r w:rsidRPr="00580F55">
                              <w:rPr>
                                <w:lang w:val="de-DE"/>
                              </w:rPr>
                              <w:t>www.defensie.nl</w:t>
                            </w:r>
                          </w:p>
                          <w:p w:rsidRPr="002938C9" w:rsidR="00580F55" w:rsidP="00730C9A" w:rsidRDefault="00580F55" w14:paraId="4FA1F781" w14:textId="77777777">
                            <w:pPr>
                              <w:pStyle w:val="Referentiegegevens-Huisstijl"/>
                              <w:rPr>
                                <w:lang w:val="de-DE"/>
                              </w:rPr>
                            </w:pPr>
                          </w:p>
                          <w:sdt>
                            <w:sdtPr>
                              <w:id w:val="-1579366926"/>
                              <w:lock w:val="contentLocked"/>
                              <w:placeholder>
                                <w:docPart w:val="4ADDF5AF55EC4B0D96F71760804B6FA7"/>
                              </w:placeholder>
                            </w:sdtPr>
                            <w:sdtEndPr/>
                            <w:sdtContent>
                              <w:p w:rsidR="005A6170" w:rsidP="00580F55" w:rsidRDefault="005A6170" w14:paraId="28FED537" w14:textId="77777777">
                                <w:pPr>
                                  <w:pStyle w:val="ReferentiegegevenskopW1-Huisstijl"/>
                                  <w:spacing w:before="0"/>
                                </w:pPr>
                                <w:r>
                                  <w:t>Onze referentie</w:t>
                                </w:r>
                              </w:p>
                            </w:sdtContent>
                          </w:sdt>
                          <w:p w:rsidRPr="00580F55" w:rsidR="005A6170" w:rsidP="00580F55" w:rsidRDefault="00580F55" w14:paraId="40642E0F" w14:textId="15FBC81A">
                            <w:pPr>
                              <w:pStyle w:val="Algemenevoorwaarden-Huisstijl"/>
                              <w:spacing w:before="0"/>
                              <w:rPr>
                                <w:i w:val="0"/>
                                <w:iCs/>
                              </w:rPr>
                            </w:pPr>
                            <w:r w:rsidRPr="00580F55">
                              <w:rPr>
                                <w:i w:val="0"/>
                                <w:iCs/>
                              </w:rPr>
                              <w:t>MINDEF20260021730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55BBD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A6170" w:rsidP="00730C9A" w:rsidRDefault="005A6170" w14:paraId="60BA3CD0" w14:textId="77777777">
                      <w:pPr>
                        <w:pStyle w:val="ReferentiegegevenskopW1-Huisstijl"/>
                        <w:spacing w:before="360"/>
                      </w:pPr>
                      <w:r>
                        <w:t>Ministerie van Defensie</w:t>
                      </w:r>
                    </w:p>
                    <w:p w:rsidR="005A6170" w:rsidP="00730C9A" w:rsidRDefault="005A6170" w14:paraId="63BBD585" w14:textId="77777777">
                      <w:pPr>
                        <w:pStyle w:val="Referentiegegevens-Huisstijl"/>
                      </w:pPr>
                      <w:r>
                        <w:t>Plein 4</w:t>
                      </w:r>
                    </w:p>
                    <w:p w:rsidR="005A6170" w:rsidP="00730C9A" w:rsidRDefault="005A6170" w14:paraId="37FB46FA" w14:textId="77777777">
                      <w:pPr>
                        <w:pStyle w:val="Referentiegegevens-Huisstijl"/>
                      </w:pPr>
                      <w:r>
                        <w:t>MPC 58 B</w:t>
                      </w:r>
                    </w:p>
                    <w:p w:rsidRPr="002938C9" w:rsidR="005A6170" w:rsidP="00730C9A" w:rsidRDefault="005A6170" w14:paraId="3DDEC1BB" w14:textId="77777777">
                      <w:pPr>
                        <w:pStyle w:val="Referentiegegevens-Huisstijl"/>
                        <w:rPr>
                          <w:lang w:val="de-DE"/>
                        </w:rPr>
                      </w:pPr>
                      <w:r w:rsidRPr="002938C9">
                        <w:rPr>
                          <w:lang w:val="de-DE"/>
                        </w:rPr>
                        <w:t>Postbus 20701</w:t>
                      </w:r>
                    </w:p>
                    <w:p w:rsidRPr="002938C9" w:rsidR="005A6170" w:rsidP="00730C9A" w:rsidRDefault="005A6170" w14:paraId="25BB05C4" w14:textId="77777777">
                      <w:pPr>
                        <w:pStyle w:val="Referentiegegevens-Huisstijl"/>
                        <w:rPr>
                          <w:lang w:val="de-DE"/>
                        </w:rPr>
                      </w:pPr>
                      <w:r w:rsidRPr="002938C9">
                        <w:rPr>
                          <w:lang w:val="de-DE"/>
                        </w:rPr>
                        <w:t>2500 ES Den Haag</w:t>
                      </w:r>
                    </w:p>
                    <w:p w:rsidR="005A6170" w:rsidP="00730C9A" w:rsidRDefault="00580F55" w14:paraId="12D8FA16" w14:textId="31408C16">
                      <w:pPr>
                        <w:pStyle w:val="Referentiegegevens-Huisstijl"/>
                        <w:rPr>
                          <w:lang w:val="de-DE"/>
                        </w:rPr>
                      </w:pPr>
                      <w:r w:rsidRPr="00580F55">
                        <w:rPr>
                          <w:lang w:val="de-DE"/>
                        </w:rPr>
                        <w:t>www.defensie.nl</w:t>
                      </w:r>
                    </w:p>
                    <w:p w:rsidRPr="002938C9" w:rsidR="00580F55" w:rsidP="00730C9A" w:rsidRDefault="00580F55" w14:paraId="4FA1F781" w14:textId="77777777">
                      <w:pPr>
                        <w:pStyle w:val="Referentiegegevens-Huisstijl"/>
                        <w:rPr>
                          <w:lang w:val="de-DE"/>
                        </w:rPr>
                      </w:pPr>
                    </w:p>
                    <w:sdt>
                      <w:sdtPr>
                        <w:id w:val="-1579366926"/>
                        <w:lock w:val="contentLocked"/>
                        <w:placeholder>
                          <w:docPart w:val="4ADDF5AF55EC4B0D96F71760804B6FA7"/>
                        </w:placeholder>
                      </w:sdtPr>
                      <w:sdtEndPr/>
                      <w:sdtContent>
                        <w:p w:rsidR="005A6170" w:rsidP="00580F55" w:rsidRDefault="005A6170" w14:paraId="28FED537" w14:textId="77777777">
                          <w:pPr>
                            <w:pStyle w:val="ReferentiegegevenskopW1-Huisstijl"/>
                            <w:spacing w:before="0"/>
                          </w:pPr>
                          <w:r>
                            <w:t>Onze referentie</w:t>
                          </w:r>
                        </w:p>
                      </w:sdtContent>
                    </w:sdt>
                    <w:p w:rsidRPr="00580F55" w:rsidR="005A6170" w:rsidP="00580F55" w:rsidRDefault="00580F55" w14:paraId="40642E0F" w14:textId="15FBC81A">
                      <w:pPr>
                        <w:pStyle w:val="Algemenevoorwaarden-Huisstijl"/>
                        <w:spacing w:before="0"/>
                        <w:rPr>
                          <w:i w:val="0"/>
                          <w:iCs/>
                        </w:rPr>
                      </w:pPr>
                      <w:r w:rsidRPr="00580F55">
                        <w:rPr>
                          <w:i w:val="0"/>
                          <w:iCs/>
                        </w:rPr>
                        <w:t>MINDEF20260021730</w:t>
                      </w:r>
                    </w:p>
                  </w:txbxContent>
                </v:textbox>
                <w10:wrap anchorx="page" anchory="page"/>
              </v:shape>
            </w:pict>
          </mc:Fallback>
        </mc:AlternateContent>
      </w:r>
    </w:p>
    <w:p w:rsidR="008967D1" w:rsidP="00BE2D79" w:rsidRDefault="008967D1" w14:paraId="41D72530" w14:textId="77777777">
      <w:pPr>
        <w:spacing w:after="240"/>
      </w:pPr>
    </w:p>
    <w:p w:rsidR="004B0E47" w:rsidP="00BE2D79" w:rsidRDefault="31DF4BD0" w14:paraId="75BA729C" w14:textId="77777777">
      <w:pPr>
        <w:spacing w:after="240"/>
      </w:pPr>
      <w:r>
        <w:t>Geachte voorzitter,</w:t>
      </w:r>
    </w:p>
    <w:p w:rsidR="005D7AC7" w:rsidP="00924E01" w:rsidRDefault="31DF4BD0" w14:paraId="403153BC" w14:textId="38BFE69A">
      <w:pPr>
        <w:spacing w:after="0"/>
      </w:pPr>
      <w:r>
        <w:t>Hierbij ontvangt u de achtste voortgangsrapportage van het programma Grensverleggende IT (GrIT). Deze voortgangsrapportage beslaat de periode van 1 juli 2025 tot en met 31 december 2025</w:t>
      </w:r>
      <w:r w:rsidRPr="00351CFC" w:rsidR="00351CFC">
        <w:rPr>
          <w:rFonts w:eastAsia="Times New Roman" w:cs="Times New Roman"/>
          <w:color w:val="000000"/>
          <w:kern w:val="0"/>
          <w:szCs w:val="24"/>
          <w:lang w:eastAsia="nl-NL" w:bidi="ar-SA"/>
        </w:rPr>
        <w:t xml:space="preserve"> </w:t>
      </w:r>
      <w:r w:rsidRPr="00351CFC" w:rsidR="00351CFC">
        <w:t>en volgen de eerder gemaakte keuzes in relatie tot Hoofdtaak 1</w:t>
      </w:r>
      <w:r>
        <w:t>. In deze brief wil ik ingaan op het belang van moderne IT voor Defensie, de voortgang van het programma in 2025 en de verwachtingen voor 2026.</w:t>
      </w:r>
      <w:r w:rsidR="007A3113">
        <w:t xml:space="preserve"> U ontvangt hierbij ook de vertrouwelijke bijlage. Daarin wordt u geïnformeerd over</w:t>
      </w:r>
      <w:r w:rsidRPr="007A3113" w:rsidR="007A3113">
        <w:rPr>
          <w:rFonts w:eastAsia="DejaVu Sans"/>
          <w:szCs w:val="24"/>
        </w:rPr>
        <w:t xml:space="preserve"> </w:t>
      </w:r>
      <w:r w:rsidR="007A3113">
        <w:rPr>
          <w:rFonts w:eastAsia="DejaVu Sans"/>
          <w:szCs w:val="24"/>
        </w:rPr>
        <w:t xml:space="preserve">de </w:t>
      </w:r>
      <w:r w:rsidRPr="007A3113" w:rsidR="007A3113">
        <w:t>opbouw van het budget</w:t>
      </w:r>
      <w:r w:rsidR="007A3113">
        <w:t xml:space="preserve"> voor GrIT, </w:t>
      </w:r>
      <w:r w:rsidRPr="007A3113" w:rsidR="007A3113">
        <w:t>de instandhoudingskosten van de huidige IT</w:t>
      </w:r>
      <w:r w:rsidR="007A3113">
        <w:t xml:space="preserve"> en </w:t>
      </w:r>
      <w:r w:rsidRPr="007A3113" w:rsidR="007A3113">
        <w:t>verder</w:t>
      </w:r>
      <w:r w:rsidR="007A3113">
        <w:t>e</w:t>
      </w:r>
      <w:r w:rsidRPr="007A3113" w:rsidR="007A3113">
        <w:t xml:space="preserve"> </w:t>
      </w:r>
      <w:r w:rsidR="007A3113">
        <w:t>kostenspecificaties</w:t>
      </w:r>
      <w:r w:rsidRPr="007A3113" w:rsidR="007A3113">
        <w:t>.</w:t>
      </w:r>
      <w:r w:rsidRPr="007A3113" w:rsidR="007A3113">
        <w:rPr>
          <w:rFonts w:eastAsia="Verdana" w:cs="Verdana"/>
        </w:rPr>
        <w:t xml:space="preserve"> Dit betreft commercieel vertrouwelijke informatie.</w:t>
      </w:r>
      <w:r w:rsidR="007A3113">
        <w:rPr>
          <w:rFonts w:eastAsia="Verdana" w:cs="Verdana"/>
        </w:rPr>
        <w:t xml:space="preserve"> Omdat o</w:t>
      </w:r>
      <w:r w:rsidRPr="007A3113" w:rsidR="007A3113">
        <w:rPr>
          <w:rFonts w:eastAsia="Verdana" w:cs="Verdana"/>
        </w:rPr>
        <w:t>penbaarmaking hiervan de aanbestedingsprocedure</w:t>
      </w:r>
      <w:r w:rsidR="007A3113">
        <w:rPr>
          <w:rFonts w:eastAsia="Verdana" w:cs="Verdana"/>
        </w:rPr>
        <w:t xml:space="preserve"> kan </w:t>
      </w:r>
      <w:r w:rsidRPr="007A3113" w:rsidR="007A3113">
        <w:rPr>
          <w:rFonts w:eastAsia="Verdana" w:cs="Verdana"/>
        </w:rPr>
        <w:t>beïnvloeden, schade op</w:t>
      </w:r>
      <w:r w:rsidR="007A3113">
        <w:rPr>
          <w:rFonts w:eastAsia="Verdana" w:cs="Verdana"/>
        </w:rPr>
        <w:t xml:space="preserve"> kan </w:t>
      </w:r>
      <w:r w:rsidRPr="007A3113" w:rsidR="007A3113">
        <w:rPr>
          <w:rFonts w:eastAsia="Verdana" w:cs="Verdana"/>
        </w:rPr>
        <w:t xml:space="preserve">leveren voor het bedrijf in kwestie en daarmee de positie van Defensie </w:t>
      </w:r>
      <w:r w:rsidR="007A3113">
        <w:rPr>
          <w:rFonts w:eastAsia="Verdana" w:cs="Verdana"/>
        </w:rPr>
        <w:t xml:space="preserve">kan </w:t>
      </w:r>
      <w:r w:rsidRPr="007A3113" w:rsidR="007A3113">
        <w:rPr>
          <w:rFonts w:eastAsia="Verdana" w:cs="Verdana"/>
        </w:rPr>
        <w:t>beïnvloeden</w:t>
      </w:r>
      <w:r w:rsidR="007A3113">
        <w:rPr>
          <w:rFonts w:eastAsia="Verdana" w:cs="Verdana"/>
        </w:rPr>
        <w:t>, wordt deze bijlage vertrouwelijk aangeboden.</w:t>
      </w:r>
    </w:p>
    <w:p w:rsidR="00685406" w:rsidP="00924E01" w:rsidRDefault="00685406" w14:paraId="39121F59" w14:textId="20E16324">
      <w:pPr>
        <w:spacing w:after="0"/>
      </w:pPr>
    </w:p>
    <w:p w:rsidRPr="00685406" w:rsidR="00685406" w:rsidP="00685406" w:rsidRDefault="31DF4BD0" w14:paraId="687E1CAA" w14:textId="0D92CA80">
      <w:r>
        <w:t xml:space="preserve">Met GrIT werkt Defensie aan de vernieuwing van de IT-infrastructuur van de krijgsmacht. Een moderne, veilige en robuuste digitale basis is noodzakelijk om de organisatie te ondersteunen in zowel de bedrijfsvoering als bij operationele inzet. De recente ontwikkelingen in de internationale veiligheidssituatie onderstrepen het belang van betrouwbare en toekomstbestendige IT. Militair optreden is in toenemende mate afhankelijk van informatie, digitale systemen en veilige communicatie. Met GrIT bouwt Defensie daarom aan een digitale ruggengraat die militairen in staat stelt sneller informatie te delen, beter samen te werken en weerbaar te blijven tegen digitale dreigingen. </w:t>
      </w:r>
    </w:p>
    <w:p w:rsidR="00E61B82" w:rsidP="31DF4BD0" w:rsidRDefault="31DF4BD0" w14:paraId="788F72BF" w14:textId="35A88475">
      <w:pPr>
        <w:rPr>
          <w:b/>
          <w:bCs/>
        </w:rPr>
      </w:pPr>
      <w:r w:rsidRPr="31DF4BD0">
        <w:rPr>
          <w:b/>
          <w:bCs/>
        </w:rPr>
        <w:t>Resultaten tweede helft 2025</w:t>
      </w:r>
    </w:p>
    <w:p w:rsidRPr="00C8674A" w:rsidR="00695CB9" w:rsidP="31DF4BD0" w:rsidRDefault="31DF4BD0" w14:paraId="585FD897" w14:textId="5BD073E9">
      <w:r>
        <w:t xml:space="preserve">De resultaten in Release 4 in de tweede helft van 2025 laten een gemengd beeld zien. In deze brief licht ik de belangrijkste resultaten hiervan uit. Er zijn positieve resultaten behaald met betrekking tot </w:t>
      </w:r>
      <w:r w:rsidR="00794ABB">
        <w:t xml:space="preserve">Pijler 1, waarin </w:t>
      </w:r>
      <w:r>
        <w:t>de ontwikkeling van de Modules Ontplooid</w:t>
      </w:r>
      <w:r w:rsidR="00794ABB">
        <w:t xml:space="preserve"> </w:t>
      </w:r>
      <w:r w:rsidR="00C460E0">
        <w:t>plaatsvindt</w:t>
      </w:r>
      <w:r w:rsidR="00794ABB">
        <w:t xml:space="preserve">. Hieronder valt </w:t>
      </w:r>
      <w:r>
        <w:t xml:space="preserve">de IT-infrastructuur die wordt gebruikt bij het ontplooid operationeel optreden van de eenheden in het veld. </w:t>
      </w:r>
      <w:r w:rsidR="003F2403">
        <w:t>H</w:t>
      </w:r>
      <w:r w:rsidRPr="003F2403" w:rsidR="003F2403">
        <w:t>et gaat hierbij vooral om de oplevering van modules die samen een mobiel datacenter vormen. Hiermee hebben eenheden ook tijdens missies toegang tot IT, variërend van reguliere Defensie-e-mail tot battle management-applicaties, inclusief beveiligde verbindingen met NAVO-partners. De realisatie hiervan levert een directe bijdrage aan de ondersteuning van hoofdtaak 1 van Defensie.</w:t>
      </w:r>
      <w:r w:rsidR="00C8674A">
        <w:t xml:space="preserve"> </w:t>
      </w:r>
      <w:r>
        <w:t xml:space="preserve">Zo is er vooruitgang geboekt met betrekking tot de hardware en de behuizing van de modules, die verder zijn uitgewerkt met de operationele commando’s. Ook hebben de eerste beproevingen met val- tril- en stoftesten plaatsgevonden en is de assemblage van acht varianten prototypes uitgevoerd. </w:t>
      </w:r>
      <w:r w:rsidRPr="31DF4BD0">
        <w:rPr>
          <w:color w:val="000000" w:themeColor="text1"/>
        </w:rPr>
        <w:t xml:space="preserve">Bovendien is gewerkt aan het plannen, organiseren en uitvoeren van vier </w:t>
      </w:r>
      <w:proofErr w:type="spellStart"/>
      <w:r w:rsidRPr="31DF4BD0">
        <w:rPr>
          <w:color w:val="000000" w:themeColor="text1"/>
        </w:rPr>
        <w:t>Proof</w:t>
      </w:r>
      <w:proofErr w:type="spellEnd"/>
      <w:r w:rsidRPr="31DF4BD0">
        <w:rPr>
          <w:color w:val="000000" w:themeColor="text1"/>
        </w:rPr>
        <w:t>-of-</w:t>
      </w:r>
      <w:proofErr w:type="spellStart"/>
      <w:r w:rsidRPr="31DF4BD0">
        <w:rPr>
          <w:color w:val="000000" w:themeColor="text1"/>
        </w:rPr>
        <w:t>Concepts</w:t>
      </w:r>
      <w:proofErr w:type="spellEnd"/>
      <w:r w:rsidRPr="31DF4BD0">
        <w:rPr>
          <w:color w:val="000000" w:themeColor="text1"/>
        </w:rPr>
        <w:t>. Die helpen bij het versneld opleveren van modules en helpen de operationele commando’s bij het leren omgaan met de nieuwe IT, zodat een goede implementatie daarvan kan worden gerealiseerd.</w:t>
      </w:r>
    </w:p>
    <w:p w:rsidR="00765E55" w:rsidP="00924E01" w:rsidRDefault="31DF4BD0" w14:paraId="6342B34B" w14:textId="25B674A5">
      <w:r>
        <w:lastRenderedPageBreak/>
        <w:t xml:space="preserve">Op het gebied van de statische IT-infrastructuur waren er echter tegenvallers. Door vertraging in de oplevering van het Private Cloud Platform (PCP) door de leverancier is hier slechts een deel van de doelstellingen behaald, zoals ook aan uw Kamer gemeld in de beantwoording van de schriftelijke vragen (Kamerstuk 35 728, nr. 24). Het PCP is een </w:t>
      </w:r>
      <w:r w:rsidRPr="003F2403" w:rsidR="00C8514A">
        <w:t>eigen cloud</w:t>
      </w:r>
      <w:r w:rsidRPr="003F2403">
        <w:t xml:space="preserve"> platform voor Defensie, dat een veilige en flexibele </w:t>
      </w:r>
      <w:proofErr w:type="spellStart"/>
      <w:r w:rsidRPr="003F2403">
        <w:t>cloudomgeving</w:t>
      </w:r>
      <w:proofErr w:type="spellEnd"/>
      <w:r w:rsidRPr="003F2403">
        <w:t xml:space="preserve"> biedt en daarmee dus niet afhankelijk is van technologie van een van de grote </w:t>
      </w:r>
      <w:proofErr w:type="spellStart"/>
      <w:r w:rsidRPr="003F2403">
        <w:rPr>
          <w:i/>
          <w:iCs/>
        </w:rPr>
        <w:t>hyperscalers</w:t>
      </w:r>
      <w:proofErr w:type="spellEnd"/>
      <w:r w:rsidRPr="003F2403">
        <w:t>.</w:t>
      </w:r>
      <w:r>
        <w:t xml:space="preserve"> Eindgebruikers kunnen hiermee eenvoudig geautomatiseerde Private Clouddiensten aanvragen, wat bijdraagt aan de uitbreiding van de digitale capaciteit van Defensie. De oplevering van het PCP is een randvoorwaarde voor de succesvolle afronding van zowel de uitbreiding van het IT-Service Management als de migratie van applicaties in de verschillende migratiefases. Daardoor zullen ook die in latere releases worden opgeleverd.</w:t>
      </w:r>
    </w:p>
    <w:p w:rsidR="000F2ABE" w:rsidP="31DF4BD0" w:rsidRDefault="31DF4BD0" w14:paraId="3CD2CB69" w14:textId="00F42DB2">
      <w:pPr>
        <w:rPr>
          <w:b/>
          <w:bCs/>
        </w:rPr>
      </w:pPr>
      <w:r w:rsidRPr="31DF4BD0">
        <w:rPr>
          <w:b/>
          <w:bCs/>
        </w:rPr>
        <w:t>Aanpak voor verbetering</w:t>
      </w:r>
    </w:p>
    <w:p w:rsidR="00933EFA" w:rsidP="00924E01" w:rsidRDefault="00F14B94" w14:paraId="4AFE8509" w14:textId="7AF140DC">
      <w:r w:rsidRPr="00F14B94">
        <w:t xml:space="preserve">In reactie op het niet opleveren van het PCP heeft Defensie </w:t>
      </w:r>
      <w:r w:rsidR="00A254C8">
        <w:t>mitigerende maatregelen genomen</w:t>
      </w:r>
      <w:r w:rsidR="00E717AF">
        <w:t xml:space="preserve"> om de impact op het</w:t>
      </w:r>
      <w:r w:rsidR="00A254C8">
        <w:t xml:space="preserve"> programma te beperken en alsnog voor een snelle oplevering te zorgen.</w:t>
      </w:r>
      <w:r w:rsidR="00615F53">
        <w:t xml:space="preserve"> In de beantwoording van de feitelijke vragen over GrIT (Kamerstuk 35 728, nr. 14) </w:t>
      </w:r>
      <w:r w:rsidR="00E717AF">
        <w:t>van 26 januari 2026</w:t>
      </w:r>
      <w:r w:rsidR="00615F53">
        <w:t>, heb ik toegezegd daar in deze Kamerbrief op terug te komen.</w:t>
      </w:r>
      <w:r w:rsidRPr="00F14B94">
        <w:t xml:space="preserve"> </w:t>
      </w:r>
      <w:r w:rsidR="004E1361">
        <w:t>Van de</w:t>
      </w:r>
      <w:r w:rsidR="00615F53">
        <w:t xml:space="preserve"> </w:t>
      </w:r>
      <w:r w:rsidR="000F2ABE">
        <w:t>leverancier</w:t>
      </w:r>
      <w:r w:rsidR="001B4898">
        <w:t xml:space="preserve"> van het PCP</w:t>
      </w:r>
      <w:r w:rsidR="00615F53">
        <w:t xml:space="preserve"> is</w:t>
      </w:r>
      <w:r w:rsidR="007A3EBA">
        <w:t xml:space="preserve"> </w:t>
      </w:r>
      <w:r w:rsidR="004E1361">
        <w:t>nakoming en</w:t>
      </w:r>
      <w:r w:rsidR="003A1B26">
        <w:t xml:space="preserve"> </w:t>
      </w:r>
      <w:r>
        <w:t>een herstelplan geëist</w:t>
      </w:r>
      <w:r w:rsidR="00A254C8">
        <w:t xml:space="preserve">, </w:t>
      </w:r>
      <w:r w:rsidR="001E26F6">
        <w:t>waarbij laatstgenoemde</w:t>
      </w:r>
      <w:r w:rsidR="00A254C8">
        <w:t xml:space="preserve"> door e</w:t>
      </w:r>
      <w:r w:rsidR="006C3A5F">
        <w:t xml:space="preserve">xterne </w:t>
      </w:r>
      <w:proofErr w:type="spellStart"/>
      <w:r w:rsidR="006C3A5F">
        <w:t>validator</w:t>
      </w:r>
      <w:proofErr w:type="spellEnd"/>
      <w:r w:rsidR="006C3A5F">
        <w:t xml:space="preserve"> PWC als positief</w:t>
      </w:r>
      <w:r w:rsidR="00A254C8">
        <w:t xml:space="preserve"> is</w:t>
      </w:r>
      <w:r w:rsidR="006C3A5F">
        <w:t xml:space="preserve"> beoordeeld. Daar</w:t>
      </w:r>
      <w:r>
        <w:t xml:space="preserve">naast heeft Defensie </w:t>
      </w:r>
      <w:r w:rsidR="00C8514A">
        <w:t xml:space="preserve">het PCP door de onafhankelijke </w:t>
      </w:r>
      <w:r w:rsidR="00615F53">
        <w:rPr>
          <w:rFonts w:eastAsia="Times New Roman" w:cs="Times New Roman"/>
          <w:color w:val="000000"/>
          <w:kern w:val="0"/>
          <w:lang w:eastAsia="nl-NL" w:bidi="ar-SA"/>
        </w:rPr>
        <w:t>organisatie</w:t>
      </w:r>
      <w:r w:rsidR="004A5390">
        <w:rPr>
          <w:rFonts w:eastAsia="Times New Roman" w:cs="Times New Roman"/>
          <w:color w:val="000000"/>
          <w:kern w:val="0"/>
          <w:lang w:eastAsia="nl-NL" w:bidi="ar-SA"/>
        </w:rPr>
        <w:t xml:space="preserve"> Gartner</w:t>
      </w:r>
      <w:r w:rsidR="00615F53">
        <w:rPr>
          <w:rFonts w:eastAsia="Times New Roman" w:cs="Times New Roman"/>
          <w:color w:val="000000"/>
          <w:kern w:val="0"/>
          <w:lang w:eastAsia="nl-NL" w:bidi="ar-SA"/>
        </w:rPr>
        <w:t xml:space="preserve"> </w:t>
      </w:r>
      <w:r w:rsidR="00C8514A">
        <w:rPr>
          <w:rFonts w:eastAsia="Times New Roman" w:cs="Times New Roman"/>
          <w:color w:val="000000"/>
          <w:kern w:val="0"/>
          <w:lang w:eastAsia="nl-NL" w:bidi="ar-SA"/>
        </w:rPr>
        <w:t xml:space="preserve">laten toetsen en </w:t>
      </w:r>
      <w:r w:rsidR="00615F53">
        <w:t>technisch laten valideren</w:t>
      </w:r>
      <w:r w:rsidR="003A1B26">
        <w:t xml:space="preserve">, waarbij </w:t>
      </w:r>
      <w:r w:rsidR="007659D8">
        <w:t xml:space="preserve">Gartner </w:t>
      </w:r>
      <w:r w:rsidR="003A1B26">
        <w:t>concludeerde</w:t>
      </w:r>
      <w:r>
        <w:t xml:space="preserve"> dat het ontwerp, de gekozen softwareproducten en de voorgestelde oplossing technisch solide zijn. De maatregelen van de IT-infrapartner heeft Defensie, samen met een aantal </w:t>
      </w:r>
      <w:r w:rsidR="007659D8">
        <w:t>andere</w:t>
      </w:r>
      <w:r>
        <w:t xml:space="preserve"> maatregelen, samengevoegd tot een verbeterplan dat moet leiden tot </w:t>
      </w:r>
      <w:r w:rsidR="00386C1E">
        <w:t>de</w:t>
      </w:r>
      <w:r>
        <w:t xml:space="preserve"> oplevering van </w:t>
      </w:r>
      <w:r w:rsidR="00386C1E">
        <w:t>het PCP. Het s</w:t>
      </w:r>
      <w:r>
        <w:t xml:space="preserve">tandpunt daarbij is dat de vertraging niet tot meerkosten </w:t>
      </w:r>
      <w:r w:rsidR="007659D8">
        <w:t xml:space="preserve">mag </w:t>
      </w:r>
      <w:r>
        <w:t>leiden.</w:t>
      </w:r>
    </w:p>
    <w:p w:rsidR="000F2ABE" w:rsidP="00924E01" w:rsidRDefault="31DF4BD0" w14:paraId="0C02EC5C" w14:textId="50CB3A90">
      <w:r>
        <w:t>De belangrijkste elementen zijn:</w:t>
      </w:r>
    </w:p>
    <w:p w:rsidRPr="00933EFA" w:rsidR="00933EFA" w:rsidP="00933EFA" w:rsidRDefault="31DF4BD0" w14:paraId="71EEAE89" w14:textId="12F3BB8F">
      <w:pPr>
        <w:pStyle w:val="Lijstalinea"/>
        <w:numPr>
          <w:ilvl w:val="0"/>
          <w:numId w:val="27"/>
        </w:numPr>
      </w:pPr>
      <w:r>
        <w:t xml:space="preserve">de IT infrapartner die extra capaciteit inzet voor het leveren en integreren van </w:t>
      </w:r>
      <w:r w:rsidR="007A3EBA">
        <w:t xml:space="preserve">de verschillende software elementen van </w:t>
      </w:r>
      <w:r>
        <w:t xml:space="preserve">het PCP, </w:t>
      </w:r>
    </w:p>
    <w:p w:rsidRPr="00933EFA" w:rsidR="00933EFA" w:rsidP="00933EFA" w:rsidRDefault="31DF4BD0" w14:paraId="6CAAB9A0" w14:textId="52C18FAD">
      <w:pPr>
        <w:pStyle w:val="Lijstalinea"/>
        <w:numPr>
          <w:ilvl w:val="0"/>
          <w:numId w:val="27"/>
        </w:numPr>
      </w:pPr>
      <w:r>
        <w:t>de voortbrenging wordt georganiseerd in 3-wekelijkse sprints, waardoor tussentijdse sturing beter mogelijk is,</w:t>
      </w:r>
    </w:p>
    <w:p w:rsidRPr="00933EFA" w:rsidR="00933EFA" w:rsidP="00933EFA" w:rsidRDefault="31DF4BD0" w14:paraId="6CA012B4" w14:textId="0C81FFF9">
      <w:pPr>
        <w:pStyle w:val="Lijstalinea"/>
        <w:numPr>
          <w:ilvl w:val="0"/>
          <w:numId w:val="27"/>
        </w:numPr>
      </w:pPr>
      <w:r>
        <w:t>betere procesafspraken tussen het programma, de IT infrapartner en de beheerorganisatie op gebied van het vaststellen van technische ontwerpen, doorvoeren van veranderingen voor koppelingen van huidige IT en nieuwe IT en het testen en accepteren van opgeleverde producten,</w:t>
      </w:r>
    </w:p>
    <w:p w:rsidR="005E1501" w:rsidP="004E74CD" w:rsidRDefault="31DF4BD0" w14:paraId="39DED81B" w14:textId="2979E57F">
      <w:pPr>
        <w:pStyle w:val="Lijstalinea"/>
        <w:numPr>
          <w:ilvl w:val="0"/>
          <w:numId w:val="27"/>
        </w:numPr>
      </w:pPr>
      <w:r>
        <w:t>opgeleverde producten worden op beheerbaarheid gevalideerd door een externe partij.</w:t>
      </w:r>
    </w:p>
    <w:p w:rsidR="004A5390" w:rsidP="004A5390" w:rsidRDefault="31DF4BD0" w14:paraId="4466123A" w14:textId="733D74BE">
      <w:r>
        <w:t>Mede door bovenstaande maatregelen zijn de eerste onderdelen van het PCP conform de planning uit het herstelplan opgeleverd.</w:t>
      </w:r>
    </w:p>
    <w:p w:rsidR="005F2729" w:rsidRDefault="005F2729" w14:paraId="7C3D7D8D" w14:textId="77777777">
      <w:pPr>
        <w:widowControl w:val="0"/>
        <w:spacing w:after="0" w:line="240" w:lineRule="auto"/>
        <w:rPr>
          <w:b/>
          <w:bCs/>
        </w:rPr>
      </w:pPr>
      <w:r>
        <w:rPr>
          <w:b/>
          <w:bCs/>
        </w:rPr>
        <w:br w:type="page"/>
      </w:r>
    </w:p>
    <w:p w:rsidR="0020678B" w:rsidP="31DF4BD0" w:rsidRDefault="31DF4BD0" w14:paraId="0FB4C046" w14:textId="28D1307A">
      <w:pPr>
        <w:rPr>
          <w:b/>
          <w:bCs/>
        </w:rPr>
      </w:pPr>
      <w:r w:rsidRPr="31DF4BD0">
        <w:rPr>
          <w:b/>
          <w:bCs/>
        </w:rPr>
        <w:lastRenderedPageBreak/>
        <w:t>Vooruitblik programma 2026</w:t>
      </w:r>
    </w:p>
    <w:p w:rsidR="00900DB7" w:rsidP="00900DB7" w:rsidRDefault="00900DB7" w14:paraId="1DFBD44D" w14:textId="5B00615B">
      <w:r>
        <w:t>Door de vertraging van het PCP staat release 5 in de eerste helft van 2026 in het teken van onder meer het nog openstaande werk uit voorgaande releases. D</w:t>
      </w:r>
      <w:r w:rsidR="009D0B6D">
        <w:t>i</w:t>
      </w:r>
      <w:r>
        <w:t xml:space="preserve">t omvat </w:t>
      </w:r>
      <w:r w:rsidR="009D0B6D">
        <w:t xml:space="preserve">dat </w:t>
      </w:r>
      <w:r>
        <w:t xml:space="preserve">het </w:t>
      </w:r>
      <w:r w:rsidR="009D0B6D">
        <w:t xml:space="preserve">PCP gereed is </w:t>
      </w:r>
      <w:r>
        <w:t xml:space="preserve">voor accreditatie, het samen met de operationele commando’s realiseren van vier </w:t>
      </w:r>
      <w:proofErr w:type="spellStart"/>
      <w:r>
        <w:t>Proof</w:t>
      </w:r>
      <w:proofErr w:type="spellEnd"/>
      <w:r>
        <w:t>-of-</w:t>
      </w:r>
      <w:proofErr w:type="spellStart"/>
      <w:r>
        <w:t>Concepts</w:t>
      </w:r>
      <w:proofErr w:type="spellEnd"/>
      <w:r>
        <w:t xml:space="preserve"> van de Modules Ontplooid en de uitbreiding van het Protected Core Network. De technische oplevering van het PCP gebeurt in release 5, waarna in latere releases de </w:t>
      </w:r>
      <w:r>
        <w:rPr>
          <w:rFonts w:eastAsia="Times New Roman" w:cs="Times New Roman"/>
          <w:color w:val="000000"/>
          <w:kern w:val="0"/>
          <w:lang w:eastAsia="nl-NL" w:bidi="ar-SA"/>
        </w:rPr>
        <w:t xml:space="preserve">accreditatie en </w:t>
      </w:r>
      <w:proofErr w:type="spellStart"/>
      <w:r>
        <w:rPr>
          <w:rFonts w:eastAsia="Times New Roman" w:cs="Times New Roman"/>
          <w:color w:val="000000"/>
          <w:kern w:val="0"/>
          <w:lang w:eastAsia="nl-NL" w:bidi="ar-SA"/>
        </w:rPr>
        <w:t>inbeheername</w:t>
      </w:r>
      <w:proofErr w:type="spellEnd"/>
      <w:r>
        <w:rPr>
          <w:rFonts w:eastAsia="Times New Roman" w:cs="Times New Roman"/>
          <w:color w:val="000000"/>
          <w:kern w:val="0"/>
          <w:lang w:eastAsia="nl-NL" w:bidi="ar-SA"/>
        </w:rPr>
        <w:t xml:space="preserve"> </w:t>
      </w:r>
      <w:r w:rsidR="009D0B6D">
        <w:rPr>
          <w:rFonts w:eastAsia="Times New Roman" w:cs="Times New Roman"/>
          <w:color w:val="000000"/>
          <w:kern w:val="0"/>
          <w:lang w:eastAsia="nl-NL" w:bidi="ar-SA"/>
        </w:rPr>
        <w:t xml:space="preserve">hiervan </w:t>
      </w:r>
      <w:r>
        <w:rPr>
          <w:rFonts w:eastAsia="Times New Roman" w:cs="Times New Roman"/>
          <w:color w:val="000000"/>
          <w:kern w:val="0"/>
          <w:lang w:eastAsia="nl-NL" w:bidi="ar-SA"/>
        </w:rPr>
        <w:t>volgen.</w:t>
      </w:r>
      <w:r>
        <w:t xml:space="preserve"> Als gevolg van de vertraging van het PCP, vertragen daarmee ook de blokken service management, security en de toegang. Omdat er geen technische afhankelijk</w:t>
      </w:r>
      <w:r w:rsidR="00C8514A">
        <w:t>heid</w:t>
      </w:r>
      <w:r>
        <w:t xml:space="preserve"> is van het PCP met de ontplooide IT, wordt voor pijler 1 geen vertraging verwacht. Met de realisatie van de mijlpalen in de eerste helft van 2026 wordt de beschikbaarheid van applicaties voor de gebruiker verbeterd en zijn operationele eenheden in staat beter en sneller onderling te communiceren in het veld.</w:t>
      </w:r>
    </w:p>
    <w:p w:rsidR="31DF4BD0" w:rsidP="31DF4BD0" w:rsidRDefault="31DF4BD0" w14:paraId="261EAAF5" w14:textId="7264AE0F">
      <w:pPr>
        <w:rPr>
          <w:rFonts w:eastAsia="Verdana" w:cs="Verdana"/>
        </w:rPr>
      </w:pPr>
      <w:r>
        <w:t>De exacte consequenties van de vertraging van het PCP voor de eindmijlpaal van het programma – die nog steeds op december 2030 staat - zijn echter nog onduidelijk. In de volgende voortgangsrapportage za</w:t>
      </w:r>
      <w:r w:rsidR="00173EEF">
        <w:t>l</w:t>
      </w:r>
      <w:r w:rsidRPr="31DF4BD0">
        <w:rPr>
          <w:rFonts w:eastAsia="Verdana" w:cs="Verdana"/>
        </w:rPr>
        <w:t xml:space="preserve"> ik hierop terugkomen en de mogelijke impact op de eindmijlpaal verder toelichten.</w:t>
      </w:r>
      <w:r w:rsidR="007A3113">
        <w:rPr>
          <w:rFonts w:eastAsia="Verdana" w:cs="Verdana"/>
        </w:rPr>
        <w:tab/>
      </w:r>
    </w:p>
    <w:p w:rsidRPr="008A213A" w:rsidR="000F2ABE" w:rsidP="009B4B77" w:rsidRDefault="000F2ABE" w14:paraId="4B6B6637" w14:textId="77777777"/>
    <w:p w:rsidRPr="0020678B" w:rsidR="0020678B" w:rsidP="004E74CD" w:rsidRDefault="0020678B" w14:paraId="19136AFE" w14:textId="77777777">
      <w:pPr>
        <w:rPr>
          <w:b/>
        </w:rPr>
      </w:pPr>
    </w:p>
    <w:p w:rsidRPr="004E74CD" w:rsidR="00BD3C2D" w:rsidP="004E74CD" w:rsidRDefault="00BD3C2D" w14:paraId="7600E123" w14:textId="77777777">
      <w:pPr>
        <w:rPr>
          <w:b/>
        </w:rPr>
      </w:pPr>
    </w:p>
    <w:p w:rsidRPr="00881E10" w:rsidR="00BE2D79" w:rsidP="00E26D15" w:rsidRDefault="31DF4BD0" w14:paraId="48BB38B3" w14:textId="4A2484A1">
      <w:pPr>
        <w:keepNext/>
        <w:spacing w:before="600" w:after="0"/>
      </w:pPr>
      <w:r>
        <w:t>Hoogachtend,</w:t>
      </w:r>
    </w:p>
    <w:p w:rsidRPr="003E0DA1" w:rsidR="0060422E" w:rsidP="31DF4BD0" w:rsidRDefault="31DF4BD0" w14:paraId="517AF608" w14:textId="77777777">
      <w:pPr>
        <w:spacing w:before="600" w:after="0"/>
        <w:rPr>
          <w:i/>
          <w:iCs/>
          <w:color w:val="000000" w:themeColor="text1"/>
        </w:rPr>
      </w:pPr>
      <w:r w:rsidRPr="31DF4BD0">
        <w:rPr>
          <w:i/>
          <w:iCs/>
          <w:color w:val="000000" w:themeColor="text1"/>
        </w:rPr>
        <w:t>DE STAATSSECRETARIS VAN DEFENSIE</w:t>
      </w:r>
    </w:p>
    <w:p w:rsidR="0060422E" w:rsidP="31DF4BD0" w:rsidRDefault="31DF4BD0" w14:paraId="753D63ED" w14:textId="1832730D">
      <w:pPr>
        <w:spacing w:before="960"/>
        <w:rPr>
          <w:color w:val="000000" w:themeColor="text1"/>
        </w:rPr>
      </w:pPr>
      <w:r w:rsidRPr="31DF4BD0">
        <w:rPr>
          <w:color w:val="000000" w:themeColor="text1"/>
        </w:rPr>
        <w:t>Derk Boswijk</w:t>
      </w:r>
    </w:p>
    <w:sectPr w:rsidR="0060422E"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AB070" w14:textId="77777777" w:rsidR="00153EB2" w:rsidRDefault="00153EB2" w:rsidP="001E0A0C">
      <w:r>
        <w:separator/>
      </w:r>
    </w:p>
  </w:endnote>
  <w:endnote w:type="continuationSeparator" w:id="0">
    <w:p w14:paraId="6DCAE2C2" w14:textId="77777777" w:rsidR="00153EB2" w:rsidRDefault="00153EB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7C9F" w14:textId="77777777" w:rsidR="005A6170" w:rsidRDefault="005A6170"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A978A3" wp14:editId="5685F71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A6170" w14:paraId="60958F4E" w14:textId="77777777">
                            <w:trPr>
                              <w:trHeight w:val="1274"/>
                            </w:trPr>
                            <w:tc>
                              <w:tcPr>
                                <w:tcW w:w="1968" w:type="dxa"/>
                                <w:tcMar>
                                  <w:left w:w="0" w:type="dxa"/>
                                  <w:right w:w="0" w:type="dxa"/>
                                </w:tcMar>
                                <w:vAlign w:val="bottom"/>
                              </w:tcPr>
                              <w:p w14:paraId="53E982A7" w14:textId="77777777" w:rsidR="005A6170" w:rsidRDefault="005A6170">
                                <w:pPr>
                                  <w:pStyle w:val="Rubricering-Huisstijl"/>
                                </w:pPr>
                              </w:p>
                              <w:p w14:paraId="40463615" w14:textId="77777777" w:rsidR="005A6170" w:rsidRDefault="005A6170">
                                <w:pPr>
                                  <w:pStyle w:val="Rubricering-Huisstijl"/>
                                </w:pPr>
                              </w:p>
                            </w:tc>
                          </w:tr>
                        </w:tbl>
                        <w:p w14:paraId="64A78EB5" w14:textId="77777777" w:rsidR="005A6170" w:rsidRDefault="005A617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978A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A6170" w14:paraId="60958F4E" w14:textId="77777777">
                      <w:trPr>
                        <w:trHeight w:val="1274"/>
                      </w:trPr>
                      <w:tc>
                        <w:tcPr>
                          <w:tcW w:w="1968" w:type="dxa"/>
                          <w:tcMar>
                            <w:left w:w="0" w:type="dxa"/>
                            <w:right w:w="0" w:type="dxa"/>
                          </w:tcMar>
                          <w:vAlign w:val="bottom"/>
                        </w:tcPr>
                        <w:p w14:paraId="53E982A7" w14:textId="77777777" w:rsidR="005A6170" w:rsidRDefault="005A6170">
                          <w:pPr>
                            <w:pStyle w:val="Rubricering-Huisstijl"/>
                          </w:pPr>
                        </w:p>
                        <w:p w14:paraId="40463615" w14:textId="77777777" w:rsidR="005A6170" w:rsidRDefault="005A6170">
                          <w:pPr>
                            <w:pStyle w:val="Rubricering-Huisstijl"/>
                          </w:pPr>
                        </w:p>
                      </w:tc>
                    </w:tr>
                  </w:tbl>
                  <w:p w14:paraId="64A78EB5" w14:textId="77777777" w:rsidR="005A6170" w:rsidRDefault="005A6170">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65C6" w14:textId="77777777" w:rsidR="00153EB2" w:rsidRDefault="00153EB2" w:rsidP="001E0A0C">
      <w:r>
        <w:separator/>
      </w:r>
    </w:p>
  </w:footnote>
  <w:footnote w:type="continuationSeparator" w:id="0">
    <w:p w14:paraId="1BBD4A14" w14:textId="77777777" w:rsidR="00153EB2" w:rsidRDefault="00153EB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FEA0" w14:textId="77777777" w:rsidR="005A6170" w:rsidRDefault="005A6170"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5E43B03" wp14:editId="5FB8C6A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44C84B0" w14:textId="6B0040CD" w:rsidR="005A6170" w:rsidRDefault="005A6170">
                          <w:pPr>
                            <w:pStyle w:val="Paginanummer-Huisstijl"/>
                          </w:pPr>
                          <w:r>
                            <w:t xml:space="preserve">Pagina </w:t>
                          </w:r>
                          <w:r>
                            <w:fldChar w:fldCharType="begin"/>
                          </w:r>
                          <w:r>
                            <w:instrText xml:space="preserve"> PAGE    \* MERGEFORMAT </w:instrText>
                          </w:r>
                          <w:r>
                            <w:fldChar w:fldCharType="separate"/>
                          </w:r>
                          <w:r w:rsidR="00BC1B6F">
                            <w:rPr>
                              <w:noProof/>
                            </w:rPr>
                            <w:t>3</w:t>
                          </w:r>
                          <w:r>
                            <w:fldChar w:fldCharType="end"/>
                          </w:r>
                          <w:r>
                            <w:t xml:space="preserve"> van </w:t>
                          </w:r>
                          <w:r w:rsidR="00BC1B6F">
                            <w:fldChar w:fldCharType="begin"/>
                          </w:r>
                          <w:r w:rsidR="00BC1B6F">
                            <w:instrText xml:space="preserve"> SECTIONPAGES  \* Arabic  \* MERGEFORMAT </w:instrText>
                          </w:r>
                          <w:r w:rsidR="00BC1B6F">
                            <w:fldChar w:fldCharType="separate"/>
                          </w:r>
                          <w:r w:rsidR="00BC1B6F">
                            <w:rPr>
                              <w:noProof/>
                            </w:rPr>
                            <w:t>3</w:t>
                          </w:r>
                          <w:r w:rsidR="00BC1B6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43B0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44C84B0" w14:textId="6B0040CD" w:rsidR="005A6170" w:rsidRDefault="005A6170">
                    <w:pPr>
                      <w:pStyle w:val="Paginanummer-Huisstijl"/>
                    </w:pPr>
                    <w:r>
                      <w:t xml:space="preserve">Pagina </w:t>
                    </w:r>
                    <w:r>
                      <w:fldChar w:fldCharType="begin"/>
                    </w:r>
                    <w:r>
                      <w:instrText xml:space="preserve"> PAGE    \* MERGEFORMAT </w:instrText>
                    </w:r>
                    <w:r>
                      <w:fldChar w:fldCharType="separate"/>
                    </w:r>
                    <w:r w:rsidR="00BC1B6F">
                      <w:rPr>
                        <w:noProof/>
                      </w:rPr>
                      <w:t>3</w:t>
                    </w:r>
                    <w:r>
                      <w:fldChar w:fldCharType="end"/>
                    </w:r>
                    <w:r>
                      <w:t xml:space="preserve"> van </w:t>
                    </w:r>
                    <w:r w:rsidR="00BC1B6F">
                      <w:fldChar w:fldCharType="begin"/>
                    </w:r>
                    <w:r w:rsidR="00BC1B6F">
                      <w:instrText xml:space="preserve"> SECTIONPAGES  \* Arabic  \* MERGEFORMAT </w:instrText>
                    </w:r>
                    <w:r w:rsidR="00BC1B6F">
                      <w:fldChar w:fldCharType="separate"/>
                    </w:r>
                    <w:r w:rsidR="00BC1B6F">
                      <w:rPr>
                        <w:noProof/>
                      </w:rPr>
                      <w:t>3</w:t>
                    </w:r>
                    <w:r w:rsidR="00BC1B6F">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9D34" w14:textId="119B214D" w:rsidR="005A6170" w:rsidRDefault="31DF4BD0" w:rsidP="75402A4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5A6170" w:rsidRPr="31DF4BD0">
      <w:rPr>
        <w:noProof/>
      </w:rPr>
      <w:fldChar w:fldCharType="begin"/>
    </w:r>
    <w:r w:rsidR="005A6170" w:rsidRPr="31DF4BD0">
      <w:rPr>
        <w:noProof/>
      </w:rPr>
      <w:instrText xml:space="preserve"> PAGE    \* MERGEFORMAT </w:instrText>
    </w:r>
    <w:r w:rsidR="005A6170" w:rsidRPr="31DF4BD0">
      <w:rPr>
        <w:noProof/>
      </w:rPr>
      <w:fldChar w:fldCharType="separate"/>
    </w:r>
    <w:r w:rsidR="00BC1B6F">
      <w:rPr>
        <w:noProof/>
      </w:rPr>
      <w:t>1</w:t>
    </w:r>
    <w:r w:rsidR="005A6170" w:rsidRPr="31DF4BD0">
      <w:rPr>
        <w:noProof/>
      </w:rPr>
      <w:fldChar w:fldCharType="end"/>
    </w:r>
    <w:r>
      <w:t xml:space="preserve"> van </w:t>
    </w:r>
    <w:r w:rsidR="005A6170" w:rsidRPr="31DF4BD0">
      <w:rPr>
        <w:noProof/>
      </w:rPr>
      <w:fldChar w:fldCharType="begin"/>
    </w:r>
    <w:r w:rsidR="005A6170" w:rsidRPr="31DF4BD0">
      <w:rPr>
        <w:noProof/>
      </w:rPr>
      <w:instrText xml:space="preserve"> NUMPAGES  \* Arabic  \* MERGEFORMAT </w:instrText>
    </w:r>
    <w:r w:rsidR="005A6170" w:rsidRPr="31DF4BD0">
      <w:rPr>
        <w:noProof/>
      </w:rPr>
      <w:fldChar w:fldCharType="separate"/>
    </w:r>
    <w:r w:rsidR="00BC1B6F">
      <w:rPr>
        <w:noProof/>
      </w:rPr>
      <w:t>3</w:t>
    </w:r>
    <w:r w:rsidR="005A6170" w:rsidRPr="31DF4BD0">
      <w:rPr>
        <w:noProof/>
      </w:rPr>
      <w:fldChar w:fldCharType="end"/>
    </w:r>
  </w:p>
  <w:p w14:paraId="5ECAB2F9" w14:textId="77777777" w:rsidR="005A6170" w:rsidRDefault="005A6170" w:rsidP="001E0A0C">
    <w:pPr>
      <w:pStyle w:val="Koptekst"/>
      <w:spacing w:after="0" w:line="240" w:lineRule="auto"/>
    </w:pPr>
  </w:p>
  <w:p w14:paraId="2140E78E" w14:textId="77777777" w:rsidR="005A6170" w:rsidRDefault="005A6170" w:rsidP="001E0A0C">
    <w:pPr>
      <w:pStyle w:val="Koptekst"/>
      <w:spacing w:after="0" w:line="240" w:lineRule="auto"/>
    </w:pPr>
  </w:p>
  <w:p w14:paraId="51FFF80B" w14:textId="77777777" w:rsidR="005A6170" w:rsidRDefault="005A6170" w:rsidP="001E0A0C">
    <w:pPr>
      <w:pStyle w:val="Koptekst"/>
      <w:spacing w:after="0" w:line="240" w:lineRule="auto"/>
    </w:pPr>
  </w:p>
  <w:p w14:paraId="63DBA672" w14:textId="77777777" w:rsidR="005A6170" w:rsidRDefault="005A6170" w:rsidP="001E0A0C">
    <w:pPr>
      <w:pStyle w:val="Koptekst"/>
      <w:spacing w:after="0" w:line="240" w:lineRule="auto"/>
    </w:pPr>
  </w:p>
  <w:p w14:paraId="7C8D4531" w14:textId="77777777" w:rsidR="005A6170" w:rsidRDefault="005A6170" w:rsidP="001E0A0C">
    <w:pPr>
      <w:pStyle w:val="Koptekst"/>
      <w:spacing w:after="0" w:line="240" w:lineRule="auto"/>
    </w:pPr>
  </w:p>
  <w:p w14:paraId="52A46A93" w14:textId="77777777" w:rsidR="005A6170" w:rsidRDefault="005A6170" w:rsidP="001E0A0C">
    <w:pPr>
      <w:pStyle w:val="Koptekst"/>
      <w:spacing w:after="0" w:line="240" w:lineRule="auto"/>
    </w:pPr>
  </w:p>
  <w:p w14:paraId="08997A53" w14:textId="77777777" w:rsidR="005A6170" w:rsidRDefault="005A6170" w:rsidP="001E0A0C">
    <w:pPr>
      <w:pStyle w:val="Koptekst"/>
      <w:spacing w:after="0" w:line="240" w:lineRule="auto"/>
    </w:pPr>
  </w:p>
  <w:p w14:paraId="02F66B5E" w14:textId="77777777" w:rsidR="005A6170" w:rsidRDefault="005A6170" w:rsidP="001E0A0C">
    <w:pPr>
      <w:pStyle w:val="Koptekst"/>
      <w:spacing w:after="0" w:line="240" w:lineRule="auto"/>
    </w:pPr>
  </w:p>
  <w:p w14:paraId="4281A4E1" w14:textId="77777777" w:rsidR="005A6170" w:rsidRDefault="005A6170" w:rsidP="001E0A0C">
    <w:pPr>
      <w:pStyle w:val="Koptekst"/>
      <w:spacing w:after="0" w:line="240" w:lineRule="auto"/>
    </w:pPr>
  </w:p>
  <w:p w14:paraId="029F1A45" w14:textId="77777777" w:rsidR="005A6170" w:rsidRDefault="005A6170" w:rsidP="001E0A0C">
    <w:pPr>
      <w:pStyle w:val="Koptekst"/>
      <w:spacing w:after="0" w:line="240" w:lineRule="auto"/>
    </w:pPr>
  </w:p>
  <w:p w14:paraId="2CBF7AF8" w14:textId="77777777" w:rsidR="005A6170" w:rsidRDefault="005A6170" w:rsidP="001E0A0C">
    <w:pPr>
      <w:pStyle w:val="Koptekst"/>
      <w:spacing w:after="0" w:line="240" w:lineRule="auto"/>
    </w:pPr>
  </w:p>
  <w:p w14:paraId="48DD54E3" w14:textId="77777777" w:rsidR="005A6170" w:rsidRDefault="005A6170"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C65A43E" wp14:editId="125ACBC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048181D" wp14:editId="28D1D85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A6170" w14:paraId="339377C8" w14:textId="77777777">
                            <w:trPr>
                              <w:trHeight w:hRule="exact" w:val="1049"/>
                            </w:trPr>
                            <w:tc>
                              <w:tcPr>
                                <w:tcW w:w="1983" w:type="dxa"/>
                                <w:tcMar>
                                  <w:left w:w="0" w:type="dxa"/>
                                  <w:right w:w="0" w:type="dxa"/>
                                </w:tcMar>
                                <w:vAlign w:val="bottom"/>
                              </w:tcPr>
                              <w:p w14:paraId="16AFD8A0" w14:textId="77777777" w:rsidR="005A6170" w:rsidRDefault="005A6170">
                                <w:pPr>
                                  <w:pStyle w:val="Rubricering-Huisstijl"/>
                                </w:pPr>
                              </w:p>
                              <w:p w14:paraId="731624EC" w14:textId="77777777" w:rsidR="005A6170" w:rsidRDefault="005A6170">
                                <w:pPr>
                                  <w:pStyle w:val="Rubricering-Huisstijl"/>
                                </w:pPr>
                              </w:p>
                            </w:tc>
                          </w:tr>
                        </w:tbl>
                        <w:p w14:paraId="3B670BD9" w14:textId="77777777" w:rsidR="005A6170" w:rsidRDefault="005A617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8181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A6170" w14:paraId="339377C8" w14:textId="77777777">
                      <w:trPr>
                        <w:trHeight w:hRule="exact" w:val="1049"/>
                      </w:trPr>
                      <w:tc>
                        <w:tcPr>
                          <w:tcW w:w="1983" w:type="dxa"/>
                          <w:tcMar>
                            <w:left w:w="0" w:type="dxa"/>
                            <w:right w:w="0" w:type="dxa"/>
                          </w:tcMar>
                          <w:vAlign w:val="bottom"/>
                        </w:tcPr>
                        <w:p w14:paraId="16AFD8A0" w14:textId="77777777" w:rsidR="005A6170" w:rsidRDefault="005A6170">
                          <w:pPr>
                            <w:pStyle w:val="Rubricering-Huisstijl"/>
                          </w:pPr>
                        </w:p>
                        <w:p w14:paraId="731624EC" w14:textId="77777777" w:rsidR="005A6170" w:rsidRDefault="005A6170">
                          <w:pPr>
                            <w:pStyle w:val="Rubricering-Huisstijl"/>
                          </w:pPr>
                        </w:p>
                      </w:tc>
                    </w:tr>
                  </w:tbl>
                  <w:p w14:paraId="3B670BD9" w14:textId="77777777" w:rsidR="005A6170" w:rsidRDefault="005A617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56475B8" wp14:editId="4A04C29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A6170" w14:paraId="5B74CA22" w14:textId="77777777">
                            <w:trPr>
                              <w:trHeight w:val="1274"/>
                            </w:trPr>
                            <w:tc>
                              <w:tcPr>
                                <w:tcW w:w="1968" w:type="dxa"/>
                                <w:tcMar>
                                  <w:left w:w="0" w:type="dxa"/>
                                  <w:right w:w="0" w:type="dxa"/>
                                </w:tcMar>
                                <w:vAlign w:val="bottom"/>
                              </w:tcPr>
                              <w:p w14:paraId="2168CEFF" w14:textId="77777777" w:rsidR="005A6170" w:rsidRDefault="005A6170">
                                <w:pPr>
                                  <w:pStyle w:val="Rubricering-Huisstijl"/>
                                </w:pPr>
                              </w:p>
                              <w:p w14:paraId="4CD9D2B2" w14:textId="77777777" w:rsidR="005A6170" w:rsidRDefault="005A6170">
                                <w:pPr>
                                  <w:pStyle w:val="Rubricering-Huisstijl"/>
                                </w:pPr>
                              </w:p>
                            </w:tc>
                          </w:tr>
                        </w:tbl>
                        <w:p w14:paraId="2A7B6188" w14:textId="77777777" w:rsidR="005A6170" w:rsidRDefault="005A617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475B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A6170" w14:paraId="5B74CA22" w14:textId="77777777">
                      <w:trPr>
                        <w:trHeight w:val="1274"/>
                      </w:trPr>
                      <w:tc>
                        <w:tcPr>
                          <w:tcW w:w="1968" w:type="dxa"/>
                          <w:tcMar>
                            <w:left w:w="0" w:type="dxa"/>
                            <w:right w:w="0" w:type="dxa"/>
                          </w:tcMar>
                          <w:vAlign w:val="bottom"/>
                        </w:tcPr>
                        <w:p w14:paraId="2168CEFF" w14:textId="77777777" w:rsidR="005A6170" w:rsidRDefault="005A6170">
                          <w:pPr>
                            <w:pStyle w:val="Rubricering-Huisstijl"/>
                          </w:pPr>
                        </w:p>
                        <w:p w14:paraId="4CD9D2B2" w14:textId="77777777" w:rsidR="005A6170" w:rsidRDefault="005A6170">
                          <w:pPr>
                            <w:pStyle w:val="Rubricering-Huisstijl"/>
                          </w:pPr>
                        </w:p>
                      </w:tc>
                    </w:tr>
                  </w:tbl>
                  <w:p w14:paraId="2A7B6188" w14:textId="77777777" w:rsidR="005A6170" w:rsidRDefault="005A617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3AA4E9C" wp14:editId="2796872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4F3166B"/>
    <w:multiLevelType w:val="hybridMultilevel"/>
    <w:tmpl w:val="7FFEA126"/>
    <w:lvl w:ilvl="0" w:tplc="6C382C08">
      <w:start w:val="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EC5757"/>
    <w:multiLevelType w:val="hybridMultilevel"/>
    <w:tmpl w:val="EB580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D11F0D"/>
    <w:multiLevelType w:val="hybridMultilevel"/>
    <w:tmpl w:val="BC5CC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8A5133"/>
    <w:multiLevelType w:val="hybridMultilevel"/>
    <w:tmpl w:val="1E1EB910"/>
    <w:lvl w:ilvl="0" w:tplc="3BCA305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1"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4" w15:restartNumberingAfterBreak="0">
    <w:nsid w:val="40780A2B"/>
    <w:multiLevelType w:val="hybridMultilevel"/>
    <w:tmpl w:val="48600F20"/>
    <w:lvl w:ilvl="0" w:tplc="EE90D2DE">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BE7C11"/>
    <w:multiLevelType w:val="hybridMultilevel"/>
    <w:tmpl w:val="EA904178"/>
    <w:lvl w:ilvl="0" w:tplc="3BCA3058">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DD27BE"/>
    <w:multiLevelType w:val="hybridMultilevel"/>
    <w:tmpl w:val="CBDEA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631F5F"/>
    <w:multiLevelType w:val="hybridMultilevel"/>
    <w:tmpl w:val="74E279E8"/>
    <w:lvl w:ilvl="0" w:tplc="3BCA3058">
      <w:start w:val="2"/>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A213A5"/>
    <w:multiLevelType w:val="hybridMultilevel"/>
    <w:tmpl w:val="79320586"/>
    <w:lvl w:ilvl="0" w:tplc="DD54940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5"/>
  </w:num>
  <w:num w:numId="5">
    <w:abstractNumId w:val="4"/>
  </w:num>
  <w:num w:numId="6">
    <w:abstractNumId w:val="0"/>
  </w:num>
  <w:num w:numId="7">
    <w:abstractNumId w:val="25"/>
  </w:num>
  <w:num w:numId="8">
    <w:abstractNumId w:val="11"/>
  </w:num>
  <w:num w:numId="9">
    <w:abstractNumId w:val="21"/>
  </w:num>
  <w:num w:numId="10">
    <w:abstractNumId w:val="18"/>
  </w:num>
  <w:num w:numId="11">
    <w:abstractNumId w:val="2"/>
  </w:num>
  <w:num w:numId="12">
    <w:abstractNumId w:val="20"/>
  </w:num>
  <w:num w:numId="13">
    <w:abstractNumId w:val="7"/>
  </w:num>
  <w:num w:numId="14">
    <w:abstractNumId w:val="26"/>
  </w:num>
  <w:num w:numId="15">
    <w:abstractNumId w:val="23"/>
  </w:num>
  <w:num w:numId="16">
    <w:abstractNumId w:val="12"/>
  </w:num>
  <w:num w:numId="17">
    <w:abstractNumId w:val="17"/>
  </w:num>
  <w:num w:numId="18">
    <w:abstractNumId w:val="19"/>
  </w:num>
  <w:num w:numId="19">
    <w:abstractNumId w:val="8"/>
  </w:num>
  <w:num w:numId="20">
    <w:abstractNumId w:val="16"/>
  </w:num>
  <w:num w:numId="21">
    <w:abstractNumId w:val="22"/>
  </w:num>
  <w:num w:numId="22">
    <w:abstractNumId w:val="9"/>
  </w:num>
  <w:num w:numId="23">
    <w:abstractNumId w:val="24"/>
  </w:num>
  <w:num w:numId="24">
    <w:abstractNumId w:val="14"/>
  </w:num>
  <w:num w:numId="25">
    <w:abstractNumId w:val="1"/>
  </w:num>
  <w:num w:numId="26">
    <w:abstractNumId w:val="3"/>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C9"/>
    <w:rsid w:val="0000462D"/>
    <w:rsid w:val="00007ABC"/>
    <w:rsid w:val="00025D21"/>
    <w:rsid w:val="00046CB1"/>
    <w:rsid w:val="000503BE"/>
    <w:rsid w:val="000537BF"/>
    <w:rsid w:val="00057DFD"/>
    <w:rsid w:val="000605A5"/>
    <w:rsid w:val="00060919"/>
    <w:rsid w:val="00062555"/>
    <w:rsid w:val="000629A1"/>
    <w:rsid w:val="00070F18"/>
    <w:rsid w:val="000718DF"/>
    <w:rsid w:val="00076014"/>
    <w:rsid w:val="00081033"/>
    <w:rsid w:val="000905C9"/>
    <w:rsid w:val="00090FCA"/>
    <w:rsid w:val="00096025"/>
    <w:rsid w:val="000A397C"/>
    <w:rsid w:val="000A568C"/>
    <w:rsid w:val="000A656D"/>
    <w:rsid w:val="000C0827"/>
    <w:rsid w:val="000C5B9A"/>
    <w:rsid w:val="000D0975"/>
    <w:rsid w:val="000D19DB"/>
    <w:rsid w:val="000E25B3"/>
    <w:rsid w:val="000F2ABE"/>
    <w:rsid w:val="000F4AD1"/>
    <w:rsid w:val="00102E6A"/>
    <w:rsid w:val="00113A09"/>
    <w:rsid w:val="00114173"/>
    <w:rsid w:val="0012473F"/>
    <w:rsid w:val="001261CA"/>
    <w:rsid w:val="00126A63"/>
    <w:rsid w:val="00137DCB"/>
    <w:rsid w:val="001402C2"/>
    <w:rsid w:val="00145577"/>
    <w:rsid w:val="00147198"/>
    <w:rsid w:val="0015319A"/>
    <w:rsid w:val="00153EB2"/>
    <w:rsid w:val="00170ABB"/>
    <w:rsid w:val="00173BA8"/>
    <w:rsid w:val="00173EEF"/>
    <w:rsid w:val="00180AD7"/>
    <w:rsid w:val="001863E9"/>
    <w:rsid w:val="001874DF"/>
    <w:rsid w:val="00190094"/>
    <w:rsid w:val="00197AA3"/>
    <w:rsid w:val="001A38C2"/>
    <w:rsid w:val="001A4B9E"/>
    <w:rsid w:val="001A52E2"/>
    <w:rsid w:val="001A5484"/>
    <w:rsid w:val="001A7071"/>
    <w:rsid w:val="001B1B69"/>
    <w:rsid w:val="001B1B99"/>
    <w:rsid w:val="001B3349"/>
    <w:rsid w:val="001B340E"/>
    <w:rsid w:val="001B4898"/>
    <w:rsid w:val="001C42AA"/>
    <w:rsid w:val="001C44AE"/>
    <w:rsid w:val="001D20F6"/>
    <w:rsid w:val="001D34D1"/>
    <w:rsid w:val="001D35F1"/>
    <w:rsid w:val="001D6393"/>
    <w:rsid w:val="001E0A0C"/>
    <w:rsid w:val="001E2263"/>
    <w:rsid w:val="001E23C4"/>
    <w:rsid w:val="001E26F6"/>
    <w:rsid w:val="001E45EE"/>
    <w:rsid w:val="001E6E9A"/>
    <w:rsid w:val="001F2B92"/>
    <w:rsid w:val="001F5313"/>
    <w:rsid w:val="0020678B"/>
    <w:rsid w:val="00210349"/>
    <w:rsid w:val="002161F3"/>
    <w:rsid w:val="00220A88"/>
    <w:rsid w:val="002238A6"/>
    <w:rsid w:val="00224D43"/>
    <w:rsid w:val="00232931"/>
    <w:rsid w:val="002341CC"/>
    <w:rsid w:val="00234F08"/>
    <w:rsid w:val="002402E3"/>
    <w:rsid w:val="00241EB6"/>
    <w:rsid w:val="0024266E"/>
    <w:rsid w:val="00244E3D"/>
    <w:rsid w:val="00255208"/>
    <w:rsid w:val="00256A18"/>
    <w:rsid w:val="0026155C"/>
    <w:rsid w:val="002635AF"/>
    <w:rsid w:val="00264F8A"/>
    <w:rsid w:val="00265D42"/>
    <w:rsid w:val="00270699"/>
    <w:rsid w:val="00273ACE"/>
    <w:rsid w:val="002745FE"/>
    <w:rsid w:val="00283B56"/>
    <w:rsid w:val="00291F1F"/>
    <w:rsid w:val="002938C9"/>
    <w:rsid w:val="002970D1"/>
    <w:rsid w:val="002A2489"/>
    <w:rsid w:val="002B2BE9"/>
    <w:rsid w:val="002B48F6"/>
    <w:rsid w:val="002C06C7"/>
    <w:rsid w:val="002C1FD5"/>
    <w:rsid w:val="002D2E33"/>
    <w:rsid w:val="002D30B6"/>
    <w:rsid w:val="002D3B27"/>
    <w:rsid w:val="002E2649"/>
    <w:rsid w:val="002E37E8"/>
    <w:rsid w:val="002F3579"/>
    <w:rsid w:val="00304E2E"/>
    <w:rsid w:val="00306F45"/>
    <w:rsid w:val="0031619B"/>
    <w:rsid w:val="00316E6F"/>
    <w:rsid w:val="00317685"/>
    <w:rsid w:val="003177F0"/>
    <w:rsid w:val="00334239"/>
    <w:rsid w:val="003433DF"/>
    <w:rsid w:val="00343458"/>
    <w:rsid w:val="003472C8"/>
    <w:rsid w:val="00351CFC"/>
    <w:rsid w:val="00365ED5"/>
    <w:rsid w:val="00372F73"/>
    <w:rsid w:val="00373928"/>
    <w:rsid w:val="00375465"/>
    <w:rsid w:val="00385E03"/>
    <w:rsid w:val="00386C1E"/>
    <w:rsid w:val="003918AF"/>
    <w:rsid w:val="00391A2C"/>
    <w:rsid w:val="003A1B26"/>
    <w:rsid w:val="003A5399"/>
    <w:rsid w:val="003C1ACD"/>
    <w:rsid w:val="003C3279"/>
    <w:rsid w:val="003C4AA2"/>
    <w:rsid w:val="003D6BE4"/>
    <w:rsid w:val="003D6DB7"/>
    <w:rsid w:val="003D7FAA"/>
    <w:rsid w:val="003E2999"/>
    <w:rsid w:val="003F2336"/>
    <w:rsid w:val="003F2403"/>
    <w:rsid w:val="003F46A3"/>
    <w:rsid w:val="003F4F40"/>
    <w:rsid w:val="003F72C3"/>
    <w:rsid w:val="003F7896"/>
    <w:rsid w:val="00401C6C"/>
    <w:rsid w:val="00404C5A"/>
    <w:rsid w:val="0040612F"/>
    <w:rsid w:val="00421420"/>
    <w:rsid w:val="00421CB2"/>
    <w:rsid w:val="00423DED"/>
    <w:rsid w:val="0042405C"/>
    <w:rsid w:val="0042438A"/>
    <w:rsid w:val="00424CCD"/>
    <w:rsid w:val="00440FAB"/>
    <w:rsid w:val="0044385C"/>
    <w:rsid w:val="004472CC"/>
    <w:rsid w:val="00447563"/>
    <w:rsid w:val="00450E93"/>
    <w:rsid w:val="004519D9"/>
    <w:rsid w:val="00453B2C"/>
    <w:rsid w:val="00457BBC"/>
    <w:rsid w:val="00460D4E"/>
    <w:rsid w:val="00470360"/>
    <w:rsid w:val="00481549"/>
    <w:rsid w:val="00484556"/>
    <w:rsid w:val="004942D2"/>
    <w:rsid w:val="004A5390"/>
    <w:rsid w:val="004B0E47"/>
    <w:rsid w:val="004C06E9"/>
    <w:rsid w:val="004C256F"/>
    <w:rsid w:val="004D0482"/>
    <w:rsid w:val="004D2C75"/>
    <w:rsid w:val="004D342F"/>
    <w:rsid w:val="004D5253"/>
    <w:rsid w:val="004E1361"/>
    <w:rsid w:val="004E2B06"/>
    <w:rsid w:val="004E74CD"/>
    <w:rsid w:val="00505F96"/>
    <w:rsid w:val="0050690D"/>
    <w:rsid w:val="0052640B"/>
    <w:rsid w:val="005348AC"/>
    <w:rsid w:val="00534BC3"/>
    <w:rsid w:val="00546B61"/>
    <w:rsid w:val="00551C7F"/>
    <w:rsid w:val="00554568"/>
    <w:rsid w:val="0056080D"/>
    <w:rsid w:val="005612BB"/>
    <w:rsid w:val="00561C5C"/>
    <w:rsid w:val="00563599"/>
    <w:rsid w:val="00566704"/>
    <w:rsid w:val="005723CA"/>
    <w:rsid w:val="00580F55"/>
    <w:rsid w:val="00587114"/>
    <w:rsid w:val="00596762"/>
    <w:rsid w:val="00596A52"/>
    <w:rsid w:val="005A2040"/>
    <w:rsid w:val="005A2A6C"/>
    <w:rsid w:val="005A50BA"/>
    <w:rsid w:val="005A6170"/>
    <w:rsid w:val="005B0E06"/>
    <w:rsid w:val="005C4B86"/>
    <w:rsid w:val="005C56D7"/>
    <w:rsid w:val="005C6214"/>
    <w:rsid w:val="005D15BD"/>
    <w:rsid w:val="005D1E20"/>
    <w:rsid w:val="005D2AE9"/>
    <w:rsid w:val="005D33EB"/>
    <w:rsid w:val="005D46BE"/>
    <w:rsid w:val="005D46DC"/>
    <w:rsid w:val="005D5F99"/>
    <w:rsid w:val="005D7AC7"/>
    <w:rsid w:val="005E1501"/>
    <w:rsid w:val="005E51A9"/>
    <w:rsid w:val="005E5970"/>
    <w:rsid w:val="005E7487"/>
    <w:rsid w:val="005F204D"/>
    <w:rsid w:val="005F2729"/>
    <w:rsid w:val="006003A0"/>
    <w:rsid w:val="0060422E"/>
    <w:rsid w:val="00607BF2"/>
    <w:rsid w:val="00615F53"/>
    <w:rsid w:val="006241DB"/>
    <w:rsid w:val="006257EB"/>
    <w:rsid w:val="00626F8C"/>
    <w:rsid w:val="006441DF"/>
    <w:rsid w:val="00646C84"/>
    <w:rsid w:val="0065060E"/>
    <w:rsid w:val="00652223"/>
    <w:rsid w:val="00655408"/>
    <w:rsid w:val="00675E64"/>
    <w:rsid w:val="00683D9A"/>
    <w:rsid w:val="00685406"/>
    <w:rsid w:val="00695CB9"/>
    <w:rsid w:val="006A0D68"/>
    <w:rsid w:val="006A14E7"/>
    <w:rsid w:val="006A64A6"/>
    <w:rsid w:val="006B2A52"/>
    <w:rsid w:val="006B51CD"/>
    <w:rsid w:val="006C3A5F"/>
    <w:rsid w:val="006C3A6C"/>
    <w:rsid w:val="006C3E5D"/>
    <w:rsid w:val="006D0865"/>
    <w:rsid w:val="006D4DE7"/>
    <w:rsid w:val="006D6B61"/>
    <w:rsid w:val="006E01B9"/>
    <w:rsid w:val="007008BD"/>
    <w:rsid w:val="00700E47"/>
    <w:rsid w:val="00701FEB"/>
    <w:rsid w:val="0070547E"/>
    <w:rsid w:val="0071103C"/>
    <w:rsid w:val="007132A3"/>
    <w:rsid w:val="00714A45"/>
    <w:rsid w:val="00715023"/>
    <w:rsid w:val="0072417E"/>
    <w:rsid w:val="00730C9A"/>
    <w:rsid w:val="00743A94"/>
    <w:rsid w:val="00743FC8"/>
    <w:rsid w:val="00747697"/>
    <w:rsid w:val="00750983"/>
    <w:rsid w:val="007525F3"/>
    <w:rsid w:val="007549D9"/>
    <w:rsid w:val="00760F67"/>
    <w:rsid w:val="007659D8"/>
    <w:rsid w:val="00765C53"/>
    <w:rsid w:val="00765E55"/>
    <w:rsid w:val="00766952"/>
    <w:rsid w:val="00767792"/>
    <w:rsid w:val="0077781A"/>
    <w:rsid w:val="00781B10"/>
    <w:rsid w:val="007833CA"/>
    <w:rsid w:val="00791C0F"/>
    <w:rsid w:val="00794ABB"/>
    <w:rsid w:val="007A2822"/>
    <w:rsid w:val="007A3113"/>
    <w:rsid w:val="007A3EBA"/>
    <w:rsid w:val="007B0B76"/>
    <w:rsid w:val="007B4B1D"/>
    <w:rsid w:val="007B4D24"/>
    <w:rsid w:val="007B6D39"/>
    <w:rsid w:val="007C6A73"/>
    <w:rsid w:val="007D5921"/>
    <w:rsid w:val="007D75C6"/>
    <w:rsid w:val="00801481"/>
    <w:rsid w:val="00803B7B"/>
    <w:rsid w:val="00804927"/>
    <w:rsid w:val="00825CBD"/>
    <w:rsid w:val="0082779F"/>
    <w:rsid w:val="00834709"/>
    <w:rsid w:val="00837C7F"/>
    <w:rsid w:val="008477B0"/>
    <w:rsid w:val="00863665"/>
    <w:rsid w:val="008650A7"/>
    <w:rsid w:val="008655E7"/>
    <w:rsid w:val="00867EF7"/>
    <w:rsid w:val="00874163"/>
    <w:rsid w:val="00874C06"/>
    <w:rsid w:val="00881E10"/>
    <w:rsid w:val="00885B51"/>
    <w:rsid w:val="00886CF8"/>
    <w:rsid w:val="00887812"/>
    <w:rsid w:val="00894290"/>
    <w:rsid w:val="008967D1"/>
    <w:rsid w:val="008A213A"/>
    <w:rsid w:val="008A5130"/>
    <w:rsid w:val="008C1103"/>
    <w:rsid w:val="008C2579"/>
    <w:rsid w:val="008C2A38"/>
    <w:rsid w:val="008C4953"/>
    <w:rsid w:val="008D0DB9"/>
    <w:rsid w:val="008D2C06"/>
    <w:rsid w:val="008D681B"/>
    <w:rsid w:val="008E1769"/>
    <w:rsid w:val="008E2670"/>
    <w:rsid w:val="008F1831"/>
    <w:rsid w:val="008F5563"/>
    <w:rsid w:val="00900DB7"/>
    <w:rsid w:val="00900EAB"/>
    <w:rsid w:val="00910062"/>
    <w:rsid w:val="009138EC"/>
    <w:rsid w:val="00917C86"/>
    <w:rsid w:val="0092106C"/>
    <w:rsid w:val="00924CF9"/>
    <w:rsid w:val="00924E01"/>
    <w:rsid w:val="0092573A"/>
    <w:rsid w:val="0093242C"/>
    <w:rsid w:val="00933EFA"/>
    <w:rsid w:val="00937A85"/>
    <w:rsid w:val="00964168"/>
    <w:rsid w:val="00965521"/>
    <w:rsid w:val="00971069"/>
    <w:rsid w:val="00971A71"/>
    <w:rsid w:val="00981162"/>
    <w:rsid w:val="0098313C"/>
    <w:rsid w:val="0099070B"/>
    <w:rsid w:val="009911EA"/>
    <w:rsid w:val="00992639"/>
    <w:rsid w:val="009A0B66"/>
    <w:rsid w:val="009B2E39"/>
    <w:rsid w:val="009B3CBA"/>
    <w:rsid w:val="009B4B77"/>
    <w:rsid w:val="009C283A"/>
    <w:rsid w:val="009C3994"/>
    <w:rsid w:val="009C5173"/>
    <w:rsid w:val="009D0B6D"/>
    <w:rsid w:val="009D4D9A"/>
    <w:rsid w:val="009F01F6"/>
    <w:rsid w:val="009F667F"/>
    <w:rsid w:val="009F741F"/>
    <w:rsid w:val="00A01061"/>
    <w:rsid w:val="00A01699"/>
    <w:rsid w:val="00A05923"/>
    <w:rsid w:val="00A157FC"/>
    <w:rsid w:val="00A17844"/>
    <w:rsid w:val="00A17A2B"/>
    <w:rsid w:val="00A20678"/>
    <w:rsid w:val="00A212C8"/>
    <w:rsid w:val="00A254C8"/>
    <w:rsid w:val="00A25A2B"/>
    <w:rsid w:val="00A331D8"/>
    <w:rsid w:val="00A42B10"/>
    <w:rsid w:val="00A4515C"/>
    <w:rsid w:val="00A473A2"/>
    <w:rsid w:val="00A5065E"/>
    <w:rsid w:val="00A54BF5"/>
    <w:rsid w:val="00A66EE7"/>
    <w:rsid w:val="00A70CA4"/>
    <w:rsid w:val="00A73535"/>
    <w:rsid w:val="00A74A8E"/>
    <w:rsid w:val="00A74EB5"/>
    <w:rsid w:val="00A85074"/>
    <w:rsid w:val="00A93006"/>
    <w:rsid w:val="00AA5907"/>
    <w:rsid w:val="00AA62CF"/>
    <w:rsid w:val="00AB7285"/>
    <w:rsid w:val="00AB7964"/>
    <w:rsid w:val="00AC0AD7"/>
    <w:rsid w:val="00AC67B6"/>
    <w:rsid w:val="00AD4968"/>
    <w:rsid w:val="00AD621D"/>
    <w:rsid w:val="00AE0C75"/>
    <w:rsid w:val="00AE0FD0"/>
    <w:rsid w:val="00AE4C45"/>
    <w:rsid w:val="00AE4F70"/>
    <w:rsid w:val="00AE5BFC"/>
    <w:rsid w:val="00AF749C"/>
    <w:rsid w:val="00AF7CD8"/>
    <w:rsid w:val="00B07EF5"/>
    <w:rsid w:val="00B1421F"/>
    <w:rsid w:val="00B142BB"/>
    <w:rsid w:val="00B44CCD"/>
    <w:rsid w:val="00B47722"/>
    <w:rsid w:val="00B61F48"/>
    <w:rsid w:val="00B669CF"/>
    <w:rsid w:val="00B8208D"/>
    <w:rsid w:val="00B821DA"/>
    <w:rsid w:val="00B91A7C"/>
    <w:rsid w:val="00B927ED"/>
    <w:rsid w:val="00B934C7"/>
    <w:rsid w:val="00BA4448"/>
    <w:rsid w:val="00BA4CDF"/>
    <w:rsid w:val="00BB0FCC"/>
    <w:rsid w:val="00BB40C9"/>
    <w:rsid w:val="00BB69DA"/>
    <w:rsid w:val="00BC1A6B"/>
    <w:rsid w:val="00BC1B6F"/>
    <w:rsid w:val="00BD2B91"/>
    <w:rsid w:val="00BD3C2D"/>
    <w:rsid w:val="00BE1E55"/>
    <w:rsid w:val="00BE2D79"/>
    <w:rsid w:val="00BE672D"/>
    <w:rsid w:val="00BE708A"/>
    <w:rsid w:val="00BF05BB"/>
    <w:rsid w:val="00BF0A0A"/>
    <w:rsid w:val="00BF2927"/>
    <w:rsid w:val="00C05768"/>
    <w:rsid w:val="00C23CC7"/>
    <w:rsid w:val="00C347DC"/>
    <w:rsid w:val="00C3606D"/>
    <w:rsid w:val="00C370CC"/>
    <w:rsid w:val="00C42927"/>
    <w:rsid w:val="00C43BFC"/>
    <w:rsid w:val="00C45C39"/>
    <w:rsid w:val="00C45F17"/>
    <w:rsid w:val="00C460E0"/>
    <w:rsid w:val="00C539C2"/>
    <w:rsid w:val="00C55B33"/>
    <w:rsid w:val="00C63E7B"/>
    <w:rsid w:val="00C65D78"/>
    <w:rsid w:val="00C70906"/>
    <w:rsid w:val="00C8514A"/>
    <w:rsid w:val="00C8674A"/>
    <w:rsid w:val="00C87479"/>
    <w:rsid w:val="00C93038"/>
    <w:rsid w:val="00CA588B"/>
    <w:rsid w:val="00CB7EF3"/>
    <w:rsid w:val="00CC2CA9"/>
    <w:rsid w:val="00CC6BF3"/>
    <w:rsid w:val="00CD01F2"/>
    <w:rsid w:val="00CD5FC5"/>
    <w:rsid w:val="00CD6C56"/>
    <w:rsid w:val="00CF3370"/>
    <w:rsid w:val="00CF3A94"/>
    <w:rsid w:val="00D05C33"/>
    <w:rsid w:val="00D1163F"/>
    <w:rsid w:val="00D17FDC"/>
    <w:rsid w:val="00D21110"/>
    <w:rsid w:val="00D21AAA"/>
    <w:rsid w:val="00D24F30"/>
    <w:rsid w:val="00D32089"/>
    <w:rsid w:val="00D32E17"/>
    <w:rsid w:val="00D33128"/>
    <w:rsid w:val="00D36E0B"/>
    <w:rsid w:val="00D42E0D"/>
    <w:rsid w:val="00D43433"/>
    <w:rsid w:val="00D64BA2"/>
    <w:rsid w:val="00D75FE2"/>
    <w:rsid w:val="00D828E5"/>
    <w:rsid w:val="00D8409E"/>
    <w:rsid w:val="00D86FCD"/>
    <w:rsid w:val="00D927FE"/>
    <w:rsid w:val="00D93093"/>
    <w:rsid w:val="00D943DE"/>
    <w:rsid w:val="00DA092D"/>
    <w:rsid w:val="00DA135D"/>
    <w:rsid w:val="00DA47C4"/>
    <w:rsid w:val="00DA72E4"/>
    <w:rsid w:val="00DB4DE9"/>
    <w:rsid w:val="00DB5AD2"/>
    <w:rsid w:val="00DC2AB1"/>
    <w:rsid w:val="00DD5CCD"/>
    <w:rsid w:val="00DE0D2F"/>
    <w:rsid w:val="00DE57C8"/>
    <w:rsid w:val="00DF09E3"/>
    <w:rsid w:val="00DF377B"/>
    <w:rsid w:val="00DF7C21"/>
    <w:rsid w:val="00E01F7D"/>
    <w:rsid w:val="00E23F3E"/>
    <w:rsid w:val="00E24E54"/>
    <w:rsid w:val="00E26D15"/>
    <w:rsid w:val="00E30235"/>
    <w:rsid w:val="00E36668"/>
    <w:rsid w:val="00E36D52"/>
    <w:rsid w:val="00E41E85"/>
    <w:rsid w:val="00E42927"/>
    <w:rsid w:val="00E54074"/>
    <w:rsid w:val="00E55DC2"/>
    <w:rsid w:val="00E5734B"/>
    <w:rsid w:val="00E57D29"/>
    <w:rsid w:val="00E61B82"/>
    <w:rsid w:val="00E61E53"/>
    <w:rsid w:val="00E62B19"/>
    <w:rsid w:val="00E654B6"/>
    <w:rsid w:val="00E717AF"/>
    <w:rsid w:val="00E72065"/>
    <w:rsid w:val="00E759DA"/>
    <w:rsid w:val="00E75FD6"/>
    <w:rsid w:val="00E771D0"/>
    <w:rsid w:val="00E77ADC"/>
    <w:rsid w:val="00E8200A"/>
    <w:rsid w:val="00EA6010"/>
    <w:rsid w:val="00EA63DF"/>
    <w:rsid w:val="00EB2E29"/>
    <w:rsid w:val="00EB6CBE"/>
    <w:rsid w:val="00ED276C"/>
    <w:rsid w:val="00ED2C6B"/>
    <w:rsid w:val="00ED3EAC"/>
    <w:rsid w:val="00EE2969"/>
    <w:rsid w:val="00EE629D"/>
    <w:rsid w:val="00EE7661"/>
    <w:rsid w:val="00EF2AD0"/>
    <w:rsid w:val="00F003DE"/>
    <w:rsid w:val="00F023CF"/>
    <w:rsid w:val="00F0488A"/>
    <w:rsid w:val="00F14B94"/>
    <w:rsid w:val="00F14EE4"/>
    <w:rsid w:val="00F3235A"/>
    <w:rsid w:val="00F525EE"/>
    <w:rsid w:val="00F553E6"/>
    <w:rsid w:val="00F56C1D"/>
    <w:rsid w:val="00F575BB"/>
    <w:rsid w:val="00F579EA"/>
    <w:rsid w:val="00F6079D"/>
    <w:rsid w:val="00F6185B"/>
    <w:rsid w:val="00F62306"/>
    <w:rsid w:val="00F627B6"/>
    <w:rsid w:val="00F80EEB"/>
    <w:rsid w:val="00F901FE"/>
    <w:rsid w:val="00F942F4"/>
    <w:rsid w:val="00FA0ADF"/>
    <w:rsid w:val="00FA0B2F"/>
    <w:rsid w:val="00FA7018"/>
    <w:rsid w:val="00FB1934"/>
    <w:rsid w:val="00FB7E38"/>
    <w:rsid w:val="00FD12F2"/>
    <w:rsid w:val="00FD316A"/>
    <w:rsid w:val="00FD3A00"/>
    <w:rsid w:val="00FD724C"/>
    <w:rsid w:val="00FE24A3"/>
    <w:rsid w:val="00FE2F41"/>
    <w:rsid w:val="00FF69D8"/>
    <w:rsid w:val="00FF6EAF"/>
    <w:rsid w:val="31DF4BD0"/>
    <w:rsid w:val="75402A4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059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List Paragraph1,Use Case List Paragraph,Heading2,Body Bullet,Table Number Paragraph,Colorful List - Accent 11,List Paragraph 1,Ref,Figure_name,bu1,bu1 + Before:  0 pt,After:  6 pt,Bullet for no #'s,Paragraph,lp1,List Paragraph Char Cha,b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2938C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2938C9"/>
    <w:rPr>
      <w:rFonts w:ascii="Verdana" w:hAnsi="Verdana" w:cs="Mangal"/>
      <w:sz w:val="20"/>
      <w:szCs w:val="18"/>
    </w:rPr>
  </w:style>
  <w:style w:type="character" w:styleId="Voetnootmarkering">
    <w:name w:val="footnote reference"/>
    <w:basedOn w:val="Standaardalinea-lettertype"/>
    <w:uiPriority w:val="99"/>
    <w:semiHidden/>
    <w:unhideWhenUsed/>
    <w:rsid w:val="002938C9"/>
    <w:rPr>
      <w:vertAlign w:val="superscript"/>
    </w:rPr>
  </w:style>
  <w:style w:type="character" w:customStyle="1" w:styleId="pseditboxdisponly1">
    <w:name w:val="pseditbox_disponly1"/>
    <w:basedOn w:val="Standaardalinea-lettertype"/>
    <w:rsid w:val="00D93093"/>
    <w:rPr>
      <w:rFonts w:ascii="Arial" w:hAnsi="Arial" w:cs="Arial" w:hint="default"/>
      <w:b w:val="0"/>
      <w:bCs w:val="0"/>
      <w:i w:val="0"/>
      <w:iCs w:val="0"/>
      <w:color w:val="000000"/>
      <w:sz w:val="18"/>
      <w:szCs w:val="18"/>
      <w:bdr w:val="none" w:sz="0" w:space="0" w:color="auto" w:frame="1"/>
    </w:rPr>
  </w:style>
  <w:style w:type="character" w:customStyle="1" w:styleId="LijstalineaChar">
    <w:name w:val="Lijstalinea Char"/>
    <w:aliases w:val="List Paragraph1 Char,Use Case List Paragraph Char,Heading2 Char,Body Bullet Char,Table Number Paragraph Char,Colorful List - Accent 11 Char,List Paragraph 1 Char,Ref Char,Figure_name Char,bu1 Char,bu1 + Before:  0 pt Char,Paragraph Char"/>
    <w:link w:val="Lijstalinea"/>
    <w:uiPriority w:val="34"/>
    <w:qFormat/>
    <w:locked/>
    <w:rsid w:val="00256A18"/>
    <w:rPr>
      <w:rFonts w:ascii="Verdana" w:hAnsi="Verdana" w:cs="Mangal"/>
      <w:sz w:val="18"/>
      <w:szCs w:val="16"/>
    </w:rPr>
  </w:style>
  <w:style w:type="character" w:styleId="Verwijzingopmerking">
    <w:name w:val="annotation reference"/>
    <w:basedOn w:val="Standaardalinea-lettertype"/>
    <w:uiPriority w:val="99"/>
    <w:semiHidden/>
    <w:unhideWhenUsed/>
    <w:rsid w:val="00DA135D"/>
    <w:rPr>
      <w:sz w:val="16"/>
      <w:szCs w:val="16"/>
    </w:rPr>
  </w:style>
  <w:style w:type="paragraph" w:styleId="Tekstopmerking">
    <w:name w:val="annotation text"/>
    <w:basedOn w:val="Standaard"/>
    <w:link w:val="TekstopmerkingChar"/>
    <w:uiPriority w:val="99"/>
    <w:semiHidden/>
    <w:unhideWhenUsed/>
    <w:rsid w:val="00DA135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DA135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A135D"/>
    <w:rPr>
      <w:b/>
      <w:bCs/>
    </w:rPr>
  </w:style>
  <w:style w:type="character" w:customStyle="1" w:styleId="OnderwerpvanopmerkingChar">
    <w:name w:val="Onderwerp van opmerking Char"/>
    <w:basedOn w:val="TekstopmerkingChar"/>
    <w:link w:val="Onderwerpvanopmerking"/>
    <w:uiPriority w:val="99"/>
    <w:semiHidden/>
    <w:rsid w:val="00DA135D"/>
    <w:rPr>
      <w:rFonts w:ascii="Verdana" w:hAnsi="Verdana" w:cs="Mangal"/>
      <w:b/>
      <w:bCs/>
      <w:sz w:val="20"/>
      <w:szCs w:val="18"/>
    </w:rPr>
  </w:style>
  <w:style w:type="paragraph" w:styleId="Normaalweb">
    <w:name w:val="Normal (Web)"/>
    <w:basedOn w:val="Standaard"/>
    <w:uiPriority w:val="99"/>
    <w:semiHidden/>
    <w:unhideWhenUsed/>
    <w:rsid w:val="00025D21"/>
    <w:rPr>
      <w:rFonts w:ascii="Times New Roman" w:hAnsi="Times New Roman" w:cs="Mangal"/>
      <w:sz w:val="24"/>
      <w:szCs w:val="21"/>
    </w:rPr>
  </w:style>
  <w:style w:type="character" w:styleId="Zwaar">
    <w:name w:val="Strong"/>
    <w:basedOn w:val="Standaardalinea-lettertype"/>
    <w:uiPriority w:val="22"/>
    <w:qFormat/>
    <w:rsid w:val="00A74A8E"/>
    <w:rPr>
      <w:b/>
      <w:bCs/>
    </w:rPr>
  </w:style>
  <w:style w:type="character" w:styleId="Hyperlink">
    <w:name w:val="Hyperlink"/>
    <w:basedOn w:val="Standaardalinea-lettertype"/>
    <w:uiPriority w:val="99"/>
    <w:unhideWhenUsed/>
    <w:rsid w:val="00580F55"/>
    <w:rPr>
      <w:color w:val="0000FF" w:themeColor="hyperlink"/>
      <w:u w:val="single"/>
    </w:rPr>
  </w:style>
  <w:style w:type="character" w:customStyle="1" w:styleId="UnresolvedMention">
    <w:name w:val="Unresolved Mention"/>
    <w:basedOn w:val="Standaardalinea-lettertype"/>
    <w:uiPriority w:val="99"/>
    <w:semiHidden/>
    <w:unhideWhenUsed/>
    <w:rsid w:val="0058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081">
      <w:bodyDiv w:val="1"/>
      <w:marLeft w:val="0"/>
      <w:marRight w:val="0"/>
      <w:marTop w:val="0"/>
      <w:marBottom w:val="0"/>
      <w:divBdr>
        <w:top w:val="none" w:sz="0" w:space="0" w:color="auto"/>
        <w:left w:val="none" w:sz="0" w:space="0" w:color="auto"/>
        <w:bottom w:val="none" w:sz="0" w:space="0" w:color="auto"/>
        <w:right w:val="none" w:sz="0" w:space="0" w:color="auto"/>
      </w:divBdr>
    </w:div>
    <w:div w:id="2479537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75426886">
      <w:bodyDiv w:val="1"/>
      <w:marLeft w:val="0"/>
      <w:marRight w:val="0"/>
      <w:marTop w:val="0"/>
      <w:marBottom w:val="0"/>
      <w:divBdr>
        <w:top w:val="none" w:sz="0" w:space="0" w:color="auto"/>
        <w:left w:val="none" w:sz="0" w:space="0" w:color="auto"/>
        <w:bottom w:val="none" w:sz="0" w:space="0" w:color="auto"/>
        <w:right w:val="none" w:sz="0" w:space="0" w:color="auto"/>
      </w:divBdr>
    </w:div>
    <w:div w:id="761415600">
      <w:bodyDiv w:val="1"/>
      <w:marLeft w:val="0"/>
      <w:marRight w:val="0"/>
      <w:marTop w:val="0"/>
      <w:marBottom w:val="0"/>
      <w:divBdr>
        <w:top w:val="none" w:sz="0" w:space="0" w:color="auto"/>
        <w:left w:val="none" w:sz="0" w:space="0" w:color="auto"/>
        <w:bottom w:val="none" w:sz="0" w:space="0" w:color="auto"/>
        <w:right w:val="none" w:sz="0" w:space="0" w:color="auto"/>
      </w:divBdr>
      <w:divsChild>
        <w:div w:id="1444837853">
          <w:marLeft w:val="0"/>
          <w:marRight w:val="0"/>
          <w:marTop w:val="0"/>
          <w:marBottom w:val="0"/>
          <w:divBdr>
            <w:top w:val="none" w:sz="0" w:space="0" w:color="auto"/>
            <w:left w:val="none" w:sz="0" w:space="0" w:color="auto"/>
            <w:bottom w:val="none" w:sz="0" w:space="0" w:color="auto"/>
            <w:right w:val="none" w:sz="0" w:space="0" w:color="auto"/>
          </w:divBdr>
          <w:divsChild>
            <w:div w:id="1359696370">
              <w:marLeft w:val="0"/>
              <w:marRight w:val="0"/>
              <w:marTop w:val="0"/>
              <w:marBottom w:val="0"/>
              <w:divBdr>
                <w:top w:val="none" w:sz="0" w:space="0" w:color="auto"/>
                <w:left w:val="none" w:sz="0" w:space="0" w:color="auto"/>
                <w:bottom w:val="none" w:sz="0" w:space="0" w:color="auto"/>
                <w:right w:val="none" w:sz="0" w:space="0" w:color="auto"/>
              </w:divBdr>
              <w:divsChild>
                <w:div w:id="136072870">
                  <w:marLeft w:val="0"/>
                  <w:marRight w:val="0"/>
                  <w:marTop w:val="0"/>
                  <w:marBottom w:val="0"/>
                  <w:divBdr>
                    <w:top w:val="none" w:sz="0" w:space="0" w:color="auto"/>
                    <w:left w:val="none" w:sz="0" w:space="0" w:color="auto"/>
                    <w:bottom w:val="none" w:sz="0" w:space="0" w:color="auto"/>
                    <w:right w:val="none" w:sz="0" w:space="0" w:color="auto"/>
                  </w:divBdr>
                  <w:divsChild>
                    <w:div w:id="27335508">
                      <w:marLeft w:val="0"/>
                      <w:marRight w:val="0"/>
                      <w:marTop w:val="0"/>
                      <w:marBottom w:val="0"/>
                      <w:divBdr>
                        <w:top w:val="none" w:sz="0" w:space="0" w:color="auto"/>
                        <w:left w:val="none" w:sz="0" w:space="0" w:color="auto"/>
                        <w:bottom w:val="none" w:sz="0" w:space="0" w:color="auto"/>
                        <w:right w:val="none" w:sz="0" w:space="0" w:color="auto"/>
                      </w:divBdr>
                      <w:divsChild>
                        <w:div w:id="1718238219">
                          <w:marLeft w:val="0"/>
                          <w:marRight w:val="0"/>
                          <w:marTop w:val="0"/>
                          <w:marBottom w:val="0"/>
                          <w:divBdr>
                            <w:top w:val="none" w:sz="0" w:space="0" w:color="auto"/>
                            <w:left w:val="none" w:sz="0" w:space="0" w:color="auto"/>
                            <w:bottom w:val="none" w:sz="0" w:space="0" w:color="auto"/>
                            <w:right w:val="none" w:sz="0" w:space="0" w:color="auto"/>
                          </w:divBdr>
                          <w:divsChild>
                            <w:div w:id="1596746859">
                              <w:marLeft w:val="0"/>
                              <w:marRight w:val="0"/>
                              <w:marTop w:val="0"/>
                              <w:marBottom w:val="0"/>
                              <w:divBdr>
                                <w:top w:val="none" w:sz="0" w:space="0" w:color="auto"/>
                                <w:left w:val="none" w:sz="0" w:space="0" w:color="auto"/>
                                <w:bottom w:val="none" w:sz="0" w:space="0" w:color="auto"/>
                                <w:right w:val="none" w:sz="0" w:space="0" w:color="auto"/>
                              </w:divBdr>
                              <w:divsChild>
                                <w:div w:id="7232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216">
      <w:bodyDiv w:val="1"/>
      <w:marLeft w:val="0"/>
      <w:marRight w:val="0"/>
      <w:marTop w:val="0"/>
      <w:marBottom w:val="0"/>
      <w:divBdr>
        <w:top w:val="none" w:sz="0" w:space="0" w:color="auto"/>
        <w:left w:val="none" w:sz="0" w:space="0" w:color="auto"/>
        <w:bottom w:val="none" w:sz="0" w:space="0" w:color="auto"/>
        <w:right w:val="none" w:sz="0" w:space="0" w:color="auto"/>
      </w:divBdr>
    </w:div>
    <w:div w:id="828793102">
      <w:bodyDiv w:val="1"/>
      <w:marLeft w:val="0"/>
      <w:marRight w:val="0"/>
      <w:marTop w:val="0"/>
      <w:marBottom w:val="0"/>
      <w:divBdr>
        <w:top w:val="none" w:sz="0" w:space="0" w:color="auto"/>
        <w:left w:val="none" w:sz="0" w:space="0" w:color="auto"/>
        <w:bottom w:val="none" w:sz="0" w:space="0" w:color="auto"/>
        <w:right w:val="none" w:sz="0" w:space="0" w:color="auto"/>
      </w:divBdr>
    </w:div>
    <w:div w:id="1079910003">
      <w:bodyDiv w:val="1"/>
      <w:marLeft w:val="0"/>
      <w:marRight w:val="0"/>
      <w:marTop w:val="0"/>
      <w:marBottom w:val="0"/>
      <w:divBdr>
        <w:top w:val="none" w:sz="0" w:space="0" w:color="auto"/>
        <w:left w:val="none" w:sz="0" w:space="0" w:color="auto"/>
        <w:bottom w:val="none" w:sz="0" w:space="0" w:color="auto"/>
        <w:right w:val="none" w:sz="0" w:space="0" w:color="auto"/>
      </w:divBdr>
    </w:div>
    <w:div w:id="110024972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1763548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689716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1853217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80903935">
      <w:bodyDiv w:val="1"/>
      <w:marLeft w:val="0"/>
      <w:marRight w:val="0"/>
      <w:marTop w:val="0"/>
      <w:marBottom w:val="0"/>
      <w:divBdr>
        <w:top w:val="none" w:sz="0" w:space="0" w:color="auto"/>
        <w:left w:val="none" w:sz="0" w:space="0" w:color="auto"/>
        <w:bottom w:val="none" w:sz="0" w:space="0" w:color="auto"/>
        <w:right w:val="none" w:sz="0" w:space="0" w:color="auto"/>
      </w:divBdr>
    </w:div>
    <w:div w:id="2096826252">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E9CFDBDE53463F844E0E285A68C0A0"/>
        <w:category>
          <w:name w:val="Algemeen"/>
          <w:gallery w:val="placeholder"/>
        </w:category>
        <w:types>
          <w:type w:val="bbPlcHdr"/>
        </w:types>
        <w:behaviors>
          <w:behavior w:val="content"/>
        </w:behaviors>
        <w:guid w:val="{FE2AA877-5450-47B7-8FF3-BF8BE6F22998}"/>
      </w:docPartPr>
      <w:docPartBody>
        <w:p w:rsidR="00F97C0B" w:rsidRDefault="00F97C0B">
          <w:pPr>
            <w:pStyle w:val="A7E9CFDBDE53463F844E0E285A68C0A0"/>
          </w:pPr>
          <w:r w:rsidRPr="0059366F">
            <w:rPr>
              <w:rStyle w:val="Tekstvantijdelijkeaanduiding"/>
            </w:rPr>
            <w:t>Klik of tik om een datum in te voeren.</w:t>
          </w:r>
        </w:p>
      </w:docPartBody>
    </w:docPart>
    <w:docPart>
      <w:docPartPr>
        <w:name w:val="4ADDF5AF55EC4B0D96F71760804B6FA7"/>
        <w:category>
          <w:name w:val="Algemeen"/>
          <w:gallery w:val="placeholder"/>
        </w:category>
        <w:types>
          <w:type w:val="bbPlcHdr"/>
        </w:types>
        <w:behaviors>
          <w:behavior w:val="content"/>
        </w:behaviors>
        <w:guid w:val="{1EF31725-A78A-44DF-8150-023BC585E15A}"/>
      </w:docPartPr>
      <w:docPartBody>
        <w:p w:rsidR="00F97C0B" w:rsidRDefault="00F97C0B">
          <w:pPr>
            <w:pStyle w:val="4ADDF5AF55EC4B0D96F71760804B6FA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0B"/>
    <w:rsid w:val="00050BED"/>
    <w:rsid w:val="00070852"/>
    <w:rsid w:val="001A2339"/>
    <w:rsid w:val="002C28A0"/>
    <w:rsid w:val="002F2B10"/>
    <w:rsid w:val="0033389B"/>
    <w:rsid w:val="00435B7C"/>
    <w:rsid w:val="004A5197"/>
    <w:rsid w:val="006141CC"/>
    <w:rsid w:val="006439E9"/>
    <w:rsid w:val="00670D3E"/>
    <w:rsid w:val="00731A8C"/>
    <w:rsid w:val="00760342"/>
    <w:rsid w:val="00762F05"/>
    <w:rsid w:val="007B4B1D"/>
    <w:rsid w:val="00845734"/>
    <w:rsid w:val="00951DDB"/>
    <w:rsid w:val="009B7C80"/>
    <w:rsid w:val="00A712FC"/>
    <w:rsid w:val="00AE0FD0"/>
    <w:rsid w:val="00B1740F"/>
    <w:rsid w:val="00B22478"/>
    <w:rsid w:val="00CE2550"/>
    <w:rsid w:val="00DD5CCD"/>
    <w:rsid w:val="00F27C90"/>
    <w:rsid w:val="00F806D8"/>
    <w:rsid w:val="00F83BD5"/>
    <w:rsid w:val="00F97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7E9CFDBDE53463F844E0E285A68C0A0">
    <w:name w:val="A7E9CFDBDE53463F844E0E285A68C0A0"/>
  </w:style>
  <w:style w:type="paragraph" w:customStyle="1" w:styleId="4ADDF5AF55EC4B0D96F71760804B6FA7">
    <w:name w:val="4ADDF5AF55EC4B0D96F71760804B6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1112</ap:Words>
  <ap:Characters>6120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2026-04-01T07:34:00.0000000Z</dcterms:created>
  <dcterms:modified xsi:type="dcterms:W3CDTF">2026-04-01T07:36:00.0000000Z</dcterms:modified>
  <dc:description>------------------------</dc:description>
  <version/>
  <category/>
</coreProperties>
</file>