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A23" w:rsidP="00E62A23" w:rsidRDefault="00E62A23" w14:paraId="1E31D1C9" w14:textId="77777777">
      <w:pPr>
        <w:pStyle w:val="Kop1"/>
        <w:rPr>
          <w:rFonts w:ascii="Arial" w:hAnsi="Arial" w:eastAsia="Times New Roman" w:cs="Arial"/>
        </w:rPr>
      </w:pPr>
      <w:r>
        <w:rPr>
          <w:rStyle w:val="Zwaar"/>
          <w:rFonts w:ascii="Arial" w:hAnsi="Arial" w:eastAsia="Times New Roman" w:cs="Arial"/>
          <w:b w:val="0"/>
          <w:bCs w:val="0"/>
        </w:rPr>
        <w:t>Verzamelbesluit bouwwerken leefomgeving 2025</w:t>
      </w:r>
    </w:p>
    <w:p w:rsidR="00E62A23" w:rsidP="00E62A23" w:rsidRDefault="00E62A23" w14:paraId="7849BC58" w14:textId="77777777">
      <w:pPr>
        <w:spacing w:after="240"/>
        <w:rPr>
          <w:rFonts w:ascii="Arial" w:hAnsi="Arial" w:eastAsia="Times New Roman" w:cs="Arial"/>
          <w:sz w:val="22"/>
          <w:szCs w:val="22"/>
        </w:rPr>
      </w:pPr>
      <w:r>
        <w:rPr>
          <w:rFonts w:ascii="Arial" w:hAnsi="Arial" w:eastAsia="Times New Roman" w:cs="Arial"/>
          <w:sz w:val="22"/>
          <w:szCs w:val="22"/>
        </w:rPr>
        <w:t>Verzamelbesluit bouwwerken leefomgeving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Verzamelbesluit bouwwerken leefomgeving 2025 (28325, nr. 303)</w:t>
      </w:r>
      <w:r>
        <w:rPr>
          <w:rFonts w:ascii="Arial" w:hAnsi="Arial" w:eastAsia="Times New Roman" w:cs="Arial"/>
          <w:sz w:val="22"/>
          <w:szCs w:val="22"/>
        </w:rPr>
        <w:t>.</w:t>
      </w:r>
    </w:p>
    <w:p w:rsidR="00E62A23" w:rsidP="00E62A23" w:rsidRDefault="00E62A23" w14:paraId="3FCB82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leden van de Kamer van harte welkom. Ik heet de minister in vak K van harte welkom. We gaan van start met het eerste tweeminutendebat. Dat is het tweeminutendebat Verzamelbesluit bouwwerken leefomgeving 2025. Ik nodig mevrouw Steen van harte uit. Zij spreekt namens de fractie van het CDA. Gaat uw gang.</w:t>
      </w:r>
    </w:p>
    <w:p w:rsidR="00E62A23" w:rsidP="00E62A23" w:rsidRDefault="00E62A23" w14:paraId="7D504B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De rode draad, of een rode draad, in alles wat we doen als het gaat over de woningbouw en het bouwen van woningen en gemeenschappen, is het versnellen van regels en procedures. We hebben natuurlijk het programma STOER, dat vooral op het schrappen van regels ziet. Wat het CDA betreft moeten we dat vereenvoudigen en dat op een stoere en slimme manier doen. Daarom heb ik twee moties.</w:t>
      </w:r>
    </w:p>
    <w:p w:rsidR="00E62A23" w:rsidP="00E62A23" w:rsidRDefault="00E62A23" w14:paraId="0C61089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bij het pur-toezicht nieuwe regels moeten handhaven, waarbij het risico ontstaat op verschillende handhavingspraktijken;</w:t>
      </w:r>
      <w:r>
        <w:rPr>
          <w:rFonts w:ascii="Arial" w:hAnsi="Arial" w:eastAsia="Times New Roman" w:cs="Arial"/>
          <w:sz w:val="22"/>
          <w:szCs w:val="22"/>
        </w:rPr>
        <w:br/>
      </w:r>
      <w:r>
        <w:rPr>
          <w:rFonts w:ascii="Arial" w:hAnsi="Arial" w:eastAsia="Times New Roman" w:cs="Arial"/>
          <w:sz w:val="22"/>
          <w:szCs w:val="22"/>
        </w:rPr>
        <w:br/>
        <w:t>overwegende dat een groot deel van de sector al vrijwillig is gecertificeerd en de nieuwe regels een administratieve lastenverzwaring vormen, die in het bijzonder voor het midden- en kleinbedrijf negatief kunnen uitpakken;</w:t>
      </w:r>
      <w:r>
        <w:rPr>
          <w:rFonts w:ascii="Arial" w:hAnsi="Arial" w:eastAsia="Times New Roman" w:cs="Arial"/>
          <w:sz w:val="22"/>
          <w:szCs w:val="22"/>
        </w:rPr>
        <w:br/>
      </w:r>
      <w:r>
        <w:rPr>
          <w:rFonts w:ascii="Arial" w:hAnsi="Arial" w:eastAsia="Times New Roman" w:cs="Arial"/>
          <w:sz w:val="22"/>
          <w:szCs w:val="22"/>
        </w:rPr>
        <w:br/>
        <w:t>overwegende dat een landelijke handreiking het ontstaan van verschillende handhavingspraktijken kan voorkomen, helpt bij het verminderen van regeldruk en zorgt voor een betere uitvoerbaarheid;</w:t>
      </w:r>
      <w:r>
        <w:rPr>
          <w:rFonts w:ascii="Arial" w:hAnsi="Arial" w:eastAsia="Times New Roman" w:cs="Arial"/>
          <w:sz w:val="22"/>
          <w:szCs w:val="22"/>
        </w:rPr>
        <w:br/>
      </w:r>
      <w:r>
        <w:rPr>
          <w:rFonts w:ascii="Arial" w:hAnsi="Arial" w:eastAsia="Times New Roman" w:cs="Arial"/>
          <w:sz w:val="22"/>
          <w:szCs w:val="22"/>
        </w:rPr>
        <w:br/>
        <w:t xml:space="preserve">verzoekt het kabinet samen met de VNG en omgevingsdiensten een landelijke handreiking pur-toezicht te ontwikkelen, met daarin aandacht voor een uniforme uitvoering en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toezicht;</w:t>
      </w:r>
      <w:r>
        <w:rPr>
          <w:rFonts w:ascii="Arial" w:hAnsi="Arial" w:eastAsia="Times New Roman" w:cs="Arial"/>
          <w:sz w:val="22"/>
          <w:szCs w:val="22"/>
        </w:rPr>
        <w:br/>
      </w:r>
      <w:r>
        <w:rPr>
          <w:rFonts w:ascii="Arial" w:hAnsi="Arial" w:eastAsia="Times New Roman" w:cs="Arial"/>
          <w:sz w:val="22"/>
          <w:szCs w:val="22"/>
        </w:rPr>
        <w:br/>
        <w:t>verzoekt het kabinet de pur-regelgeving te monitoren op toename van regeldruk en uitvoeringskosten voor zowel medeoverheden als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A23" w:rsidP="00E62A23" w:rsidRDefault="00E62A23" w14:paraId="019269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Steen.</w:t>
      </w:r>
      <w:r>
        <w:rPr>
          <w:rFonts w:ascii="Arial" w:hAnsi="Arial" w:eastAsia="Times New Roman" w:cs="Arial"/>
          <w:sz w:val="22"/>
          <w:szCs w:val="22"/>
        </w:rPr>
        <w:br/>
      </w:r>
      <w:r>
        <w:rPr>
          <w:rFonts w:ascii="Arial" w:hAnsi="Arial" w:eastAsia="Times New Roman" w:cs="Arial"/>
          <w:sz w:val="22"/>
          <w:szCs w:val="22"/>
        </w:rPr>
        <w:br/>
        <w:t>Zij krijgt nr. 305 (28325).</w:t>
      </w:r>
    </w:p>
    <w:p w:rsidR="00E62A23" w:rsidP="00E62A23" w:rsidRDefault="00E62A23" w14:paraId="68D4473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wordt gewerkt aan versnelling van vergunningverlening voor herhaalbare bouw via een </w:t>
      </w:r>
      <w:proofErr w:type="spellStart"/>
      <w:r>
        <w:rPr>
          <w:rFonts w:ascii="Arial" w:hAnsi="Arial" w:eastAsia="Times New Roman" w:cs="Arial"/>
          <w:sz w:val="22"/>
          <w:szCs w:val="22"/>
        </w:rPr>
        <w:t>fastlane</w:t>
      </w:r>
      <w:proofErr w:type="spellEnd"/>
      <w:r>
        <w:rPr>
          <w:rFonts w:ascii="Arial" w:hAnsi="Arial" w:eastAsia="Times New Roman" w:cs="Arial"/>
          <w:sz w:val="22"/>
          <w:szCs w:val="22"/>
        </w:rPr>
        <w:t xml:space="preserve"> en typegoedkeuring;</w:t>
      </w:r>
      <w:r>
        <w:rPr>
          <w:rFonts w:ascii="Arial" w:hAnsi="Arial" w:eastAsia="Times New Roman" w:cs="Arial"/>
          <w:sz w:val="22"/>
          <w:szCs w:val="22"/>
        </w:rPr>
        <w:br/>
      </w:r>
      <w:r>
        <w:rPr>
          <w:rFonts w:ascii="Arial" w:hAnsi="Arial" w:eastAsia="Times New Roman" w:cs="Arial"/>
          <w:sz w:val="22"/>
          <w:szCs w:val="22"/>
        </w:rPr>
        <w:br/>
        <w:t>overwegende dat het doel hiervan is dat herhaalbare woningbouwconcepten niet telkens opnieuw technisch worden beoordeeld;</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een bijzondere categorie vormen binnen de herhaalbare woningbouwconcepten, aangezien verplaatsing hiervan vaak leidt tot een nieuw </w:t>
      </w:r>
      <w:proofErr w:type="spellStart"/>
      <w:r>
        <w:rPr>
          <w:rFonts w:ascii="Arial" w:hAnsi="Arial" w:eastAsia="Times New Roman" w:cs="Arial"/>
          <w:sz w:val="22"/>
          <w:szCs w:val="22"/>
        </w:rPr>
        <w:t>toetsmoment</w:t>
      </w:r>
      <w:proofErr w:type="spellEnd"/>
      <w:r>
        <w:rPr>
          <w:rFonts w:ascii="Arial" w:hAnsi="Arial" w:eastAsia="Times New Roman" w:cs="Arial"/>
          <w:sz w:val="22"/>
          <w:szCs w:val="22"/>
        </w:rPr>
        <w:t xml:space="preserve">, ook wanneer de </w:t>
      </w:r>
      <w:proofErr w:type="spellStart"/>
      <w:r>
        <w:rPr>
          <w:rFonts w:ascii="Arial" w:hAnsi="Arial" w:eastAsia="Times New Roman" w:cs="Arial"/>
          <w:sz w:val="22"/>
          <w:szCs w:val="22"/>
        </w:rPr>
        <w:t>flexwoning</w:t>
      </w:r>
      <w:proofErr w:type="spellEnd"/>
      <w:r>
        <w:rPr>
          <w:rFonts w:ascii="Arial" w:hAnsi="Arial" w:eastAsia="Times New Roman" w:cs="Arial"/>
          <w:sz w:val="22"/>
          <w:szCs w:val="22"/>
        </w:rPr>
        <w:t xml:space="preserve"> voldoet aan de typegoedkeuring;</w:t>
      </w:r>
      <w:r>
        <w:rPr>
          <w:rFonts w:ascii="Arial" w:hAnsi="Arial" w:eastAsia="Times New Roman" w:cs="Arial"/>
          <w:sz w:val="22"/>
          <w:szCs w:val="22"/>
        </w:rPr>
        <w:br/>
      </w:r>
      <w:r>
        <w:rPr>
          <w:rFonts w:ascii="Arial" w:hAnsi="Arial" w:eastAsia="Times New Roman" w:cs="Arial"/>
          <w:sz w:val="22"/>
          <w:szCs w:val="22"/>
        </w:rPr>
        <w:br/>
        <w:t>overwegende dat daardoor interpretatieruimte binnen de regels ontstaat, waardoor gemeenten aanvullende technische beoordeling of hernieuwde technische toetsing kunnen toepassen;</w:t>
      </w:r>
      <w:r>
        <w:rPr>
          <w:rFonts w:ascii="Arial" w:hAnsi="Arial" w:eastAsia="Times New Roman" w:cs="Arial"/>
          <w:sz w:val="22"/>
          <w:szCs w:val="22"/>
        </w:rPr>
        <w:br/>
      </w:r>
      <w:r>
        <w:rPr>
          <w:rFonts w:ascii="Arial" w:hAnsi="Arial" w:eastAsia="Times New Roman" w:cs="Arial"/>
          <w:sz w:val="22"/>
          <w:szCs w:val="22"/>
        </w:rPr>
        <w:br/>
        <w:t xml:space="preserve">overwegende dat gemeenten sturen op ruimtelijke kwaliteit van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maar extra technische toetsing tot vertraging leidt;</w:t>
      </w:r>
      <w:r>
        <w:rPr>
          <w:rFonts w:ascii="Arial" w:hAnsi="Arial" w:eastAsia="Times New Roman" w:cs="Arial"/>
          <w:sz w:val="22"/>
          <w:szCs w:val="22"/>
        </w:rPr>
        <w:br/>
      </w:r>
      <w:r>
        <w:rPr>
          <w:rFonts w:ascii="Arial" w:hAnsi="Arial" w:eastAsia="Times New Roman" w:cs="Arial"/>
          <w:sz w:val="22"/>
          <w:szCs w:val="22"/>
        </w:rPr>
        <w:br/>
        <w:t xml:space="preserve">verzoekt de regering de </w:t>
      </w:r>
      <w:proofErr w:type="spellStart"/>
      <w:r>
        <w:rPr>
          <w:rFonts w:ascii="Arial" w:hAnsi="Arial" w:eastAsia="Times New Roman" w:cs="Arial"/>
          <w:sz w:val="22"/>
          <w:szCs w:val="22"/>
        </w:rPr>
        <w:t>fastlane</w:t>
      </w:r>
      <w:proofErr w:type="spellEnd"/>
      <w:r>
        <w:rPr>
          <w:rFonts w:ascii="Arial" w:hAnsi="Arial" w:eastAsia="Times New Roman" w:cs="Arial"/>
          <w:sz w:val="22"/>
          <w:szCs w:val="22"/>
        </w:rPr>
        <w:t xml:space="preserve"> en typegoedkeuring zo uit te werken dat voor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die voldoen aan een typegoedkeuring bij herplaatsing geen hernieuwde integrale technische toetsing plaatsvindt en aanvullende technische beoordeling alleen mogelijk is bij aantoonbare afwijkingen van het gecertificeerde concept,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A23" w:rsidP="00E62A23" w:rsidRDefault="00E62A23" w14:paraId="32BE38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Steen en Nobel.</w:t>
      </w:r>
      <w:r>
        <w:rPr>
          <w:rFonts w:ascii="Arial" w:hAnsi="Arial" w:eastAsia="Times New Roman" w:cs="Arial"/>
          <w:sz w:val="22"/>
          <w:szCs w:val="22"/>
        </w:rPr>
        <w:br/>
      </w:r>
      <w:r>
        <w:rPr>
          <w:rFonts w:ascii="Arial" w:hAnsi="Arial" w:eastAsia="Times New Roman" w:cs="Arial"/>
          <w:sz w:val="22"/>
          <w:szCs w:val="22"/>
        </w:rPr>
        <w:br/>
        <w:t>Zij krijgt nr. 306 (28325).</w:t>
      </w:r>
    </w:p>
    <w:p w:rsidR="00E62A23" w:rsidP="00E62A23" w:rsidRDefault="00E62A23" w14:paraId="469B60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Dank u wel, voorzitter.</w:t>
      </w:r>
    </w:p>
    <w:p w:rsidR="00E62A23" w:rsidP="00E62A23" w:rsidRDefault="00E62A23" w14:paraId="51E222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Van Asten, die spreekt namens de fractie van D66.</w:t>
      </w:r>
    </w:p>
    <w:p w:rsidR="00E62A23" w:rsidP="00E62A23" w:rsidRDefault="00E62A23" w14:paraId="6B5B80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voorzitter. Ik dien vandaag geen moties in, maar ik heb wel een vraag aan de minister. De brandweer heeft zorgen geuit over nieuwe brandveiligheidseisen bij woningen waar Nederlanders met een zorgbehoefte kunnen wonen. Wij nemen die signalen erg serieus. Onze bevolking wordt ouder en heeft ook vaker te maken met een zorgbehoefte. Vanochtend lazen we nota bene ook nog in de krant dat als ouderen doorverhuizen daardoor gezinswoningen weer vrijkomen. Dat is goed voor onze woningzoekenden. We hebben hierover schriftelijke vragen gesteld en ik ben tevreden na het lezen dat de minister na het onderzoek van het Nederlands Instituut Publieke Veiligheid met de zorgsector aan de slag gaat met eventueel benodigde aanpassingen van de brandveiligheidseisen. Daar gaat mijn vraag dan ook over. Kan de minister toezeggen ook de brandweer te betrekken bij de verdere uitwerking na de publicatie van dat onderzoek?</w:t>
      </w:r>
      <w:r>
        <w:rPr>
          <w:rFonts w:ascii="Arial" w:hAnsi="Arial" w:eastAsia="Times New Roman" w:cs="Arial"/>
          <w:sz w:val="22"/>
          <w:szCs w:val="22"/>
        </w:rPr>
        <w:br/>
      </w:r>
      <w:r>
        <w:rPr>
          <w:rFonts w:ascii="Arial" w:hAnsi="Arial" w:eastAsia="Times New Roman" w:cs="Arial"/>
          <w:sz w:val="22"/>
          <w:szCs w:val="22"/>
        </w:rPr>
        <w:br/>
        <w:t>Dank u wel.</w:t>
      </w:r>
    </w:p>
    <w:p w:rsidR="00E62A23" w:rsidP="00E62A23" w:rsidRDefault="00E62A23" w14:paraId="306938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van de zijde van de Kamer. De minister heeft aangegeven twee minuten nodig te hebben voor de appreciatie, dus ik schors twee minuten.</w:t>
      </w:r>
    </w:p>
    <w:p w:rsidR="00E62A23" w:rsidP="00E62A23" w:rsidRDefault="00E62A23" w14:paraId="4F9637D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E62A23" w:rsidP="00E62A23" w:rsidRDefault="00E62A23" w14:paraId="50E8CC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Verzamelbesluit bouwwerken leefomgeving 2025. We zijn toegekomen aan de appreciatie van de moties en het beantwoorden van de vragen. Daartoe geef ik graag de minister in vak K het woord. Gaat uw gang.</w:t>
      </w:r>
    </w:p>
    <w:p w:rsidR="00E62A23" w:rsidP="00E62A23" w:rsidRDefault="00E62A23" w14:paraId="0DF780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Dank u wel, voorzitter. Ik geef eerst graag antwoord op de vraag die is gesteld door D66. Dat gaan we doen; we gaan de brandweer betrekken bij de verdere uitwerking.</w:t>
      </w:r>
      <w:r>
        <w:rPr>
          <w:rFonts w:ascii="Arial" w:hAnsi="Arial" w:eastAsia="Times New Roman" w:cs="Arial"/>
          <w:sz w:val="22"/>
          <w:szCs w:val="22"/>
        </w:rPr>
        <w:br/>
      </w:r>
      <w:r>
        <w:rPr>
          <w:rFonts w:ascii="Arial" w:hAnsi="Arial" w:eastAsia="Times New Roman" w:cs="Arial"/>
          <w:sz w:val="22"/>
          <w:szCs w:val="22"/>
        </w:rPr>
        <w:br/>
        <w:t>Dan de moties. De motie van het CDA op stuk nr. 305 over het pur-toezicht krijgt oordeel Kamer.</w:t>
      </w:r>
    </w:p>
    <w:p w:rsidR="00E62A23" w:rsidP="00E62A23" w:rsidRDefault="00E62A23" w14:paraId="6B1A3D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 krijgt oordeel Kamer.</w:t>
      </w:r>
    </w:p>
    <w:p w:rsidR="00E62A23" w:rsidP="00E62A23" w:rsidRDefault="00E62A23" w14:paraId="68A3CD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van het CDA op stuk nr. 306 over het herplaatsen van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krijgt oordeel Kamer, met name gericht op het grondgebonden deel. Naar het meer gestapelde deel moeten we echt nog even kijken. Als dat akkoord is, krijgt de motie oordeel Kamer.</w:t>
      </w:r>
    </w:p>
    <w:p w:rsidR="00E62A23" w:rsidP="00E62A23" w:rsidRDefault="00E62A23" w14:paraId="6F18E5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Steen enthousiast knikken, ook namens de heer Nobel. Daarmee krijgt de motie op stuk nr. 306 oordeel Kamer. Dan zijn we aan het einde gekomen van dit tweeminutendebat.</w:t>
      </w:r>
    </w:p>
    <w:p w:rsidR="00E62A23" w:rsidP="00E62A23" w:rsidRDefault="00E62A23" w14:paraId="292E827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62A23" w:rsidP="00E62A23" w:rsidRDefault="00E62A23" w14:paraId="785010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doorgaan met het tweeminutendebat Staat van de Volkshuisvesting. Ik wacht even keurig op de bel.</w:t>
      </w:r>
    </w:p>
    <w:p w:rsidR="00344B13" w:rsidRDefault="00344B13" w14:paraId="32A66469" w14:textId="77777777"/>
    <w:sectPr w:rsidR="00344B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23"/>
    <w:rsid w:val="0029165D"/>
    <w:rsid w:val="00344B13"/>
    <w:rsid w:val="00E62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57AA"/>
  <w15:chartTrackingRefBased/>
  <w15:docId w15:val="{506D54BA-4B2D-4923-8984-C5B1DC76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2A2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62A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62A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62A2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62A2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62A2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62A2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62A2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62A2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62A2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A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2A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2A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2A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2A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2A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A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A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A23"/>
    <w:rPr>
      <w:rFonts w:eastAsiaTheme="majorEastAsia" w:cstheme="majorBidi"/>
      <w:color w:val="272727" w:themeColor="text1" w:themeTint="D8"/>
    </w:rPr>
  </w:style>
  <w:style w:type="paragraph" w:styleId="Titel">
    <w:name w:val="Title"/>
    <w:basedOn w:val="Standaard"/>
    <w:next w:val="Standaard"/>
    <w:link w:val="TitelChar"/>
    <w:uiPriority w:val="10"/>
    <w:qFormat/>
    <w:rsid w:val="00E62A2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62A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A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62A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A2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62A23"/>
    <w:rPr>
      <w:i/>
      <w:iCs/>
      <w:color w:val="404040" w:themeColor="text1" w:themeTint="BF"/>
    </w:rPr>
  </w:style>
  <w:style w:type="paragraph" w:styleId="Lijstalinea">
    <w:name w:val="List Paragraph"/>
    <w:basedOn w:val="Standaard"/>
    <w:uiPriority w:val="34"/>
    <w:qFormat/>
    <w:rsid w:val="00E62A2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62A23"/>
    <w:rPr>
      <w:i/>
      <w:iCs/>
      <w:color w:val="2F5496" w:themeColor="accent1" w:themeShade="BF"/>
    </w:rPr>
  </w:style>
  <w:style w:type="paragraph" w:styleId="Duidelijkcitaat">
    <w:name w:val="Intense Quote"/>
    <w:basedOn w:val="Standaard"/>
    <w:next w:val="Standaard"/>
    <w:link w:val="DuidelijkcitaatChar"/>
    <w:uiPriority w:val="30"/>
    <w:qFormat/>
    <w:rsid w:val="00E62A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62A23"/>
    <w:rPr>
      <w:i/>
      <w:iCs/>
      <w:color w:val="2F5496" w:themeColor="accent1" w:themeShade="BF"/>
    </w:rPr>
  </w:style>
  <w:style w:type="character" w:styleId="Intensieveverwijzing">
    <w:name w:val="Intense Reference"/>
    <w:basedOn w:val="Standaardalinea-lettertype"/>
    <w:uiPriority w:val="32"/>
    <w:qFormat/>
    <w:rsid w:val="00E62A23"/>
    <w:rPr>
      <w:b/>
      <w:bCs/>
      <w:smallCaps/>
      <w:color w:val="2F5496" w:themeColor="accent1" w:themeShade="BF"/>
      <w:spacing w:val="5"/>
    </w:rPr>
  </w:style>
  <w:style w:type="character" w:styleId="Zwaar">
    <w:name w:val="Strong"/>
    <w:basedOn w:val="Standaardalinea-lettertype"/>
    <w:uiPriority w:val="22"/>
    <w:qFormat/>
    <w:rsid w:val="00E62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916</ap:Words>
  <ap:Characters>5038</ap:Characters>
  <ap:DocSecurity>0</ap:DocSecurity>
  <ap:Lines>41</ap:Lines>
  <ap:Paragraphs>11</ap:Paragraphs>
  <ap:ScaleCrop>false</ap:ScaleCrop>
  <ap:LinksUpToDate>false</ap:LinksUpToDate>
  <ap:CharactersWithSpaces>5943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2026-03-27T08:25:00.0000000Z</dcterms:created>
  <dcterms:modified xsi:type="dcterms:W3CDTF">2026-03-27T08:25:00.0000000Z</dcterms:modified>
  <version/>
  <category/>
</coreProperties>
</file>