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2E" w:rsidP="0092002E" w:rsidRDefault="00F706D8" w14:paraId="5F2ED269" w14:textId="6D9C16FB">
      <w:bookmarkStart w:name="_GoBack" w:id="0"/>
      <w:bookmarkEnd w:id="0"/>
      <w:r>
        <w:t>Geachte voorzitter,</w:t>
      </w:r>
    </w:p>
    <w:p w:rsidR="00F706D8" w:rsidP="0092002E" w:rsidRDefault="00F706D8" w14:paraId="3E6B42C8" w14:textId="77777777"/>
    <w:p w:rsidRPr="001B2B9D" w:rsidR="00C71923" w:rsidP="00B22DDB" w:rsidRDefault="00F706D8" w14:paraId="54197277" w14:textId="39952326">
      <w:pPr>
        <w:rPr>
          <w:bCs/>
        </w:rPr>
      </w:pPr>
      <w:r>
        <w:t>Met deze brief</w:t>
      </w:r>
      <w:r w:rsidR="00B22DDB">
        <w:t xml:space="preserve"> </w:t>
      </w:r>
      <w:r w:rsidRPr="00012BAC" w:rsidR="00012BAC">
        <w:rPr>
          <w:bCs/>
        </w:rPr>
        <w:t xml:space="preserve">informeer </w:t>
      </w:r>
      <w:r>
        <w:rPr>
          <w:bCs/>
        </w:rPr>
        <w:t xml:space="preserve">ik </w:t>
      </w:r>
      <w:r w:rsidRPr="00012BAC" w:rsidR="00012BAC">
        <w:rPr>
          <w:bCs/>
        </w:rPr>
        <w:t xml:space="preserve">de Kamer over </w:t>
      </w:r>
      <w:r>
        <w:rPr>
          <w:bCs/>
        </w:rPr>
        <w:t xml:space="preserve">het </w:t>
      </w:r>
      <w:r w:rsidR="00C71923">
        <w:rPr>
          <w:bCs/>
        </w:rPr>
        <w:t>actualiseren van</w:t>
      </w:r>
      <w:r w:rsidR="00B22DDB">
        <w:rPr>
          <w:bCs/>
        </w:rPr>
        <w:t xml:space="preserve"> het </w:t>
      </w:r>
      <w:r w:rsidR="00876772">
        <w:rPr>
          <w:bCs/>
        </w:rPr>
        <w:t xml:space="preserve">robuust maken van het </w:t>
      </w:r>
      <w:r w:rsidR="00B22DDB">
        <w:rPr>
          <w:bCs/>
        </w:rPr>
        <w:t xml:space="preserve">wet- </w:t>
      </w:r>
      <w:r w:rsidRPr="001B2B9D" w:rsidR="00B22DDB">
        <w:rPr>
          <w:bCs/>
        </w:rPr>
        <w:t>en regelgevend</w:t>
      </w:r>
      <w:r w:rsidRPr="001B2B9D" w:rsidR="00C71923">
        <w:rPr>
          <w:bCs/>
        </w:rPr>
        <w:t xml:space="preserve"> </w:t>
      </w:r>
      <w:r w:rsidRPr="001B2B9D">
        <w:rPr>
          <w:bCs/>
        </w:rPr>
        <w:t xml:space="preserve">stelsel </w:t>
      </w:r>
      <w:r w:rsidRPr="001B2B9D" w:rsidR="00B22DDB">
        <w:rPr>
          <w:bCs/>
        </w:rPr>
        <w:t xml:space="preserve">voor de bouw en </w:t>
      </w:r>
      <w:r w:rsidRPr="001B2B9D" w:rsidR="00B21A76">
        <w:rPr>
          <w:bCs/>
        </w:rPr>
        <w:t xml:space="preserve">exploitatie </w:t>
      </w:r>
      <w:r w:rsidRPr="001B2B9D" w:rsidR="00B22DDB">
        <w:rPr>
          <w:bCs/>
        </w:rPr>
        <w:t xml:space="preserve">van </w:t>
      </w:r>
      <w:r w:rsidRPr="001B2B9D">
        <w:rPr>
          <w:bCs/>
        </w:rPr>
        <w:t xml:space="preserve">nieuwe </w:t>
      </w:r>
      <w:r w:rsidRPr="001B2B9D" w:rsidR="00876772">
        <w:rPr>
          <w:bCs/>
        </w:rPr>
        <w:t>nucleaire installaties</w:t>
      </w:r>
      <w:r w:rsidRPr="001B2B9D" w:rsidR="00C71923">
        <w:rPr>
          <w:bCs/>
        </w:rPr>
        <w:t>. Het Ministerie van Infrastructuur en Waterstaat is verantwoordelijk voor wet- en regelgeving voor nucleaire veiligheid</w:t>
      </w:r>
      <w:r w:rsidR="00756D4E">
        <w:rPr>
          <w:bCs/>
        </w:rPr>
        <w:t xml:space="preserve"> en stralingsbescherming</w:t>
      </w:r>
      <w:r w:rsidRPr="001B2B9D" w:rsidR="00C71923">
        <w:rPr>
          <w:bCs/>
        </w:rPr>
        <w:t xml:space="preserve">. De Autoriteit Nucleaire Veiligheid en Stralingsbescherming (ANVS) </w:t>
      </w:r>
      <w:r w:rsidRPr="001B2B9D" w:rsidR="00712537">
        <w:rPr>
          <w:bCs/>
        </w:rPr>
        <w:t xml:space="preserve">geeft </w:t>
      </w:r>
      <w:r w:rsidRPr="001B2B9D" w:rsidR="005905AB">
        <w:rPr>
          <w:bCs/>
        </w:rPr>
        <w:t xml:space="preserve">daar </w:t>
      </w:r>
      <w:r w:rsidRPr="001B2B9D" w:rsidR="00712537">
        <w:rPr>
          <w:bCs/>
        </w:rPr>
        <w:t>nadere invulling</w:t>
      </w:r>
      <w:r w:rsidRPr="001B2B9D" w:rsidR="005905AB">
        <w:rPr>
          <w:bCs/>
        </w:rPr>
        <w:t xml:space="preserve"> aan. </w:t>
      </w:r>
    </w:p>
    <w:p w:rsidR="00C71923" w:rsidP="004E6FC3" w:rsidRDefault="00C71923" w14:paraId="79BA60A9" w14:textId="77777777">
      <w:pPr>
        <w:jc w:val="both"/>
        <w:rPr>
          <w:bCs/>
        </w:rPr>
      </w:pPr>
    </w:p>
    <w:p w:rsidRPr="001B2B9D" w:rsidR="0009525C" w:rsidP="004E6FC3" w:rsidRDefault="0009525C" w14:paraId="3FD1A031" w14:textId="77777777">
      <w:pPr>
        <w:jc w:val="both"/>
        <w:rPr>
          <w:bCs/>
        </w:rPr>
      </w:pPr>
    </w:p>
    <w:p w:rsidRPr="001B2B9D" w:rsidR="00C71923" w:rsidP="004E6FC3" w:rsidRDefault="00C71923" w14:paraId="19047A7E" w14:textId="15DB2F8D">
      <w:pPr>
        <w:jc w:val="both"/>
        <w:rPr>
          <w:bCs/>
          <w:i/>
          <w:iCs/>
        </w:rPr>
      </w:pPr>
      <w:r w:rsidRPr="001B2B9D">
        <w:rPr>
          <w:bCs/>
          <w:i/>
          <w:iCs/>
        </w:rPr>
        <w:t>Geactualiseerd VOBK</w:t>
      </w:r>
      <w:r w:rsidRPr="001B2B9D" w:rsidR="00BA02C8">
        <w:rPr>
          <w:bCs/>
          <w:i/>
          <w:iCs/>
        </w:rPr>
        <w:t xml:space="preserve"> en nieuwe beleidsregel</w:t>
      </w:r>
      <w:r w:rsidRPr="001B2B9D" w:rsidR="00F706D8">
        <w:rPr>
          <w:bCs/>
          <w:i/>
          <w:iCs/>
        </w:rPr>
        <w:t xml:space="preserve"> </w:t>
      </w:r>
    </w:p>
    <w:p w:rsidRPr="001B2B9D" w:rsidR="00F706D8" w:rsidP="0092002E" w:rsidRDefault="00712537" w14:paraId="6F538A4A" w14:textId="1DF0062B">
      <w:pPr>
        <w:jc w:val="both"/>
        <w:rPr>
          <w:i/>
          <w:iCs/>
        </w:rPr>
      </w:pPr>
      <w:r w:rsidRPr="001B2B9D">
        <w:rPr>
          <w:bCs/>
        </w:rPr>
        <w:t>Recent heeft de</w:t>
      </w:r>
      <w:r w:rsidRPr="001B2B9D" w:rsidR="00C71923">
        <w:rPr>
          <w:bCs/>
        </w:rPr>
        <w:t xml:space="preserve"> ANVS </w:t>
      </w:r>
      <w:r w:rsidRPr="001B2B9D">
        <w:rPr>
          <w:bCs/>
        </w:rPr>
        <w:t xml:space="preserve">de </w:t>
      </w:r>
      <w:r w:rsidRPr="001B2B9D" w:rsidR="00012BAC">
        <w:rPr>
          <w:bCs/>
        </w:rPr>
        <w:t xml:space="preserve">Handreiking Veilig ontwerp en bedrijfsvoering van kerninstallaties (VOBK, bijlage) </w:t>
      </w:r>
      <w:r w:rsidRPr="001B2B9D" w:rsidR="00C71923">
        <w:rPr>
          <w:bCs/>
        </w:rPr>
        <w:t>geactualiseerd</w:t>
      </w:r>
      <w:r w:rsidRPr="001B2B9D" w:rsidR="002E6C3D">
        <w:rPr>
          <w:bCs/>
        </w:rPr>
        <w:t xml:space="preserve"> en </w:t>
      </w:r>
      <w:r w:rsidRPr="001B2B9D" w:rsidR="005D6F71">
        <w:rPr>
          <w:bCs/>
        </w:rPr>
        <w:t>daarnaast een bijbehorende</w:t>
      </w:r>
      <w:r w:rsidRPr="001B2B9D" w:rsidR="002E6C3D">
        <w:rPr>
          <w:bCs/>
        </w:rPr>
        <w:t xml:space="preserve"> beleidsregel</w:t>
      </w:r>
      <w:r w:rsidRPr="001B2B9D" w:rsidR="005D6F71">
        <w:rPr>
          <w:bCs/>
        </w:rPr>
        <w:t xml:space="preserve"> </w:t>
      </w:r>
      <w:r w:rsidRPr="001B2B9D" w:rsidR="00766CC5">
        <w:rPr>
          <w:bCs/>
        </w:rPr>
        <w:t>vastgesteld</w:t>
      </w:r>
      <w:r w:rsidRPr="001B2B9D" w:rsidR="00A851CC">
        <w:rPr>
          <w:bCs/>
        </w:rPr>
        <w:t xml:space="preserve">, </w:t>
      </w:r>
      <w:r w:rsidRPr="001B2B9D" w:rsidR="00A851CC">
        <w:t xml:space="preserve">welke op </w:t>
      </w:r>
      <w:r w:rsidR="00FE05B9">
        <w:t>26</w:t>
      </w:r>
      <w:r w:rsidRPr="001B2B9D" w:rsidR="00A851CC">
        <w:t xml:space="preserve"> maart 2026 </w:t>
      </w:r>
      <w:r w:rsidR="00951544">
        <w:t>is gepubliceerd</w:t>
      </w:r>
      <w:r w:rsidRPr="001B2B9D" w:rsidR="00B22DDB">
        <w:rPr>
          <w:bCs/>
        </w:rPr>
        <w:t xml:space="preserve">. </w:t>
      </w:r>
      <w:r w:rsidRPr="001B2B9D" w:rsidR="005D6F71">
        <w:rPr>
          <w:bCs/>
        </w:rPr>
        <w:t>In het VOBK</w:t>
      </w:r>
      <w:r w:rsidRPr="001B2B9D" w:rsidR="00664181">
        <w:rPr>
          <w:bCs/>
        </w:rPr>
        <w:t xml:space="preserve"> geeft de ANVS duidelijkheid over het gebruik van internationale standaarden en toepassing van ontwerpeisen op kerninstallaties, waaronder ook innovatieve technologieën. </w:t>
      </w:r>
      <w:r w:rsidRPr="001B2B9D" w:rsidR="004E6FC3">
        <w:t xml:space="preserve">Het VOBK beschrijft </w:t>
      </w:r>
      <w:r w:rsidRPr="001B2B9D" w:rsidR="005D6F71">
        <w:t xml:space="preserve">daarmee </w:t>
      </w:r>
      <w:r w:rsidRPr="001B2B9D" w:rsidR="007D3452">
        <w:t>het beoordelingskader</w:t>
      </w:r>
      <w:r w:rsidRPr="001B2B9D" w:rsidR="004E6FC3">
        <w:t xml:space="preserve"> d</w:t>
      </w:r>
      <w:r w:rsidRPr="001B2B9D" w:rsidR="007D3452">
        <w:t>at</w:t>
      </w:r>
      <w:r w:rsidRPr="001B2B9D" w:rsidR="004E6FC3">
        <w:t xml:space="preserve"> de ANVS hanteert voor nucleaire veiligheid van (nieuwe) nucleaire installaties. Toekomstige vergunningaanvragers kunnen deze </w:t>
      </w:r>
      <w:r w:rsidRPr="001B2B9D" w:rsidR="007D3452">
        <w:t xml:space="preserve">ook </w:t>
      </w:r>
      <w:r w:rsidRPr="001B2B9D" w:rsidR="004E6FC3">
        <w:t>gebruiken om de haalbaarheid van hun plannen te toetsen en</w:t>
      </w:r>
      <w:r w:rsidRPr="001B2B9D" w:rsidR="00BA65DE">
        <w:t>,</w:t>
      </w:r>
      <w:r w:rsidRPr="001B2B9D" w:rsidR="004E6FC3">
        <w:t xml:space="preserve"> op een efficiënte manier in gesprek te gaan met de ANVS als voorbereiding op een </w:t>
      </w:r>
      <w:r w:rsidRPr="001B2B9D" w:rsidR="00A851CC">
        <w:t>vergunningaanvraag</w:t>
      </w:r>
      <w:r w:rsidRPr="001B2B9D" w:rsidR="004E6FC3">
        <w:t>.</w:t>
      </w:r>
      <w:r w:rsidRPr="001B2B9D" w:rsidR="00C71923">
        <w:t xml:space="preserve"> </w:t>
      </w:r>
      <w:r w:rsidRPr="001B2B9D" w:rsidR="00BA02C8">
        <w:t xml:space="preserve">Met de nieuwe beleidsregel bindt de ANVS zichzelf aan het gebruik van de Handreiking VOBK. Dit zorgt voor gelijke behandeling van aanvragers. </w:t>
      </w:r>
    </w:p>
    <w:p w:rsidR="00AD793A" w:rsidP="0092002E" w:rsidRDefault="00AD793A" w14:paraId="6104B353" w14:textId="1560EC08">
      <w:pPr>
        <w:jc w:val="both"/>
        <w:rPr>
          <w:i/>
          <w:iCs/>
        </w:rPr>
      </w:pPr>
    </w:p>
    <w:p w:rsidRPr="001B2B9D" w:rsidR="0009525C" w:rsidP="0092002E" w:rsidRDefault="0009525C" w14:paraId="6E128ECB" w14:textId="77777777">
      <w:pPr>
        <w:jc w:val="both"/>
        <w:rPr>
          <w:i/>
          <w:iCs/>
        </w:rPr>
      </w:pPr>
    </w:p>
    <w:p w:rsidRPr="001B2B9D" w:rsidR="0092002E" w:rsidP="0092002E" w:rsidRDefault="0092002E" w14:paraId="10DB0181" w14:textId="71F50D1B">
      <w:pPr>
        <w:jc w:val="both"/>
        <w:rPr>
          <w:i/>
          <w:iCs/>
        </w:rPr>
      </w:pPr>
      <w:r w:rsidRPr="001B2B9D">
        <w:rPr>
          <w:i/>
          <w:iCs/>
        </w:rPr>
        <w:t>Aanleiding van herziening</w:t>
      </w:r>
    </w:p>
    <w:p w:rsidRPr="001B2B9D" w:rsidR="004E6FC3" w:rsidP="00F706D8" w:rsidRDefault="00012BAC" w14:paraId="5E47A041" w14:textId="1B64F546">
      <w:pPr>
        <w:jc w:val="both"/>
      </w:pPr>
      <w:r w:rsidRPr="001B2B9D">
        <w:t xml:space="preserve">De ANVS bereidt zich voor op toekomstige vergunningaanvragen voor nieuwbouw van twee grote nieuwe kerncentrales en mogelijke </w:t>
      </w:r>
      <w:r w:rsidRPr="001B2B9D">
        <w:rPr>
          <w:i/>
          <w:iCs/>
        </w:rPr>
        <w:t>SMR’s</w:t>
      </w:r>
      <w:r w:rsidRPr="001B2B9D">
        <w:t xml:space="preserve"> (small modular reactors). Daarom is </w:t>
      </w:r>
      <w:r w:rsidRPr="001B2B9D" w:rsidR="00664181">
        <w:t>het</w:t>
      </w:r>
      <w:r w:rsidRPr="001B2B9D">
        <w:t xml:space="preserve"> VOBK voor de beoordeling van nucleaire veiligheid herzien met de inzichten van de laatste stand der techniek. Het VOBK is één van </w:t>
      </w:r>
      <w:r w:rsidRPr="001B2B9D" w:rsidR="00660025">
        <w:t>de</w:t>
      </w:r>
      <w:r w:rsidRPr="001B2B9D">
        <w:t xml:space="preserve"> handreikingen die de ANVS heeft uitgebracht voor betrokkenen, zoals vergunninghouders of vergunningaanvragers van nieuwe nucleaire initiatieven, waa</w:t>
      </w:r>
      <w:r w:rsidRPr="001B2B9D" w:rsidR="004E6FC3">
        <w:t xml:space="preserve">rmee de ANVS </w:t>
      </w:r>
      <w:r w:rsidRPr="001B2B9D" w:rsidR="007D3452">
        <w:t>d</w:t>
      </w:r>
      <w:r w:rsidRPr="001B2B9D" w:rsidR="004E6FC3">
        <w:t xml:space="preserve">uidelijkheid geeft over haar verwachtingen en werkwijze. Dit ten behoeve van voortvarende en transparante behandeling van nieuwe nucleaire vergunningaanvragen. </w:t>
      </w:r>
      <w:r w:rsidRPr="001B2B9D" w:rsidR="00660025">
        <w:t xml:space="preserve">Naast het VOBK gaat het om </w:t>
      </w:r>
      <w:r w:rsidRPr="001B2B9D" w:rsidR="00706DF5">
        <w:t xml:space="preserve">de volgende </w:t>
      </w:r>
      <w:r w:rsidRPr="001B2B9D" w:rsidR="00B14BD1">
        <w:t>initiatieven</w:t>
      </w:r>
      <w:r w:rsidRPr="001B2B9D" w:rsidR="004E6FC3">
        <w:t>:</w:t>
      </w:r>
    </w:p>
    <w:p w:rsidRPr="001B2B9D" w:rsidR="004E6FC3" w:rsidP="003A4DB9" w:rsidRDefault="009D5731" w14:paraId="7CDBD08D" w14:textId="381C37B5">
      <w:pPr>
        <w:pStyle w:val="ListParagraph"/>
        <w:numPr>
          <w:ilvl w:val="0"/>
          <w:numId w:val="30"/>
        </w:numPr>
        <w:jc w:val="both"/>
      </w:pPr>
      <w:hyperlink w:history="1" r:id="rId8">
        <w:r w:rsidRPr="001B2B9D" w:rsidR="004E6FC3">
          <w:rPr>
            <w:rStyle w:val="Hyperlink"/>
          </w:rPr>
          <w:t>Actualisatie van de handreiking vergunningverlening</w:t>
        </w:r>
      </w:hyperlink>
      <w:r w:rsidR="00C971B5">
        <w:rPr>
          <w:rStyle w:val="FootnoteReference"/>
        </w:rPr>
        <w:footnoteReference w:id="1"/>
      </w:r>
      <w:r w:rsidRPr="001B2B9D" w:rsidR="004E6FC3">
        <w:t xml:space="preserve"> </w:t>
      </w:r>
    </w:p>
    <w:p w:rsidRPr="001B2B9D" w:rsidR="004E6FC3" w:rsidP="003A4DB9" w:rsidRDefault="009D5731" w14:paraId="17DCA37E" w14:textId="4FBAE51E">
      <w:pPr>
        <w:pStyle w:val="ListParagraph"/>
        <w:numPr>
          <w:ilvl w:val="0"/>
          <w:numId w:val="30"/>
        </w:numPr>
        <w:jc w:val="both"/>
      </w:pPr>
      <w:hyperlink w:history="1" r:id="rId9">
        <w:r w:rsidRPr="001B2B9D" w:rsidR="009C110D">
          <w:rPr>
            <w:rStyle w:val="Hyperlink"/>
          </w:rPr>
          <w:t>Handreiking Gebruik Internationale Guides bij Oordeelsvorming</w:t>
        </w:r>
      </w:hyperlink>
      <w:r w:rsidR="00C971B5">
        <w:rPr>
          <w:rStyle w:val="FootnoteReference"/>
        </w:rPr>
        <w:footnoteReference w:id="2"/>
      </w:r>
      <w:r w:rsidRPr="001B2B9D" w:rsidR="009C110D">
        <w:t>, waarmee duidelijkheid gegeven wordt over hoe internationale veiligheidsrichtlijnen gebruikt worden. </w:t>
      </w:r>
    </w:p>
    <w:p w:rsidRPr="001B2B9D" w:rsidR="004E6FC3" w:rsidP="003A4DB9" w:rsidRDefault="009D5731" w14:paraId="0678CC67" w14:textId="30B1B31C">
      <w:pPr>
        <w:pStyle w:val="ListParagraph"/>
        <w:numPr>
          <w:ilvl w:val="0"/>
          <w:numId w:val="30"/>
        </w:numPr>
        <w:jc w:val="both"/>
      </w:pPr>
      <w:hyperlink w:history="1" r:id="rId10">
        <w:r w:rsidRPr="001B2B9D" w:rsidR="004E6FC3">
          <w:rPr>
            <w:rStyle w:val="Hyperlink"/>
          </w:rPr>
          <w:t>Actualisatie en standaardisatie van vergunningvoorschriften van nucleaire installaties</w:t>
        </w:r>
      </w:hyperlink>
      <w:r w:rsidR="00C971B5">
        <w:rPr>
          <w:rStyle w:val="FootnoteReference"/>
        </w:rPr>
        <w:footnoteReference w:id="3"/>
      </w:r>
    </w:p>
    <w:p w:rsidRPr="001B2B9D" w:rsidR="004E6FC3" w:rsidP="003A4DB9" w:rsidRDefault="009D5731" w14:paraId="7042E2D6" w14:textId="6269A2D3">
      <w:pPr>
        <w:pStyle w:val="ListParagraph"/>
        <w:numPr>
          <w:ilvl w:val="0"/>
          <w:numId w:val="30"/>
        </w:numPr>
        <w:jc w:val="both"/>
      </w:pPr>
      <w:hyperlink w:history="1" r:id="rId11">
        <w:r w:rsidRPr="001B2B9D" w:rsidR="00316CC4">
          <w:rPr>
            <w:rStyle w:val="Hyperlink"/>
          </w:rPr>
          <w:t>H</w:t>
        </w:r>
        <w:r w:rsidRPr="001B2B9D" w:rsidR="004E6FC3">
          <w:rPr>
            <w:rStyle w:val="Hyperlink"/>
          </w:rPr>
          <w:t>andreiking Vooroverleg nieuwbouw kernreactoren</w:t>
        </w:r>
      </w:hyperlink>
      <w:r w:rsidR="00C971B5">
        <w:rPr>
          <w:rStyle w:val="FootnoteReference"/>
        </w:rPr>
        <w:footnoteReference w:id="4"/>
      </w:r>
    </w:p>
    <w:p w:rsidRPr="001B2B9D" w:rsidR="004E6FC3" w:rsidP="003A4DB9" w:rsidRDefault="001A6DB0" w14:paraId="634644A9" w14:textId="6EA00607">
      <w:pPr>
        <w:pStyle w:val="ListParagraph"/>
        <w:numPr>
          <w:ilvl w:val="0"/>
          <w:numId w:val="30"/>
        </w:numPr>
        <w:jc w:val="both"/>
      </w:pPr>
      <w:r w:rsidRPr="001B2B9D">
        <w:t xml:space="preserve">Handreiking </w:t>
      </w:r>
      <w:r w:rsidRPr="001B2B9D" w:rsidR="004E6FC3">
        <w:t>beoordelingskader van beveiligingsmaatregelen voor nucleaire installaties (concept handreiking in consultatie in Q1 2026).</w:t>
      </w:r>
    </w:p>
    <w:p w:rsidR="004E6FC3" w:rsidP="00012BAC" w:rsidRDefault="004E6FC3" w14:paraId="30CB652D" w14:textId="77777777">
      <w:pPr>
        <w:jc w:val="both"/>
      </w:pPr>
    </w:p>
    <w:p w:rsidRPr="001B2B9D" w:rsidR="0009525C" w:rsidP="00012BAC" w:rsidRDefault="0009525C" w14:paraId="756F2E0D" w14:textId="77777777">
      <w:pPr>
        <w:jc w:val="both"/>
      </w:pPr>
    </w:p>
    <w:p w:rsidRPr="001B2B9D" w:rsidR="00F706D8" w:rsidP="00012BAC" w:rsidRDefault="00F706D8" w14:paraId="2E5E949D" w14:textId="330A5402">
      <w:pPr>
        <w:jc w:val="both"/>
        <w:rPr>
          <w:i/>
          <w:iCs/>
        </w:rPr>
      </w:pPr>
      <w:r w:rsidRPr="001B2B9D">
        <w:rPr>
          <w:i/>
          <w:iCs/>
        </w:rPr>
        <w:t>Inhoudelijke aanpassingen</w:t>
      </w:r>
      <w:r w:rsidRPr="001B2B9D" w:rsidR="00586574">
        <w:rPr>
          <w:i/>
          <w:iCs/>
        </w:rPr>
        <w:t xml:space="preserve"> VOBK</w:t>
      </w:r>
    </w:p>
    <w:p w:rsidRPr="001B2B9D" w:rsidR="00012BAC" w:rsidP="002E6C3D" w:rsidRDefault="00012BAC" w14:paraId="441335B1" w14:textId="22ED8F32">
      <w:pPr>
        <w:jc w:val="both"/>
      </w:pPr>
      <w:r w:rsidRPr="001B2B9D">
        <w:t>Eén van de belangrijkste uitgangspunten in de herziening is het vergroten van technologie onafhankelijkheid.</w:t>
      </w:r>
      <w:r w:rsidRPr="001B2B9D" w:rsidR="006E4660">
        <w:t xml:space="preserve"> Dat betreft bijvoorbeeld het veralgemeniseren van technologie specifieke normen </w:t>
      </w:r>
      <w:r w:rsidRPr="001B2B9D" w:rsidR="002E6C3D">
        <w:t xml:space="preserve">waardoor het </w:t>
      </w:r>
      <w:r w:rsidRPr="001B2B9D">
        <w:t xml:space="preserve">VOBK breder toepasbaar </w:t>
      </w:r>
      <w:r w:rsidRPr="001B2B9D" w:rsidR="002E6C3D">
        <w:t xml:space="preserve">is </w:t>
      </w:r>
      <w:r w:rsidRPr="001B2B9D">
        <w:t xml:space="preserve">dan de vorige versie, met name voor toepassing op nieuwbouwinitiatieven. </w:t>
      </w:r>
      <w:r w:rsidRPr="001B2B9D" w:rsidR="002E6C3D">
        <w:t xml:space="preserve">Daarmee is bovendien </w:t>
      </w:r>
      <w:r w:rsidRPr="001B2B9D">
        <w:t xml:space="preserve">de scope ook verbreed van </w:t>
      </w:r>
      <w:r w:rsidRPr="001B2B9D" w:rsidR="00660025">
        <w:t>uitsluitend</w:t>
      </w:r>
      <w:r w:rsidRPr="001B2B9D">
        <w:t xml:space="preserve"> kernreactoren (zoals de </w:t>
      </w:r>
      <w:r w:rsidR="00756D4E">
        <w:t>K</w:t>
      </w:r>
      <w:r w:rsidRPr="001B2B9D">
        <w:t xml:space="preserve">erncentrale Borssele en de Hoge Flux Reactor in Petten) naar alle nucleaire installaties. Denk </w:t>
      </w:r>
      <w:r w:rsidRPr="001B2B9D" w:rsidR="00664181">
        <w:t>daarbij</w:t>
      </w:r>
      <w:r w:rsidRPr="001B2B9D">
        <w:t xml:space="preserve"> aan de installaties ten behoeve van de opslag van radioactief afval van COVRA en de uraniumverrijkingsinstallaties van Urenco.</w:t>
      </w:r>
    </w:p>
    <w:p w:rsidR="00012BAC" w:rsidP="00012BAC" w:rsidRDefault="00012BAC" w14:paraId="2FFF9873" w14:textId="77777777">
      <w:pPr>
        <w:jc w:val="both"/>
      </w:pPr>
    </w:p>
    <w:p w:rsidRPr="001B2B9D" w:rsidR="0009525C" w:rsidP="00012BAC" w:rsidRDefault="0009525C" w14:paraId="46B35F41" w14:textId="77777777">
      <w:pPr>
        <w:jc w:val="both"/>
      </w:pPr>
    </w:p>
    <w:p w:rsidRPr="00FA109E" w:rsidR="00012BAC" w:rsidP="00012BAC" w:rsidRDefault="00012BAC" w14:paraId="7B8842C0" w14:textId="38FC5297">
      <w:pPr>
        <w:jc w:val="both"/>
      </w:pPr>
      <w:r w:rsidRPr="001B2B9D">
        <w:t>Een ander uitgangspunt in deze herziening is internationale harmonisatie. Het VOBK sluit direct aan op de standaarden van het Internationaal Atoomenergieagentschap (IAEA). Het geeft alleen verdere invulling op onderwerpen</w:t>
      </w:r>
      <w:r w:rsidRPr="001B2B9D" w:rsidR="00FA0493">
        <w:t xml:space="preserve"> waar de Europese veiligheidsrichtlijnen strenger zijn, specifieke Nederlandse regelgeving van toepassing is of een nationale invulling nodig is. In dat laatste geval </w:t>
      </w:r>
      <w:r w:rsidRPr="001B2B9D" w:rsidR="005D6F71">
        <w:t xml:space="preserve">is de </w:t>
      </w:r>
      <w:r w:rsidRPr="001B2B9D" w:rsidR="00FA0493">
        <w:t>ANVS zoveel mogelijk aangesloten bij de aanpak van Europese collega</w:t>
      </w:r>
      <w:r w:rsidRPr="001B2B9D" w:rsidR="00BA65DE">
        <w:t>-</w:t>
      </w:r>
      <w:r w:rsidRPr="001B2B9D" w:rsidR="00FA0493">
        <w:t xml:space="preserve">veiligheidsautoriteiten om de harmonisatie verder te bevorderen. </w:t>
      </w:r>
      <w:r w:rsidRPr="001B2B9D">
        <w:t>Door standaarden niet te herhalen</w:t>
      </w:r>
      <w:r w:rsidR="00756D4E">
        <w:t>,</w:t>
      </w:r>
      <w:r w:rsidRPr="001B2B9D">
        <w:t xml:space="preserve"> is het een compact document geworden. De helderheid en gebruik van Engelse taal wordt door internationale partners</w:t>
      </w:r>
      <w:r w:rsidRPr="001B2B9D" w:rsidR="00FA0493">
        <w:t xml:space="preserve"> van de ANVS</w:t>
      </w:r>
      <w:r w:rsidRPr="001B2B9D">
        <w:t xml:space="preserve"> zeer gewaardeerd, die het ook uitlichten als voorbeeld van internationale harmonisatie. In 2024 en in 2025 kon het publiek via twee internetconsultaties input meegeven</w:t>
      </w:r>
      <w:r>
        <w:t xml:space="preserve"> aan de ANVS</w:t>
      </w:r>
      <w:r w:rsidRPr="008F3CB8">
        <w:t xml:space="preserve">. </w:t>
      </w:r>
      <w:r>
        <w:t>Die tweede consultatie in 2025 heeft geleid tot laatste verduidelijkingen.</w:t>
      </w:r>
      <w:r w:rsidRPr="0047321B" w:rsidR="0047321B">
        <w:rPr>
          <w:vertAlign w:val="superscript"/>
        </w:rPr>
        <w:t>1</w:t>
      </w:r>
      <w:r>
        <w:t xml:space="preserve"> </w:t>
      </w:r>
    </w:p>
    <w:p w:rsidR="00F706D8" w:rsidP="00012BAC" w:rsidRDefault="00F706D8" w14:paraId="176EF1B5" w14:textId="77777777">
      <w:pPr>
        <w:jc w:val="both"/>
        <w:rPr>
          <w:i/>
          <w:iCs/>
        </w:rPr>
      </w:pPr>
    </w:p>
    <w:p w:rsidRPr="003A4DB9" w:rsidR="0009525C" w:rsidP="00012BAC" w:rsidRDefault="0009525C" w14:paraId="1AFE051D" w14:textId="77777777">
      <w:pPr>
        <w:jc w:val="both"/>
        <w:rPr>
          <w:i/>
          <w:iCs/>
        </w:rPr>
      </w:pPr>
    </w:p>
    <w:p w:rsidRPr="00A851CC" w:rsidR="004E10CC" w:rsidP="00012BAC" w:rsidRDefault="00A851CC" w14:paraId="778200F9" w14:textId="772A8B15">
      <w:pPr>
        <w:jc w:val="both"/>
        <w:rPr>
          <w:i/>
          <w:iCs/>
        </w:rPr>
      </w:pPr>
      <w:r w:rsidRPr="00A851CC">
        <w:rPr>
          <w:i/>
          <w:iCs/>
        </w:rPr>
        <w:t xml:space="preserve">Wijziging Besluit kerninstallaties, splijtstoffen en ertsen </w:t>
      </w:r>
    </w:p>
    <w:p w:rsidRPr="004E10CC" w:rsidR="004E10CC" w:rsidP="004E10CC" w:rsidRDefault="002E6C3D" w14:paraId="0D6F3D89" w14:textId="77DF02B7">
      <w:pPr>
        <w:jc w:val="both"/>
      </w:pPr>
      <w:bookmarkStart w:name="_Hlk223692919" w:id="1"/>
      <w:r>
        <w:t>Tot slot</w:t>
      </w:r>
      <w:r w:rsidR="0009525C">
        <w:t xml:space="preserve"> heeft mijn voorganger </w:t>
      </w:r>
      <w:r w:rsidRPr="004E10CC" w:rsidR="004E10CC">
        <w:t>op 9 februari 2026</w:t>
      </w:r>
      <w:r w:rsidR="004E10CC">
        <w:t xml:space="preserve"> aangekondigd voornemen</w:t>
      </w:r>
      <w:r w:rsidR="003A4DB9">
        <w:t>s</w:t>
      </w:r>
      <w:r w:rsidR="004E10CC">
        <w:t xml:space="preserve"> te zijn </w:t>
      </w:r>
      <w:r w:rsidRPr="004E10CC" w:rsidR="004E10CC">
        <w:t xml:space="preserve">het Besluit kerninstallaties, </w:t>
      </w:r>
      <w:r w:rsidRPr="00494C3D" w:rsidR="004E10CC">
        <w:t xml:space="preserve">splijtstoffen en ertsen (Bkse) te wijzigen, </w:t>
      </w:r>
      <w:r w:rsidRPr="00494C3D" w:rsidR="001B2B9D">
        <w:t>waarin is opgenomen dat de ANVS organisatorische en technische regels stelt over het veilig ontwerp en bedrijven van kerninstallaties</w:t>
      </w:r>
      <w:r w:rsidRPr="00494C3D" w:rsidR="004E10CC">
        <w:t xml:space="preserve">. </w:t>
      </w:r>
      <w:r w:rsidR="007E2BDD">
        <w:t>Beoogd is dat met dit wijzigingsbesluit</w:t>
      </w:r>
      <w:r w:rsidRPr="00494C3D" w:rsidR="004E10CC">
        <w:t xml:space="preserve"> de in </w:t>
      </w:r>
      <w:r w:rsidRPr="00494C3D" w:rsidR="00664181">
        <w:t>het</w:t>
      </w:r>
      <w:r w:rsidRPr="00494C3D" w:rsidR="004E10CC">
        <w:t xml:space="preserve"> VOBK opgenomen onderdelen terugkomen</w:t>
      </w:r>
      <w:r w:rsidR="00D71D3E">
        <w:t xml:space="preserve"> in een verordening</w:t>
      </w:r>
      <w:r w:rsidRPr="00494C3D" w:rsidR="001B2B9D">
        <w:t xml:space="preserve">, zonder daarbij inhoudelijke aanpassingen te doen om te voorzien in stabiliteit van de vereisten voor nieuwe nucleaire installaties. </w:t>
      </w:r>
      <w:r w:rsidR="007E2BDD">
        <w:t xml:space="preserve">Op 9 maart 2026 is de Internetconsultatie afgerond. </w:t>
      </w:r>
      <w:r w:rsidRPr="00494C3D" w:rsidR="004E10CC">
        <w:t>De inwerkingtreding van het gewijzigde Bkse is gepland voor 1 juli 2027.</w:t>
      </w:r>
      <w:r w:rsidR="004E10CC">
        <w:t xml:space="preserve"> </w:t>
      </w:r>
      <w:bookmarkEnd w:id="1"/>
    </w:p>
    <w:p w:rsidR="00012BAC" w:rsidP="00012BAC" w:rsidRDefault="00012BAC" w14:paraId="29CD34D4" w14:textId="77777777">
      <w:pPr>
        <w:pStyle w:val="Slotzin"/>
      </w:pPr>
      <w:r>
        <w:t>Hoogachtend,</w:t>
      </w:r>
    </w:p>
    <w:p w:rsidR="00012BAC" w:rsidP="00012BAC" w:rsidRDefault="00012BAC" w14:paraId="42B1606E" w14:textId="77777777">
      <w:pPr>
        <w:spacing w:line="240" w:lineRule="auto"/>
      </w:pPr>
    </w:p>
    <w:p w:rsidRPr="001B2B9D" w:rsidR="00EB720A" w:rsidP="0009525C" w:rsidRDefault="00EB720A" w14:paraId="185ED0B8" w14:textId="3442AD71">
      <w:pPr>
        <w:spacing w:line="240" w:lineRule="auto"/>
        <w:jc w:val="center"/>
      </w:pPr>
    </w:p>
    <w:p w:rsidRPr="001B2B9D" w:rsidR="00EB720A" w:rsidP="00EB720A" w:rsidRDefault="00EB720A" w14:paraId="15F2BDCD" w14:textId="77777777">
      <w:pPr>
        <w:spacing w:line="240" w:lineRule="auto"/>
      </w:pPr>
      <w:r w:rsidRPr="001B2B9D">
        <w:t xml:space="preserve">DE STAATSSECRETARIS VAN INFRASTRUCTUUR EN WATERSTAAT, </w:t>
      </w:r>
    </w:p>
    <w:p w:rsidRPr="001B2B9D" w:rsidR="00EB720A" w:rsidP="00EB720A" w:rsidRDefault="00EB720A" w14:paraId="1C6831B9" w14:textId="77777777">
      <w:pPr>
        <w:spacing w:line="240" w:lineRule="auto"/>
      </w:pPr>
    </w:p>
    <w:p w:rsidRPr="001B2B9D" w:rsidR="00EB720A" w:rsidP="00EB720A" w:rsidRDefault="00EB720A" w14:paraId="64484E49" w14:textId="77777777">
      <w:pPr>
        <w:spacing w:line="240" w:lineRule="auto"/>
      </w:pPr>
    </w:p>
    <w:p w:rsidRPr="001B2B9D" w:rsidR="00EB720A" w:rsidP="00EB720A" w:rsidRDefault="00EB720A" w14:paraId="44F03CAE" w14:textId="77777777">
      <w:pPr>
        <w:spacing w:line="240" w:lineRule="auto"/>
      </w:pPr>
    </w:p>
    <w:p w:rsidRPr="001B2B9D" w:rsidR="00EB720A" w:rsidP="00EB720A" w:rsidRDefault="00EB720A" w14:paraId="4F54CA35" w14:textId="77777777">
      <w:pPr>
        <w:spacing w:line="240" w:lineRule="auto"/>
      </w:pPr>
    </w:p>
    <w:p w:rsidRPr="003A4DB9" w:rsidR="00EB720A" w:rsidP="00EB720A" w:rsidRDefault="00EB720A" w14:paraId="383B7F47" w14:textId="02DE3BC8">
      <w:pPr>
        <w:spacing w:line="240" w:lineRule="auto"/>
        <w:rPr>
          <w:lang w:val="de-DE"/>
        </w:rPr>
      </w:pPr>
      <w:r w:rsidRPr="00EB720A">
        <w:rPr>
          <w:lang w:val="de-DE"/>
        </w:rPr>
        <w:t>Annet Bertram</w:t>
      </w:r>
    </w:p>
    <w:sectPr w:rsidRPr="003A4DB9" w:rsidR="00EB720A">
      <w:head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6C38" w14:textId="77777777" w:rsidR="003D68AB" w:rsidRDefault="003D68AB">
      <w:pPr>
        <w:spacing w:line="240" w:lineRule="auto"/>
      </w:pPr>
      <w:r>
        <w:separator/>
      </w:r>
    </w:p>
  </w:endnote>
  <w:endnote w:type="continuationSeparator" w:id="0">
    <w:p w14:paraId="6E595100" w14:textId="77777777" w:rsidR="003D68AB" w:rsidRDefault="003D6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09FCE" w14:textId="1A846456" w:rsidR="004E6FC3" w:rsidRDefault="004E6FC3">
    <w:pPr>
      <w:pStyle w:val="Footer"/>
    </w:pPr>
  </w:p>
  <w:p w14:paraId="3E0FCB33" w14:textId="77777777" w:rsidR="00FD169B" w:rsidRDefault="00FD1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DEBC4" w14:textId="77777777" w:rsidR="003D68AB" w:rsidRDefault="003D68AB">
      <w:pPr>
        <w:spacing w:line="240" w:lineRule="auto"/>
      </w:pPr>
      <w:r>
        <w:separator/>
      </w:r>
    </w:p>
  </w:footnote>
  <w:footnote w:type="continuationSeparator" w:id="0">
    <w:p w14:paraId="49BD6F69" w14:textId="77777777" w:rsidR="003D68AB" w:rsidRDefault="003D68AB">
      <w:pPr>
        <w:spacing w:line="240" w:lineRule="auto"/>
      </w:pPr>
      <w:r>
        <w:continuationSeparator/>
      </w:r>
    </w:p>
  </w:footnote>
  <w:footnote w:id="1">
    <w:p w14:paraId="5D5397C2" w14:textId="12FACB5F" w:rsidR="00C971B5" w:rsidRPr="0009525C" w:rsidRDefault="00C971B5" w:rsidP="0009525C">
      <w:pPr>
        <w:pStyle w:val="FootnoteText"/>
        <w:rPr>
          <w:sz w:val="16"/>
          <w:szCs w:val="16"/>
        </w:rPr>
      </w:pPr>
      <w:r w:rsidRPr="0009525C">
        <w:rPr>
          <w:rStyle w:val="FootnoteReference"/>
          <w:sz w:val="16"/>
          <w:szCs w:val="16"/>
        </w:rPr>
        <w:footnoteRef/>
      </w:r>
      <w:r w:rsidRPr="0009525C">
        <w:rPr>
          <w:sz w:val="16"/>
          <w:szCs w:val="16"/>
        </w:rPr>
        <w:t xml:space="preserve"> </w:t>
      </w:r>
      <w:hyperlink r:id="rId1" w:history="1">
        <w:r w:rsidRPr="0009525C">
          <w:rPr>
            <w:rStyle w:val="Hyperlink"/>
            <w:sz w:val="16"/>
            <w:szCs w:val="16"/>
          </w:rPr>
          <w:t>https://www.autoriteitnvs.nl/documenten/2025/05/06/handreiking-vergunningverlening-anvs</w:t>
        </w:r>
      </w:hyperlink>
    </w:p>
  </w:footnote>
  <w:footnote w:id="2">
    <w:p w14:paraId="182B310B" w14:textId="3A58AF70" w:rsidR="00C971B5" w:rsidRPr="0009525C" w:rsidRDefault="00C971B5" w:rsidP="0009525C">
      <w:pPr>
        <w:pStyle w:val="FootnoteText"/>
        <w:rPr>
          <w:sz w:val="16"/>
          <w:szCs w:val="16"/>
        </w:rPr>
      </w:pPr>
      <w:r w:rsidRPr="0009525C">
        <w:rPr>
          <w:rStyle w:val="FootnoteReference"/>
          <w:sz w:val="16"/>
          <w:szCs w:val="16"/>
        </w:rPr>
        <w:footnoteRef/>
      </w:r>
      <w:r w:rsidRPr="0009525C">
        <w:rPr>
          <w:sz w:val="16"/>
          <w:szCs w:val="16"/>
        </w:rPr>
        <w:t xml:space="preserve"> </w:t>
      </w:r>
      <w:hyperlink r:id="rId2" w:history="1">
        <w:r w:rsidRPr="0009525C">
          <w:rPr>
            <w:rStyle w:val="Hyperlink"/>
            <w:sz w:val="16"/>
            <w:szCs w:val="16"/>
          </w:rPr>
          <w:t>https://www.autoriteitnvs.nl/documenten/2025/07/07/handreiking-gebruik-internationale-guides-bij-oordeelsvorming</w:t>
        </w:r>
      </w:hyperlink>
    </w:p>
  </w:footnote>
  <w:footnote w:id="3">
    <w:p w14:paraId="07079EE2" w14:textId="711563F6" w:rsidR="00C971B5" w:rsidRPr="0009525C" w:rsidRDefault="00C971B5" w:rsidP="0009525C">
      <w:pPr>
        <w:pStyle w:val="FootnoteText"/>
        <w:rPr>
          <w:sz w:val="16"/>
          <w:szCs w:val="16"/>
        </w:rPr>
      </w:pPr>
      <w:r w:rsidRPr="0009525C">
        <w:rPr>
          <w:rStyle w:val="FootnoteReference"/>
          <w:sz w:val="16"/>
          <w:szCs w:val="16"/>
        </w:rPr>
        <w:footnoteRef/>
      </w:r>
      <w:r w:rsidRPr="0009525C">
        <w:rPr>
          <w:sz w:val="16"/>
          <w:szCs w:val="16"/>
        </w:rPr>
        <w:t xml:space="preserve"> </w:t>
      </w:r>
      <w:hyperlink r:id="rId3" w:history="1">
        <w:r w:rsidR="0009525C" w:rsidRPr="00F5640F">
          <w:rPr>
            <w:rStyle w:val="Hyperlink"/>
            <w:sz w:val="16"/>
            <w:szCs w:val="16"/>
          </w:rPr>
          <w:t>https://www.autoriteitnvs.nl/actueel/nieuws/2025/10/21/ontwerpbeschikking-epz-ter-inzage</w:t>
        </w:r>
      </w:hyperlink>
      <w:r w:rsidR="0009525C">
        <w:rPr>
          <w:sz w:val="16"/>
          <w:szCs w:val="16"/>
        </w:rPr>
        <w:t xml:space="preserve"> </w:t>
      </w:r>
    </w:p>
  </w:footnote>
  <w:footnote w:id="4">
    <w:p w14:paraId="0998642E" w14:textId="48FC1CF9" w:rsidR="00C971B5" w:rsidRDefault="00C971B5" w:rsidP="0009525C">
      <w:pPr>
        <w:pStyle w:val="FootnoteText"/>
      </w:pPr>
      <w:r w:rsidRPr="0009525C">
        <w:rPr>
          <w:rStyle w:val="FootnoteReference"/>
          <w:sz w:val="16"/>
          <w:szCs w:val="16"/>
        </w:rPr>
        <w:footnoteRef/>
      </w:r>
      <w:r w:rsidRPr="0009525C">
        <w:rPr>
          <w:sz w:val="16"/>
          <w:szCs w:val="16"/>
        </w:rPr>
        <w:t xml:space="preserve"> </w:t>
      </w:r>
      <w:hyperlink r:id="rId4" w:history="1">
        <w:r w:rsidRPr="0009525C">
          <w:rPr>
            <w:rStyle w:val="Hyperlink"/>
            <w:sz w:val="16"/>
            <w:szCs w:val="16"/>
          </w:rPr>
          <w:t>ANVS publiceert definitieve Handreiking vooroverleg nieuwbouw kernreactoren | Autoriteit NVS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675B8" w14:textId="6F331C7F" w:rsidR="00F324FD" w:rsidRDefault="006D3BB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536801D" wp14:editId="76DDB51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A8DE9" w14:textId="77777777" w:rsidR="00F324FD" w:rsidRDefault="006D3BB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B333372" w14:textId="77777777" w:rsidR="0083115D" w:rsidRDefault="0083115D" w:rsidP="0083115D"/>
                        <w:p w14:paraId="5FC89193" w14:textId="77777777" w:rsidR="0083115D" w:rsidRPr="0083115D" w:rsidRDefault="0083115D" w:rsidP="0083115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311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2C85AD7D" w14:textId="77777777" w:rsidR="0083115D" w:rsidRPr="0083115D" w:rsidRDefault="0083115D" w:rsidP="0083115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3115D">
                            <w:rPr>
                              <w:sz w:val="13"/>
                              <w:szCs w:val="13"/>
                            </w:rPr>
                            <w:t>ANVS-2026/6266</w:t>
                          </w:r>
                        </w:p>
                        <w:p w14:paraId="05AD2DF4" w14:textId="77777777" w:rsidR="0083115D" w:rsidRPr="0083115D" w:rsidRDefault="0083115D" w:rsidP="008311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36801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31A8DE9" w14:textId="77777777" w:rsidR="00F324FD" w:rsidRDefault="006D3BB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B333372" w14:textId="77777777" w:rsidR="0083115D" w:rsidRDefault="0083115D" w:rsidP="0083115D"/>
                  <w:p w14:paraId="5FC89193" w14:textId="77777777" w:rsidR="0083115D" w:rsidRPr="0083115D" w:rsidRDefault="0083115D" w:rsidP="0083115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3115D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2C85AD7D" w14:textId="77777777" w:rsidR="0083115D" w:rsidRPr="0083115D" w:rsidRDefault="0083115D" w:rsidP="0083115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3115D">
                      <w:rPr>
                        <w:sz w:val="13"/>
                        <w:szCs w:val="13"/>
                      </w:rPr>
                      <w:t>ANVS-2026/6266</w:t>
                    </w:r>
                  </w:p>
                  <w:p w14:paraId="05AD2DF4" w14:textId="77777777" w:rsidR="0083115D" w:rsidRPr="0083115D" w:rsidRDefault="0083115D" w:rsidP="0083115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27859E4" wp14:editId="4E1D5E7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FAEE8" w14:textId="77777777" w:rsidR="00F324FD" w:rsidRDefault="006D3BB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00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00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859E4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73FAEE8" w14:textId="77777777" w:rsidR="00F324FD" w:rsidRDefault="006D3BB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00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00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9D2A0EC" wp14:editId="16D9355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663C9" w14:textId="77777777" w:rsidR="0062471E" w:rsidRDefault="006247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2A0EC" id="726e58e4-823c-11ee-8554-0242ac120003" o:spid="_x0000_s1028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AFgbur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4D663C9" w14:textId="77777777" w:rsidR="0062471E" w:rsidRDefault="0062471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CCEF2" w14:textId="77777777" w:rsidR="00F324FD" w:rsidRDefault="006D3BB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2C4654" wp14:editId="4492C3F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5A1A7" w14:textId="77777777" w:rsidR="0062471E" w:rsidRDefault="006247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2C465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29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" filled="f" stroked="f">
              <v:textbox inset="0,0,0,0">
                <w:txbxContent>
                  <w:p w14:paraId="5505A1A7" w14:textId="77777777" w:rsidR="0062471E" w:rsidRDefault="0062471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754841" wp14:editId="2761B7D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07E9F" w14:textId="48B1DD64" w:rsidR="00F324FD" w:rsidRDefault="006D3BB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57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57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54841" id="7268d813-823c-11ee-8554-0242ac120003" o:spid="_x0000_s1030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" filled="f" stroked="f">
              <v:textbox inset="0,0,0,0">
                <w:txbxContent>
                  <w:p w14:paraId="21707E9F" w14:textId="48B1DD64" w:rsidR="00F324FD" w:rsidRDefault="006D3BB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57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57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AD56400" wp14:editId="176A521B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E03A3" w14:textId="77777777" w:rsidR="00F324FD" w:rsidRDefault="006D3BB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85E623F" w14:textId="77777777" w:rsidR="00F324FD" w:rsidRDefault="00F324FD">
                          <w:pPr>
                            <w:pStyle w:val="WitregelW1"/>
                          </w:pPr>
                        </w:p>
                        <w:p w14:paraId="57EC0984" w14:textId="77777777" w:rsidR="00F324FD" w:rsidRDefault="006D3BB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535E5E5" w14:textId="7491308D" w:rsidR="00F324FD" w:rsidRPr="0092002E" w:rsidRDefault="006D3B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002E">
                            <w:rPr>
                              <w:lang w:val="de-DE"/>
                            </w:rPr>
                            <w:t xml:space="preserve">2515 </w:t>
                          </w:r>
                          <w:r w:rsidR="0083115D" w:rsidRPr="0092002E">
                            <w:rPr>
                              <w:lang w:val="de-DE"/>
                            </w:rPr>
                            <w:t>XP Den</w:t>
                          </w:r>
                          <w:r w:rsidRPr="0092002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FC14CF8" w14:textId="77777777" w:rsidR="00F324FD" w:rsidRPr="0092002E" w:rsidRDefault="006D3B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002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5B2AA93" w14:textId="77777777" w:rsidR="00F324FD" w:rsidRPr="0092002E" w:rsidRDefault="006D3B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002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2469321" w14:textId="77777777" w:rsidR="00F324FD" w:rsidRPr="0092002E" w:rsidRDefault="00F324F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8874F01" w14:textId="77777777" w:rsidR="00F324FD" w:rsidRPr="0092002E" w:rsidRDefault="006D3B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002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9EE9023" w14:textId="77777777" w:rsidR="00F324FD" w:rsidRDefault="006D3BB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E64ADF0" w14:textId="77777777" w:rsidR="0083115D" w:rsidRDefault="0083115D" w:rsidP="0083115D"/>
                        <w:p w14:paraId="673FA02A" w14:textId="13E6009F" w:rsidR="0083115D" w:rsidRPr="0083115D" w:rsidRDefault="0083115D" w:rsidP="0083115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311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524E3192" w14:textId="6A8CCB6F" w:rsidR="0083115D" w:rsidRPr="0083115D" w:rsidRDefault="0083115D" w:rsidP="0083115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3115D">
                            <w:rPr>
                              <w:sz w:val="13"/>
                              <w:szCs w:val="13"/>
                            </w:rPr>
                            <w:t>ANVS-2026/6266</w:t>
                          </w:r>
                        </w:p>
                        <w:p w14:paraId="6A0ACD55" w14:textId="77777777" w:rsidR="0083115D" w:rsidRPr="0083115D" w:rsidRDefault="0083115D" w:rsidP="0083115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445D58E" w14:textId="27B17A7B" w:rsidR="0083115D" w:rsidRPr="0083115D" w:rsidRDefault="0083115D" w:rsidP="0083115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311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15C7B11" w14:textId="31623449" w:rsidR="0083115D" w:rsidRPr="0083115D" w:rsidRDefault="0083115D" w:rsidP="0083115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3115D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56400" id="7268d739-823c-11ee-8554-0242ac120003" o:spid="_x0000_s1031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A19Qni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377E03A3" w14:textId="77777777" w:rsidR="00F324FD" w:rsidRDefault="006D3BB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85E623F" w14:textId="77777777" w:rsidR="00F324FD" w:rsidRDefault="00F324FD">
                    <w:pPr>
                      <w:pStyle w:val="WitregelW1"/>
                    </w:pPr>
                  </w:p>
                  <w:p w14:paraId="57EC0984" w14:textId="77777777" w:rsidR="00F324FD" w:rsidRDefault="006D3BB4">
                    <w:pPr>
                      <w:pStyle w:val="Afzendgegevens"/>
                    </w:pPr>
                    <w:r>
                      <w:t>Rijnstraat 8</w:t>
                    </w:r>
                  </w:p>
                  <w:p w14:paraId="1535E5E5" w14:textId="7491308D" w:rsidR="00F324FD" w:rsidRPr="0092002E" w:rsidRDefault="006D3BB4">
                    <w:pPr>
                      <w:pStyle w:val="Afzendgegevens"/>
                      <w:rPr>
                        <w:lang w:val="de-DE"/>
                      </w:rPr>
                    </w:pPr>
                    <w:r w:rsidRPr="0092002E">
                      <w:rPr>
                        <w:lang w:val="de-DE"/>
                      </w:rPr>
                      <w:t xml:space="preserve">2515 </w:t>
                    </w:r>
                    <w:r w:rsidR="0083115D" w:rsidRPr="0092002E">
                      <w:rPr>
                        <w:lang w:val="de-DE"/>
                      </w:rPr>
                      <w:t>XP Den</w:t>
                    </w:r>
                    <w:r w:rsidRPr="0092002E">
                      <w:rPr>
                        <w:lang w:val="de-DE"/>
                      </w:rPr>
                      <w:t xml:space="preserve"> Haag</w:t>
                    </w:r>
                  </w:p>
                  <w:p w14:paraId="4FC14CF8" w14:textId="77777777" w:rsidR="00F324FD" w:rsidRPr="0092002E" w:rsidRDefault="006D3BB4">
                    <w:pPr>
                      <w:pStyle w:val="Afzendgegevens"/>
                      <w:rPr>
                        <w:lang w:val="de-DE"/>
                      </w:rPr>
                    </w:pPr>
                    <w:r w:rsidRPr="0092002E">
                      <w:rPr>
                        <w:lang w:val="de-DE"/>
                      </w:rPr>
                      <w:t>Postbus 20901</w:t>
                    </w:r>
                  </w:p>
                  <w:p w14:paraId="45B2AA93" w14:textId="77777777" w:rsidR="00F324FD" w:rsidRPr="0092002E" w:rsidRDefault="006D3BB4">
                    <w:pPr>
                      <w:pStyle w:val="Afzendgegevens"/>
                      <w:rPr>
                        <w:lang w:val="de-DE"/>
                      </w:rPr>
                    </w:pPr>
                    <w:r w:rsidRPr="0092002E">
                      <w:rPr>
                        <w:lang w:val="de-DE"/>
                      </w:rPr>
                      <w:t>2500 EX Den Haag</w:t>
                    </w:r>
                  </w:p>
                  <w:p w14:paraId="72469321" w14:textId="77777777" w:rsidR="00F324FD" w:rsidRPr="0092002E" w:rsidRDefault="00F324F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8874F01" w14:textId="77777777" w:rsidR="00F324FD" w:rsidRPr="0092002E" w:rsidRDefault="006D3BB4">
                    <w:pPr>
                      <w:pStyle w:val="Afzendgegevens"/>
                      <w:rPr>
                        <w:lang w:val="de-DE"/>
                      </w:rPr>
                    </w:pPr>
                    <w:r w:rsidRPr="0092002E">
                      <w:rPr>
                        <w:lang w:val="de-DE"/>
                      </w:rPr>
                      <w:t>T   070-456 0000</w:t>
                    </w:r>
                  </w:p>
                  <w:p w14:paraId="19EE9023" w14:textId="77777777" w:rsidR="00F324FD" w:rsidRDefault="006D3BB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E64ADF0" w14:textId="77777777" w:rsidR="0083115D" w:rsidRDefault="0083115D" w:rsidP="0083115D"/>
                  <w:p w14:paraId="673FA02A" w14:textId="13E6009F" w:rsidR="0083115D" w:rsidRPr="0083115D" w:rsidRDefault="0083115D" w:rsidP="0083115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3115D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524E3192" w14:textId="6A8CCB6F" w:rsidR="0083115D" w:rsidRPr="0083115D" w:rsidRDefault="0083115D" w:rsidP="0083115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3115D">
                      <w:rPr>
                        <w:sz w:val="13"/>
                        <w:szCs w:val="13"/>
                      </w:rPr>
                      <w:t>ANVS-2026/6266</w:t>
                    </w:r>
                  </w:p>
                  <w:p w14:paraId="6A0ACD55" w14:textId="77777777" w:rsidR="0083115D" w:rsidRPr="0083115D" w:rsidRDefault="0083115D" w:rsidP="0083115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445D58E" w14:textId="27B17A7B" w:rsidR="0083115D" w:rsidRPr="0083115D" w:rsidRDefault="0083115D" w:rsidP="0083115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3115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15C7B11" w14:textId="31623449" w:rsidR="0083115D" w:rsidRPr="0083115D" w:rsidRDefault="0083115D" w:rsidP="0083115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3115D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DCA442" wp14:editId="7F9658A1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F0FE0" w14:textId="77777777" w:rsidR="00F324FD" w:rsidRDefault="006D3B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9192EA" wp14:editId="69BDD141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CA442" id="7268d758-823c-11ee-8554-0242ac120003" o:spid="_x0000_s1032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9+8Iq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B9F0FE0" w14:textId="77777777" w:rsidR="00F324FD" w:rsidRDefault="006D3BB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9192EA" wp14:editId="69BDD141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5D324D4" wp14:editId="5038BB1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7AF56" w14:textId="77777777" w:rsidR="00F324FD" w:rsidRDefault="006D3B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1197EF" wp14:editId="67FE863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324D4" id="7268d778-823c-11ee-8554-0242ac120003" o:spid="_x0000_s1033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" filled="f" stroked="f">
              <v:textbox inset="0,0,0,0">
                <w:txbxContent>
                  <w:p w14:paraId="18C7AF56" w14:textId="77777777" w:rsidR="00F324FD" w:rsidRDefault="006D3BB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1197EF" wp14:editId="67FE863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6E7F02" wp14:editId="490B29C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DD03E" w14:textId="77777777" w:rsidR="00F324FD" w:rsidRDefault="006D3BB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E7F02" id="7268d797-823c-11ee-8554-0242ac120003" o:spid="_x0000_s1034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ACYY3Z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11DD03E" w14:textId="77777777" w:rsidR="00F324FD" w:rsidRDefault="006D3BB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4F482E" wp14:editId="1890FB1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381A6" w14:textId="77777777" w:rsidR="00F324FD" w:rsidRDefault="006D3BB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4F482E" id="7268d7b6-823c-11ee-8554-0242ac120003" o:spid="_x0000_s1035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JLDzyrCAQAAVQ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C0381A6" w14:textId="77777777" w:rsidR="00F324FD" w:rsidRDefault="006D3BB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FD1D76" wp14:editId="6560009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4FD" w14:paraId="63E0AB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B61D4A" w14:textId="77777777" w:rsidR="00F324FD" w:rsidRDefault="00F324FD"/>
                            </w:tc>
                            <w:tc>
                              <w:tcPr>
                                <w:tcW w:w="5400" w:type="dxa"/>
                              </w:tcPr>
                              <w:p w14:paraId="308E730E" w14:textId="77777777" w:rsidR="00F324FD" w:rsidRDefault="00F324FD"/>
                            </w:tc>
                          </w:tr>
                          <w:tr w:rsidR="00F324FD" w14:paraId="35543D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1BE3DC" w14:textId="77777777" w:rsidR="00F324FD" w:rsidRDefault="006D3B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01422A" w14:textId="3A377F67" w:rsidR="00F324FD" w:rsidRDefault="00AE0481">
                                <w:r>
                                  <w:t>26 maart 2026</w:t>
                                </w:r>
                              </w:p>
                            </w:tc>
                          </w:tr>
                          <w:tr w:rsidR="00F324FD" w14:paraId="0EC9F65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D73EBF" w14:textId="77777777" w:rsidR="00F324FD" w:rsidRDefault="006D3B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8F2D4F" w14:textId="1174C9DC" w:rsidR="00F324FD" w:rsidRDefault="00C43D7B">
                                <w:r>
                                  <w:rPr>
                                    <w:bCs/>
                                  </w:rPr>
                                  <w:t xml:space="preserve">Actualisatie </w:t>
                                </w:r>
                                <w:r w:rsidRPr="001B2B9D">
                                  <w:rPr>
                                    <w:bCs/>
                                  </w:rPr>
                                  <w:t xml:space="preserve">Handreiking Veilig ontwerp en bedrijfsvoering van kerninstallaties </w:t>
                                </w:r>
                                <w:r>
                                  <w:rPr>
                                    <w:bCs/>
                                  </w:rPr>
                                  <w:t>en beleidsregel ANVS</w:t>
                                </w:r>
                                <w:r w:rsidRPr="001B2B9D">
                                  <w:rPr>
                                    <w:bCs/>
                                  </w:rPr>
                                  <w:t xml:space="preserve"> geactualiseerd en daarnaast een bijbehorende beleidsregel vastgesteld</w:t>
                                </w:r>
                              </w:p>
                            </w:tc>
                          </w:tr>
                          <w:tr w:rsidR="00F324FD" w14:paraId="0001077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FCE5E9" w14:textId="77777777" w:rsidR="00F324FD" w:rsidRDefault="00F324FD"/>
                            </w:tc>
                            <w:tc>
                              <w:tcPr>
                                <w:tcW w:w="5400" w:type="dxa"/>
                              </w:tcPr>
                              <w:p w14:paraId="250D0838" w14:textId="77777777" w:rsidR="00F324FD" w:rsidRDefault="00F324FD"/>
                            </w:tc>
                          </w:tr>
                        </w:tbl>
                        <w:p w14:paraId="42881FC5" w14:textId="77777777" w:rsidR="0062471E" w:rsidRDefault="006247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FD1D76" id="7266255e-823c-11ee-8554-0242ac120003" o:spid="_x0000_s1036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BPpguq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4FD" w14:paraId="63E0AB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B61D4A" w14:textId="77777777" w:rsidR="00F324FD" w:rsidRDefault="00F324FD"/>
                      </w:tc>
                      <w:tc>
                        <w:tcPr>
                          <w:tcW w:w="5400" w:type="dxa"/>
                        </w:tcPr>
                        <w:p w14:paraId="308E730E" w14:textId="77777777" w:rsidR="00F324FD" w:rsidRDefault="00F324FD"/>
                      </w:tc>
                    </w:tr>
                    <w:tr w:rsidR="00F324FD" w14:paraId="35543D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1BE3DC" w14:textId="77777777" w:rsidR="00F324FD" w:rsidRDefault="006D3BB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01422A" w14:textId="3A377F67" w:rsidR="00F324FD" w:rsidRDefault="00AE0481">
                          <w:r>
                            <w:t>26 maart 2026</w:t>
                          </w:r>
                        </w:p>
                      </w:tc>
                    </w:tr>
                    <w:tr w:rsidR="00F324FD" w14:paraId="0EC9F65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D73EBF" w14:textId="77777777" w:rsidR="00F324FD" w:rsidRDefault="006D3B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8F2D4F" w14:textId="1174C9DC" w:rsidR="00F324FD" w:rsidRDefault="00C43D7B">
                          <w:r>
                            <w:rPr>
                              <w:bCs/>
                            </w:rPr>
                            <w:t xml:space="preserve">Actualisatie </w:t>
                          </w:r>
                          <w:r w:rsidRPr="001B2B9D">
                            <w:rPr>
                              <w:bCs/>
                            </w:rPr>
                            <w:t xml:space="preserve">Handreiking Veilig ontwerp en bedrijfsvoering van kerninstallaties </w:t>
                          </w:r>
                          <w:r>
                            <w:rPr>
                              <w:bCs/>
                            </w:rPr>
                            <w:t>en beleidsregel ANVS</w:t>
                          </w:r>
                          <w:r w:rsidRPr="001B2B9D">
                            <w:rPr>
                              <w:bCs/>
                            </w:rPr>
                            <w:t xml:space="preserve"> geactualiseerd en daarnaast een bijbehorende beleidsregel vastgesteld</w:t>
                          </w:r>
                        </w:p>
                      </w:tc>
                    </w:tr>
                    <w:tr w:rsidR="00F324FD" w14:paraId="0001077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FCE5E9" w14:textId="77777777" w:rsidR="00F324FD" w:rsidRDefault="00F324FD"/>
                      </w:tc>
                      <w:tc>
                        <w:tcPr>
                          <w:tcW w:w="5400" w:type="dxa"/>
                        </w:tcPr>
                        <w:p w14:paraId="250D0838" w14:textId="77777777" w:rsidR="00F324FD" w:rsidRDefault="00F324FD"/>
                      </w:tc>
                    </w:tr>
                  </w:tbl>
                  <w:p w14:paraId="42881FC5" w14:textId="77777777" w:rsidR="0062471E" w:rsidRDefault="0062471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F04BBEA" wp14:editId="63A9C5E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C4D3F" w14:textId="77777777" w:rsidR="0062471E" w:rsidRDefault="006247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04BBEA" id="726e24d6-823c-11ee-8554-0242ac120003" o:spid="_x0000_s1037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t4vQ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" filled="f" stroked="f">
              <v:textbox inset="0,0,0,0">
                <w:txbxContent>
                  <w:p w14:paraId="208C4D3F" w14:textId="77777777" w:rsidR="0062471E" w:rsidRDefault="0062471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828129"/>
    <w:multiLevelType w:val="multilevel"/>
    <w:tmpl w:val="7D4019E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95FEB3"/>
    <w:multiLevelType w:val="multilevel"/>
    <w:tmpl w:val="D23CA86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2F2F9D"/>
    <w:multiLevelType w:val="multilevel"/>
    <w:tmpl w:val="44DBB52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905ECE"/>
    <w:multiLevelType w:val="multilevel"/>
    <w:tmpl w:val="360FD03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F1F72C"/>
    <w:multiLevelType w:val="multilevel"/>
    <w:tmpl w:val="2B7692E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52D6F1"/>
    <w:multiLevelType w:val="multilevel"/>
    <w:tmpl w:val="E2C1BEE2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E1E52B"/>
    <w:multiLevelType w:val="multilevel"/>
    <w:tmpl w:val="A356379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5F0FE37"/>
    <w:multiLevelType w:val="multilevel"/>
    <w:tmpl w:val="CB7727C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CD82969"/>
    <w:multiLevelType w:val="multilevel"/>
    <w:tmpl w:val="8B9020E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00804D"/>
    <w:multiLevelType w:val="multilevel"/>
    <w:tmpl w:val="8A1A15B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DE80981"/>
    <w:multiLevelType w:val="multilevel"/>
    <w:tmpl w:val="FD291B3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F67115"/>
    <w:multiLevelType w:val="hybridMultilevel"/>
    <w:tmpl w:val="F07C5722"/>
    <w:lvl w:ilvl="0" w:tplc="27E26C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A8A78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11887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C1A5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FEA6A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99A6C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FE26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20052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E6C4D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02F6A410"/>
    <w:multiLevelType w:val="multilevel"/>
    <w:tmpl w:val="76419E6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4403FD8"/>
    <w:multiLevelType w:val="hybridMultilevel"/>
    <w:tmpl w:val="011A8888"/>
    <w:lvl w:ilvl="0" w:tplc="3CAE6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9A3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92E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DAC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A8B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E28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A0B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A85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706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09DA1CBC"/>
    <w:multiLevelType w:val="hybridMultilevel"/>
    <w:tmpl w:val="37DE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F4C9E"/>
    <w:multiLevelType w:val="multilevel"/>
    <w:tmpl w:val="63FB725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15785715"/>
    <w:multiLevelType w:val="hybridMultilevel"/>
    <w:tmpl w:val="F594D07C"/>
    <w:lvl w:ilvl="0" w:tplc="A71C65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13EE6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2822C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E4848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AE8F3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0A9D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E542E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4AF1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BE21B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1E6A68B0"/>
    <w:multiLevelType w:val="multilevel"/>
    <w:tmpl w:val="953DAC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B577E2"/>
    <w:multiLevelType w:val="multilevel"/>
    <w:tmpl w:val="AEA0094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3BFEA5"/>
    <w:multiLevelType w:val="multilevel"/>
    <w:tmpl w:val="34F7696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B29732"/>
    <w:multiLevelType w:val="multilevel"/>
    <w:tmpl w:val="2F0CD7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80454C"/>
    <w:multiLevelType w:val="multilevel"/>
    <w:tmpl w:val="01CD588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8A5AC7"/>
    <w:multiLevelType w:val="hybridMultilevel"/>
    <w:tmpl w:val="97EE0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82860"/>
    <w:multiLevelType w:val="multilevel"/>
    <w:tmpl w:val="E8233A4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F6538D"/>
    <w:multiLevelType w:val="hybridMultilevel"/>
    <w:tmpl w:val="CDA23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EA95D"/>
    <w:multiLevelType w:val="multilevel"/>
    <w:tmpl w:val="1CA2AF7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92C206"/>
    <w:multiLevelType w:val="multilevel"/>
    <w:tmpl w:val="F4A4001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8E1167"/>
    <w:multiLevelType w:val="hybridMultilevel"/>
    <w:tmpl w:val="B66A8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2887B"/>
    <w:multiLevelType w:val="multilevel"/>
    <w:tmpl w:val="CC18CEF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4E3D0B"/>
    <w:multiLevelType w:val="multilevel"/>
    <w:tmpl w:val="48781D1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8"/>
  </w:num>
  <w:num w:numId="5">
    <w:abstractNumId w:val="15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17"/>
  </w:num>
  <w:num w:numId="12">
    <w:abstractNumId w:val="20"/>
  </w:num>
  <w:num w:numId="13">
    <w:abstractNumId w:val="29"/>
  </w:num>
  <w:num w:numId="14">
    <w:abstractNumId w:val="21"/>
  </w:num>
  <w:num w:numId="15">
    <w:abstractNumId w:val="28"/>
  </w:num>
  <w:num w:numId="16">
    <w:abstractNumId w:val="25"/>
  </w:num>
  <w:num w:numId="17">
    <w:abstractNumId w:val="26"/>
  </w:num>
  <w:num w:numId="18">
    <w:abstractNumId w:val="5"/>
  </w:num>
  <w:num w:numId="19">
    <w:abstractNumId w:val="23"/>
  </w:num>
  <w:num w:numId="20">
    <w:abstractNumId w:val="1"/>
  </w:num>
  <w:num w:numId="21">
    <w:abstractNumId w:val="4"/>
  </w:num>
  <w:num w:numId="22">
    <w:abstractNumId w:val="2"/>
  </w:num>
  <w:num w:numId="23">
    <w:abstractNumId w:val="19"/>
  </w:num>
  <w:num w:numId="24">
    <w:abstractNumId w:val="16"/>
  </w:num>
  <w:num w:numId="25">
    <w:abstractNumId w:val="13"/>
  </w:num>
  <w:num w:numId="26">
    <w:abstractNumId w:val="11"/>
  </w:num>
  <w:num w:numId="27">
    <w:abstractNumId w:val="27"/>
  </w:num>
  <w:num w:numId="28">
    <w:abstractNumId w:val="22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524A"/>
    <w:rsid w:val="00012BAC"/>
    <w:rsid w:val="00023C4E"/>
    <w:rsid w:val="00047549"/>
    <w:rsid w:val="00065599"/>
    <w:rsid w:val="0006568F"/>
    <w:rsid w:val="0009525C"/>
    <w:rsid w:val="000D2EEA"/>
    <w:rsid w:val="000D33D3"/>
    <w:rsid w:val="000E58F1"/>
    <w:rsid w:val="000F643B"/>
    <w:rsid w:val="000F6E1D"/>
    <w:rsid w:val="00134C09"/>
    <w:rsid w:val="00136E1E"/>
    <w:rsid w:val="0017055C"/>
    <w:rsid w:val="00175CA0"/>
    <w:rsid w:val="001823DB"/>
    <w:rsid w:val="00191C68"/>
    <w:rsid w:val="001964CE"/>
    <w:rsid w:val="001A6DB0"/>
    <w:rsid w:val="001B2B9D"/>
    <w:rsid w:val="001C0A11"/>
    <w:rsid w:val="00212A65"/>
    <w:rsid w:val="00212FBE"/>
    <w:rsid w:val="00246A24"/>
    <w:rsid w:val="0026131C"/>
    <w:rsid w:val="00262B82"/>
    <w:rsid w:val="00271A26"/>
    <w:rsid w:val="00281EA9"/>
    <w:rsid w:val="00291346"/>
    <w:rsid w:val="002A7F51"/>
    <w:rsid w:val="002E6C3D"/>
    <w:rsid w:val="00316CC4"/>
    <w:rsid w:val="003546AC"/>
    <w:rsid w:val="00375967"/>
    <w:rsid w:val="00384240"/>
    <w:rsid w:val="003923E3"/>
    <w:rsid w:val="003A3FAB"/>
    <w:rsid w:val="003A4DB9"/>
    <w:rsid w:val="003D2DE8"/>
    <w:rsid w:val="003D68AB"/>
    <w:rsid w:val="003E6CCE"/>
    <w:rsid w:val="003E77DB"/>
    <w:rsid w:val="00405CA7"/>
    <w:rsid w:val="00415DC4"/>
    <w:rsid w:val="00421350"/>
    <w:rsid w:val="00425835"/>
    <w:rsid w:val="00431E5C"/>
    <w:rsid w:val="004401BC"/>
    <w:rsid w:val="00441657"/>
    <w:rsid w:val="00445584"/>
    <w:rsid w:val="004509F6"/>
    <w:rsid w:val="00454A4E"/>
    <w:rsid w:val="004565C7"/>
    <w:rsid w:val="0045700C"/>
    <w:rsid w:val="0047321B"/>
    <w:rsid w:val="00484790"/>
    <w:rsid w:val="00494067"/>
    <w:rsid w:val="00494C3D"/>
    <w:rsid w:val="00495D76"/>
    <w:rsid w:val="004A4BE8"/>
    <w:rsid w:val="004B705A"/>
    <w:rsid w:val="004C4A7C"/>
    <w:rsid w:val="004D721C"/>
    <w:rsid w:val="004E10CC"/>
    <w:rsid w:val="004E1334"/>
    <w:rsid w:val="004E6FC3"/>
    <w:rsid w:val="0050104B"/>
    <w:rsid w:val="00517954"/>
    <w:rsid w:val="005238F0"/>
    <w:rsid w:val="00542359"/>
    <w:rsid w:val="00543A3C"/>
    <w:rsid w:val="0055445B"/>
    <w:rsid w:val="00582A7E"/>
    <w:rsid w:val="00586574"/>
    <w:rsid w:val="0058752A"/>
    <w:rsid w:val="005905AB"/>
    <w:rsid w:val="005A27CE"/>
    <w:rsid w:val="005B16EA"/>
    <w:rsid w:val="005B3F82"/>
    <w:rsid w:val="005C2AF2"/>
    <w:rsid w:val="005D6F71"/>
    <w:rsid w:val="005F3A09"/>
    <w:rsid w:val="00600421"/>
    <w:rsid w:val="006055BA"/>
    <w:rsid w:val="0062471E"/>
    <w:rsid w:val="006277BA"/>
    <w:rsid w:val="00642A39"/>
    <w:rsid w:val="0064569B"/>
    <w:rsid w:val="00660025"/>
    <w:rsid w:val="00664181"/>
    <w:rsid w:val="00670837"/>
    <w:rsid w:val="00686086"/>
    <w:rsid w:val="006C7325"/>
    <w:rsid w:val="006D3BB4"/>
    <w:rsid w:val="006E4660"/>
    <w:rsid w:val="006E6138"/>
    <w:rsid w:val="006F2FCA"/>
    <w:rsid w:val="00706843"/>
    <w:rsid w:val="00706DF5"/>
    <w:rsid w:val="00712537"/>
    <w:rsid w:val="00727B99"/>
    <w:rsid w:val="00756D4E"/>
    <w:rsid w:val="00765AE7"/>
    <w:rsid w:val="00766CC5"/>
    <w:rsid w:val="007710C5"/>
    <w:rsid w:val="00794D51"/>
    <w:rsid w:val="007C1B01"/>
    <w:rsid w:val="007D3452"/>
    <w:rsid w:val="007E2BDD"/>
    <w:rsid w:val="007F172A"/>
    <w:rsid w:val="008051AE"/>
    <w:rsid w:val="00821A54"/>
    <w:rsid w:val="0083115D"/>
    <w:rsid w:val="00841748"/>
    <w:rsid w:val="00845FC1"/>
    <w:rsid w:val="00876772"/>
    <w:rsid w:val="008870D2"/>
    <w:rsid w:val="00887ED3"/>
    <w:rsid w:val="008A10C4"/>
    <w:rsid w:val="008B03C7"/>
    <w:rsid w:val="008D5339"/>
    <w:rsid w:val="008E7477"/>
    <w:rsid w:val="008F72AD"/>
    <w:rsid w:val="00903234"/>
    <w:rsid w:val="00907CBD"/>
    <w:rsid w:val="0092002E"/>
    <w:rsid w:val="009266EA"/>
    <w:rsid w:val="00927C32"/>
    <w:rsid w:val="00940BED"/>
    <w:rsid w:val="00951544"/>
    <w:rsid w:val="009564C1"/>
    <w:rsid w:val="009627C5"/>
    <w:rsid w:val="009929E6"/>
    <w:rsid w:val="009B3316"/>
    <w:rsid w:val="009C110D"/>
    <w:rsid w:val="009D32B1"/>
    <w:rsid w:val="009D5731"/>
    <w:rsid w:val="009E3CA1"/>
    <w:rsid w:val="009E7E71"/>
    <w:rsid w:val="009F1630"/>
    <w:rsid w:val="009F3A25"/>
    <w:rsid w:val="00A302DB"/>
    <w:rsid w:val="00A565B2"/>
    <w:rsid w:val="00A851CC"/>
    <w:rsid w:val="00A94734"/>
    <w:rsid w:val="00AD793A"/>
    <w:rsid w:val="00AE0481"/>
    <w:rsid w:val="00AF4ACC"/>
    <w:rsid w:val="00AF4C0A"/>
    <w:rsid w:val="00AF7A45"/>
    <w:rsid w:val="00B031A6"/>
    <w:rsid w:val="00B14BD1"/>
    <w:rsid w:val="00B21A76"/>
    <w:rsid w:val="00B22DDB"/>
    <w:rsid w:val="00B406B3"/>
    <w:rsid w:val="00B74F01"/>
    <w:rsid w:val="00B7663F"/>
    <w:rsid w:val="00B8263C"/>
    <w:rsid w:val="00BA02C8"/>
    <w:rsid w:val="00BA65DE"/>
    <w:rsid w:val="00BC4D80"/>
    <w:rsid w:val="00BF06B7"/>
    <w:rsid w:val="00C3612D"/>
    <w:rsid w:val="00C416A6"/>
    <w:rsid w:val="00C43D7B"/>
    <w:rsid w:val="00C47BD9"/>
    <w:rsid w:val="00C71923"/>
    <w:rsid w:val="00C925C6"/>
    <w:rsid w:val="00C94DFA"/>
    <w:rsid w:val="00C971B5"/>
    <w:rsid w:val="00CA59CC"/>
    <w:rsid w:val="00CD32D9"/>
    <w:rsid w:val="00CF158F"/>
    <w:rsid w:val="00D642CA"/>
    <w:rsid w:val="00D71D3E"/>
    <w:rsid w:val="00D76D04"/>
    <w:rsid w:val="00D804D6"/>
    <w:rsid w:val="00D8415F"/>
    <w:rsid w:val="00D87A5E"/>
    <w:rsid w:val="00DA064C"/>
    <w:rsid w:val="00DE22F6"/>
    <w:rsid w:val="00DE2946"/>
    <w:rsid w:val="00E049D1"/>
    <w:rsid w:val="00E10E5F"/>
    <w:rsid w:val="00E16FF0"/>
    <w:rsid w:val="00E174A3"/>
    <w:rsid w:val="00E308A8"/>
    <w:rsid w:val="00E45C56"/>
    <w:rsid w:val="00E474A3"/>
    <w:rsid w:val="00E5583C"/>
    <w:rsid w:val="00E9661B"/>
    <w:rsid w:val="00EA35AC"/>
    <w:rsid w:val="00EB720A"/>
    <w:rsid w:val="00F23CBF"/>
    <w:rsid w:val="00F324FD"/>
    <w:rsid w:val="00F40BA7"/>
    <w:rsid w:val="00F54F8B"/>
    <w:rsid w:val="00F5759B"/>
    <w:rsid w:val="00F60E6D"/>
    <w:rsid w:val="00F64F45"/>
    <w:rsid w:val="00F706D8"/>
    <w:rsid w:val="00F954E4"/>
    <w:rsid w:val="00F96708"/>
    <w:rsid w:val="00FA0493"/>
    <w:rsid w:val="00FA7060"/>
    <w:rsid w:val="00FB70A9"/>
    <w:rsid w:val="00FD169B"/>
    <w:rsid w:val="00FD6D51"/>
    <w:rsid w:val="00FE05B9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6D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2002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02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002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02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0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02E"/>
    <w:rPr>
      <w:rFonts w:ascii="Verdana" w:hAnsi="Verdana"/>
      <w:color w:val="000000"/>
    </w:rPr>
  </w:style>
  <w:style w:type="paragraph" w:styleId="Revision">
    <w:name w:val="Revision"/>
    <w:hidden/>
    <w:uiPriority w:val="99"/>
    <w:semiHidden/>
    <w:rsid w:val="0092002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BB4"/>
    <w:rPr>
      <w:rFonts w:ascii="Verdana" w:hAnsi="Verdana"/>
      <w:b/>
      <w:bCs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3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4E6FC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321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1B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1B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97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utoriteitnvs.nl/documenten/2025/05/06/handreiking-vergunningverlening-anvs" TargetMode="External" Id="rId8" /><Relationship Type="http://schemas.openxmlformats.org/officeDocument/2006/relationships/header" Target="header2.xml" Id="rId13" /><Relationship Type="http://schemas.openxmlformats.org/officeDocument/2006/relationships/webSetting" Target="webSettings0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yperlink" Target="https://www.autoriteitnvs.nl/actueel/nieuws/2025/12/19/anvs-publiceert-definitieve-handreiking-vooroverleg-nieuwbouw-kernreactoren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autoriteitnvs.nl/actueel/nieuws/2025/10/21/ontwerpbeschikking-epz-ter-inzag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autoriteitnvs.nl/documenten/2025/07/07/handreiking-gebruik-internationale-guides-bij-oordeelsvorming" TargetMode="Externa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utoriteitnvs.nl/actueel/nieuws/2025/10/21/ontwerpbeschikking-epz-ter-inzage" TargetMode="External"/><Relationship Id="rId2" Type="http://schemas.openxmlformats.org/officeDocument/2006/relationships/hyperlink" Target="https://www.autoriteitnvs.nl/documenten/2025/07/07/handreiking-gebruik-internationale-guides-bij-oordeelsvorming" TargetMode="External"/><Relationship Id="rId1" Type="http://schemas.openxmlformats.org/officeDocument/2006/relationships/hyperlink" Target="https://www.autoriteitnvs.nl/documenten/2025/05/06/handreiking-vergunningverlening-anvs" TargetMode="External"/><Relationship Id="rId4" Type="http://schemas.openxmlformats.org/officeDocument/2006/relationships/hyperlink" Target="https://www.autoriteitnvs.nl/actueel/nieuws/2025/12/19/anvs-publiceert-definitieve-handreiking-vooroverleg-nieuwbouw-kernreactor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815</ap:Words>
  <ap:Characters>4649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De publicatie van de herziene Handreiking Veilig ontwerp en bedrijfsvoering van kerninstallaties</vt:lpstr>
    </vt:vector>
  </ap:TitlesOfParts>
  <ap:LinksUpToDate>false</ap:LinksUpToDate>
  <ap:CharactersWithSpaces>5454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2026-03-16T16:21:00.0000000Z</lastPrinted>
  <dcterms:created xsi:type="dcterms:W3CDTF">2026-03-26T13:29:00.0000000Z</dcterms:created>
  <dcterms:modified xsi:type="dcterms:W3CDTF">2026-03-26T13:29:00.0000000Z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De publicatie van de herziene Handreiking Veilig ontwerp en bedrijfsvoering van kerninstallaties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Beoordeling &amp; 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van der Geest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