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2026Z06250</w:t>
        <w:br/>
      </w:r>
      <w:proofErr w:type="spellEnd"/>
    </w:p>
    <w:p>
      <w:pPr>
        <w:pStyle w:val="Normal"/>
        <w:rPr>
          <w:b w:val="1"/>
          <w:bCs w:val="1"/>
        </w:rPr>
      </w:pPr>
      <w:r w:rsidR="250AE766">
        <w:rPr>
          <w:b w:val="0"/>
          <w:bCs w:val="0"/>
        </w:rPr>
        <w:t>(ingezonden 26 maart 2026)</w:t>
        <w:br/>
      </w:r>
    </w:p>
    <w:p>
      <w:r>
        <w:t xml:space="preserve">Vragen van de leden Van der Werf (D66) en Becker (VVD) aan de minister van Justitie en Veiligheid over het bericht ‘Meer genitale verminking door migratie: Nederlandse cijfers vrouwenbesnijdenis stijgen’</w:t>
      </w:r>
      <w:r>
        <w:br/>
      </w:r>
    </w:p>
    <w:p>
      <w:pPr>
        <w:pStyle w:val="ListParagraph"/>
        <w:numPr>
          <w:ilvl w:val="0"/>
          <w:numId w:val="100501770"/>
        </w:numPr>
        <w:ind w:left="360"/>
      </w:pPr>
      <w:r>
        <w:t xml:space="preserve">Welke concrete stappen zijn er sinds het WODC-rapport 'over grenzen' gezet om slachtoffers van genitale verminking beter in beleid te krijgen én beter te beschermen? 1)</w:t>
      </w:r>
      <w:r>
        <w:br/>
      </w:r>
    </w:p>
    <w:p>
      <w:pPr>
        <w:pStyle w:val="ListParagraph"/>
        <w:numPr>
          <w:ilvl w:val="0"/>
          <w:numId w:val="100501770"/>
        </w:numPr>
        <w:ind w:left="360"/>
      </w:pPr>
      <w:r>
        <w:t xml:space="preserve">Wat is de stand van zaken van het toegezegde voorstel voor een beschermingsmaatregel in de vorm van een uitreisverbod bij een verdenking van genitale verminking? Wanneer wordt een voorstel hiertoe naar de Kamer gestuurd?</w:t>
      </w:r>
      <w:r>
        <w:br/>
      </w:r>
    </w:p>
    <w:p>
      <w:pPr>
        <w:pStyle w:val="ListParagraph"/>
        <w:numPr>
          <w:ilvl w:val="0"/>
          <w:numId w:val="100501770"/>
        </w:numPr>
        <w:ind w:left="360"/>
      </w:pPr>
      <w:r>
        <w:t xml:space="preserve">Hoe verklaart u dat sinds het strafbaar stellen van vrouwenbesnijdenis in Nederland er nog nooit een strafzaak heeft plaatsgevonden? Welke maatregelen neemt u om de opsporing en strafrechtelijke aanpak van genitale verminking te versterken?</w:t>
      </w:r>
      <w:r>
        <w:br/>
      </w:r>
    </w:p>
    <w:p>
      <w:pPr>
        <w:pStyle w:val="ListParagraph"/>
        <w:numPr>
          <w:ilvl w:val="0"/>
          <w:numId w:val="100501770"/>
        </w:numPr>
        <w:ind w:left="360"/>
      </w:pPr>
      <w:r>
        <w:t xml:space="preserve">Hoe beoordeelt u de signalen dat slachtoffers moeilijk hulp kunnen vinden, bijvoorbeeld omdat zij de taal niet kennen of in een asielzoekerscentrum verblijven? Welke maatregelen neemt u om op korte termijn de toegang tot zorg voor deze groep te verbeteren?</w:t>
      </w:r>
      <w:r>
        <w:br/>
      </w:r>
    </w:p>
    <w:p>
      <w:pPr>
        <w:pStyle w:val="ListParagraph"/>
        <w:numPr>
          <w:ilvl w:val="0"/>
          <w:numId w:val="100501770"/>
        </w:numPr>
        <w:ind w:left="360"/>
      </w:pPr>
      <w:r>
        <w:t xml:space="preserve">Welke stappen zet u om de kennis in het onderwijs en bij zorgverleners, met name bij huisartsen, te vergroten? Hoe wordt daarbij ook de handelingsverlegenheid binnen deze groep wordt weggenomen?</w:t>
      </w:r>
      <w:r>
        <w:br/>
      </w:r>
    </w:p>
    <w:p>
      <w:pPr>
        <w:pStyle w:val="ListParagraph"/>
        <w:numPr>
          <w:ilvl w:val="0"/>
          <w:numId w:val="100501770"/>
        </w:numPr>
        <w:ind w:left="360"/>
      </w:pPr>
      <w:r>
        <w:t xml:space="preserve">Kunt u de Kamer periodiek blijven informeren over de voortgang van de aanpak van genitale verminking?</w:t>
      </w:r>
      <w:r>
        <w:br/>
      </w:r>
    </w:p>
    <w:p>
      <w:pPr>
        <w:pStyle w:val="ListParagraph"/>
        <w:numPr>
          <w:ilvl w:val="0"/>
          <w:numId w:val="100501770"/>
        </w:numPr>
        <w:ind w:left="360"/>
      </w:pPr>
      <w:r>
        <w:t xml:space="preserve">Wat is de voortgang van de verbeterinitiatieven die zijn genomen voor en door de Koninklijke Marechaussee (KMar) om de indicatoren voor het onderkennen van een risico op vrouwelijke genitale verminking?</w:t>
      </w:r>
      <w:r>
        <w:br/>
      </w:r>
    </w:p>
    <w:p>
      <w:pPr>
        <w:pStyle w:val="ListParagraph"/>
        <w:numPr>
          <w:ilvl w:val="0"/>
          <w:numId w:val="100501770"/>
        </w:numPr>
        <w:ind w:left="360"/>
      </w:pPr>
      <w:r>
        <w:t xml:space="preserve">Heeft u de mogelijkheden met Schiphol geïnventariseerd om samen op te trekken in campagnes tegen vrouwelijke genitale verminking?</w:t>
      </w:r>
      <w:r>
        <w:br/>
      </w:r>
    </w:p>
    <w:p>
      <w:pPr>
        <w:pStyle w:val="ListParagraph"/>
        <w:numPr>
          <w:ilvl w:val="0"/>
          <w:numId w:val="100501770"/>
        </w:numPr>
        <w:ind w:left="360"/>
      </w:pPr>
      <w:r>
        <w:t xml:space="preserve">Hoe staat het met de verkenning vanuit SZW, VWS, JenV, OCW en AenM met partijen in het veld zoals toegezegd in de antwoorden op de schriftelijke vragen van het lid Becker op 22 mei 2025?</w:t>
      </w:r>
      <w:r>
        <w:br/>
      </w:r>
    </w:p>
    <w:p>
      <w:pPr>
        <w:pStyle w:val="ListParagraph"/>
        <w:numPr>
          <w:ilvl w:val="0"/>
          <w:numId w:val="100501770"/>
        </w:numPr>
        <w:ind w:left="360"/>
      </w:pPr>
      <w:r>
        <w:t xml:space="preserve">Bent u bereid te kijken of en hoe het aanbevelen van genitale verminking strafbaar kan worden gesteld, dan wel beter kan worden vervolgd onder het huidige strafrecht?</w:t>
      </w:r>
      <w:r>
        <w:br/>
      </w:r>
    </w:p>
    <w:p>
      <w:r>
        <w:t xml:space="preserve"> </w:t>
      </w:r>
      <w:r>
        <w:br/>
      </w:r>
    </w:p>
    <w:p>
      <w:r>
        <w:t xml:space="preserve"> </w:t>
      </w:r>
      <w:r>
        <w:br/>
      </w:r>
    </w:p>
    <w:p>
      <w:r>
        <w:t xml:space="preserve">1) NRC, 24 maart 2026, ‘Meer besneden meisjes en vrouwen in Nederland, duizenden meisjes lopen risico op genitale verminking.’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750">
    <w:abstractNumId w:val="100501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