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4AC7" w:rsidR="00A82D84" w:rsidP="00387704" w:rsidRDefault="00A82D84" w14:paraId="447D8B55" w14:textId="43CB74AA">
      <w:pPr>
        <w:spacing w:line="240" w:lineRule="atLeast"/>
        <w:ind w:left="1134"/>
        <w:rPr>
          <w:rFonts w:ascii="Calibri" w:hAnsi="Calibri" w:eastAsia="Verdana" w:cs="Calibri"/>
          <w:b/>
          <w:bCs/>
        </w:rPr>
      </w:pPr>
      <w:r w:rsidRPr="00AA4AC7">
        <w:rPr>
          <w:rFonts w:ascii="Calibri" w:hAnsi="Calibri" w:cs="Calibri"/>
          <w:b/>
          <w:bCs/>
          <w:color w:val="000000" w:themeColor="text1"/>
        </w:rPr>
        <w:t>Regeling van de</w:t>
      </w:r>
      <w:r w:rsidRPr="00AA4AC7">
        <w:rPr>
          <w:rFonts w:ascii="Calibri" w:hAnsi="Calibri" w:eastAsia="Times New Roman" w:cs="Calibri"/>
          <w:b/>
          <w:bCs/>
          <w:lang w:eastAsia="nl-NL"/>
        </w:rPr>
        <w:t xml:space="preserve"> </w:t>
      </w:r>
      <w:r w:rsidR="008B50DC">
        <w:rPr>
          <w:rFonts w:ascii="Calibri" w:hAnsi="Calibri" w:eastAsia="Times New Roman" w:cs="Calibri"/>
          <w:b/>
          <w:bCs/>
          <w:lang w:eastAsia="nl-NL"/>
        </w:rPr>
        <w:t xml:space="preserve">Staatssecretaris van Justitie en Veiligheid </w:t>
      </w:r>
      <w:r w:rsidRPr="00AA4AC7">
        <w:rPr>
          <w:rFonts w:ascii="Calibri" w:hAnsi="Calibri" w:eastAsia="Times New Roman" w:cs="Calibri"/>
          <w:b/>
          <w:bCs/>
          <w:lang w:eastAsia="nl-NL"/>
        </w:rPr>
        <w:t xml:space="preserve">van </w:t>
      </w:r>
      <w:r w:rsidR="00070601">
        <w:rPr>
          <w:rFonts w:ascii="Calibri" w:hAnsi="Calibri" w:eastAsia="Times New Roman" w:cs="Calibri"/>
          <w:b/>
          <w:bCs/>
          <w:lang w:eastAsia="nl-NL"/>
        </w:rPr>
        <w:t xml:space="preserve">…………….. </w:t>
      </w:r>
      <w:r w:rsidR="00806F3A">
        <w:rPr>
          <w:rFonts w:ascii="Calibri" w:hAnsi="Calibri" w:eastAsia="Times New Roman" w:cs="Calibri"/>
          <w:b/>
          <w:bCs/>
          <w:lang w:eastAsia="nl-NL"/>
        </w:rPr>
        <w:t>202</w:t>
      </w:r>
      <w:r w:rsidR="00070601">
        <w:rPr>
          <w:rFonts w:ascii="Calibri" w:hAnsi="Calibri" w:eastAsia="Times New Roman" w:cs="Calibri"/>
          <w:b/>
          <w:bCs/>
          <w:lang w:eastAsia="nl-NL"/>
        </w:rPr>
        <w:t>6</w:t>
      </w:r>
      <w:r w:rsidRPr="00AA4AC7">
        <w:rPr>
          <w:rFonts w:ascii="Calibri" w:hAnsi="Calibri" w:eastAsia="Times New Roman" w:cs="Calibri"/>
          <w:b/>
          <w:bCs/>
          <w:lang w:eastAsia="nl-NL"/>
        </w:rPr>
        <w:t xml:space="preserve">, nr. </w:t>
      </w:r>
      <w:r w:rsidR="00370D05">
        <w:rPr>
          <w:rFonts w:ascii="Calibri" w:hAnsi="Calibri" w:eastAsia="Times New Roman" w:cs="Calibri"/>
          <w:b/>
          <w:bCs/>
          <w:lang w:eastAsia="nl-NL"/>
        </w:rPr>
        <w:t>………….</w:t>
      </w:r>
      <w:r w:rsidRPr="00AA4AC7">
        <w:rPr>
          <w:rFonts w:ascii="Calibri" w:hAnsi="Calibri" w:eastAsia="Times New Roman" w:cs="Calibri"/>
          <w:b/>
          <w:bCs/>
          <w:lang w:eastAsia="nl-NL"/>
        </w:rPr>
        <w:t xml:space="preserve">, tot wijziging van de </w:t>
      </w:r>
      <w:r w:rsidRPr="00AA4AC7">
        <w:rPr>
          <w:rFonts w:ascii="Calibri" w:hAnsi="Calibri" w:eastAsia="Verdana" w:cs="Calibri"/>
          <w:b/>
          <w:bCs/>
        </w:rPr>
        <w:t>Regeling aanwijzing functies VOG politiegegeven</w:t>
      </w:r>
      <w:r w:rsidRPr="00AA4AC7" w:rsidR="0040217D">
        <w:rPr>
          <w:rFonts w:ascii="Calibri" w:hAnsi="Calibri" w:eastAsia="Verdana" w:cs="Calibri"/>
          <w:b/>
          <w:bCs/>
        </w:rPr>
        <w:t>s</w:t>
      </w:r>
    </w:p>
    <w:p w:rsidRPr="00AA4AC7" w:rsidR="00A82D84" w:rsidP="00A82D84" w:rsidRDefault="00A82D84" w14:paraId="1F570815" w14:textId="77777777">
      <w:pPr>
        <w:spacing w:after="0" w:line="280" w:lineRule="atLeast"/>
        <w:ind w:left="1134"/>
        <w:rPr>
          <w:rFonts w:ascii="Calibri" w:hAnsi="Calibri" w:eastAsia="Verdana" w:cs="Calibri"/>
        </w:rPr>
      </w:pPr>
    </w:p>
    <w:p w:rsidRPr="00AA4AC7" w:rsidR="00A82D84" w:rsidP="00A82D84" w:rsidRDefault="00A82D84" w14:paraId="68DDDD0D" w14:textId="77777777">
      <w:pPr>
        <w:spacing w:after="0" w:line="280" w:lineRule="atLeast"/>
        <w:ind w:left="1134"/>
        <w:rPr>
          <w:rFonts w:ascii="Calibri" w:hAnsi="Calibri" w:eastAsia="Times New Roman" w:cs="Calibri"/>
          <w:lang w:eastAsia="nl-NL"/>
        </w:rPr>
      </w:pPr>
    </w:p>
    <w:p w:rsidRPr="00AA4AC7" w:rsidR="00A82D84" w:rsidP="00DC7589" w:rsidRDefault="00A82D84" w14:paraId="22762A3E" w14:textId="4A8211DF">
      <w:pPr>
        <w:spacing w:after="0" w:line="280" w:lineRule="atLeast"/>
        <w:ind w:left="1134"/>
        <w:rPr>
          <w:rFonts w:ascii="Calibri" w:hAnsi="Calibri" w:eastAsia="Times New Roman" w:cs="Calibri"/>
          <w:lang w:eastAsia="nl-NL"/>
        </w:rPr>
      </w:pPr>
      <w:r w:rsidRPr="00AA4AC7">
        <w:rPr>
          <w:rFonts w:ascii="Calibri" w:hAnsi="Calibri" w:eastAsia="Times New Roman" w:cs="Calibri"/>
          <w:lang w:eastAsia="nl-NL"/>
        </w:rPr>
        <w:t xml:space="preserve">De </w:t>
      </w:r>
      <w:r w:rsidRPr="008B50DC" w:rsidR="008B50DC">
        <w:rPr>
          <w:rFonts w:ascii="Calibri" w:hAnsi="Calibri" w:eastAsia="Times New Roman" w:cs="Calibri"/>
          <w:lang w:eastAsia="nl-NL"/>
        </w:rPr>
        <w:t>Staatssecretaris van Justitie en Veiligheid</w:t>
      </w:r>
      <w:r w:rsidRPr="008B50DC">
        <w:rPr>
          <w:rFonts w:ascii="Calibri" w:hAnsi="Calibri" w:eastAsia="Times New Roman" w:cs="Calibri"/>
          <w:lang w:eastAsia="nl-NL"/>
        </w:rPr>
        <w:t>,</w:t>
      </w:r>
      <w:r w:rsidRPr="00AA4AC7">
        <w:rPr>
          <w:rFonts w:ascii="Calibri" w:hAnsi="Calibri" w:eastAsia="Times New Roman" w:cs="Calibri"/>
          <w:lang w:eastAsia="nl-NL"/>
        </w:rPr>
        <w:t xml:space="preserve"> </w:t>
      </w:r>
    </w:p>
    <w:p w:rsidRPr="00AA4AC7" w:rsidR="00A82D84" w:rsidP="00A82D84" w:rsidRDefault="00A82D84" w14:paraId="2A3F634B" w14:textId="77777777">
      <w:pPr>
        <w:spacing w:after="0" w:line="280" w:lineRule="atLeast"/>
        <w:ind w:left="1134"/>
        <w:rPr>
          <w:rFonts w:ascii="Calibri" w:hAnsi="Calibri" w:eastAsia="Times New Roman" w:cs="Calibri"/>
          <w:lang w:eastAsia="nl-NL"/>
        </w:rPr>
      </w:pPr>
    </w:p>
    <w:p w:rsidRPr="00AA4AC7" w:rsidR="00A82D84" w:rsidP="00A82D84" w:rsidRDefault="00A82D84" w14:paraId="5CD0F4C2" w14:textId="77777777">
      <w:pPr>
        <w:spacing w:after="0" w:line="280" w:lineRule="atLeast"/>
        <w:ind w:left="1134"/>
        <w:rPr>
          <w:rFonts w:ascii="Calibri" w:hAnsi="Calibri" w:eastAsia="Verdana" w:cs="Calibri"/>
        </w:rPr>
      </w:pPr>
      <w:r w:rsidRPr="00AA4AC7">
        <w:rPr>
          <w:rFonts w:ascii="Calibri" w:hAnsi="Calibri" w:eastAsia="Times New Roman" w:cs="Calibri"/>
          <w:lang w:eastAsia="nl-NL"/>
        </w:rPr>
        <w:t xml:space="preserve">Gelet op artikel 35a, eerste lid, van de </w:t>
      </w:r>
      <w:r w:rsidRPr="00AA4AC7">
        <w:rPr>
          <w:rFonts w:ascii="Calibri" w:hAnsi="Calibri" w:eastAsia="Verdana" w:cs="Calibri"/>
        </w:rPr>
        <w:t>Wet justitiële en strafvorderlijke gegevens;</w:t>
      </w:r>
    </w:p>
    <w:p w:rsidRPr="00AA4AC7" w:rsidR="00A82D84" w:rsidP="00A82D84" w:rsidRDefault="00A82D84" w14:paraId="574A9F60" w14:textId="77777777">
      <w:pPr>
        <w:spacing w:after="0" w:line="280" w:lineRule="atLeast"/>
        <w:ind w:left="1134"/>
        <w:rPr>
          <w:rFonts w:ascii="Calibri" w:hAnsi="Calibri" w:eastAsia="Times New Roman" w:cs="Calibri"/>
          <w:lang w:eastAsia="nl-NL"/>
        </w:rPr>
      </w:pPr>
      <w:r w:rsidRPr="00AA4AC7">
        <w:rPr>
          <w:rFonts w:ascii="Calibri" w:hAnsi="Calibri" w:eastAsia="Times New Roman" w:cs="Calibri"/>
          <w:lang w:eastAsia="nl-NL"/>
        </w:rPr>
        <w:t xml:space="preserve"> </w:t>
      </w:r>
    </w:p>
    <w:p w:rsidRPr="00AA4AC7" w:rsidR="00A82D84" w:rsidP="00A82D84" w:rsidRDefault="00A82D84" w14:paraId="64D10B1A" w14:textId="77777777">
      <w:pPr>
        <w:spacing w:after="0" w:line="280" w:lineRule="atLeast"/>
        <w:ind w:left="1134"/>
        <w:rPr>
          <w:rFonts w:ascii="Calibri" w:hAnsi="Calibri" w:eastAsia="Times New Roman" w:cs="Calibri"/>
          <w:lang w:eastAsia="nl-NL"/>
        </w:rPr>
      </w:pPr>
      <w:r w:rsidRPr="00AA4AC7">
        <w:rPr>
          <w:rFonts w:ascii="Calibri" w:hAnsi="Calibri" w:eastAsia="Times New Roman" w:cs="Calibri"/>
          <w:lang w:eastAsia="nl-NL"/>
        </w:rPr>
        <w:t>Besluit:</w:t>
      </w:r>
    </w:p>
    <w:p w:rsidRPr="00AA4AC7" w:rsidR="00A82D84" w:rsidP="00A82D84" w:rsidRDefault="00A82D84" w14:paraId="42A3CD7F" w14:textId="77777777">
      <w:pPr>
        <w:spacing w:after="0" w:line="280" w:lineRule="atLeast"/>
        <w:ind w:left="1134"/>
        <w:rPr>
          <w:rFonts w:ascii="Calibri" w:hAnsi="Calibri" w:eastAsia="Times New Roman" w:cs="Calibri"/>
          <w:lang w:eastAsia="nl-NL"/>
        </w:rPr>
      </w:pPr>
    </w:p>
    <w:p w:rsidRPr="00AA4AC7" w:rsidR="00437D52" w:rsidP="00437D52" w:rsidRDefault="00907E5A" w14:paraId="210F4DF1" w14:textId="77777777">
      <w:pPr>
        <w:spacing w:after="0" w:line="280" w:lineRule="atLeast"/>
        <w:ind w:left="1134"/>
        <w:rPr>
          <w:rFonts w:ascii="Calibri" w:hAnsi="Calibri" w:eastAsia="Times New Roman" w:cs="Calibri"/>
          <w:b/>
          <w:bCs/>
          <w:lang w:eastAsia="nl-NL"/>
        </w:rPr>
      </w:pPr>
      <w:r w:rsidRPr="00AA4AC7">
        <w:rPr>
          <w:rFonts w:ascii="Calibri" w:hAnsi="Calibri" w:eastAsia="Times New Roman" w:cs="Calibri"/>
          <w:b/>
          <w:bCs/>
          <w:lang w:eastAsia="nl-NL"/>
        </w:rPr>
        <w:t>Artikel I</w:t>
      </w:r>
      <w:r w:rsidRPr="00AA4AC7" w:rsidR="00437D52">
        <w:rPr>
          <w:rFonts w:ascii="Calibri" w:hAnsi="Calibri" w:eastAsia="Times New Roman" w:cs="Calibri"/>
          <w:b/>
          <w:bCs/>
          <w:lang w:eastAsia="nl-NL"/>
        </w:rPr>
        <w:t xml:space="preserve">  </w:t>
      </w:r>
    </w:p>
    <w:p w:rsidRPr="00AA4AC7" w:rsidR="00437D52" w:rsidP="0064292E" w:rsidRDefault="00437D52" w14:paraId="632DD0FE" w14:textId="77777777">
      <w:pPr>
        <w:spacing w:after="0" w:line="280" w:lineRule="atLeast"/>
        <w:ind w:left="1134"/>
        <w:rPr>
          <w:rFonts w:ascii="Calibri" w:hAnsi="Calibri" w:eastAsia="Times New Roman" w:cs="Calibri"/>
          <w:lang w:eastAsia="nl-NL"/>
        </w:rPr>
      </w:pPr>
      <w:r w:rsidRPr="00AA4AC7">
        <w:rPr>
          <w:rFonts w:ascii="Calibri" w:hAnsi="Calibri" w:eastAsia="Times New Roman" w:cs="Calibri"/>
          <w:lang w:eastAsia="nl-NL"/>
        </w:rPr>
        <w:t xml:space="preserve">De Regeling aanwijzing functies VOG politiegegevens wordt als volgt gewijzigd: </w:t>
      </w:r>
    </w:p>
    <w:p w:rsidR="00E819DF" w:rsidP="00A53266" w:rsidRDefault="00E819DF" w14:paraId="6FB7942F" w14:textId="77777777">
      <w:pPr>
        <w:spacing w:after="0" w:line="280" w:lineRule="atLeast"/>
        <w:ind w:left="1134"/>
        <w:rPr>
          <w:rFonts w:ascii="Calibri" w:hAnsi="Calibri" w:eastAsia="Times New Roman" w:cs="Calibri"/>
          <w:lang w:eastAsia="nl-NL"/>
        </w:rPr>
      </w:pPr>
    </w:p>
    <w:p w:rsidR="000A5D62" w:rsidP="0064292E" w:rsidRDefault="000A5D62" w14:paraId="517B96C5" w14:textId="77777777">
      <w:pPr>
        <w:spacing w:after="0" w:line="280" w:lineRule="atLeast"/>
        <w:ind w:left="1134"/>
        <w:rPr>
          <w:rFonts w:ascii="Calibri" w:hAnsi="Calibri" w:eastAsia="Times New Roman" w:cs="Calibri"/>
          <w:lang w:eastAsia="nl-NL"/>
        </w:rPr>
      </w:pPr>
      <w:r>
        <w:rPr>
          <w:rFonts w:ascii="Calibri" w:hAnsi="Calibri" w:eastAsia="Times New Roman" w:cs="Calibri"/>
          <w:lang w:eastAsia="nl-NL"/>
        </w:rPr>
        <w:t>A</w:t>
      </w:r>
    </w:p>
    <w:p w:rsidR="000A5D62" w:rsidP="0064292E" w:rsidRDefault="000A5D62" w14:paraId="7C5943BB" w14:textId="7F0713DA">
      <w:pPr>
        <w:spacing w:after="0" w:line="280" w:lineRule="atLeast"/>
        <w:ind w:left="1134"/>
        <w:rPr>
          <w:rFonts w:ascii="Calibri" w:hAnsi="Calibri" w:eastAsia="Times New Roman" w:cs="Calibri"/>
          <w:lang w:eastAsia="nl-NL"/>
        </w:rPr>
      </w:pPr>
      <w:r>
        <w:rPr>
          <w:rFonts w:ascii="Calibri" w:hAnsi="Calibri" w:eastAsia="Times New Roman" w:cs="Calibri"/>
          <w:lang w:eastAsia="nl-NL"/>
        </w:rPr>
        <w:t>De tabel “</w:t>
      </w:r>
      <w:r w:rsidR="005C0634">
        <w:rPr>
          <w:rFonts w:ascii="Calibri" w:hAnsi="Calibri" w:eastAsia="Times New Roman" w:cs="Calibri"/>
          <w:lang w:eastAsia="nl-NL"/>
        </w:rPr>
        <w:t>Douane</w:t>
      </w:r>
      <w:r>
        <w:rPr>
          <w:rFonts w:ascii="Calibri" w:hAnsi="Calibri" w:eastAsia="Times New Roman" w:cs="Calibri"/>
          <w:lang w:eastAsia="nl-NL"/>
        </w:rPr>
        <w:t xml:space="preserve">” wordt vervangen door bijlage 1 bij deze regeling. </w:t>
      </w:r>
    </w:p>
    <w:p w:rsidR="000A5D62" w:rsidP="0064292E" w:rsidRDefault="000A5D62" w14:paraId="14673C08" w14:textId="77777777">
      <w:pPr>
        <w:spacing w:after="0" w:line="280" w:lineRule="atLeast"/>
        <w:ind w:left="1134"/>
        <w:rPr>
          <w:rFonts w:ascii="Calibri" w:hAnsi="Calibri" w:eastAsia="Times New Roman" w:cs="Calibri"/>
          <w:lang w:eastAsia="nl-NL"/>
        </w:rPr>
      </w:pPr>
    </w:p>
    <w:p w:rsidR="000A5D62" w:rsidP="0064292E" w:rsidRDefault="000A5D62" w14:paraId="41F9E450" w14:textId="77777777">
      <w:pPr>
        <w:spacing w:after="0" w:line="280" w:lineRule="atLeast"/>
        <w:ind w:left="1134"/>
        <w:rPr>
          <w:rFonts w:ascii="Calibri" w:hAnsi="Calibri" w:eastAsia="Times New Roman" w:cs="Calibri"/>
          <w:lang w:eastAsia="nl-NL"/>
        </w:rPr>
      </w:pPr>
      <w:r>
        <w:rPr>
          <w:rFonts w:ascii="Calibri" w:hAnsi="Calibri" w:eastAsia="Times New Roman" w:cs="Calibri"/>
          <w:lang w:eastAsia="nl-NL"/>
        </w:rPr>
        <w:t>B</w:t>
      </w:r>
    </w:p>
    <w:p w:rsidRPr="00AA4AC7" w:rsidR="00A82D84" w:rsidP="0064292E" w:rsidRDefault="000A5D62" w14:paraId="70BCCF33" w14:textId="6012D4EE">
      <w:pPr>
        <w:spacing w:after="0" w:line="280" w:lineRule="atLeast"/>
        <w:ind w:left="1134"/>
        <w:rPr>
          <w:rFonts w:ascii="Calibri" w:hAnsi="Calibri" w:eastAsia="Times New Roman" w:cs="Calibri"/>
          <w:lang w:eastAsia="nl-NL"/>
        </w:rPr>
      </w:pPr>
      <w:r>
        <w:rPr>
          <w:rFonts w:ascii="Calibri" w:hAnsi="Calibri" w:eastAsia="Times New Roman" w:cs="Calibri"/>
          <w:lang w:eastAsia="nl-NL"/>
        </w:rPr>
        <w:t>De tabel “</w:t>
      </w:r>
      <w:r w:rsidR="005C0634">
        <w:rPr>
          <w:rFonts w:ascii="Calibri" w:hAnsi="Calibri" w:eastAsia="Times New Roman" w:cs="Calibri"/>
          <w:lang w:eastAsia="nl-NL"/>
        </w:rPr>
        <w:t>Openbaar Ministerie”</w:t>
      </w:r>
      <w:r>
        <w:rPr>
          <w:rFonts w:ascii="Calibri" w:hAnsi="Calibri" w:eastAsia="Times New Roman" w:cs="Calibri"/>
          <w:lang w:eastAsia="nl-NL"/>
        </w:rPr>
        <w:t xml:space="preserve"> wordt vervangen door bijlage 2 bij deze regeling. </w:t>
      </w:r>
      <w:r w:rsidRPr="00AA4AC7" w:rsidR="0040217D">
        <w:rPr>
          <w:rFonts w:ascii="Calibri" w:hAnsi="Calibri" w:eastAsia="Times New Roman" w:cs="Calibri"/>
          <w:lang w:eastAsia="nl-NL"/>
        </w:rPr>
        <w:t xml:space="preserve"> </w:t>
      </w:r>
    </w:p>
    <w:p w:rsidR="00E06B61" w:rsidP="00A82D84" w:rsidRDefault="00E06B61" w14:paraId="1665C8BF" w14:textId="77777777">
      <w:pPr>
        <w:spacing w:after="0" w:line="280" w:lineRule="atLeast"/>
        <w:ind w:left="1134"/>
        <w:rPr>
          <w:rFonts w:ascii="Calibri" w:hAnsi="Calibri" w:eastAsia="Times New Roman" w:cs="Calibri"/>
          <w:lang w:eastAsia="nl-NL"/>
        </w:rPr>
      </w:pPr>
    </w:p>
    <w:p w:rsidRPr="00AA4AC7" w:rsidR="00A82D84" w:rsidP="000220D9" w:rsidRDefault="00A82D84" w14:paraId="59D30C8B" w14:textId="77777777">
      <w:pPr>
        <w:spacing w:after="0" w:line="280" w:lineRule="atLeast"/>
        <w:ind w:left="1134"/>
        <w:rPr>
          <w:rFonts w:ascii="Calibri" w:hAnsi="Calibri" w:cs="Calibri"/>
          <w:b/>
          <w:bCs/>
        </w:rPr>
      </w:pPr>
      <w:r w:rsidRPr="00AA4AC7">
        <w:rPr>
          <w:rFonts w:ascii="Calibri" w:hAnsi="Calibri" w:eastAsia="Times New Roman" w:cs="Calibri"/>
          <w:b/>
          <w:bCs/>
          <w:lang w:eastAsia="nl-NL"/>
        </w:rPr>
        <w:t xml:space="preserve">Artikel </w:t>
      </w:r>
      <w:r w:rsidRPr="00AA4AC7" w:rsidR="000220D9">
        <w:rPr>
          <w:rFonts w:ascii="Calibri" w:hAnsi="Calibri" w:eastAsia="Times New Roman" w:cs="Calibri"/>
          <w:b/>
          <w:bCs/>
          <w:lang w:eastAsia="nl-NL"/>
        </w:rPr>
        <w:t>II</w:t>
      </w:r>
    </w:p>
    <w:p w:rsidRPr="00AA4AC7" w:rsidR="00A82D84" w:rsidP="00E819DF" w:rsidRDefault="00A82D84" w14:paraId="10952370" w14:textId="16D05DBC">
      <w:pPr>
        <w:spacing w:after="0" w:line="280" w:lineRule="atLeast"/>
        <w:ind w:left="1134"/>
        <w:rPr>
          <w:rFonts w:ascii="Calibri" w:hAnsi="Calibri" w:eastAsia="Times New Roman" w:cs="Calibri"/>
          <w:lang w:eastAsia="nl-NL"/>
        </w:rPr>
      </w:pPr>
      <w:r w:rsidRPr="00AA4AC7">
        <w:rPr>
          <w:rFonts w:ascii="Calibri" w:hAnsi="Calibri" w:eastAsia="Times New Roman" w:cs="Calibri"/>
          <w:lang w:eastAsia="nl-NL"/>
        </w:rPr>
        <w:t xml:space="preserve">Deze regeling treedt in werking met ingang van </w:t>
      </w:r>
      <w:r w:rsidR="000A5D62">
        <w:rPr>
          <w:rFonts w:ascii="Calibri" w:hAnsi="Calibri" w:eastAsia="Times New Roman" w:cs="Calibri"/>
          <w:lang w:eastAsia="nl-NL"/>
        </w:rPr>
        <w:t>………………………….</w:t>
      </w:r>
      <w:r w:rsidR="006468F2">
        <w:rPr>
          <w:rFonts w:ascii="Calibri" w:hAnsi="Calibri" w:eastAsia="Times New Roman" w:cs="Calibri"/>
          <w:lang w:eastAsia="nl-NL"/>
        </w:rPr>
        <w:t xml:space="preserve">. </w:t>
      </w:r>
    </w:p>
    <w:p w:rsidRPr="00AA4AC7" w:rsidR="00A82D84" w:rsidP="00A82D84" w:rsidRDefault="00A82D84" w14:paraId="447D4B97" w14:textId="77777777">
      <w:pPr>
        <w:spacing w:after="0" w:line="280" w:lineRule="atLeast"/>
        <w:ind w:left="1134"/>
        <w:rPr>
          <w:rFonts w:ascii="Calibri" w:hAnsi="Calibri" w:cs="Calibri"/>
        </w:rPr>
      </w:pPr>
    </w:p>
    <w:p w:rsidRPr="00AA4AC7" w:rsidR="00A82D84" w:rsidP="00A82D84" w:rsidRDefault="00A82D84" w14:paraId="15C9B9C6" w14:textId="77777777">
      <w:pPr>
        <w:spacing w:after="0" w:line="280" w:lineRule="atLeast"/>
        <w:ind w:left="1134"/>
        <w:rPr>
          <w:rFonts w:ascii="Calibri" w:hAnsi="Calibri" w:eastAsia="Times New Roman" w:cs="Calibri"/>
          <w:lang w:eastAsia="nl-NL"/>
        </w:rPr>
      </w:pPr>
    </w:p>
    <w:p w:rsidRPr="00AA4AC7" w:rsidR="00A82D84" w:rsidP="00A82D84" w:rsidRDefault="00A82D84" w14:paraId="76E89334" w14:textId="77777777">
      <w:pPr>
        <w:spacing w:after="0" w:line="280" w:lineRule="atLeast"/>
        <w:ind w:left="1134"/>
        <w:rPr>
          <w:rFonts w:ascii="Calibri" w:hAnsi="Calibri" w:eastAsia="Times New Roman" w:cs="Calibri"/>
          <w:lang w:eastAsia="nl-NL"/>
        </w:rPr>
      </w:pPr>
      <w:r w:rsidRPr="00AA4AC7">
        <w:rPr>
          <w:rFonts w:ascii="Calibri" w:hAnsi="Calibri" w:eastAsia="Times New Roman" w:cs="Calibri"/>
          <w:lang w:eastAsia="nl-NL"/>
        </w:rPr>
        <w:t>Deze regeling zal met de toelichting in de Staatscourant worden geplaatst.</w:t>
      </w:r>
    </w:p>
    <w:p w:rsidRPr="00AA4AC7" w:rsidR="00A82D84" w:rsidP="00A82D84" w:rsidRDefault="00A82D84" w14:paraId="53642D85" w14:textId="77777777">
      <w:pPr>
        <w:spacing w:after="0" w:line="280" w:lineRule="atLeast"/>
        <w:rPr>
          <w:rFonts w:ascii="Calibri" w:hAnsi="Calibri" w:eastAsia="Times New Roman" w:cs="Calibri"/>
          <w:b/>
          <w:bCs/>
          <w:highlight w:val="yellow"/>
          <w:lang w:eastAsia="nl-NL"/>
        </w:rPr>
      </w:pPr>
    </w:p>
    <w:p w:rsidRPr="00AA4AC7" w:rsidR="00A82D84" w:rsidP="00A82D84" w:rsidRDefault="00A82D84" w14:paraId="45333C6E" w14:textId="77777777">
      <w:pPr>
        <w:spacing w:after="0" w:line="280" w:lineRule="atLeast"/>
        <w:rPr>
          <w:rFonts w:ascii="Calibri" w:hAnsi="Calibri" w:eastAsia="Times New Roman" w:cs="Calibri"/>
          <w:b/>
          <w:bCs/>
          <w:highlight w:val="yellow"/>
          <w:lang w:eastAsia="nl-NL"/>
        </w:rPr>
      </w:pPr>
    </w:p>
    <w:p w:rsidRPr="00AA4AC7" w:rsidR="00A82D84" w:rsidP="00A82D84" w:rsidRDefault="00A82D84" w14:paraId="59A21E21" w14:textId="77777777">
      <w:pPr>
        <w:spacing w:after="0" w:line="280" w:lineRule="atLeast"/>
        <w:rPr>
          <w:rFonts w:ascii="Calibri" w:hAnsi="Calibri" w:eastAsia="Times New Roman" w:cs="Calibri"/>
          <w:b/>
          <w:bCs/>
          <w:highlight w:val="yellow"/>
          <w:lang w:eastAsia="nl-NL"/>
        </w:rPr>
      </w:pPr>
    </w:p>
    <w:p w:rsidRPr="00AA4AC7" w:rsidR="00A82D84" w:rsidP="00A82D84" w:rsidRDefault="00A82D84" w14:paraId="3B6AAD7B" w14:textId="77777777">
      <w:pPr>
        <w:spacing w:after="0" w:line="280" w:lineRule="atLeast"/>
        <w:rPr>
          <w:rFonts w:ascii="Calibri" w:hAnsi="Calibri" w:eastAsia="Times New Roman" w:cs="Calibri"/>
          <w:b/>
          <w:bCs/>
          <w:highlight w:val="yellow"/>
          <w:lang w:eastAsia="nl-NL"/>
        </w:rPr>
      </w:pPr>
    </w:p>
    <w:p w:rsidRPr="003C3D17" w:rsidR="00A82D84" w:rsidP="00A82D84" w:rsidRDefault="008B50DC" w14:paraId="068E2B31" w14:textId="3C3E663F">
      <w:pPr>
        <w:spacing w:after="0" w:line="280" w:lineRule="atLeast"/>
        <w:ind w:left="1134"/>
        <w:rPr>
          <w:rFonts w:ascii="Calibri" w:hAnsi="Calibri" w:eastAsia="Times New Roman" w:cs="Calibri"/>
          <w:highlight w:val="red"/>
          <w:lang w:eastAsia="nl-NL"/>
        </w:rPr>
      </w:pPr>
      <w:r>
        <w:rPr>
          <w:rFonts w:ascii="Calibri" w:hAnsi="Calibri" w:eastAsia="Times New Roman" w:cs="Calibri"/>
          <w:lang w:eastAsia="nl-NL"/>
        </w:rPr>
        <w:t xml:space="preserve">De </w:t>
      </w:r>
      <w:r w:rsidRPr="008B50DC">
        <w:rPr>
          <w:rFonts w:ascii="Calibri" w:hAnsi="Calibri" w:eastAsia="Times New Roman" w:cs="Calibri"/>
          <w:lang w:eastAsia="nl-NL"/>
        </w:rPr>
        <w:t>Staatssecretaris van Justitie en Veiligheid</w:t>
      </w:r>
      <w:r w:rsidRPr="008B50DC" w:rsidR="00A82D84">
        <w:rPr>
          <w:rFonts w:ascii="Calibri" w:hAnsi="Calibri" w:eastAsia="Times New Roman" w:cs="Calibri"/>
          <w:lang w:eastAsia="nl-NL"/>
        </w:rPr>
        <w:t>,</w:t>
      </w:r>
    </w:p>
    <w:p w:rsidRPr="003C3D17" w:rsidR="00A82D84" w:rsidP="00A82D84" w:rsidRDefault="00A82D84" w14:paraId="171BB2AC" w14:textId="77777777">
      <w:pPr>
        <w:spacing w:after="0" w:line="280" w:lineRule="atLeast"/>
        <w:rPr>
          <w:rFonts w:ascii="Calibri" w:hAnsi="Calibri" w:cs="Calibri"/>
          <w:highlight w:val="red"/>
        </w:rPr>
      </w:pPr>
    </w:p>
    <w:p w:rsidRPr="003C3D17" w:rsidR="00A82D84" w:rsidP="00A82D84" w:rsidRDefault="00A82D84" w14:paraId="1CA228FC" w14:textId="77777777">
      <w:pPr>
        <w:spacing w:after="0" w:line="280" w:lineRule="atLeast"/>
        <w:rPr>
          <w:rFonts w:ascii="Calibri" w:hAnsi="Calibri" w:cs="Calibri"/>
          <w:highlight w:val="red"/>
        </w:rPr>
      </w:pPr>
    </w:p>
    <w:p w:rsidRPr="003C3D17" w:rsidR="00A82D84" w:rsidP="00A82D84" w:rsidRDefault="00A82D84" w14:paraId="140AFD61" w14:textId="77777777">
      <w:pPr>
        <w:spacing w:after="0" w:line="280" w:lineRule="atLeast"/>
        <w:rPr>
          <w:rFonts w:ascii="Calibri" w:hAnsi="Calibri" w:cs="Calibri"/>
          <w:highlight w:val="red"/>
        </w:rPr>
      </w:pPr>
    </w:p>
    <w:p w:rsidRPr="003C3D17" w:rsidR="00A82D84" w:rsidP="00A82D84" w:rsidRDefault="00A82D84" w14:paraId="04A71DB3" w14:textId="77777777">
      <w:pPr>
        <w:spacing w:after="0" w:line="280" w:lineRule="atLeast"/>
        <w:ind w:left="1134"/>
        <w:rPr>
          <w:rFonts w:ascii="Calibri" w:hAnsi="Calibri" w:cs="Calibri"/>
          <w:highlight w:val="red"/>
        </w:rPr>
      </w:pPr>
    </w:p>
    <w:p w:rsidRPr="00AA4AC7" w:rsidR="006D4786" w:rsidP="006D4786" w:rsidRDefault="00BB00D8" w14:paraId="23B078B0" w14:textId="0AE04425">
      <w:pPr>
        <w:spacing w:after="0" w:line="280" w:lineRule="atLeast"/>
        <w:ind w:left="1134"/>
        <w:rPr>
          <w:rFonts w:ascii="Calibri" w:hAnsi="Calibri" w:cs="Calibri"/>
        </w:rPr>
      </w:pPr>
      <w:r>
        <w:rPr>
          <w:rFonts w:ascii="Calibri" w:hAnsi="Calibri" w:cs="Calibri"/>
        </w:rPr>
        <w:t>Claudia</w:t>
      </w:r>
      <w:r w:rsidR="006D4786">
        <w:rPr>
          <w:rFonts w:ascii="Calibri" w:hAnsi="Calibri" w:cs="Calibri"/>
        </w:rPr>
        <w:t xml:space="preserve"> van Bruggen</w:t>
      </w:r>
    </w:p>
    <w:p w:rsidRPr="00AA4AC7" w:rsidR="00A82D84" w:rsidP="005C5337" w:rsidRDefault="00A82D84" w14:paraId="03040243" w14:textId="77777777">
      <w:pPr>
        <w:rPr>
          <w:rFonts w:ascii="Calibri" w:hAnsi="Calibri" w:cs="Calibri"/>
          <w:b/>
          <w:bCs/>
        </w:rPr>
      </w:pPr>
    </w:p>
    <w:p w:rsidRPr="00AA4AC7" w:rsidR="00A82D84" w:rsidP="005C5337" w:rsidRDefault="00A82D84" w14:paraId="4BD76A7A" w14:textId="77777777">
      <w:pPr>
        <w:rPr>
          <w:rFonts w:ascii="Calibri" w:hAnsi="Calibri" w:cs="Calibri"/>
          <w:b/>
          <w:bCs/>
        </w:rPr>
      </w:pPr>
    </w:p>
    <w:p w:rsidRPr="00AA4AC7" w:rsidR="00A82D84" w:rsidP="005C5337" w:rsidRDefault="00A82D84" w14:paraId="221CB59F" w14:textId="77777777">
      <w:pPr>
        <w:rPr>
          <w:rFonts w:ascii="Calibri" w:hAnsi="Calibri" w:cs="Calibri"/>
          <w:b/>
          <w:bCs/>
        </w:rPr>
      </w:pPr>
    </w:p>
    <w:p w:rsidRPr="00AA4AC7" w:rsidR="00A82D84" w:rsidP="005C5337" w:rsidRDefault="00A82D84" w14:paraId="42706370" w14:textId="77777777">
      <w:pPr>
        <w:rPr>
          <w:rFonts w:ascii="Calibri" w:hAnsi="Calibri" w:cs="Calibri"/>
          <w:b/>
          <w:bCs/>
        </w:rPr>
      </w:pPr>
    </w:p>
    <w:p w:rsidRPr="00AA4AC7" w:rsidR="0040217D" w:rsidP="005C5337" w:rsidRDefault="0040217D" w14:paraId="6CA38EE2" w14:textId="77777777">
      <w:pPr>
        <w:rPr>
          <w:rFonts w:ascii="Calibri" w:hAnsi="Calibri" w:cs="Calibri"/>
          <w:b/>
          <w:bCs/>
        </w:rPr>
      </w:pPr>
    </w:p>
    <w:p w:rsidRPr="00AA4AC7" w:rsidR="00EB4171" w:rsidRDefault="00EB4171" w14:paraId="59AD7414" w14:textId="77777777">
      <w:pPr>
        <w:rPr>
          <w:rFonts w:ascii="Calibri" w:hAnsi="Calibri" w:cs="Calibri"/>
          <w:b/>
          <w:bCs/>
        </w:rPr>
      </w:pPr>
      <w:r w:rsidRPr="00AA4AC7">
        <w:rPr>
          <w:rFonts w:ascii="Calibri" w:hAnsi="Calibri" w:cs="Calibri"/>
          <w:b/>
          <w:bCs/>
        </w:rPr>
        <w:br w:type="page"/>
      </w:r>
    </w:p>
    <w:p w:rsidR="00D54A4C" w:rsidP="00D36548" w:rsidRDefault="00EB4171" w14:paraId="6E4B0665" w14:textId="1DA9448A">
      <w:pPr>
        <w:rPr>
          <w:rFonts w:ascii="Calibri" w:hAnsi="Calibri" w:cs="Calibri"/>
          <w:b/>
          <w:bCs/>
        </w:rPr>
      </w:pPr>
      <w:r w:rsidRPr="00AA4AC7">
        <w:rPr>
          <w:rFonts w:ascii="Calibri" w:hAnsi="Calibri" w:cs="Calibri"/>
          <w:b/>
          <w:bCs/>
        </w:rPr>
        <w:lastRenderedPageBreak/>
        <w:t xml:space="preserve">Bijlage </w:t>
      </w:r>
      <w:r w:rsidR="000A5D62">
        <w:rPr>
          <w:rFonts w:ascii="Calibri" w:hAnsi="Calibri" w:cs="Calibri"/>
          <w:b/>
          <w:bCs/>
        </w:rPr>
        <w:t>1 als bedoeld in artikel I, onder A</w:t>
      </w:r>
    </w:p>
    <w:p w:rsidR="009C6B54" w:rsidP="009C6B54" w:rsidRDefault="009C6B54" w14:paraId="635C42DB" w14:textId="1369DC71">
      <w:pPr>
        <w:tabs>
          <w:tab w:val="left" w:pos="227"/>
          <w:tab w:val="left" w:pos="454"/>
          <w:tab w:val="left" w:pos="680"/>
        </w:tabs>
        <w:autoSpaceDE w:val="0"/>
        <w:autoSpaceDN w:val="0"/>
        <w:adjustRightInd w:val="0"/>
        <w:rPr>
          <w:rFonts w:ascii="Verdana" w:hAnsi="Verdana"/>
          <w:b/>
          <w:bCs/>
          <w:sz w:val="18"/>
          <w:szCs w:val="18"/>
        </w:rPr>
      </w:pPr>
    </w:p>
    <w:p w:rsidRPr="00D02EAD" w:rsidR="009C6B54" w:rsidP="009C6B54" w:rsidRDefault="009C6B54" w14:paraId="657DC4DE" w14:textId="77777777">
      <w:pPr>
        <w:pStyle w:val="Plattetekst"/>
        <w:rPr>
          <w:color w:val="000000" w:themeColor="text1"/>
        </w:rPr>
      </w:pPr>
    </w:p>
    <w:tbl>
      <w:tblPr>
        <w:tblStyle w:val="Lijsttabel4-Accent3"/>
        <w:tblW w:w="10059" w:type="dxa"/>
        <w:tblLayout w:type="fixed"/>
        <w:tblLook w:val="01E0" w:firstRow="1" w:lastRow="1" w:firstColumn="1" w:lastColumn="1" w:noHBand="0" w:noVBand="0"/>
      </w:tblPr>
      <w:tblGrid>
        <w:gridCol w:w="4394"/>
        <w:gridCol w:w="4409"/>
        <w:gridCol w:w="1256"/>
      </w:tblGrid>
      <w:tr w:rsidRPr="00D57092" w:rsidR="009C6B54" w:rsidTr="00E72F67" w14:paraId="5915B7F3" w14:textId="77777777">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183691" w:rsidR="009C6B54" w:rsidP="00B76753" w:rsidRDefault="009C6B54" w14:paraId="24F65569" w14:textId="77777777">
            <w:pPr>
              <w:pStyle w:val="TableParagraph"/>
              <w:spacing w:line="247" w:lineRule="exact"/>
              <w:ind w:left="37"/>
              <w:rPr>
                <w:rFonts w:ascii="Verdana" w:hAnsi="Verdana"/>
                <w:bCs w:val="0"/>
                <w:color w:val="000000" w:themeColor="text1"/>
                <w:sz w:val="18"/>
                <w:szCs w:val="18"/>
              </w:rPr>
            </w:pPr>
            <w:r w:rsidRPr="001D379E">
              <w:rPr>
                <w:rFonts w:ascii="Verdana" w:hAnsi="Verdana"/>
                <w:bCs w:val="0"/>
                <w:sz w:val="18"/>
                <w:szCs w:val="18"/>
              </w:rPr>
              <w:t>Douane</w:t>
            </w:r>
          </w:p>
        </w:tc>
        <w:tc>
          <w:tcPr>
            <w:cnfStyle w:val="000010000000" w:firstRow="0" w:lastRow="0" w:firstColumn="0" w:lastColumn="0" w:oddVBand="1" w:evenVBand="0" w:oddHBand="0" w:evenHBand="0" w:firstRowFirstColumn="0" w:firstRowLastColumn="0" w:lastRowFirstColumn="0" w:lastRowLastColumn="0"/>
            <w:tcW w:w="4409" w:type="dxa"/>
          </w:tcPr>
          <w:p w:rsidRPr="00B57A32" w:rsidR="009C6B54" w:rsidP="00B76753" w:rsidRDefault="009C6B54" w14:paraId="1937720A" w14:textId="77777777">
            <w:pPr>
              <w:pStyle w:val="TableParagraph"/>
              <w:rPr>
                <w:rFonts w:ascii="Verdana" w:hAnsi="Verdana"/>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B57A32" w:rsidR="009C6B54" w:rsidP="00B76753" w:rsidRDefault="009C6B54" w14:paraId="7F1EBBC0" w14:textId="77777777">
            <w:pPr>
              <w:rPr>
                <w:bCs w:val="0"/>
              </w:rPr>
            </w:pPr>
          </w:p>
        </w:tc>
      </w:tr>
      <w:tr w:rsidRPr="00D57092" w:rsidR="009C6B54" w:rsidTr="00E72F67" w14:paraId="0FCAF686"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9324F5" w:rsidR="009C6B54" w:rsidP="00B76753" w:rsidRDefault="009C6B54" w14:paraId="313EC137" w14:textId="77777777">
            <w:pPr>
              <w:pStyle w:val="TableParagraph"/>
              <w:spacing w:line="247" w:lineRule="exact"/>
              <w:ind w:left="37"/>
              <w:rPr>
                <w:rFonts w:ascii="Verdana" w:hAnsi="Verdana"/>
                <w:bCs w:val="0"/>
                <w:color w:val="000000" w:themeColor="text1"/>
                <w:sz w:val="18"/>
                <w:szCs w:val="18"/>
              </w:rPr>
            </w:pPr>
            <w:r w:rsidRPr="009324F5">
              <w:rPr>
                <w:rFonts w:ascii="Verdana" w:hAnsi="Verdana"/>
                <w:bCs w:val="0"/>
                <w:color w:val="000000" w:themeColor="text1"/>
                <w:sz w:val="18"/>
                <w:szCs w:val="18"/>
              </w:rPr>
              <w:t>Functiebenaming - functiefamilie ingedeeld naar functiereeks</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4F872FF3" w14:textId="77777777">
            <w:pPr>
              <w:pStyle w:val="TableParagraph"/>
              <w:rPr>
                <w:rFonts w:ascii="Verdana" w:hAnsi="Verdana"/>
                <w:b/>
                <w:bCs/>
                <w:color w:val="000000" w:themeColor="text1"/>
                <w:sz w:val="18"/>
                <w:szCs w:val="18"/>
              </w:rPr>
            </w:pPr>
            <w:r w:rsidRPr="009324F5">
              <w:rPr>
                <w:rFonts w:ascii="Verdana" w:hAnsi="Verdana"/>
                <w:b/>
                <w:bCs/>
                <w:color w:val="000000" w:themeColor="text1"/>
                <w:sz w:val="18"/>
                <w:szCs w:val="18"/>
              </w:rPr>
              <w:t>Functietitel - omschrijving</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9C6B54" w:rsidP="00B76753" w:rsidRDefault="009C6B54" w14:paraId="1047565F" w14:textId="77777777">
            <w:pPr>
              <w:rPr>
                <w:bCs w:val="0"/>
              </w:rPr>
            </w:pPr>
            <w:r w:rsidRPr="00B57A32">
              <w:rPr>
                <w:bCs w:val="0"/>
              </w:rPr>
              <w:t>Toegang tot gevoelige informatie</w:t>
            </w:r>
          </w:p>
          <w:p w:rsidRPr="00D57092" w:rsidR="009C6B54" w:rsidP="00B76753" w:rsidRDefault="009C6B54" w14:paraId="1BC92CDE" w14:textId="77777777">
            <w:pPr>
              <w:pStyle w:val="TableParagraph"/>
              <w:rPr>
                <w:rFonts w:ascii="Verdana" w:hAnsi="Verdana"/>
                <w:b w:val="0"/>
                <w:bCs w:val="0"/>
                <w:color w:val="000000" w:themeColor="text1"/>
                <w:sz w:val="18"/>
                <w:szCs w:val="18"/>
              </w:rPr>
            </w:pPr>
            <w:r w:rsidRPr="00B57A32">
              <w:rPr>
                <w:bCs w:val="0"/>
              </w:rPr>
              <w:t xml:space="preserve">(artikel 35a, tweede lid, onder b,  </w:t>
            </w:r>
            <w:proofErr w:type="spellStart"/>
            <w:r w:rsidRPr="00B57A32">
              <w:rPr>
                <w:bCs w:val="0"/>
              </w:rPr>
              <w:t>Wjsg</w:t>
            </w:r>
            <w:proofErr w:type="spellEnd"/>
            <w:r w:rsidRPr="00B57A32">
              <w:rPr>
                <w:bCs w:val="0"/>
              </w:rPr>
              <w:t>)</w:t>
            </w:r>
          </w:p>
        </w:tc>
      </w:tr>
      <w:tr w:rsidRPr="00D57092" w:rsidR="009C6B54" w:rsidTr="00E72F67" w14:paraId="155C4881" w14:textId="77777777">
        <w:trPr>
          <w:trHeight w:val="352"/>
        </w:trPr>
        <w:tc>
          <w:tcPr>
            <w:cnfStyle w:val="001000000000" w:firstRow="0" w:lastRow="0" w:firstColumn="1" w:lastColumn="0" w:oddVBand="0" w:evenVBand="0" w:oddHBand="0" w:evenHBand="0" w:firstRowFirstColumn="0" w:firstRowLastColumn="0" w:lastRowFirstColumn="0" w:lastRowLastColumn="0"/>
            <w:tcW w:w="4394" w:type="dxa"/>
          </w:tcPr>
          <w:p w:rsidRPr="00DF66F7" w:rsidR="009C6B54" w:rsidP="00B76753" w:rsidRDefault="009C6B54" w14:paraId="78603D28" w14:textId="77777777">
            <w:pPr>
              <w:pStyle w:val="TableParagraph"/>
              <w:spacing w:line="247" w:lineRule="exact"/>
              <w:ind w:left="37"/>
              <w:rPr>
                <w:rFonts w:ascii="Verdana" w:hAnsi="Verdana"/>
                <w:bCs w:val="0"/>
                <w:i/>
                <w:iCs/>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183691" w:rsidR="009C6B54" w:rsidP="00B76753" w:rsidRDefault="009C6B54" w14:paraId="1F171681" w14:textId="77777777">
            <w:pPr>
              <w:pStyle w:val="TableParagraph"/>
              <w:rPr>
                <w:rFonts w:ascii="Verdana" w:hAnsi="Verdana"/>
                <w:b/>
                <w:bCs/>
                <w:i/>
                <w:iCs/>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D57092" w:rsidR="009C6B54" w:rsidP="00B76753" w:rsidRDefault="009C6B54" w14:paraId="53C706CA" w14:textId="77777777">
            <w:pPr>
              <w:pStyle w:val="TableParagraph"/>
              <w:rPr>
                <w:rFonts w:ascii="Verdana" w:hAnsi="Verdana"/>
                <w:color w:val="000000" w:themeColor="text1"/>
                <w:sz w:val="18"/>
                <w:szCs w:val="18"/>
              </w:rPr>
            </w:pPr>
          </w:p>
        </w:tc>
      </w:tr>
      <w:tr w:rsidRPr="00D57092" w:rsidR="009C6B54" w:rsidTr="00E72F67" w14:paraId="2DCC48FD"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10563D88" w14:textId="77777777">
            <w:pPr>
              <w:pStyle w:val="TableParagraph"/>
              <w:spacing w:line="247" w:lineRule="exact"/>
              <w:ind w:left="37"/>
              <w:rPr>
                <w:rFonts w:ascii="Verdana" w:hAnsi="Verdana"/>
                <w:bCs w:val="0"/>
                <w:color w:val="000000" w:themeColor="text1"/>
                <w:sz w:val="18"/>
                <w:szCs w:val="18"/>
              </w:rPr>
            </w:pPr>
            <w:r w:rsidRPr="00B57A32">
              <w:rPr>
                <w:rFonts w:ascii="Verdana" w:hAnsi="Verdana"/>
                <w:bCs w:val="0"/>
                <w:color w:val="000000" w:themeColor="text1"/>
                <w:sz w:val="18"/>
                <w:szCs w:val="18"/>
              </w:rPr>
              <w:t>Douanemedewerker</w:t>
            </w:r>
            <w:r w:rsidRPr="00B57A32">
              <w:rPr>
                <w:rFonts w:ascii="Verdana" w:hAnsi="Verdana"/>
                <w:bCs w:val="0"/>
                <w:color w:val="000000" w:themeColor="text1"/>
                <w:spacing w:val="-2"/>
                <w:sz w:val="18"/>
                <w:szCs w:val="18"/>
              </w:rPr>
              <w:t xml:space="preserve"> Douane Landelijk Tactisch Centrum</w:t>
            </w:r>
          </w:p>
        </w:tc>
        <w:tc>
          <w:tcPr>
            <w:cnfStyle w:val="000010000000" w:firstRow="0" w:lastRow="0" w:firstColumn="0" w:lastColumn="0" w:oddVBand="1" w:evenVBand="0" w:oddHBand="0" w:evenHBand="0" w:firstRowFirstColumn="0" w:firstRowLastColumn="0" w:lastRowFirstColumn="0" w:lastRowLastColumn="0"/>
            <w:tcW w:w="4409" w:type="dxa"/>
          </w:tcPr>
          <w:p w:rsidRPr="00BF5EBE" w:rsidR="009C6B54" w:rsidP="00B76753" w:rsidRDefault="009C6B54" w14:paraId="57833484" w14:textId="77777777">
            <w:pPr>
              <w:pStyle w:val="TableParagraph"/>
              <w:spacing w:line="247" w:lineRule="exact"/>
              <w:ind w:left="27"/>
              <w:rPr>
                <w:rFonts w:ascii="Verdana" w:hAnsi="Verdana"/>
                <w:b/>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D57092" w:rsidR="009C6B54" w:rsidP="00B76753" w:rsidRDefault="009C6B54" w14:paraId="5F8288F0" w14:textId="77777777">
            <w:pPr>
              <w:pStyle w:val="TableParagraph"/>
              <w:spacing w:line="247" w:lineRule="exact"/>
              <w:ind w:left="47" w:right="56"/>
              <w:jc w:val="center"/>
              <w:rPr>
                <w:rFonts w:ascii="Verdana" w:hAnsi="Verdana"/>
                <w:color w:val="000000" w:themeColor="text1"/>
                <w:sz w:val="18"/>
                <w:szCs w:val="18"/>
              </w:rPr>
            </w:pPr>
          </w:p>
        </w:tc>
      </w:tr>
      <w:tr w:rsidRPr="00D57092" w:rsidR="009C6B54" w:rsidTr="00E72F67" w14:paraId="7F33E002"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D57092" w:rsidR="009C6B54" w:rsidP="00B76753" w:rsidRDefault="009C6B54" w14:paraId="1118D7AC" w14:textId="77777777">
            <w:pPr>
              <w:pStyle w:val="TableParagraph"/>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01169916"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F</w:t>
            </w:r>
            <w:r w:rsidRPr="00D57092">
              <w:rPr>
                <w:rFonts w:ascii="Verdana" w:hAnsi="Verdana"/>
                <w:color w:val="000000" w:themeColor="text1"/>
                <w:sz w:val="18"/>
                <w:szCs w:val="18"/>
              </w:rPr>
              <w:t>iscaal</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9C6B54" w14:paraId="5AFB8BED" w14:textId="77777777">
            <w:pPr>
              <w:pStyle w:val="TableParagraph"/>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75EEABC9"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04259B06"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31B8F70B"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Veiligheid, Gezondheid, Economie en Milieu U</w:t>
            </w:r>
            <w:r w:rsidRPr="00D57092">
              <w:rPr>
                <w:rFonts w:ascii="Verdana" w:hAnsi="Verdana"/>
                <w:color w:val="000000" w:themeColor="text1"/>
                <w:sz w:val="18"/>
                <w:szCs w:val="18"/>
              </w:rPr>
              <w:t>itvoer</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1FEA2DE0" w14:textId="326E25E2">
            <w:pPr>
              <w:pStyle w:val="TableParagraph"/>
              <w:jc w:val="center"/>
              <w:rPr>
                <w:rFonts w:ascii="Verdana" w:hAnsi="Verdana"/>
                <w:b w:val="0"/>
                <w:bCs w:val="0"/>
                <w:color w:val="000000" w:themeColor="text1"/>
                <w:sz w:val="18"/>
                <w:szCs w:val="18"/>
              </w:rPr>
            </w:pPr>
            <w:r>
              <w:rPr>
                <w:rFonts w:ascii="Verdana" w:hAnsi="Verdana"/>
                <w:b w:val="0"/>
                <w:bCs w:val="0"/>
                <w:color w:val="000000" w:themeColor="text1"/>
                <w:sz w:val="18"/>
                <w:szCs w:val="18"/>
              </w:rPr>
              <w:t>X</w:t>
            </w:r>
          </w:p>
        </w:tc>
      </w:tr>
      <w:tr w:rsidRPr="00D57092" w:rsidR="009C6B54" w:rsidTr="00E72F67" w14:paraId="52C25E4F"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60412DD0"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3F875EB4"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Veiligheid, Gezondheid, Economie en Milieu</w:t>
            </w:r>
            <w:r w:rsidRPr="00D57092">
              <w:rPr>
                <w:rFonts w:ascii="Verdana" w:hAnsi="Verdana"/>
                <w:color w:val="000000" w:themeColor="text1"/>
                <w:spacing w:val="1"/>
                <w:sz w:val="18"/>
                <w:szCs w:val="18"/>
              </w:rPr>
              <w:t xml:space="preserve"> </w:t>
            </w:r>
            <w:r>
              <w:rPr>
                <w:rFonts w:ascii="Verdana" w:hAnsi="Verdana"/>
                <w:color w:val="000000" w:themeColor="text1"/>
                <w:sz w:val="18"/>
                <w:szCs w:val="18"/>
              </w:rPr>
              <w:t>I</w:t>
            </w:r>
            <w:r w:rsidRPr="00D57092">
              <w:rPr>
                <w:rFonts w:ascii="Verdana" w:hAnsi="Verdana"/>
                <w:color w:val="000000" w:themeColor="text1"/>
                <w:sz w:val="18"/>
                <w:szCs w:val="18"/>
              </w:rPr>
              <w:t>nvoer</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4748E693" w14:textId="1B059B96">
            <w:pPr>
              <w:pStyle w:val="TableParagraph"/>
              <w:jc w:val="center"/>
              <w:rPr>
                <w:rFonts w:ascii="Verdana" w:hAnsi="Verdana"/>
                <w:b w:val="0"/>
                <w:bCs w:val="0"/>
                <w:color w:val="000000" w:themeColor="text1"/>
                <w:sz w:val="18"/>
                <w:szCs w:val="18"/>
              </w:rPr>
            </w:pPr>
            <w:r>
              <w:rPr>
                <w:rFonts w:ascii="Verdana" w:hAnsi="Verdana"/>
                <w:b w:val="0"/>
                <w:bCs w:val="0"/>
                <w:color w:val="000000" w:themeColor="text1"/>
                <w:sz w:val="18"/>
                <w:szCs w:val="18"/>
              </w:rPr>
              <w:t>X</w:t>
            </w:r>
          </w:p>
        </w:tc>
      </w:tr>
      <w:tr w:rsidRPr="00D57092" w:rsidR="009C6B54" w:rsidTr="00E72F67" w14:paraId="6894F0EB"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05A8CC6D"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37B72F44"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P</w:t>
            </w:r>
            <w:r w:rsidRPr="00D57092">
              <w:rPr>
                <w:rFonts w:ascii="Verdana" w:hAnsi="Verdana"/>
                <w:color w:val="000000" w:themeColor="text1"/>
                <w:sz w:val="18"/>
                <w:szCs w:val="18"/>
              </w:rPr>
              <w:t>rofielbeheer</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9C6B54" w14:paraId="099D09FD" w14:textId="77777777">
            <w:pPr>
              <w:pStyle w:val="TableParagraph"/>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34BA2C1C"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34EB688C"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4616A265" w14:textId="77777777">
            <w:pPr>
              <w:pStyle w:val="TableParagraph"/>
              <w:spacing w:line="247" w:lineRule="exact"/>
              <w:ind w:left="178"/>
              <w:rPr>
                <w:rFonts w:ascii="Verdana" w:hAnsi="Verdana"/>
                <w:color w:val="000000" w:themeColor="text1"/>
                <w:sz w:val="18"/>
                <w:szCs w:val="18"/>
              </w:rPr>
            </w:pPr>
            <w:r w:rsidRPr="009324F5">
              <w:rPr>
                <w:rFonts w:ascii="Verdana" w:hAnsi="Verdana"/>
                <w:color w:val="000000" w:themeColor="text1"/>
                <w:sz w:val="18"/>
                <w:szCs w:val="18"/>
              </w:rPr>
              <w:t>Data &amp; Modellen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9C6B54" w14:paraId="6D60C6DE" w14:textId="77777777">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7DCE21AA"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653AF294"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217911C0"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A</w:t>
            </w:r>
            <w:r w:rsidRPr="00D57092">
              <w:rPr>
                <w:rFonts w:ascii="Verdana" w:hAnsi="Verdana"/>
                <w:color w:val="000000" w:themeColor="text1"/>
                <w:sz w:val="18"/>
                <w:szCs w:val="18"/>
              </w:rPr>
              <w:t>ccijns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9C6B54" w14:paraId="3CAAC180" w14:textId="77777777">
            <w:pPr>
              <w:pStyle w:val="TableParagraph"/>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6E83FC88"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67EE729D"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41AFD49D"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Veiligheid, Gezondheid, Economie en Milieu</w:t>
            </w:r>
            <w:r w:rsidRPr="00D57092">
              <w:rPr>
                <w:rFonts w:ascii="Verdana" w:hAnsi="Verdana"/>
                <w:color w:val="000000" w:themeColor="text1"/>
                <w:spacing w:val="2"/>
                <w:sz w:val="18"/>
                <w:szCs w:val="18"/>
              </w:rPr>
              <w:t xml:space="preserve"> </w:t>
            </w:r>
            <w:r>
              <w:rPr>
                <w:rFonts w:ascii="Verdana" w:hAnsi="Verdana"/>
                <w:color w:val="000000" w:themeColor="text1"/>
                <w:sz w:val="18"/>
                <w:szCs w:val="18"/>
              </w:rPr>
              <w:t>U</w:t>
            </w:r>
            <w:r w:rsidRPr="00D57092">
              <w:rPr>
                <w:rFonts w:ascii="Verdana" w:hAnsi="Verdana"/>
                <w:color w:val="000000" w:themeColor="text1"/>
                <w:sz w:val="18"/>
                <w:szCs w:val="18"/>
              </w:rPr>
              <w:t>itvoer</w:t>
            </w:r>
            <w:r w:rsidRPr="00D57092">
              <w:rPr>
                <w:rFonts w:ascii="Verdana" w:hAnsi="Verdana"/>
                <w:color w:val="000000" w:themeColor="text1"/>
                <w:spacing w:val="1"/>
                <w:sz w:val="18"/>
                <w:szCs w:val="18"/>
              </w:rPr>
              <w:t xml:space="preserve"> </w:t>
            </w:r>
            <w:r w:rsidRPr="00D57092">
              <w:rPr>
                <w:rFonts w:ascii="Verdana" w:hAnsi="Verdana"/>
                <w:color w:val="000000" w:themeColor="text1"/>
                <w:sz w:val="18"/>
                <w:szCs w:val="18"/>
              </w:rPr>
              <w:t>en</w:t>
            </w:r>
            <w:r w:rsidRPr="00D57092">
              <w:rPr>
                <w:rFonts w:ascii="Verdana" w:hAnsi="Verdana"/>
                <w:color w:val="000000" w:themeColor="text1"/>
                <w:spacing w:val="1"/>
                <w:sz w:val="18"/>
                <w:szCs w:val="18"/>
              </w:rPr>
              <w:t xml:space="preserve"> </w:t>
            </w:r>
            <w:r>
              <w:rPr>
                <w:rFonts w:ascii="Verdana" w:hAnsi="Verdana"/>
                <w:color w:val="000000" w:themeColor="text1"/>
                <w:sz w:val="18"/>
                <w:szCs w:val="18"/>
              </w:rPr>
              <w:t>V</w:t>
            </w:r>
            <w:r w:rsidRPr="00D57092">
              <w:rPr>
                <w:rFonts w:ascii="Verdana" w:hAnsi="Verdana"/>
                <w:color w:val="000000" w:themeColor="text1"/>
                <w:sz w:val="18"/>
                <w:szCs w:val="18"/>
              </w:rPr>
              <w:t>ervoer</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117C743D" w14:textId="5F086FE3">
            <w:pPr>
              <w:pStyle w:val="TableParagraph"/>
              <w:jc w:val="center"/>
              <w:rPr>
                <w:rFonts w:ascii="Verdana" w:hAnsi="Verdana"/>
                <w:b w:val="0"/>
                <w:bCs w:val="0"/>
                <w:color w:val="000000" w:themeColor="text1"/>
                <w:sz w:val="18"/>
                <w:szCs w:val="18"/>
              </w:rPr>
            </w:pPr>
            <w:r>
              <w:rPr>
                <w:rFonts w:ascii="Verdana" w:hAnsi="Verdana"/>
                <w:b w:val="0"/>
                <w:bCs w:val="0"/>
                <w:color w:val="000000" w:themeColor="text1"/>
                <w:sz w:val="18"/>
                <w:szCs w:val="18"/>
              </w:rPr>
              <w:t>X</w:t>
            </w:r>
          </w:p>
        </w:tc>
      </w:tr>
      <w:tr w:rsidRPr="00D57092" w:rsidR="009C6B54" w:rsidTr="00E72F67" w14:paraId="2E4A3FFC"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587BEC55"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25266DB2"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O</w:t>
            </w:r>
            <w:r w:rsidRPr="00D57092">
              <w:rPr>
                <w:rFonts w:ascii="Verdana" w:hAnsi="Verdana"/>
                <w:color w:val="000000" w:themeColor="text1"/>
                <w:sz w:val="18"/>
                <w:szCs w:val="18"/>
              </w:rPr>
              <w:t>nderst</w:t>
            </w:r>
            <w:r>
              <w:rPr>
                <w:rFonts w:ascii="Verdana" w:hAnsi="Verdana"/>
                <w:color w:val="000000" w:themeColor="text1"/>
                <w:sz w:val="18"/>
                <w:szCs w:val="18"/>
              </w:rPr>
              <w:t>euning</w:t>
            </w:r>
            <w:r w:rsidRPr="00D57092">
              <w:rPr>
                <w:rFonts w:ascii="Verdana" w:hAnsi="Verdana"/>
                <w:color w:val="000000" w:themeColor="text1"/>
                <w:sz w:val="18"/>
                <w:szCs w:val="18"/>
              </w:rPr>
              <w:t xml:space="preserve"> intelligence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4E4AFFF5" w14:textId="1D0C1C51">
            <w:pPr>
              <w:pStyle w:val="TableParagraph"/>
              <w:spacing w:line="247" w:lineRule="exact"/>
              <w:ind w:left="39"/>
              <w:jc w:val="center"/>
              <w:rPr>
                <w:rFonts w:ascii="Verdana" w:hAnsi="Verdana"/>
                <w:b w:val="0"/>
                <w:bCs w:val="0"/>
                <w:color w:val="000000" w:themeColor="text1"/>
                <w:sz w:val="18"/>
                <w:szCs w:val="18"/>
              </w:rPr>
            </w:pPr>
            <w:r>
              <w:rPr>
                <w:rFonts w:ascii="Verdana" w:hAnsi="Verdana"/>
                <w:b w:val="0"/>
                <w:bCs w:val="0"/>
                <w:color w:val="000000" w:themeColor="text1"/>
                <w:sz w:val="18"/>
                <w:szCs w:val="18"/>
              </w:rPr>
              <w:t>X</w:t>
            </w:r>
          </w:p>
        </w:tc>
      </w:tr>
      <w:tr w:rsidRPr="00D57092" w:rsidR="009C6B54" w:rsidTr="00E72F67" w14:paraId="1E8FB3B1"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71856230"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2514BBC2"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P</w:t>
            </w:r>
            <w:r w:rsidRPr="00D57092">
              <w:rPr>
                <w:rFonts w:ascii="Verdana" w:hAnsi="Verdana"/>
                <w:color w:val="000000" w:themeColor="text1"/>
                <w:sz w:val="18"/>
                <w:szCs w:val="18"/>
              </w:rPr>
              <w:t>assagiers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9C6B54" w14:paraId="2773BFBE" w14:textId="77777777">
            <w:pPr>
              <w:pStyle w:val="TableParagraph"/>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07BB4D80"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09ED54B6"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70D78190"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C</w:t>
            </w:r>
            <w:r w:rsidRPr="00D57092">
              <w:rPr>
                <w:rFonts w:ascii="Verdana" w:hAnsi="Verdana"/>
                <w:color w:val="000000" w:themeColor="text1"/>
                <w:sz w:val="18"/>
                <w:szCs w:val="18"/>
              </w:rPr>
              <w:t>ursisten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16925B0A" w14:textId="4574F19C">
            <w:pPr>
              <w:pStyle w:val="TableParagraph"/>
              <w:jc w:val="center"/>
              <w:rPr>
                <w:rFonts w:ascii="Verdana" w:hAnsi="Verdana"/>
                <w:b w:val="0"/>
                <w:bCs w:val="0"/>
                <w:color w:val="000000" w:themeColor="text1"/>
                <w:sz w:val="18"/>
                <w:szCs w:val="18"/>
              </w:rPr>
            </w:pPr>
            <w:r>
              <w:rPr>
                <w:rFonts w:ascii="Verdana" w:hAnsi="Verdana"/>
                <w:b w:val="0"/>
                <w:bCs w:val="0"/>
                <w:color w:val="000000" w:themeColor="text1"/>
                <w:sz w:val="18"/>
                <w:szCs w:val="18"/>
              </w:rPr>
              <w:t>X</w:t>
            </w:r>
          </w:p>
        </w:tc>
      </w:tr>
      <w:tr w:rsidRPr="00D57092" w:rsidR="009C6B54" w:rsidTr="00E72F67" w14:paraId="28CE6BA6"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3798EA30"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005D003E"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Douane Informatie Centrum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0ADF04F9" w14:textId="039E558B">
            <w:pPr>
              <w:pStyle w:val="TableParagraph"/>
              <w:spacing w:line="247" w:lineRule="exact"/>
              <w:ind w:left="39"/>
              <w:jc w:val="center"/>
              <w:rPr>
                <w:rFonts w:ascii="Verdana" w:hAnsi="Verdana"/>
                <w:b w:val="0"/>
                <w:bCs w:val="0"/>
                <w:color w:val="000000" w:themeColor="text1"/>
                <w:sz w:val="18"/>
                <w:szCs w:val="18"/>
              </w:rPr>
            </w:pPr>
            <w:r>
              <w:rPr>
                <w:rFonts w:ascii="Verdana" w:hAnsi="Verdana"/>
                <w:b w:val="0"/>
                <w:bCs w:val="0"/>
                <w:color w:val="000000" w:themeColor="text1"/>
                <w:sz w:val="18"/>
                <w:szCs w:val="18"/>
              </w:rPr>
              <w:t>X</w:t>
            </w:r>
          </w:p>
        </w:tc>
      </w:tr>
      <w:tr w:rsidRPr="00D57092" w:rsidR="009C6B54" w:rsidTr="00E72F67" w14:paraId="5816D37B"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12048116"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51D8DFA7"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Antifraude Coördinatie Service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0808E3C6" w14:textId="195914AA">
            <w:pPr>
              <w:pStyle w:val="TableParagraph"/>
              <w:spacing w:line="247" w:lineRule="exact"/>
              <w:ind w:left="39"/>
              <w:jc w:val="center"/>
              <w:rPr>
                <w:rFonts w:ascii="Verdana" w:hAnsi="Verdana"/>
                <w:b w:val="0"/>
                <w:bCs w:val="0"/>
                <w:color w:val="000000" w:themeColor="text1"/>
                <w:sz w:val="18"/>
                <w:szCs w:val="18"/>
              </w:rPr>
            </w:pPr>
            <w:r>
              <w:rPr>
                <w:rFonts w:ascii="Verdana" w:hAnsi="Verdana"/>
                <w:b w:val="0"/>
                <w:bCs w:val="0"/>
                <w:color w:val="000000" w:themeColor="text1"/>
                <w:sz w:val="18"/>
                <w:szCs w:val="18"/>
              </w:rPr>
              <w:t>X</w:t>
            </w:r>
          </w:p>
        </w:tc>
      </w:tr>
      <w:tr w:rsidRPr="00D57092" w:rsidR="009C6B54" w:rsidTr="00E72F67" w14:paraId="79C221F4"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7EBC0A7E"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0EEB8ACC"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Fi</w:t>
            </w:r>
            <w:r w:rsidRPr="00D57092">
              <w:rPr>
                <w:rFonts w:ascii="Verdana" w:hAnsi="Verdana"/>
                <w:color w:val="000000" w:themeColor="text1"/>
                <w:sz w:val="18"/>
                <w:szCs w:val="18"/>
              </w:rPr>
              <w:t>scaal</w:t>
            </w:r>
            <w:r w:rsidRPr="00D57092">
              <w:rPr>
                <w:rFonts w:ascii="Verdana" w:hAnsi="Verdana"/>
                <w:color w:val="000000" w:themeColor="text1"/>
                <w:spacing w:val="-1"/>
                <w:sz w:val="18"/>
                <w:szCs w:val="18"/>
              </w:rPr>
              <w:t xml:space="preserve"> </w:t>
            </w:r>
            <w:r w:rsidRPr="00D57092">
              <w:rPr>
                <w:rFonts w:ascii="Verdana" w:hAnsi="Verdana"/>
                <w:color w:val="000000" w:themeColor="text1"/>
                <w:sz w:val="18"/>
                <w:szCs w:val="18"/>
              </w:rPr>
              <w:t>dossierhouders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7D3873DF" w14:textId="3A3CD220">
            <w:pPr>
              <w:pStyle w:val="TableParagraph"/>
              <w:jc w:val="center"/>
              <w:rPr>
                <w:rFonts w:ascii="Verdana" w:hAnsi="Verdana"/>
                <w:b w:val="0"/>
                <w:bCs w:val="0"/>
                <w:color w:val="000000" w:themeColor="text1"/>
                <w:sz w:val="18"/>
                <w:szCs w:val="18"/>
              </w:rPr>
            </w:pPr>
            <w:r>
              <w:rPr>
                <w:rFonts w:ascii="Verdana" w:hAnsi="Verdana"/>
                <w:b w:val="0"/>
                <w:bCs w:val="0"/>
                <w:color w:val="000000" w:themeColor="text1"/>
                <w:sz w:val="18"/>
                <w:szCs w:val="18"/>
              </w:rPr>
              <w:t>X</w:t>
            </w:r>
          </w:p>
        </w:tc>
      </w:tr>
      <w:tr w:rsidRPr="00D57092" w:rsidR="009C6B54" w:rsidTr="00E72F67" w14:paraId="0AFBE9D4"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279D75DE" w14:textId="77777777">
            <w:pPr>
              <w:pStyle w:val="TableParagraph"/>
              <w:spacing w:line="247" w:lineRule="exact"/>
              <w:ind w:left="37"/>
              <w:rPr>
                <w:rFonts w:ascii="Verdana" w:hAnsi="Verdana"/>
                <w:bCs w:val="0"/>
                <w:color w:val="000000" w:themeColor="text1"/>
                <w:sz w:val="18"/>
                <w:szCs w:val="18"/>
              </w:rPr>
            </w:pPr>
            <w:r w:rsidRPr="00B57A32">
              <w:rPr>
                <w:rFonts w:ascii="Verdana" w:hAnsi="Verdana"/>
                <w:bCs w:val="0"/>
                <w:color w:val="000000" w:themeColor="text1"/>
                <w:sz w:val="18"/>
                <w:szCs w:val="18"/>
              </w:rPr>
              <w:t>Groepsfuncties op niveau</w:t>
            </w:r>
            <w:r w:rsidRPr="00B57A32">
              <w:rPr>
                <w:rFonts w:ascii="Verdana" w:hAnsi="Verdana"/>
                <w:bCs w:val="0"/>
                <w:color w:val="000000" w:themeColor="text1"/>
                <w:spacing w:val="-2"/>
                <w:sz w:val="18"/>
                <w:szCs w:val="18"/>
              </w:rPr>
              <w:t xml:space="preserve"> B, C, E, F, I </w:t>
            </w:r>
            <w:r w:rsidRPr="00B57A32">
              <w:rPr>
                <w:rFonts w:ascii="Verdana" w:hAnsi="Verdana"/>
                <w:bCs w:val="0"/>
                <w:color w:val="000000" w:themeColor="text1"/>
                <w:sz w:val="18"/>
                <w:szCs w:val="18"/>
              </w:rPr>
              <w:t>en</w:t>
            </w:r>
            <w:r w:rsidRPr="00B57A32">
              <w:rPr>
                <w:rFonts w:ascii="Verdana" w:hAnsi="Verdana"/>
                <w:bCs w:val="0"/>
                <w:color w:val="000000" w:themeColor="text1"/>
                <w:spacing w:val="-4"/>
                <w:sz w:val="18"/>
                <w:szCs w:val="18"/>
              </w:rPr>
              <w:t xml:space="preserve"> </w:t>
            </w:r>
            <w:r w:rsidRPr="00B57A32">
              <w:rPr>
                <w:rFonts w:ascii="Verdana" w:hAnsi="Verdana"/>
                <w:bCs w:val="0"/>
                <w:color w:val="000000" w:themeColor="text1"/>
                <w:sz w:val="18"/>
                <w:szCs w:val="18"/>
              </w:rPr>
              <w:t>niet</w:t>
            </w:r>
            <w:r w:rsidRPr="00B57A32">
              <w:rPr>
                <w:rFonts w:ascii="Verdana" w:hAnsi="Verdana"/>
                <w:bCs w:val="0"/>
                <w:color w:val="000000" w:themeColor="text1"/>
                <w:spacing w:val="-3"/>
                <w:sz w:val="18"/>
                <w:szCs w:val="18"/>
              </w:rPr>
              <w:t xml:space="preserve"> </w:t>
            </w:r>
            <w:r w:rsidRPr="00B57A32">
              <w:rPr>
                <w:rFonts w:ascii="Verdana" w:hAnsi="Verdana"/>
                <w:bCs w:val="0"/>
                <w:color w:val="000000" w:themeColor="text1"/>
                <w:sz w:val="18"/>
                <w:szCs w:val="18"/>
              </w:rPr>
              <w:t>regulier</w:t>
            </w: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5EBF9299" w14:textId="77777777">
            <w:pPr>
              <w:pStyle w:val="TableParagraph"/>
              <w:rPr>
                <w:rFonts w:ascii="Verdana" w:hAnsi="Verdana"/>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9C6B54" w14:paraId="7667E653" w14:textId="77777777">
            <w:pPr>
              <w:pStyle w:val="TableParagraph"/>
              <w:rPr>
                <w:rFonts w:ascii="Verdana" w:hAnsi="Verdana"/>
                <w:b w:val="0"/>
                <w:bCs w:val="0"/>
                <w:color w:val="000000" w:themeColor="text1"/>
                <w:sz w:val="18"/>
                <w:szCs w:val="18"/>
              </w:rPr>
            </w:pPr>
          </w:p>
        </w:tc>
      </w:tr>
      <w:tr w:rsidRPr="00D57092" w:rsidR="009C6B54" w:rsidTr="00E72F67" w14:paraId="676B6116"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D57092" w:rsidR="009C6B54" w:rsidP="00B76753" w:rsidRDefault="009C6B54" w14:paraId="7D461E3D" w14:textId="77777777">
            <w:pPr>
              <w:pStyle w:val="TableParagraph"/>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0602FB28"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 xml:space="preserve">Fysiek Toezicht </w:t>
            </w:r>
            <w:proofErr w:type="spellStart"/>
            <w:r>
              <w:rPr>
                <w:rFonts w:ascii="Verdana" w:hAnsi="Verdana"/>
                <w:color w:val="000000" w:themeColor="text1"/>
                <w:sz w:val="18"/>
                <w:szCs w:val="18"/>
              </w:rPr>
              <w:t>V</w:t>
            </w:r>
            <w:r w:rsidRPr="00D57092">
              <w:rPr>
                <w:rFonts w:ascii="Verdana" w:hAnsi="Verdana"/>
                <w:color w:val="000000" w:themeColor="text1"/>
                <w:sz w:val="18"/>
                <w:szCs w:val="18"/>
              </w:rPr>
              <w:t>aktechniek</w:t>
            </w:r>
            <w:proofErr w:type="spellEnd"/>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3B69DDB6" w14:textId="5A5561FE">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1F673BFA"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1D787E42"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329067B8"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Fysiek Toezicht R</w:t>
            </w:r>
            <w:r w:rsidRPr="00D57092">
              <w:rPr>
                <w:rFonts w:ascii="Verdana" w:hAnsi="Verdana"/>
                <w:color w:val="000000" w:themeColor="text1"/>
                <w:sz w:val="18"/>
                <w:szCs w:val="18"/>
              </w:rPr>
              <w:t>egie</w:t>
            </w:r>
            <w:r w:rsidRPr="00D57092">
              <w:rPr>
                <w:rFonts w:ascii="Verdana" w:hAnsi="Verdana"/>
                <w:color w:val="000000" w:themeColor="text1"/>
                <w:spacing w:val="1"/>
                <w:sz w:val="18"/>
                <w:szCs w:val="18"/>
              </w:rPr>
              <w:t xml:space="preserve"> </w:t>
            </w:r>
            <w:r w:rsidRPr="00D57092">
              <w:rPr>
                <w:rFonts w:ascii="Verdana" w:hAnsi="Verdana"/>
                <w:color w:val="000000" w:themeColor="text1"/>
                <w:sz w:val="18"/>
                <w:szCs w:val="18"/>
              </w:rPr>
              <w:t>op toezicht regiekamer</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68E7CB18" w14:textId="619BC211">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43393DBC"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56749AA5"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525D87F4"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Fysiek Toezicht S</w:t>
            </w:r>
            <w:r w:rsidRPr="00D57092">
              <w:rPr>
                <w:rFonts w:ascii="Verdana" w:hAnsi="Verdana"/>
                <w:color w:val="000000" w:themeColor="text1"/>
                <w:sz w:val="18"/>
                <w:szCs w:val="18"/>
              </w:rPr>
              <w:t>can unit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69357793" w14:textId="18D3052E">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05E95D43"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06022E64"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1CBA64AF"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Fysiek Toezicht D</w:t>
            </w:r>
            <w:r w:rsidRPr="00D57092">
              <w:rPr>
                <w:rFonts w:ascii="Verdana" w:hAnsi="Verdana"/>
                <w:color w:val="000000" w:themeColor="text1"/>
                <w:sz w:val="18"/>
                <w:szCs w:val="18"/>
              </w:rPr>
              <w:t>etectie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35B54373" w14:textId="5D672501">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428D170C"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64AB7595"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20CAAF58"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Fysiek Toezicht B</w:t>
            </w:r>
            <w:r w:rsidRPr="00D57092">
              <w:rPr>
                <w:rFonts w:ascii="Verdana" w:hAnsi="Verdana"/>
                <w:color w:val="000000" w:themeColor="text1"/>
                <w:sz w:val="18"/>
                <w:szCs w:val="18"/>
              </w:rPr>
              <w:t>innenbrengen</w:t>
            </w:r>
            <w:r w:rsidRPr="00D57092">
              <w:rPr>
                <w:rFonts w:ascii="Verdana" w:hAnsi="Verdana"/>
                <w:color w:val="000000" w:themeColor="text1"/>
                <w:spacing w:val="1"/>
                <w:sz w:val="18"/>
                <w:szCs w:val="18"/>
              </w:rPr>
              <w:t xml:space="preserve"> </w:t>
            </w:r>
            <w:r>
              <w:rPr>
                <w:rFonts w:ascii="Verdana" w:hAnsi="Verdana"/>
                <w:color w:val="000000" w:themeColor="text1"/>
                <w:sz w:val="18"/>
                <w:szCs w:val="18"/>
              </w:rPr>
              <w:t>U</w:t>
            </w:r>
            <w:r w:rsidRPr="00D57092">
              <w:rPr>
                <w:rFonts w:ascii="Verdana" w:hAnsi="Verdana"/>
                <w:color w:val="000000" w:themeColor="text1"/>
                <w:sz w:val="18"/>
                <w:szCs w:val="18"/>
              </w:rPr>
              <w:t>itgaan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1AB5911F" w14:textId="767C0E24">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7C075F3C"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39B9F775"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2E572403"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Fysiek Toezicht C</w:t>
            </w:r>
            <w:r w:rsidRPr="00D57092">
              <w:rPr>
                <w:rFonts w:ascii="Verdana" w:hAnsi="Verdana"/>
                <w:color w:val="000000" w:themeColor="text1"/>
                <w:sz w:val="18"/>
                <w:szCs w:val="18"/>
              </w:rPr>
              <w:t>ursisten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600D5F21" w14:textId="3CBD7CAD">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11619D7B"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41DD705E"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672C8B74"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Fysiek Toezicht R</w:t>
            </w:r>
            <w:r w:rsidRPr="00D57092">
              <w:rPr>
                <w:rFonts w:ascii="Verdana" w:hAnsi="Verdana"/>
                <w:color w:val="000000" w:themeColor="text1"/>
                <w:sz w:val="18"/>
                <w:szCs w:val="18"/>
              </w:rPr>
              <w:t>oosterbureau</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32EEE205" w14:textId="54FBC433">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7F678DA1"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68E32BFB"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6E1B3424"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 xml:space="preserve">Fysiek </w:t>
            </w:r>
            <w:r w:rsidRPr="009324F5">
              <w:rPr>
                <w:rFonts w:ascii="Verdana" w:hAnsi="Verdana"/>
                <w:color w:val="000000" w:themeColor="text1"/>
                <w:sz w:val="18"/>
                <w:szCs w:val="18"/>
              </w:rPr>
              <w:t>Toezicht Centraal Werkpunt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24AC41DD" w14:textId="54C38DBD">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4A9DA0B4"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42B14B3B"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269FE616"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Fysiek Toezicht T</w:t>
            </w:r>
            <w:r w:rsidRPr="00D57092">
              <w:rPr>
                <w:rFonts w:ascii="Verdana" w:hAnsi="Verdana"/>
                <w:color w:val="000000" w:themeColor="text1"/>
                <w:sz w:val="18"/>
                <w:szCs w:val="18"/>
              </w:rPr>
              <w:t>echnisch</w:t>
            </w:r>
            <w:r w:rsidRPr="00D57092">
              <w:rPr>
                <w:rFonts w:ascii="Verdana" w:hAnsi="Verdana"/>
                <w:color w:val="000000" w:themeColor="text1"/>
                <w:spacing w:val="-1"/>
                <w:sz w:val="18"/>
                <w:szCs w:val="18"/>
              </w:rPr>
              <w:t xml:space="preserve"> </w:t>
            </w:r>
            <w:r w:rsidRPr="00D57092">
              <w:rPr>
                <w:rFonts w:ascii="Verdana" w:hAnsi="Verdana"/>
                <w:color w:val="000000" w:themeColor="text1"/>
                <w:sz w:val="18"/>
                <w:szCs w:val="18"/>
              </w:rPr>
              <w:t>team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5F4A90B0" w14:textId="35599002">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1E024A14"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9C6B54" w:rsidP="00B76753" w:rsidRDefault="009C6B54" w14:paraId="1C2B0165"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D57092" w:rsidR="009C6B54" w:rsidP="00B76753" w:rsidRDefault="009C6B54" w14:paraId="38E137AA" w14:textId="77777777">
            <w:pPr>
              <w:pStyle w:val="TableParagraph"/>
              <w:spacing w:line="247" w:lineRule="exact"/>
              <w:ind w:left="178"/>
              <w:rPr>
                <w:rFonts w:ascii="Verdana" w:hAnsi="Verdana"/>
                <w:color w:val="000000" w:themeColor="text1"/>
                <w:sz w:val="18"/>
                <w:szCs w:val="18"/>
              </w:rPr>
            </w:pPr>
            <w:r>
              <w:rPr>
                <w:rFonts w:ascii="Verdana" w:hAnsi="Verdana"/>
                <w:color w:val="000000" w:themeColor="text1"/>
                <w:sz w:val="18"/>
                <w:szCs w:val="18"/>
              </w:rPr>
              <w:t>C</w:t>
            </w:r>
            <w:r w:rsidRPr="00D57092">
              <w:rPr>
                <w:rFonts w:ascii="Verdana" w:hAnsi="Verdana"/>
                <w:color w:val="000000" w:themeColor="text1"/>
                <w:sz w:val="18"/>
                <w:szCs w:val="18"/>
              </w:rPr>
              <w:t>entrale</w:t>
            </w:r>
            <w:r w:rsidRPr="00D57092">
              <w:rPr>
                <w:rFonts w:ascii="Verdana" w:hAnsi="Verdana"/>
                <w:color w:val="000000" w:themeColor="text1"/>
                <w:spacing w:val="1"/>
                <w:sz w:val="18"/>
                <w:szCs w:val="18"/>
              </w:rPr>
              <w:t xml:space="preserve"> </w:t>
            </w:r>
            <w:r w:rsidRPr="00D57092">
              <w:rPr>
                <w:rFonts w:ascii="Verdana" w:hAnsi="Verdana"/>
                <w:color w:val="000000" w:themeColor="text1"/>
                <w:sz w:val="18"/>
                <w:szCs w:val="18"/>
              </w:rPr>
              <w:t>dienst</w:t>
            </w:r>
            <w:r w:rsidRPr="00D57092">
              <w:rPr>
                <w:rFonts w:ascii="Verdana" w:hAnsi="Verdana"/>
                <w:color w:val="000000" w:themeColor="text1"/>
                <w:spacing w:val="2"/>
                <w:sz w:val="18"/>
                <w:szCs w:val="18"/>
              </w:rPr>
              <w:t xml:space="preserve"> </w:t>
            </w:r>
            <w:r w:rsidRPr="00D57092">
              <w:rPr>
                <w:rFonts w:ascii="Verdana" w:hAnsi="Verdana"/>
                <w:color w:val="000000" w:themeColor="text1"/>
                <w:sz w:val="18"/>
                <w:szCs w:val="18"/>
              </w:rPr>
              <w:t>voor</w:t>
            </w:r>
            <w:r w:rsidRPr="00D57092">
              <w:rPr>
                <w:rFonts w:ascii="Verdana" w:hAnsi="Verdana"/>
                <w:color w:val="000000" w:themeColor="text1"/>
                <w:spacing w:val="1"/>
                <w:sz w:val="18"/>
                <w:szCs w:val="18"/>
              </w:rPr>
              <w:t xml:space="preserve"> </w:t>
            </w:r>
            <w:r>
              <w:rPr>
                <w:rFonts w:ascii="Verdana" w:hAnsi="Verdana"/>
                <w:color w:val="000000" w:themeColor="text1"/>
                <w:sz w:val="18"/>
                <w:szCs w:val="18"/>
              </w:rPr>
              <w:t>I</w:t>
            </w:r>
            <w:r w:rsidRPr="00D57092">
              <w:rPr>
                <w:rFonts w:ascii="Verdana" w:hAnsi="Verdana"/>
                <w:color w:val="000000" w:themeColor="text1"/>
                <w:sz w:val="18"/>
                <w:szCs w:val="18"/>
              </w:rPr>
              <w:t>n-</w:t>
            </w:r>
            <w:r w:rsidRPr="00D57092">
              <w:rPr>
                <w:rFonts w:ascii="Verdana" w:hAnsi="Verdana"/>
                <w:color w:val="000000" w:themeColor="text1"/>
                <w:spacing w:val="1"/>
                <w:sz w:val="18"/>
                <w:szCs w:val="18"/>
              </w:rPr>
              <w:t xml:space="preserve"> </w:t>
            </w:r>
            <w:r w:rsidRPr="00D57092">
              <w:rPr>
                <w:rFonts w:ascii="Verdana" w:hAnsi="Verdana"/>
                <w:color w:val="000000" w:themeColor="text1"/>
                <w:sz w:val="18"/>
                <w:szCs w:val="18"/>
              </w:rPr>
              <w:t>en</w:t>
            </w:r>
            <w:r w:rsidRPr="00D57092">
              <w:rPr>
                <w:rFonts w:ascii="Verdana" w:hAnsi="Verdana"/>
                <w:color w:val="000000" w:themeColor="text1"/>
                <w:spacing w:val="1"/>
                <w:sz w:val="18"/>
                <w:szCs w:val="18"/>
              </w:rPr>
              <w:t xml:space="preserve"> </w:t>
            </w:r>
            <w:r>
              <w:rPr>
                <w:rFonts w:ascii="Verdana" w:hAnsi="Verdana"/>
                <w:color w:val="000000" w:themeColor="text1"/>
                <w:sz w:val="18"/>
                <w:szCs w:val="18"/>
              </w:rPr>
              <w:t>U</w:t>
            </w:r>
            <w:r w:rsidRPr="00D57092">
              <w:rPr>
                <w:rFonts w:ascii="Verdana" w:hAnsi="Verdana"/>
                <w:color w:val="000000" w:themeColor="text1"/>
                <w:sz w:val="18"/>
                <w:szCs w:val="18"/>
              </w:rPr>
              <w:t>itvoer</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33214289" w14:textId="5551E8CB">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659800B6"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58E09F9B" w14:textId="77777777">
            <w:pPr>
              <w:pStyle w:val="TableParagraph"/>
              <w:spacing w:line="247" w:lineRule="exact"/>
              <w:ind w:left="37"/>
              <w:rPr>
                <w:rFonts w:ascii="Verdana" w:hAnsi="Verdana"/>
                <w:bCs w:val="0"/>
                <w:color w:val="000000" w:themeColor="text1"/>
                <w:sz w:val="18"/>
                <w:szCs w:val="18"/>
              </w:rPr>
            </w:pPr>
            <w:r w:rsidRPr="00B57A32">
              <w:rPr>
                <w:rFonts w:ascii="Verdana" w:hAnsi="Verdana"/>
                <w:bCs w:val="0"/>
                <w:color w:val="000000" w:themeColor="text1"/>
                <w:sz w:val="18"/>
                <w:szCs w:val="18"/>
              </w:rPr>
              <w:t>Uitvoering</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3C57DBF2" w14:textId="77777777">
            <w:pPr>
              <w:pStyle w:val="TableParagraph"/>
              <w:rPr>
                <w:rFonts w:ascii="Verdana" w:hAnsi="Verdana"/>
                <w:bCs/>
                <w:color w:val="000000" w:themeColor="text1"/>
                <w:sz w:val="18"/>
                <w:szCs w:val="18"/>
                <w:highlight w:val="yellow"/>
              </w:rPr>
            </w:pP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9C6B54" w14:paraId="119D9634" w14:textId="77777777">
            <w:pPr>
              <w:pStyle w:val="TableParagraph"/>
              <w:rPr>
                <w:rFonts w:ascii="Verdana" w:hAnsi="Verdana"/>
                <w:b w:val="0"/>
                <w:bCs w:val="0"/>
                <w:color w:val="000000" w:themeColor="text1"/>
                <w:sz w:val="18"/>
                <w:szCs w:val="18"/>
              </w:rPr>
            </w:pPr>
          </w:p>
        </w:tc>
      </w:tr>
      <w:tr w:rsidRPr="00D57092" w:rsidR="009C6B54" w:rsidTr="00E72F67" w14:paraId="4323F4FE"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9C6B54" w:rsidP="00B76753" w:rsidRDefault="009C6B54" w14:paraId="13602C53" w14:textId="77777777">
            <w:pPr>
              <w:pStyle w:val="TableParagraph"/>
              <w:spacing w:line="256" w:lineRule="auto"/>
              <w:ind w:left="87" w:right="632" w:hanging="51"/>
              <w:rPr>
                <w:rFonts w:ascii="Verdana" w:hAnsi="Verdana"/>
                <w:b w:val="0"/>
                <w:color w:val="000000" w:themeColor="text1"/>
                <w:sz w:val="18"/>
                <w:szCs w:val="18"/>
              </w:rPr>
            </w:pPr>
            <w:r w:rsidRPr="00B57A32">
              <w:rPr>
                <w:rFonts w:ascii="Verdana" w:hAnsi="Verdana"/>
                <w:b w:val="0"/>
                <w:color w:val="000000" w:themeColor="text1"/>
                <w:sz w:val="18"/>
                <w:szCs w:val="18"/>
              </w:rPr>
              <w:t>(Senior)</w:t>
            </w:r>
            <w:r w:rsidRPr="00B57A32">
              <w:rPr>
                <w:rFonts w:ascii="Verdana" w:hAnsi="Verdana"/>
                <w:b w:val="0"/>
                <w:color w:val="000000" w:themeColor="text1"/>
                <w:spacing w:val="4"/>
                <w:sz w:val="18"/>
                <w:szCs w:val="18"/>
              </w:rPr>
              <w:t xml:space="preserve"> </w:t>
            </w:r>
            <w:r w:rsidRPr="00B57A32">
              <w:rPr>
                <w:rFonts w:ascii="Verdana" w:hAnsi="Verdana"/>
                <w:b w:val="0"/>
                <w:color w:val="000000" w:themeColor="text1"/>
                <w:sz w:val="18"/>
                <w:szCs w:val="18"/>
              </w:rPr>
              <w:t>Medewerker</w:t>
            </w:r>
            <w:r w:rsidRPr="00B57A32">
              <w:rPr>
                <w:rFonts w:ascii="Verdana" w:hAnsi="Verdana"/>
                <w:b w:val="0"/>
                <w:color w:val="000000" w:themeColor="text1"/>
                <w:spacing w:val="4"/>
                <w:sz w:val="18"/>
                <w:szCs w:val="18"/>
              </w:rPr>
              <w:t xml:space="preserve"> </w:t>
            </w:r>
            <w:r w:rsidRPr="00B57A32">
              <w:rPr>
                <w:rFonts w:ascii="Verdana" w:hAnsi="Verdana"/>
                <w:b w:val="0"/>
                <w:color w:val="000000" w:themeColor="text1"/>
                <w:sz w:val="18"/>
                <w:szCs w:val="18"/>
              </w:rPr>
              <w:t>behandelen</w:t>
            </w:r>
            <w:r w:rsidRPr="00B57A32">
              <w:rPr>
                <w:rFonts w:ascii="Verdana" w:hAnsi="Verdana"/>
                <w:b w:val="0"/>
                <w:color w:val="000000" w:themeColor="text1"/>
                <w:spacing w:val="4"/>
                <w:sz w:val="18"/>
                <w:szCs w:val="18"/>
              </w:rPr>
              <w:t xml:space="preserve"> </w:t>
            </w:r>
            <w:r w:rsidRPr="00B57A32">
              <w:rPr>
                <w:rFonts w:ascii="Verdana" w:hAnsi="Verdana"/>
                <w:b w:val="0"/>
                <w:color w:val="000000" w:themeColor="text1"/>
                <w:sz w:val="18"/>
                <w:szCs w:val="18"/>
              </w:rPr>
              <w:t>en</w:t>
            </w:r>
            <w:r w:rsidRPr="00B57A32">
              <w:rPr>
                <w:rFonts w:ascii="Verdana" w:hAnsi="Verdana"/>
                <w:b w:val="0"/>
                <w:color w:val="000000" w:themeColor="text1"/>
                <w:spacing w:val="-47"/>
                <w:sz w:val="18"/>
                <w:szCs w:val="18"/>
              </w:rPr>
              <w:t xml:space="preserve"> </w:t>
            </w:r>
            <w:r w:rsidRPr="00B57A32">
              <w:rPr>
                <w:rFonts w:ascii="Verdana" w:hAnsi="Verdana"/>
                <w:b w:val="0"/>
                <w:color w:val="000000" w:themeColor="text1"/>
                <w:sz w:val="18"/>
                <w:szCs w:val="18"/>
              </w:rPr>
              <w:t>ontwikkelen</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2B0168" w14:paraId="6B911656" w14:textId="6982601E">
            <w:pPr>
              <w:pStyle w:val="TableParagraph"/>
              <w:spacing w:line="235" w:lineRule="exact"/>
              <w:ind w:left="178"/>
              <w:rPr>
                <w:rFonts w:ascii="Verdana" w:hAnsi="Verdana"/>
                <w:bCs/>
                <w:color w:val="000000" w:themeColor="text1"/>
                <w:sz w:val="18"/>
                <w:szCs w:val="18"/>
              </w:rPr>
            </w:pPr>
            <w:r w:rsidRPr="009324F5">
              <w:rPr>
                <w:rFonts w:ascii="Verdana" w:hAnsi="Verdana"/>
                <w:bCs/>
                <w:color w:val="000000" w:themeColor="text1"/>
                <w:sz w:val="18"/>
                <w:szCs w:val="18"/>
              </w:rPr>
              <w:t xml:space="preserve">Informatietechnologie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3812C533" w14:textId="77B596DD">
            <w:pPr>
              <w:pStyle w:val="TableParagraph"/>
              <w:spacing w:line="235"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408B8A8E" w14:textId="77777777">
        <w:trPr>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9C6B54" w:rsidP="00B76753" w:rsidRDefault="009C6B54" w14:paraId="557A8858" w14:textId="77777777">
            <w:pPr>
              <w:rPr>
                <w:rFonts w:ascii="Verdana" w:hAnsi="Verdana"/>
                <w:b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2B0168" w14:paraId="58CD6A2A" w14:textId="1A816AC0">
            <w:pPr>
              <w:pStyle w:val="TableParagraph"/>
              <w:spacing w:line="222" w:lineRule="exact"/>
              <w:ind w:left="178"/>
              <w:rPr>
                <w:rFonts w:ascii="Verdana" w:hAnsi="Verdana"/>
                <w:bCs/>
                <w:color w:val="000000" w:themeColor="text1"/>
                <w:sz w:val="18"/>
                <w:szCs w:val="18"/>
              </w:rPr>
            </w:pPr>
            <w:r w:rsidRPr="009324F5">
              <w:rPr>
                <w:rFonts w:ascii="Verdana" w:hAnsi="Verdana"/>
                <w:bCs/>
                <w:color w:val="000000" w:themeColor="text1"/>
                <w:sz w:val="18"/>
                <w:szCs w:val="18"/>
              </w:rPr>
              <w:t xml:space="preserve">Douane landelijk tactisch centrum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5B6EB110" w14:textId="47F35832">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4EA1C5B5"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9C6B54" w:rsidP="00B76753" w:rsidRDefault="009C6B54" w14:paraId="444F37F6" w14:textId="77777777">
            <w:pPr>
              <w:rPr>
                <w:rFonts w:ascii="Verdana" w:hAnsi="Verdana"/>
                <w:b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2E22B20F" w14:textId="01C173A8">
            <w:pPr>
              <w:pStyle w:val="TableParagraph"/>
              <w:spacing w:line="229" w:lineRule="exact"/>
              <w:ind w:right="514"/>
              <w:rPr>
                <w:rFonts w:ascii="Verdana" w:hAnsi="Verdana"/>
                <w:bCs/>
                <w:color w:val="000000" w:themeColor="text1"/>
                <w:sz w:val="18"/>
                <w:szCs w:val="18"/>
              </w:rPr>
            </w:pPr>
            <w:r w:rsidRPr="009324F5">
              <w:rPr>
                <w:rFonts w:ascii="Verdana" w:hAnsi="Verdana"/>
                <w:bCs/>
                <w:color w:val="000000" w:themeColor="text1"/>
                <w:sz w:val="18"/>
                <w:szCs w:val="18"/>
              </w:rPr>
              <w:t xml:space="preserve">   Douane</w:t>
            </w:r>
            <w:r w:rsidRPr="009324F5">
              <w:rPr>
                <w:rFonts w:ascii="Verdana" w:hAnsi="Verdana"/>
                <w:bCs/>
                <w:color w:val="000000" w:themeColor="text1"/>
                <w:spacing w:val="1"/>
                <w:sz w:val="18"/>
                <w:szCs w:val="18"/>
              </w:rPr>
              <w:t xml:space="preserve"> </w:t>
            </w:r>
            <w:r w:rsidRPr="009324F5" w:rsidR="002B0168">
              <w:rPr>
                <w:rFonts w:ascii="Verdana" w:hAnsi="Verdana"/>
                <w:bCs/>
                <w:color w:val="000000" w:themeColor="text1"/>
                <w:sz w:val="18"/>
                <w:szCs w:val="18"/>
              </w:rPr>
              <w:t>diensten</w:t>
            </w:r>
            <w:r w:rsidRPr="009324F5">
              <w:rPr>
                <w:rFonts w:ascii="Verdana" w:hAnsi="Verdana"/>
                <w:bCs/>
                <w:color w:val="000000" w:themeColor="text1"/>
                <w:sz w:val="18"/>
                <w:szCs w:val="18"/>
              </w:rPr>
              <w:t xml:space="preserve"> Centrum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0415AD30" w14:textId="44412B45">
            <w:pPr>
              <w:pStyle w:val="TableParagraph"/>
              <w:spacing w:line="229"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3960FF1D" w14:textId="77777777">
        <w:trPr>
          <w:trHeight w:val="243"/>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9C6B54" w:rsidP="00B76753" w:rsidRDefault="009C6B54" w14:paraId="2F2A7E3B" w14:textId="77777777">
            <w:pPr>
              <w:pStyle w:val="TableParagraph"/>
              <w:spacing w:line="257" w:lineRule="exact"/>
              <w:ind w:left="37"/>
              <w:rPr>
                <w:rFonts w:ascii="Verdana" w:hAnsi="Verdana"/>
                <w:b w:val="0"/>
                <w:color w:val="000000" w:themeColor="text1"/>
                <w:sz w:val="18"/>
                <w:szCs w:val="18"/>
              </w:rPr>
            </w:pPr>
            <w:r w:rsidRPr="00B57A32">
              <w:rPr>
                <w:rFonts w:ascii="Verdana" w:hAnsi="Verdana"/>
                <w:b w:val="0"/>
                <w:color w:val="000000" w:themeColor="text1"/>
                <w:sz w:val="18"/>
                <w:szCs w:val="18"/>
              </w:rPr>
              <w:t>Medewerker</w:t>
            </w:r>
            <w:r w:rsidRPr="00B57A32">
              <w:rPr>
                <w:rFonts w:ascii="Verdana" w:hAnsi="Verdana"/>
                <w:b w:val="0"/>
                <w:color w:val="000000" w:themeColor="text1"/>
                <w:spacing w:val="2"/>
                <w:sz w:val="18"/>
                <w:szCs w:val="18"/>
              </w:rPr>
              <w:t xml:space="preserve"> </w:t>
            </w:r>
            <w:r w:rsidRPr="00B57A32">
              <w:rPr>
                <w:rFonts w:ascii="Verdana" w:hAnsi="Verdana"/>
                <w:b w:val="0"/>
                <w:color w:val="000000" w:themeColor="text1"/>
                <w:sz w:val="18"/>
                <w:szCs w:val="18"/>
              </w:rPr>
              <w:t>verwerken</w:t>
            </w:r>
            <w:r w:rsidRPr="00B57A32">
              <w:rPr>
                <w:rFonts w:ascii="Verdana" w:hAnsi="Verdana"/>
                <w:b w:val="0"/>
                <w:color w:val="000000" w:themeColor="text1"/>
                <w:spacing w:val="2"/>
                <w:sz w:val="18"/>
                <w:szCs w:val="18"/>
              </w:rPr>
              <w:t xml:space="preserve"> </w:t>
            </w:r>
            <w:r w:rsidRPr="00B57A32">
              <w:rPr>
                <w:rFonts w:ascii="Verdana" w:hAnsi="Verdana"/>
                <w:b w:val="0"/>
                <w:color w:val="000000" w:themeColor="text1"/>
                <w:sz w:val="18"/>
                <w:szCs w:val="18"/>
              </w:rPr>
              <w:t>en</w:t>
            </w:r>
            <w:r w:rsidRPr="00B57A32">
              <w:rPr>
                <w:rFonts w:ascii="Verdana" w:hAnsi="Verdana"/>
                <w:b w:val="0"/>
                <w:color w:val="000000" w:themeColor="text1"/>
                <w:spacing w:val="2"/>
                <w:sz w:val="18"/>
                <w:szCs w:val="18"/>
              </w:rPr>
              <w:t xml:space="preserve"> </w:t>
            </w:r>
            <w:r w:rsidRPr="00B57A32">
              <w:rPr>
                <w:rFonts w:ascii="Verdana" w:hAnsi="Verdana"/>
                <w:b w:val="0"/>
                <w:color w:val="000000" w:themeColor="text1"/>
                <w:sz w:val="18"/>
                <w:szCs w:val="18"/>
              </w:rPr>
              <w:t>behandelen</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2B0168" w14:paraId="0C39703C" w14:textId="2E77E598">
            <w:pPr>
              <w:pStyle w:val="TableParagraph"/>
              <w:spacing w:line="224" w:lineRule="exact"/>
              <w:ind w:left="178"/>
              <w:rPr>
                <w:rFonts w:ascii="Verdana" w:hAnsi="Verdana"/>
                <w:bCs/>
                <w:color w:val="000000" w:themeColor="text1"/>
                <w:sz w:val="18"/>
                <w:szCs w:val="18"/>
              </w:rPr>
            </w:pPr>
            <w:r w:rsidRPr="009324F5">
              <w:rPr>
                <w:rFonts w:ascii="Verdana" w:hAnsi="Verdana"/>
                <w:bCs/>
                <w:color w:val="000000" w:themeColor="text1"/>
                <w:sz w:val="18"/>
                <w:szCs w:val="18"/>
              </w:rPr>
              <w:t>Informatietechnologie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12935643" w14:textId="2AC5BE8D">
            <w:pPr>
              <w:pStyle w:val="TableParagraph"/>
              <w:spacing w:line="224"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B0168" w:rsidTr="00E72F67" w14:paraId="04F05ED3"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B0168" w:rsidP="00B76753" w:rsidRDefault="002B0168" w14:paraId="21588076" w14:textId="77777777">
            <w:pPr>
              <w:pStyle w:val="TableParagraph"/>
              <w:spacing w:line="257" w:lineRule="exact"/>
              <w:ind w:left="37"/>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B0168" w:rsidP="00B76753" w:rsidRDefault="002B0168" w14:paraId="5B44F393" w14:textId="46424E61">
            <w:pPr>
              <w:pStyle w:val="TableParagraph"/>
              <w:spacing w:line="224" w:lineRule="exact"/>
              <w:ind w:left="178"/>
              <w:rPr>
                <w:rFonts w:ascii="Verdana" w:hAnsi="Verdana"/>
                <w:bCs/>
                <w:color w:val="000000" w:themeColor="text1"/>
                <w:sz w:val="18"/>
                <w:szCs w:val="18"/>
              </w:rPr>
            </w:pPr>
            <w:r w:rsidRPr="009324F5">
              <w:rPr>
                <w:rFonts w:ascii="Verdana" w:hAnsi="Verdana"/>
                <w:bCs/>
                <w:color w:val="000000" w:themeColor="text1"/>
                <w:sz w:val="18"/>
                <w:szCs w:val="18"/>
              </w:rPr>
              <w:t xml:space="preserve">Douane diensten centrum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B0168" w:rsidP="00B76753" w:rsidRDefault="00B8453C" w14:paraId="7F413DE4" w14:textId="55C73945">
            <w:pPr>
              <w:pStyle w:val="TableParagraph"/>
              <w:spacing w:line="224"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B0168" w:rsidTr="00E72F67" w14:paraId="6B7B8F24" w14:textId="77777777">
        <w:trPr>
          <w:trHeight w:val="243"/>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B0168" w:rsidP="00B76753" w:rsidRDefault="002B0168" w14:paraId="5D1D9691" w14:textId="77777777">
            <w:pPr>
              <w:pStyle w:val="TableParagraph"/>
              <w:spacing w:line="257" w:lineRule="exact"/>
              <w:ind w:left="37"/>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B0168" w:rsidP="00B76753" w:rsidRDefault="002B0168" w14:paraId="53261A4E" w14:textId="64F8A39E">
            <w:pPr>
              <w:pStyle w:val="TableParagraph"/>
              <w:spacing w:line="224" w:lineRule="exact"/>
              <w:ind w:left="178"/>
              <w:rPr>
                <w:rFonts w:ascii="Verdana" w:hAnsi="Verdana"/>
                <w:bCs/>
                <w:color w:val="000000" w:themeColor="text1"/>
                <w:sz w:val="18"/>
                <w:szCs w:val="18"/>
              </w:rPr>
            </w:pPr>
            <w:r w:rsidRPr="009324F5">
              <w:rPr>
                <w:rFonts w:ascii="Verdana" w:hAnsi="Verdana"/>
                <w:bCs/>
                <w:color w:val="000000" w:themeColor="text1"/>
                <w:sz w:val="18"/>
                <w:szCs w:val="18"/>
              </w:rPr>
              <w:t>Bureau operaties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B0168" w:rsidP="00B76753" w:rsidRDefault="00B8453C" w14:paraId="77CC162C" w14:textId="59090948">
            <w:pPr>
              <w:pStyle w:val="TableParagraph"/>
              <w:spacing w:line="224"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1C17FF91"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9C6B54" w:rsidP="00B76753" w:rsidRDefault="009C6B54" w14:paraId="5927CCE8" w14:textId="77777777">
            <w:pPr>
              <w:rPr>
                <w:rFonts w:ascii="Verdana" w:hAnsi="Verdana"/>
                <w:b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2B0168" w14:paraId="66ECC429" w14:textId="4817999C">
            <w:pPr>
              <w:pStyle w:val="TableParagraph"/>
              <w:spacing w:line="229" w:lineRule="exact"/>
              <w:ind w:left="178"/>
              <w:rPr>
                <w:rFonts w:ascii="Verdana" w:hAnsi="Verdana"/>
                <w:bCs/>
                <w:color w:val="000000" w:themeColor="text1"/>
                <w:sz w:val="18"/>
                <w:szCs w:val="18"/>
              </w:rPr>
            </w:pPr>
            <w:r w:rsidRPr="009324F5">
              <w:rPr>
                <w:rFonts w:ascii="Verdana" w:hAnsi="Verdana"/>
                <w:bCs/>
                <w:color w:val="000000" w:themeColor="text1"/>
                <w:sz w:val="18"/>
                <w:szCs w:val="18"/>
              </w:rPr>
              <w:t xml:space="preserve">Strategie, beleid en internationaal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242E379B" w14:textId="3F45557B">
            <w:pPr>
              <w:pStyle w:val="TableParagraph"/>
              <w:spacing w:line="229"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6321F9F8" w14:textId="77777777">
        <w:trPr>
          <w:trHeight w:val="243"/>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9C6B54" w:rsidP="00B76753" w:rsidRDefault="009C6B54" w14:paraId="5FB41160" w14:textId="77777777">
            <w:pPr>
              <w:pStyle w:val="TableParagraph"/>
              <w:spacing w:line="257" w:lineRule="exact"/>
              <w:ind w:left="37"/>
              <w:rPr>
                <w:rFonts w:ascii="Verdana" w:hAnsi="Verdana"/>
                <w:b w:val="0"/>
                <w:color w:val="000000" w:themeColor="text1"/>
                <w:sz w:val="18"/>
                <w:szCs w:val="18"/>
              </w:rPr>
            </w:pPr>
            <w:r w:rsidRPr="00B57A32">
              <w:rPr>
                <w:rFonts w:ascii="Verdana" w:hAnsi="Verdana"/>
                <w:b w:val="0"/>
                <w:color w:val="000000" w:themeColor="text1"/>
                <w:sz w:val="18"/>
                <w:szCs w:val="18"/>
              </w:rPr>
              <w:t>Senior</w:t>
            </w:r>
            <w:r w:rsidRPr="00B57A32">
              <w:rPr>
                <w:rFonts w:ascii="Verdana" w:hAnsi="Verdana"/>
                <w:b w:val="0"/>
                <w:color w:val="000000" w:themeColor="text1"/>
                <w:spacing w:val="4"/>
                <w:sz w:val="18"/>
                <w:szCs w:val="18"/>
              </w:rPr>
              <w:t xml:space="preserve"> M</w:t>
            </w:r>
            <w:r w:rsidRPr="00B57A32">
              <w:rPr>
                <w:rFonts w:ascii="Verdana" w:hAnsi="Verdana"/>
                <w:b w:val="0"/>
                <w:color w:val="000000" w:themeColor="text1"/>
                <w:sz w:val="18"/>
                <w:szCs w:val="18"/>
              </w:rPr>
              <w:t>edewerker</w:t>
            </w:r>
            <w:r w:rsidRPr="00B57A32">
              <w:rPr>
                <w:rFonts w:ascii="Verdana" w:hAnsi="Verdana"/>
                <w:b w:val="0"/>
                <w:color w:val="000000" w:themeColor="text1"/>
                <w:spacing w:val="5"/>
                <w:sz w:val="18"/>
                <w:szCs w:val="18"/>
              </w:rPr>
              <w:t xml:space="preserve"> </w:t>
            </w:r>
            <w:r w:rsidRPr="00B57A32">
              <w:rPr>
                <w:rFonts w:ascii="Verdana" w:hAnsi="Verdana"/>
                <w:b w:val="0"/>
                <w:color w:val="000000" w:themeColor="text1"/>
                <w:sz w:val="18"/>
                <w:szCs w:val="18"/>
              </w:rPr>
              <w:t>informatievoorziening</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E72F67" w14:paraId="1A0B7674" w14:textId="694218CA">
            <w:pPr>
              <w:pStyle w:val="TableParagraph"/>
              <w:spacing w:line="224" w:lineRule="exact"/>
              <w:ind w:left="178"/>
              <w:rPr>
                <w:rFonts w:ascii="Verdana" w:hAnsi="Verdana"/>
                <w:bCs/>
                <w:color w:val="000000" w:themeColor="text1"/>
                <w:sz w:val="18"/>
                <w:szCs w:val="18"/>
              </w:rPr>
            </w:pPr>
            <w:r w:rsidRPr="009324F5">
              <w:rPr>
                <w:rFonts w:ascii="Verdana" w:hAnsi="Verdana"/>
                <w:bCs/>
                <w:color w:val="000000" w:themeColor="text1"/>
                <w:sz w:val="18"/>
                <w:szCs w:val="18"/>
              </w:rPr>
              <w:t>Informatietechnologie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44CC0D2B" w14:textId="64027878">
            <w:pPr>
              <w:pStyle w:val="TableParagraph"/>
              <w:spacing w:line="224"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E72F67" w:rsidTr="00E72F67" w14:paraId="78AFA55F"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E72F67" w:rsidP="00E72F67" w:rsidRDefault="00E72F67" w14:paraId="297F86A5" w14:textId="77777777">
            <w:pPr>
              <w:rPr>
                <w:rFonts w:ascii="Verdana" w:hAnsi="Verdana"/>
                <w:b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E72F67" w:rsidP="00E72F67" w:rsidRDefault="00E72F67" w14:paraId="1C5D42D5" w14:textId="2078B720">
            <w:pPr>
              <w:pStyle w:val="TableParagraph"/>
              <w:spacing w:line="222" w:lineRule="exact"/>
              <w:ind w:left="178"/>
              <w:rPr>
                <w:rFonts w:ascii="Verdana" w:hAnsi="Verdana"/>
                <w:bCs/>
                <w:color w:val="000000" w:themeColor="text1"/>
                <w:sz w:val="18"/>
                <w:szCs w:val="18"/>
              </w:rPr>
            </w:pPr>
            <w:r w:rsidRPr="009324F5">
              <w:rPr>
                <w:rFonts w:ascii="Verdana" w:hAnsi="Verdana"/>
                <w:color w:val="000000" w:themeColor="text1"/>
                <w:sz w:val="18"/>
                <w:szCs w:val="18"/>
              </w:rPr>
              <w:t>Centrale</w:t>
            </w:r>
            <w:r w:rsidRPr="009324F5">
              <w:rPr>
                <w:rFonts w:ascii="Verdana" w:hAnsi="Verdana"/>
                <w:color w:val="000000" w:themeColor="text1"/>
                <w:spacing w:val="1"/>
                <w:sz w:val="18"/>
                <w:szCs w:val="18"/>
              </w:rPr>
              <w:t xml:space="preserve"> </w:t>
            </w:r>
            <w:r w:rsidRPr="009324F5">
              <w:rPr>
                <w:rFonts w:ascii="Verdana" w:hAnsi="Verdana"/>
                <w:color w:val="000000" w:themeColor="text1"/>
                <w:sz w:val="18"/>
                <w:szCs w:val="18"/>
              </w:rPr>
              <w:t>dienst</w:t>
            </w:r>
            <w:r w:rsidRPr="009324F5">
              <w:rPr>
                <w:rFonts w:ascii="Verdana" w:hAnsi="Verdana"/>
                <w:color w:val="000000" w:themeColor="text1"/>
                <w:spacing w:val="2"/>
                <w:sz w:val="18"/>
                <w:szCs w:val="18"/>
              </w:rPr>
              <w:t xml:space="preserve"> </w:t>
            </w:r>
            <w:r w:rsidRPr="009324F5">
              <w:rPr>
                <w:rFonts w:ascii="Verdana" w:hAnsi="Verdana"/>
                <w:color w:val="000000" w:themeColor="text1"/>
                <w:sz w:val="18"/>
                <w:szCs w:val="18"/>
              </w:rPr>
              <w:t>voor</w:t>
            </w:r>
            <w:r w:rsidRPr="009324F5">
              <w:rPr>
                <w:rFonts w:ascii="Verdana" w:hAnsi="Verdana"/>
                <w:color w:val="000000" w:themeColor="text1"/>
                <w:spacing w:val="1"/>
                <w:sz w:val="18"/>
                <w:szCs w:val="18"/>
              </w:rPr>
              <w:t xml:space="preserve"> </w:t>
            </w:r>
            <w:r w:rsidRPr="009324F5">
              <w:rPr>
                <w:rFonts w:ascii="Verdana" w:hAnsi="Verdana"/>
                <w:color w:val="000000" w:themeColor="text1"/>
                <w:sz w:val="18"/>
                <w:szCs w:val="18"/>
              </w:rPr>
              <w:t>In-</w:t>
            </w:r>
            <w:r w:rsidRPr="009324F5">
              <w:rPr>
                <w:rFonts w:ascii="Verdana" w:hAnsi="Verdana"/>
                <w:color w:val="000000" w:themeColor="text1"/>
                <w:spacing w:val="1"/>
                <w:sz w:val="18"/>
                <w:szCs w:val="18"/>
              </w:rPr>
              <w:t xml:space="preserve"> </w:t>
            </w:r>
            <w:r w:rsidRPr="009324F5">
              <w:rPr>
                <w:rFonts w:ascii="Verdana" w:hAnsi="Verdana"/>
                <w:color w:val="000000" w:themeColor="text1"/>
                <w:sz w:val="18"/>
                <w:szCs w:val="18"/>
              </w:rPr>
              <w:t>en</w:t>
            </w:r>
            <w:r w:rsidRPr="009324F5">
              <w:rPr>
                <w:rFonts w:ascii="Verdana" w:hAnsi="Verdana"/>
                <w:color w:val="000000" w:themeColor="text1"/>
                <w:spacing w:val="1"/>
                <w:sz w:val="18"/>
                <w:szCs w:val="18"/>
              </w:rPr>
              <w:t xml:space="preserve"> </w:t>
            </w:r>
            <w:r w:rsidRPr="009324F5">
              <w:rPr>
                <w:rFonts w:ascii="Verdana" w:hAnsi="Verdana"/>
                <w:color w:val="000000" w:themeColor="text1"/>
                <w:sz w:val="18"/>
                <w:szCs w:val="18"/>
              </w:rPr>
              <w:t>Uitvoer</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E72F67" w:rsidP="00E72F67" w:rsidRDefault="00B8453C" w14:paraId="40D9A585" w14:textId="6B3778D2">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5AF84AB8" w14:textId="77777777">
        <w:trPr>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9C6B54" w:rsidP="00B76753" w:rsidRDefault="009C6B54" w14:paraId="05682759" w14:textId="77777777">
            <w:pPr>
              <w:rPr>
                <w:rFonts w:ascii="Verdana" w:hAnsi="Verdana"/>
                <w:b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E72F67" w14:paraId="07BA424C" w14:textId="00FBED65">
            <w:pPr>
              <w:pStyle w:val="TableParagraph"/>
              <w:spacing w:line="222" w:lineRule="exact"/>
              <w:ind w:left="178"/>
              <w:rPr>
                <w:rFonts w:ascii="Verdana" w:hAnsi="Verdana"/>
                <w:bCs/>
                <w:color w:val="000000" w:themeColor="text1"/>
                <w:sz w:val="18"/>
                <w:szCs w:val="18"/>
              </w:rPr>
            </w:pPr>
            <w:r w:rsidRPr="009324F5">
              <w:rPr>
                <w:rFonts w:ascii="Verdana" w:hAnsi="Verdana"/>
                <w:bCs/>
                <w:color w:val="000000" w:themeColor="text1"/>
                <w:sz w:val="18"/>
                <w:szCs w:val="18"/>
              </w:rPr>
              <w:t>Datawerkorganisatie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0F8E2398" w14:textId="39CFF67A">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260C9358"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9C6B54" w:rsidP="00B76753" w:rsidRDefault="009C6B54" w14:paraId="02576025" w14:textId="77777777">
            <w:pPr>
              <w:rPr>
                <w:rFonts w:ascii="Verdana" w:hAnsi="Verdana"/>
                <w:b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E72F67" w14:paraId="6D10231C" w14:textId="4F0B365C">
            <w:pPr>
              <w:pStyle w:val="TableParagraph"/>
              <w:spacing w:line="222" w:lineRule="exact"/>
              <w:ind w:right="523"/>
              <w:rPr>
                <w:rFonts w:ascii="Verdana" w:hAnsi="Verdana"/>
                <w:bCs/>
                <w:color w:val="000000" w:themeColor="text1"/>
                <w:sz w:val="18"/>
                <w:szCs w:val="18"/>
              </w:rPr>
            </w:pPr>
            <w:r w:rsidRPr="009324F5">
              <w:rPr>
                <w:rFonts w:ascii="Verdana" w:hAnsi="Verdana"/>
                <w:bCs/>
                <w:color w:val="000000" w:themeColor="text1"/>
                <w:sz w:val="18"/>
                <w:szCs w:val="18"/>
              </w:rPr>
              <w:t xml:space="preserve">   Douane</w:t>
            </w:r>
            <w:r w:rsidRPr="009324F5">
              <w:rPr>
                <w:rFonts w:ascii="Verdana" w:hAnsi="Verdana"/>
                <w:bCs/>
                <w:color w:val="000000" w:themeColor="text1"/>
                <w:spacing w:val="1"/>
                <w:sz w:val="18"/>
                <w:szCs w:val="18"/>
              </w:rPr>
              <w:t xml:space="preserve"> </w:t>
            </w:r>
            <w:r w:rsidRPr="009324F5">
              <w:rPr>
                <w:rFonts w:ascii="Verdana" w:hAnsi="Verdana"/>
                <w:bCs/>
                <w:color w:val="000000" w:themeColor="text1"/>
                <w:sz w:val="18"/>
                <w:szCs w:val="18"/>
              </w:rPr>
              <w:t>diensten Centrum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1F1FE7CE" w14:textId="086BF811">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2120FC4D" w14:textId="77777777">
        <w:trPr>
          <w:trHeight w:val="256"/>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9C6B54" w:rsidP="00B76753" w:rsidRDefault="009C6B54" w14:paraId="64C38E8F" w14:textId="77777777">
            <w:pPr>
              <w:pStyle w:val="TableParagraph"/>
              <w:spacing w:line="257" w:lineRule="exact"/>
              <w:ind w:left="37"/>
              <w:rPr>
                <w:rFonts w:ascii="Verdana" w:hAnsi="Verdana"/>
                <w:b w:val="0"/>
                <w:color w:val="000000" w:themeColor="text1"/>
                <w:sz w:val="18"/>
                <w:szCs w:val="18"/>
              </w:rPr>
            </w:pPr>
            <w:r w:rsidRPr="00B57A32">
              <w:rPr>
                <w:rFonts w:ascii="Verdana" w:hAnsi="Verdana"/>
                <w:b w:val="0"/>
                <w:color w:val="000000" w:themeColor="text1"/>
                <w:sz w:val="18"/>
                <w:szCs w:val="18"/>
              </w:rPr>
              <w:t>Expert</w:t>
            </w:r>
            <w:r w:rsidRPr="00B57A32">
              <w:rPr>
                <w:rFonts w:ascii="Verdana" w:hAnsi="Verdana"/>
                <w:b w:val="0"/>
                <w:color w:val="000000" w:themeColor="text1"/>
                <w:spacing w:val="3"/>
                <w:sz w:val="18"/>
                <w:szCs w:val="18"/>
              </w:rPr>
              <w:t xml:space="preserve"> </w:t>
            </w:r>
            <w:r w:rsidRPr="00B57A32">
              <w:rPr>
                <w:rFonts w:ascii="Verdana" w:hAnsi="Verdana"/>
                <w:b w:val="0"/>
                <w:color w:val="000000" w:themeColor="text1"/>
                <w:sz w:val="18"/>
                <w:szCs w:val="18"/>
              </w:rPr>
              <w:t>informatievoorziening</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E72F67" w14:paraId="3D40F278" w14:textId="4FD459B0">
            <w:pPr>
              <w:pStyle w:val="TableParagraph"/>
              <w:spacing w:line="236" w:lineRule="exact"/>
              <w:ind w:left="178"/>
              <w:rPr>
                <w:rFonts w:ascii="Verdana" w:hAnsi="Verdana"/>
                <w:bCs/>
                <w:color w:val="000000" w:themeColor="text1"/>
                <w:sz w:val="18"/>
                <w:szCs w:val="18"/>
              </w:rPr>
            </w:pPr>
            <w:r w:rsidRPr="009324F5">
              <w:rPr>
                <w:rFonts w:ascii="Verdana" w:hAnsi="Verdana"/>
                <w:bCs/>
                <w:color w:val="000000" w:themeColor="text1"/>
                <w:sz w:val="18"/>
                <w:szCs w:val="18"/>
              </w:rPr>
              <w:t>Informatietechnologie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7FA2BC5B" w14:textId="0CD37FC2">
            <w:pPr>
              <w:pStyle w:val="TableParagraph"/>
              <w:spacing w:line="236"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14E2D9DC"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9C6B54" w:rsidP="00B76753" w:rsidRDefault="009C6B54" w14:paraId="4E8C13D1" w14:textId="77777777">
            <w:pPr>
              <w:rPr>
                <w:rFonts w:ascii="Verdana" w:hAnsi="Verdana"/>
                <w:b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6EE11203" w14:textId="77777777">
            <w:pPr>
              <w:pStyle w:val="TableParagraph"/>
              <w:spacing w:line="247" w:lineRule="exact"/>
              <w:ind w:left="178"/>
              <w:rPr>
                <w:rFonts w:ascii="Verdana" w:hAnsi="Verdana"/>
                <w:bCs/>
                <w:color w:val="000000" w:themeColor="text1"/>
                <w:sz w:val="18"/>
                <w:szCs w:val="18"/>
              </w:rPr>
            </w:pPr>
            <w:r w:rsidRPr="009324F5">
              <w:rPr>
                <w:rFonts w:ascii="Verdana" w:hAnsi="Verdana"/>
                <w:bCs/>
                <w:color w:val="000000" w:themeColor="text1"/>
                <w:sz w:val="18"/>
                <w:szCs w:val="18"/>
              </w:rPr>
              <w:t>Datawerkorganisatie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4B7CFC2B" w14:textId="26285666">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00119BD9"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5DCC9766" w14:textId="77777777">
            <w:pPr>
              <w:pStyle w:val="TableParagraph"/>
              <w:spacing w:line="247" w:lineRule="exact"/>
              <w:ind w:left="37"/>
              <w:rPr>
                <w:rFonts w:ascii="Verdana" w:hAnsi="Verdana"/>
                <w:bCs w:val="0"/>
                <w:color w:val="000000" w:themeColor="text1"/>
                <w:sz w:val="18"/>
                <w:szCs w:val="18"/>
              </w:rPr>
            </w:pPr>
            <w:r w:rsidRPr="00B57A32">
              <w:rPr>
                <w:rFonts w:ascii="Verdana" w:hAnsi="Verdana"/>
                <w:bCs w:val="0"/>
                <w:color w:val="000000" w:themeColor="text1"/>
                <w:sz w:val="18"/>
                <w:szCs w:val="18"/>
              </w:rPr>
              <w:t>Toezicht</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0CD91307" w14:textId="77777777">
            <w:pPr>
              <w:pStyle w:val="TableParagraph"/>
              <w:rPr>
                <w:rFonts w:ascii="Verdana" w:hAnsi="Verdana"/>
                <w:bCs/>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9C6B54" w14:paraId="7EBBA764" w14:textId="77777777">
            <w:pPr>
              <w:pStyle w:val="TableParagraph"/>
              <w:rPr>
                <w:rFonts w:ascii="Verdana" w:hAnsi="Verdana"/>
                <w:b w:val="0"/>
                <w:bCs w:val="0"/>
                <w:color w:val="000000" w:themeColor="text1"/>
                <w:sz w:val="18"/>
                <w:szCs w:val="18"/>
              </w:rPr>
            </w:pPr>
          </w:p>
        </w:tc>
      </w:tr>
      <w:tr w:rsidRPr="00D57092" w:rsidR="009C6B54" w:rsidTr="00E72F67" w14:paraId="397A07D5"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3E947254" w14:textId="77777777">
            <w:pPr>
              <w:pStyle w:val="TableParagraph"/>
              <w:spacing w:before="2" w:line="240" w:lineRule="exact"/>
              <w:ind w:left="37"/>
              <w:rPr>
                <w:rFonts w:ascii="Verdana" w:hAnsi="Verdana"/>
                <w:b w:val="0"/>
                <w:color w:val="000000" w:themeColor="text1"/>
                <w:sz w:val="18"/>
                <w:szCs w:val="18"/>
              </w:rPr>
            </w:pPr>
            <w:r w:rsidRPr="00B57A32">
              <w:rPr>
                <w:rFonts w:ascii="Verdana" w:hAnsi="Verdana"/>
                <w:b w:val="0"/>
                <w:color w:val="000000" w:themeColor="text1"/>
                <w:sz w:val="18"/>
                <w:szCs w:val="18"/>
              </w:rPr>
              <w:t>Coördinerend/specialistisch inspecteur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E72F67" w14:paraId="5FF2D795" w14:textId="66237588">
            <w:pPr>
              <w:pStyle w:val="TableParagraph"/>
              <w:spacing w:line="242" w:lineRule="exact"/>
              <w:ind w:left="178"/>
              <w:rPr>
                <w:rFonts w:ascii="Verdana" w:hAnsi="Verdana"/>
                <w:bCs/>
                <w:color w:val="000000" w:themeColor="text1"/>
                <w:sz w:val="18"/>
                <w:szCs w:val="18"/>
              </w:rPr>
            </w:pPr>
            <w:r w:rsidRPr="009324F5">
              <w:rPr>
                <w:rFonts w:ascii="Verdana" w:hAnsi="Verdana"/>
                <w:bCs/>
                <w:color w:val="000000" w:themeColor="text1"/>
                <w:sz w:val="18"/>
                <w:szCs w:val="18"/>
              </w:rPr>
              <w:t>Strategie, beleid en internationaal</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02455928" w14:textId="056CA799">
            <w:pPr>
              <w:pStyle w:val="TableParagraph"/>
              <w:spacing w:line="24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3E6012D3" w14:textId="77777777">
        <w:trPr>
          <w:trHeight w:val="243"/>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9C6B54" w:rsidP="00B76753" w:rsidRDefault="009C6B54" w14:paraId="198B47FB" w14:textId="77777777">
            <w:pPr>
              <w:pStyle w:val="TableParagraph"/>
              <w:spacing w:line="257" w:lineRule="exact"/>
              <w:ind w:left="37"/>
              <w:rPr>
                <w:rFonts w:ascii="Verdana" w:hAnsi="Verdana"/>
                <w:b w:val="0"/>
                <w:color w:val="000000" w:themeColor="text1"/>
                <w:sz w:val="18"/>
                <w:szCs w:val="18"/>
              </w:rPr>
            </w:pPr>
            <w:r w:rsidRPr="00B57A32">
              <w:rPr>
                <w:rFonts w:ascii="Verdana" w:hAnsi="Verdana"/>
                <w:b w:val="0"/>
                <w:color w:val="000000" w:themeColor="text1"/>
                <w:sz w:val="18"/>
                <w:szCs w:val="18"/>
              </w:rPr>
              <w:t>Senior inspecteur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0F552B3F" w14:textId="77777777">
            <w:pPr>
              <w:pStyle w:val="TableParagraph"/>
              <w:spacing w:line="224" w:lineRule="exact"/>
              <w:ind w:left="178"/>
              <w:rPr>
                <w:rFonts w:ascii="Verdana" w:hAnsi="Verdana"/>
                <w:bCs/>
                <w:color w:val="000000" w:themeColor="text1"/>
                <w:sz w:val="18"/>
                <w:szCs w:val="18"/>
              </w:rPr>
            </w:pPr>
            <w:r w:rsidRPr="009324F5">
              <w:rPr>
                <w:rFonts w:ascii="Verdana" w:hAnsi="Verdana"/>
                <w:bCs/>
                <w:color w:val="000000" w:themeColor="text1"/>
                <w:sz w:val="18"/>
                <w:szCs w:val="18"/>
              </w:rPr>
              <w:t>Kennis</w:t>
            </w:r>
            <w:r w:rsidRPr="009324F5">
              <w:rPr>
                <w:rFonts w:ascii="Verdana" w:hAnsi="Verdana"/>
                <w:bCs/>
                <w:color w:val="000000" w:themeColor="text1"/>
                <w:spacing w:val="-1"/>
                <w:sz w:val="18"/>
                <w:szCs w:val="18"/>
              </w:rPr>
              <w:t xml:space="preserve"> </w:t>
            </w:r>
            <w:r w:rsidRPr="009324F5">
              <w:rPr>
                <w:rFonts w:ascii="Verdana" w:hAnsi="Verdana"/>
                <w:bCs/>
                <w:color w:val="000000" w:themeColor="text1"/>
                <w:sz w:val="18"/>
                <w:szCs w:val="18"/>
              </w:rPr>
              <w:t>Infra Structuur</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5168D92A" w14:textId="50A0CE3A">
            <w:pPr>
              <w:pStyle w:val="TableParagraph"/>
              <w:spacing w:line="224"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5D452BE0"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9C6B54" w:rsidP="00B76753" w:rsidRDefault="009C6B54" w14:paraId="06BEF815" w14:textId="77777777">
            <w:pPr>
              <w:rPr>
                <w:rFonts w:ascii="Verdana" w:hAnsi="Verdana"/>
                <w:b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673FDF6B" w14:textId="77777777">
            <w:pPr>
              <w:pStyle w:val="TableParagraph"/>
              <w:spacing w:line="229" w:lineRule="exact"/>
              <w:ind w:right="514"/>
              <w:rPr>
                <w:rFonts w:ascii="Verdana" w:hAnsi="Verdana"/>
                <w:bCs/>
                <w:color w:val="000000" w:themeColor="text1"/>
                <w:sz w:val="18"/>
                <w:szCs w:val="18"/>
              </w:rPr>
            </w:pPr>
            <w:r w:rsidRPr="009324F5">
              <w:rPr>
                <w:rFonts w:ascii="Verdana" w:hAnsi="Verdana"/>
                <w:bCs/>
                <w:color w:val="000000" w:themeColor="text1"/>
                <w:sz w:val="18"/>
                <w:szCs w:val="18"/>
              </w:rPr>
              <w:t xml:space="preserve">   Douane</w:t>
            </w:r>
            <w:r w:rsidRPr="009324F5">
              <w:rPr>
                <w:rFonts w:ascii="Verdana" w:hAnsi="Verdana"/>
                <w:bCs/>
                <w:color w:val="000000" w:themeColor="text1"/>
                <w:spacing w:val="1"/>
                <w:sz w:val="18"/>
                <w:szCs w:val="18"/>
              </w:rPr>
              <w:t xml:space="preserve"> </w:t>
            </w:r>
            <w:r w:rsidRPr="009324F5">
              <w:rPr>
                <w:rFonts w:ascii="Verdana" w:hAnsi="Verdana"/>
                <w:bCs/>
                <w:color w:val="000000" w:themeColor="text1"/>
                <w:sz w:val="18"/>
                <w:szCs w:val="18"/>
              </w:rPr>
              <w:t>Landelijk</w:t>
            </w:r>
            <w:r w:rsidRPr="009324F5">
              <w:rPr>
                <w:rFonts w:ascii="Verdana" w:hAnsi="Verdana"/>
                <w:bCs/>
                <w:color w:val="000000" w:themeColor="text1"/>
                <w:spacing w:val="1"/>
                <w:sz w:val="18"/>
                <w:szCs w:val="18"/>
              </w:rPr>
              <w:t xml:space="preserve"> </w:t>
            </w:r>
            <w:r w:rsidRPr="009324F5">
              <w:rPr>
                <w:rFonts w:ascii="Verdana" w:hAnsi="Verdana"/>
                <w:bCs/>
                <w:color w:val="000000" w:themeColor="text1"/>
                <w:sz w:val="18"/>
                <w:szCs w:val="18"/>
              </w:rPr>
              <w:t>Tactisch Centrum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186B0901" w14:textId="5FA53BFC">
            <w:pPr>
              <w:pStyle w:val="TableParagraph"/>
              <w:spacing w:line="229"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04DD5F6F" w14:textId="77777777">
        <w:trPr>
          <w:trHeight w:val="256"/>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41B11946" w14:textId="77777777">
            <w:pPr>
              <w:pStyle w:val="TableParagraph"/>
              <w:spacing w:line="236" w:lineRule="exact"/>
              <w:ind w:left="37"/>
              <w:rPr>
                <w:rFonts w:ascii="Verdana" w:hAnsi="Verdana"/>
                <w:b w:val="0"/>
                <w:color w:val="000000" w:themeColor="text1"/>
                <w:sz w:val="18"/>
                <w:szCs w:val="18"/>
              </w:rPr>
            </w:pPr>
            <w:r w:rsidRPr="00B57A32">
              <w:rPr>
                <w:rFonts w:ascii="Verdana" w:hAnsi="Verdana"/>
                <w:b w:val="0"/>
                <w:color w:val="000000" w:themeColor="text1"/>
                <w:sz w:val="18"/>
                <w:szCs w:val="18"/>
              </w:rPr>
              <w:t>Inspecteur/medewerker</w:t>
            </w:r>
            <w:r w:rsidRPr="00B57A32">
              <w:rPr>
                <w:rFonts w:ascii="Verdana" w:hAnsi="Verdana"/>
                <w:b w:val="0"/>
                <w:color w:val="000000" w:themeColor="text1"/>
                <w:spacing w:val="2"/>
                <w:sz w:val="18"/>
                <w:szCs w:val="18"/>
              </w:rPr>
              <w:t xml:space="preserve"> </w:t>
            </w:r>
            <w:r w:rsidRPr="00B57A32">
              <w:rPr>
                <w:rFonts w:ascii="Verdana" w:hAnsi="Verdana"/>
                <w:b w:val="0"/>
                <w:color w:val="000000" w:themeColor="text1"/>
                <w:sz w:val="18"/>
                <w:szCs w:val="18"/>
              </w:rPr>
              <w:t>toezicht</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422377A8" w14:textId="77777777">
            <w:pPr>
              <w:pStyle w:val="TableParagraph"/>
              <w:spacing w:line="236" w:lineRule="exact"/>
              <w:ind w:left="178"/>
              <w:rPr>
                <w:rFonts w:ascii="Verdana" w:hAnsi="Verdana"/>
                <w:bCs/>
                <w:color w:val="000000" w:themeColor="text1"/>
                <w:sz w:val="18"/>
                <w:szCs w:val="18"/>
              </w:rPr>
            </w:pPr>
            <w:r w:rsidRPr="009324F5">
              <w:rPr>
                <w:rFonts w:ascii="Verdana" w:hAnsi="Verdana"/>
                <w:bCs/>
                <w:color w:val="000000" w:themeColor="text1"/>
                <w:sz w:val="18"/>
                <w:szCs w:val="18"/>
              </w:rPr>
              <w:t>Fysiek toezicht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65B25114" w14:textId="1ADA7AD8">
            <w:pPr>
              <w:pStyle w:val="TableParagraph"/>
              <w:spacing w:line="236"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396BC29D"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3BA2DFC5" w14:textId="77777777">
            <w:pPr>
              <w:pStyle w:val="TableParagraph"/>
              <w:spacing w:line="247" w:lineRule="exact"/>
              <w:ind w:left="37"/>
              <w:rPr>
                <w:rFonts w:ascii="Verdana" w:hAnsi="Verdana"/>
                <w:bCs w:val="0"/>
                <w:color w:val="000000" w:themeColor="text1"/>
                <w:sz w:val="18"/>
                <w:szCs w:val="18"/>
              </w:rPr>
            </w:pPr>
            <w:r w:rsidRPr="00B57A32">
              <w:rPr>
                <w:rFonts w:ascii="Verdana" w:hAnsi="Verdana"/>
                <w:bCs w:val="0"/>
                <w:color w:val="000000" w:themeColor="text1"/>
                <w:sz w:val="18"/>
                <w:szCs w:val="18"/>
              </w:rPr>
              <w:t>Lijnmanagement</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726F561D" w14:textId="77777777">
            <w:pPr>
              <w:pStyle w:val="TableParagraph"/>
              <w:rPr>
                <w:rFonts w:ascii="Verdana" w:hAnsi="Verdana"/>
                <w:bCs/>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9C6B54" w14:paraId="344796AA" w14:textId="77777777">
            <w:pPr>
              <w:pStyle w:val="TableParagraph"/>
              <w:rPr>
                <w:rFonts w:ascii="Verdana" w:hAnsi="Verdana"/>
                <w:b w:val="0"/>
                <w:bCs w:val="0"/>
                <w:color w:val="000000" w:themeColor="text1"/>
                <w:sz w:val="18"/>
                <w:szCs w:val="18"/>
              </w:rPr>
            </w:pPr>
          </w:p>
        </w:tc>
      </w:tr>
      <w:tr w:rsidRPr="00D57092" w:rsidR="009C6B54" w:rsidTr="00E72F67" w14:paraId="0CA999AF"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7615C61E" w14:textId="77777777">
            <w:pPr>
              <w:pStyle w:val="TableParagraph"/>
              <w:spacing w:line="247" w:lineRule="exact"/>
              <w:ind w:left="37"/>
              <w:rPr>
                <w:rFonts w:ascii="Verdana" w:hAnsi="Verdana"/>
                <w:b w:val="0"/>
                <w:color w:val="000000" w:themeColor="text1"/>
                <w:sz w:val="18"/>
                <w:szCs w:val="18"/>
              </w:rPr>
            </w:pPr>
            <w:r w:rsidRPr="00B57A32">
              <w:rPr>
                <w:rFonts w:ascii="Verdana" w:hAnsi="Verdana"/>
                <w:b w:val="0"/>
                <w:color w:val="000000" w:themeColor="text1"/>
                <w:sz w:val="18"/>
                <w:szCs w:val="18"/>
              </w:rPr>
              <w:t>Topmanager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3C5E58DF" w14:textId="7960D7AA">
            <w:pPr>
              <w:pStyle w:val="TableParagraph"/>
              <w:spacing w:line="247" w:lineRule="exact"/>
              <w:ind w:left="178"/>
              <w:rPr>
                <w:rFonts w:ascii="Verdana" w:hAnsi="Verdana"/>
                <w:bCs/>
                <w:color w:val="000000" w:themeColor="text1"/>
                <w:sz w:val="18"/>
                <w:szCs w:val="18"/>
              </w:rPr>
            </w:pPr>
            <w:r w:rsidRPr="009324F5">
              <w:rPr>
                <w:rFonts w:ascii="Verdana" w:hAnsi="Verdana"/>
                <w:bCs/>
                <w:color w:val="000000" w:themeColor="text1"/>
                <w:sz w:val="18"/>
                <w:szCs w:val="18"/>
              </w:rPr>
              <w:t xml:space="preserve">Douane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0A84331D" w14:textId="16A01F53">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28B668FD"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61798040" w14:textId="77777777">
            <w:pPr>
              <w:pStyle w:val="TableParagraph"/>
              <w:spacing w:line="247" w:lineRule="exact"/>
              <w:ind w:left="37"/>
              <w:rPr>
                <w:rFonts w:ascii="Verdana" w:hAnsi="Verdana"/>
                <w:b w:val="0"/>
                <w:color w:val="000000" w:themeColor="text1"/>
                <w:sz w:val="18"/>
                <w:szCs w:val="18"/>
              </w:rPr>
            </w:pPr>
            <w:r w:rsidRPr="00B57A32">
              <w:rPr>
                <w:rFonts w:ascii="Verdana" w:hAnsi="Verdana"/>
                <w:b w:val="0"/>
                <w:color w:val="000000" w:themeColor="text1"/>
                <w:sz w:val="18"/>
                <w:szCs w:val="18"/>
              </w:rPr>
              <w:t>Manager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0D3A0180" w14:textId="133E9F3A">
            <w:pPr>
              <w:pStyle w:val="TableParagraph"/>
              <w:spacing w:line="247" w:lineRule="exact"/>
              <w:ind w:left="178"/>
              <w:rPr>
                <w:rFonts w:ascii="Verdana" w:hAnsi="Verdana"/>
                <w:bCs/>
                <w:color w:val="000000" w:themeColor="text1"/>
                <w:sz w:val="18"/>
                <w:szCs w:val="18"/>
              </w:rPr>
            </w:pPr>
            <w:r w:rsidRPr="009324F5">
              <w:rPr>
                <w:rFonts w:ascii="Verdana" w:hAnsi="Verdana"/>
                <w:bCs/>
                <w:color w:val="000000" w:themeColor="text1"/>
                <w:sz w:val="18"/>
                <w:szCs w:val="18"/>
              </w:rPr>
              <w:t xml:space="preserve">Douane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055854B5" w14:textId="4C52E64B">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6A17650F" w14:textId="77777777">
        <w:trPr>
          <w:trHeight w:val="67"/>
        </w:trPr>
        <w:tc>
          <w:tcPr>
            <w:cnfStyle w:val="001000000000" w:firstRow="0" w:lastRow="0" w:firstColumn="1" w:lastColumn="0" w:oddVBand="0" w:evenVBand="0" w:oddHBand="0" w:evenHBand="0" w:firstRowFirstColumn="0" w:firstRowLastColumn="0" w:lastRowFirstColumn="0" w:lastRowLastColumn="0"/>
            <w:tcW w:w="4394" w:type="dxa"/>
          </w:tcPr>
          <w:p w:rsidRPr="00B57A32" w:rsidR="009C6B54" w:rsidP="00B76753" w:rsidRDefault="009C6B54" w14:paraId="78E68574" w14:textId="77777777">
            <w:pPr>
              <w:pStyle w:val="TableParagraph"/>
              <w:spacing w:line="247" w:lineRule="exact"/>
              <w:ind w:left="37"/>
              <w:rPr>
                <w:rFonts w:ascii="Verdana" w:hAnsi="Verdana"/>
                <w:b w:val="0"/>
                <w:color w:val="000000" w:themeColor="text1"/>
                <w:sz w:val="18"/>
                <w:szCs w:val="18"/>
              </w:rPr>
            </w:pPr>
            <w:r w:rsidRPr="00B57A32">
              <w:rPr>
                <w:rFonts w:ascii="Verdana" w:hAnsi="Verdana"/>
                <w:b w:val="0"/>
                <w:color w:val="000000" w:themeColor="text1"/>
                <w:sz w:val="18"/>
                <w:szCs w:val="18"/>
              </w:rPr>
              <w:t>Operationeel manager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9C6B54" w14:paraId="3E9AA149" w14:textId="646F4152">
            <w:pPr>
              <w:pStyle w:val="TableParagraph"/>
              <w:spacing w:line="247" w:lineRule="exact"/>
              <w:ind w:left="178"/>
              <w:rPr>
                <w:rFonts w:ascii="Verdana" w:hAnsi="Verdana"/>
                <w:bCs/>
                <w:color w:val="000000" w:themeColor="text1"/>
                <w:sz w:val="18"/>
                <w:szCs w:val="18"/>
              </w:rPr>
            </w:pPr>
            <w:r w:rsidRPr="009324F5">
              <w:rPr>
                <w:rFonts w:ascii="Verdana" w:hAnsi="Verdana"/>
                <w:bCs/>
                <w:color w:val="000000" w:themeColor="text1"/>
                <w:sz w:val="18"/>
                <w:szCs w:val="18"/>
              </w:rPr>
              <w:t xml:space="preserve">Douane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4D2A47F5" w14:textId="4404AD4C">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E72F67" w:rsidTr="00E72F67" w14:paraId="7352FD6F" w14:textId="77777777">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4394" w:type="dxa"/>
          </w:tcPr>
          <w:p w:rsidRPr="00B57A32" w:rsidR="00E72F67" w:rsidP="00B76753" w:rsidRDefault="00E72F67" w14:paraId="179E52EF" w14:textId="03B6A4C2">
            <w:pPr>
              <w:pStyle w:val="TableParagraph"/>
              <w:spacing w:line="247" w:lineRule="exact"/>
              <w:ind w:left="37"/>
              <w:rPr>
                <w:rFonts w:ascii="Verdana" w:hAnsi="Verdana"/>
                <w:color w:val="000000" w:themeColor="text1"/>
                <w:sz w:val="18"/>
                <w:szCs w:val="18"/>
              </w:rPr>
            </w:pPr>
            <w:r>
              <w:rPr>
                <w:rFonts w:ascii="Verdana" w:hAnsi="Verdana"/>
                <w:color w:val="000000" w:themeColor="text1"/>
                <w:sz w:val="18"/>
                <w:szCs w:val="18"/>
              </w:rPr>
              <w:t xml:space="preserve">Bedrijfsvoering </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E72F67" w:rsidP="00B76753" w:rsidRDefault="00E72F67" w14:paraId="2FE0496E" w14:textId="77777777">
            <w:pPr>
              <w:pStyle w:val="TableParagraph"/>
              <w:spacing w:line="247" w:lineRule="exact"/>
              <w:ind w:left="178"/>
              <w:rPr>
                <w:rFonts w:ascii="Verdana" w:hAnsi="Verdana"/>
                <w:bCs/>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183691" w:rsidR="00E72F67" w:rsidP="00B76753" w:rsidRDefault="00E72F67" w14:paraId="4A6DDA0D" w14:textId="77777777">
            <w:pPr>
              <w:pStyle w:val="TableParagraph"/>
              <w:spacing w:line="247" w:lineRule="exact"/>
              <w:ind w:left="39"/>
              <w:jc w:val="center"/>
              <w:rPr>
                <w:rFonts w:ascii="Verdana" w:hAnsi="Verdana"/>
                <w:color w:val="000000" w:themeColor="text1"/>
                <w:sz w:val="18"/>
                <w:szCs w:val="18"/>
              </w:rPr>
            </w:pPr>
          </w:p>
        </w:tc>
      </w:tr>
      <w:tr w:rsidRPr="00D57092" w:rsidR="009C6B54" w:rsidTr="00E72F67" w14:paraId="79A1AC6D" w14:textId="77777777">
        <w:trPr>
          <w:trHeight w:val="286"/>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9C6B54" w:rsidP="00B76753" w:rsidRDefault="009C6B54" w14:paraId="1E8CCF3C" w14:textId="77777777">
            <w:pPr>
              <w:pStyle w:val="TableParagraph"/>
              <w:spacing w:before="142" w:line="256" w:lineRule="auto"/>
              <w:ind w:left="37" w:right="445"/>
              <w:rPr>
                <w:rFonts w:ascii="Verdana" w:hAnsi="Verdana"/>
                <w:b w:val="0"/>
                <w:bCs w:val="0"/>
                <w:color w:val="000000" w:themeColor="text1"/>
                <w:sz w:val="18"/>
                <w:szCs w:val="18"/>
              </w:rPr>
            </w:pPr>
            <w:r w:rsidRPr="00B57A32">
              <w:rPr>
                <w:rFonts w:ascii="Verdana" w:hAnsi="Verdana"/>
                <w:b w:val="0"/>
                <w:bCs w:val="0"/>
                <w:color w:val="000000" w:themeColor="text1"/>
                <w:sz w:val="18"/>
                <w:szCs w:val="18"/>
              </w:rPr>
              <w:t>Coördinerend/Specialistisch</w:t>
            </w:r>
            <w:r w:rsidRPr="00B57A32">
              <w:rPr>
                <w:rFonts w:ascii="Verdana" w:hAnsi="Verdana"/>
                <w:b w:val="0"/>
                <w:bCs w:val="0"/>
                <w:color w:val="000000" w:themeColor="text1"/>
                <w:spacing w:val="3"/>
                <w:sz w:val="18"/>
                <w:szCs w:val="18"/>
              </w:rPr>
              <w:t xml:space="preserve"> </w:t>
            </w:r>
            <w:r w:rsidRPr="00B57A32">
              <w:rPr>
                <w:rFonts w:ascii="Verdana" w:hAnsi="Verdana"/>
                <w:b w:val="0"/>
                <w:bCs w:val="0"/>
                <w:color w:val="000000" w:themeColor="text1"/>
                <w:sz w:val="18"/>
                <w:szCs w:val="18"/>
              </w:rPr>
              <w:t>adviseur</w:t>
            </w:r>
            <w:r w:rsidRPr="00B57A32">
              <w:rPr>
                <w:rFonts w:ascii="Verdana" w:hAnsi="Verdana"/>
                <w:b w:val="0"/>
                <w:bCs w:val="0"/>
                <w:color w:val="000000" w:themeColor="text1"/>
                <w:spacing w:val="-47"/>
                <w:sz w:val="18"/>
                <w:szCs w:val="18"/>
              </w:rPr>
              <w:t xml:space="preserve"> </w:t>
            </w:r>
            <w:r w:rsidRPr="00B57A32">
              <w:rPr>
                <w:rFonts w:ascii="Verdana" w:hAnsi="Verdana"/>
                <w:b w:val="0"/>
                <w:bCs w:val="0"/>
                <w:color w:val="000000" w:themeColor="text1"/>
                <w:sz w:val="18"/>
                <w:szCs w:val="18"/>
              </w:rPr>
              <w:t>bedrijfsvoering</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E72F67" w14:paraId="1AF70206" w14:textId="0E45C70E">
            <w:pPr>
              <w:pStyle w:val="TableParagraph"/>
              <w:spacing w:line="267" w:lineRule="exact"/>
              <w:ind w:left="188"/>
              <w:rPr>
                <w:rFonts w:ascii="Verdana" w:hAnsi="Verdana"/>
                <w:color w:val="000000" w:themeColor="text1"/>
                <w:sz w:val="18"/>
                <w:szCs w:val="18"/>
              </w:rPr>
            </w:pPr>
            <w:r w:rsidRPr="009324F5">
              <w:rPr>
                <w:rFonts w:ascii="Verdana" w:hAnsi="Verdana"/>
                <w:color w:val="000000" w:themeColor="text1"/>
                <w:sz w:val="18"/>
                <w:szCs w:val="18"/>
              </w:rPr>
              <w:t>Mensen en middelen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11154FC3" w14:textId="7BF17957">
            <w:pPr>
              <w:pStyle w:val="TableParagraph"/>
              <w:spacing w:before="11" w:line="256"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9C6B54" w:rsidTr="00E72F67" w14:paraId="153A9A4B"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9C6B54" w:rsidP="00B76753" w:rsidRDefault="009C6B54" w14:paraId="4A60C177"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9C6B54" w:rsidP="00B76753" w:rsidRDefault="00E72F67" w14:paraId="7CEAD369" w14:textId="52D3F65A">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Finance &amp; control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9C6B54" w:rsidP="00B76753" w:rsidRDefault="00B8453C" w14:paraId="57BD5389" w14:textId="2E99773D">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E72F67" w:rsidTr="00E72F67" w14:paraId="1FDB2524"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E72F67" w:rsidP="00E72F67" w:rsidRDefault="00E72F67" w14:paraId="043DFBD4"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E72F67" w:rsidP="00E72F67" w:rsidRDefault="00E72F67" w14:paraId="58F2998E" w14:textId="439B9D86">
            <w:pPr>
              <w:pStyle w:val="TableParagraph"/>
              <w:spacing w:line="247" w:lineRule="exact"/>
              <w:ind w:left="188"/>
              <w:rPr>
                <w:rFonts w:ascii="Verdana" w:hAnsi="Verdana"/>
                <w:color w:val="000000" w:themeColor="text1"/>
                <w:sz w:val="18"/>
                <w:szCs w:val="18"/>
              </w:rPr>
            </w:pPr>
            <w:r w:rsidRPr="009324F5">
              <w:rPr>
                <w:rFonts w:ascii="Verdana" w:hAnsi="Verdana"/>
                <w:bCs/>
                <w:color w:val="000000" w:themeColor="text1"/>
                <w:sz w:val="18"/>
                <w:szCs w:val="18"/>
              </w:rPr>
              <w:t>Strategie, beleid en internationaal</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E72F67" w:rsidP="00E72F67" w:rsidRDefault="00B8453C" w14:paraId="6DF9B67F" w14:textId="5F7CA4AD">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E72F67" w:rsidTr="00E72F67" w14:paraId="064A7707"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E72F67" w:rsidP="00E72F67" w:rsidRDefault="00E72F67" w14:paraId="352CAB6C"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E72F67" w:rsidP="00E72F67" w:rsidRDefault="00E72F67" w14:paraId="0DB923CE" w14:textId="77777777">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Operaties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E72F67" w:rsidP="00E72F67" w:rsidRDefault="00B8453C" w14:paraId="129F59F3" w14:textId="130DA990">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E72F67" w:rsidTr="00E72F67" w14:paraId="55D37DE6"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E72F67" w:rsidP="00E72F67" w:rsidRDefault="00E72F67" w14:paraId="52C620E2"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E72F67" w:rsidP="00E72F67" w:rsidRDefault="00E72F67" w14:paraId="15E86727" w14:textId="30527974">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 operaties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E72F67" w:rsidP="00E72F67" w:rsidRDefault="00B8453C" w14:paraId="0FCA0FF9" w14:textId="2F4017B6">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E72F67" w:rsidTr="00E72F67" w14:paraId="0C678FF4"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E72F67" w:rsidP="00E72F67" w:rsidRDefault="00E72F67" w14:paraId="6052486D"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E72F67" w:rsidP="00E72F67" w:rsidRDefault="00E72F67" w14:paraId="4FB17003" w14:textId="30468DA5">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 communicatie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E72F67" w:rsidP="00E72F67" w:rsidRDefault="00B8453C" w14:paraId="65230AF0" w14:textId="7FD7243E">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E72F67" w:rsidTr="00E72F67" w14:paraId="01BD590B" w14:textId="77777777">
        <w:trPr>
          <w:trHeight w:val="60"/>
        </w:trPr>
        <w:tc>
          <w:tcPr>
            <w:cnfStyle w:val="001000000000" w:firstRow="0" w:lastRow="0" w:firstColumn="1" w:lastColumn="0" w:oddVBand="0" w:evenVBand="0" w:oddHBand="0" w:evenHBand="0" w:firstRowFirstColumn="0" w:firstRowLastColumn="0" w:lastRowFirstColumn="0" w:lastRowLastColumn="0"/>
            <w:tcW w:w="4394" w:type="dxa"/>
          </w:tcPr>
          <w:p w:rsidRPr="00B57A32" w:rsidR="00E72F67" w:rsidP="00E72F67" w:rsidRDefault="00E72F67" w14:paraId="71C50069" w14:textId="77777777">
            <w:pPr>
              <w:pStyle w:val="TableParagraph"/>
              <w:spacing w:line="247"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Medewerker</w:t>
            </w:r>
            <w:r w:rsidRPr="00B57A32">
              <w:rPr>
                <w:rFonts w:ascii="Verdana" w:hAnsi="Verdana"/>
                <w:b w:val="0"/>
                <w:bCs w:val="0"/>
                <w:color w:val="000000" w:themeColor="text1"/>
                <w:spacing w:val="2"/>
                <w:sz w:val="18"/>
                <w:szCs w:val="18"/>
              </w:rPr>
              <w:t xml:space="preserve"> </w:t>
            </w:r>
            <w:r w:rsidRPr="00B57A32">
              <w:rPr>
                <w:rFonts w:ascii="Verdana" w:hAnsi="Verdana"/>
                <w:b w:val="0"/>
                <w:bCs w:val="0"/>
                <w:color w:val="000000" w:themeColor="text1"/>
                <w:sz w:val="18"/>
                <w:szCs w:val="18"/>
              </w:rPr>
              <w:t>ICT/techniek/</w:t>
            </w:r>
            <w:proofErr w:type="spellStart"/>
            <w:r w:rsidRPr="00B57A32">
              <w:rPr>
                <w:rFonts w:ascii="Verdana" w:hAnsi="Verdana"/>
                <w:b w:val="0"/>
                <w:bCs w:val="0"/>
                <w:color w:val="000000" w:themeColor="text1"/>
                <w:sz w:val="18"/>
                <w:szCs w:val="18"/>
              </w:rPr>
              <w:t>inf.beh</w:t>
            </w:r>
            <w:proofErr w:type="spellEnd"/>
            <w:r w:rsidRPr="00B57A32">
              <w:rPr>
                <w:rFonts w:ascii="Verdana" w:hAnsi="Verdana"/>
                <w:b w:val="0"/>
                <w:bCs w:val="0"/>
                <w:color w:val="000000" w:themeColor="text1"/>
                <w:sz w:val="18"/>
                <w:szCs w:val="18"/>
              </w:rPr>
              <w:t>./div</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E72F67" w:rsidP="00E72F67" w:rsidRDefault="00E72F67" w14:paraId="2DADB72E" w14:textId="1DEC8B8F">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Douan</w:t>
            </w:r>
            <w:r w:rsidRPr="009324F5" w:rsidR="00FE5746">
              <w:rPr>
                <w:rFonts w:ascii="Verdana" w:hAnsi="Verdana"/>
                <w:color w:val="000000" w:themeColor="text1"/>
                <w:sz w:val="18"/>
                <w:szCs w:val="18"/>
              </w:rPr>
              <w:t>e diensten centrum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E72F67" w:rsidP="00E72F67" w:rsidRDefault="00B8453C" w14:paraId="7C591D13" w14:textId="5260DB74">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F4F90CB"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244075" w:rsidR="00244075" w:rsidP="00244075" w:rsidRDefault="00244075" w14:paraId="580DA747" w14:textId="77777777">
            <w:pPr>
              <w:pStyle w:val="TableParagraph"/>
              <w:spacing w:line="268" w:lineRule="exact"/>
              <w:ind w:left="37"/>
              <w:rPr>
                <w:rFonts w:ascii="Verdana" w:hAnsi="Verdana"/>
                <w:b w:val="0"/>
                <w:bCs w:val="0"/>
                <w:color w:val="000000" w:themeColor="text1"/>
                <w:sz w:val="18"/>
                <w:szCs w:val="18"/>
              </w:rPr>
            </w:pPr>
            <w:r w:rsidRPr="00244075">
              <w:rPr>
                <w:rFonts w:ascii="Verdana" w:hAnsi="Verdana"/>
                <w:b w:val="0"/>
                <w:bCs w:val="0"/>
                <w:color w:val="000000" w:themeColor="text1"/>
                <w:sz w:val="18"/>
                <w:szCs w:val="18"/>
              </w:rPr>
              <w:t>(Senior) Adviseur</w:t>
            </w:r>
            <w:r w:rsidRPr="00244075">
              <w:rPr>
                <w:rFonts w:ascii="Verdana" w:hAnsi="Verdana"/>
                <w:b w:val="0"/>
                <w:bCs w:val="0"/>
                <w:color w:val="000000" w:themeColor="text1"/>
                <w:spacing w:val="1"/>
                <w:sz w:val="18"/>
                <w:szCs w:val="18"/>
              </w:rPr>
              <w:t xml:space="preserve"> </w:t>
            </w:r>
            <w:r w:rsidRPr="00244075">
              <w:rPr>
                <w:rFonts w:ascii="Verdana" w:hAnsi="Verdana"/>
                <w:b w:val="0"/>
                <w:bCs w:val="0"/>
                <w:color w:val="000000" w:themeColor="text1"/>
                <w:sz w:val="18"/>
                <w:szCs w:val="18"/>
              </w:rPr>
              <w:t>bedrijfsvoering</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1ED7360D" w14:textId="19375FF6">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Fysiek toezicht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1414061" w14:textId="0A2BA882">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2B50BC5"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2A72A77F"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0B906E69" w14:textId="1887BEA4">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Mensen en middelen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EE85942" w14:textId="3BF33061">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6A873E2A"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5F43E248"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4A4CD8AB" w14:textId="68322A88">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Staf</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01210346" w14:textId="6D06BE2F">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0C4BADA5"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269179C2"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35F8BE40" w14:textId="0FBC0BCE">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w:t>
            </w:r>
            <w:r w:rsidRPr="009324F5">
              <w:rPr>
                <w:rFonts w:ascii="Verdana" w:hAnsi="Verdana"/>
                <w:color w:val="000000" w:themeColor="text1"/>
                <w:spacing w:val="3"/>
                <w:sz w:val="18"/>
                <w:szCs w:val="18"/>
              </w:rPr>
              <w:t xml:space="preserve"> </w:t>
            </w:r>
            <w:r w:rsidRPr="009324F5">
              <w:rPr>
                <w:rFonts w:ascii="Verdana" w:hAnsi="Verdana"/>
                <w:color w:val="000000" w:themeColor="text1"/>
                <w:sz w:val="18"/>
                <w:szCs w:val="18"/>
              </w:rPr>
              <w:t xml:space="preserve">Directeur-generaal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22A76EA0" w14:textId="3E3A0914">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80496D9" w14:textId="77777777">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4E514B49"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557B8C7" w14:textId="3EB7B124">
            <w:pPr>
              <w:pStyle w:val="TableParagraph"/>
              <w:spacing w:line="251" w:lineRule="exact"/>
              <w:ind w:left="188"/>
              <w:rPr>
                <w:rFonts w:ascii="Verdana" w:hAnsi="Verdana"/>
                <w:color w:val="000000" w:themeColor="text1"/>
                <w:sz w:val="18"/>
                <w:szCs w:val="18"/>
              </w:rPr>
            </w:pPr>
            <w:r w:rsidRPr="009324F5">
              <w:rPr>
                <w:rFonts w:ascii="Verdana" w:hAnsi="Verdana"/>
                <w:color w:val="000000" w:themeColor="text1"/>
                <w:sz w:val="18"/>
                <w:szCs w:val="18"/>
              </w:rPr>
              <w:t>Finance &amp; Control</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7DBA881C" w14:textId="364A1774">
            <w:pPr>
              <w:pStyle w:val="TableParagraph"/>
              <w:spacing w:line="256"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28F1D69F"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631C0CA0"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461D3176" w14:textId="095CD26C">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Regie</w:t>
            </w:r>
            <w:r w:rsidRPr="009324F5">
              <w:rPr>
                <w:rFonts w:ascii="Verdana" w:hAnsi="Verdana"/>
                <w:color w:val="000000" w:themeColor="text1"/>
                <w:spacing w:val="3"/>
                <w:sz w:val="18"/>
                <w:szCs w:val="18"/>
              </w:rPr>
              <w:t xml:space="preserve"> </w:t>
            </w:r>
            <w:r w:rsidRPr="009324F5">
              <w:rPr>
                <w:rFonts w:ascii="Verdana" w:hAnsi="Verdana"/>
                <w:color w:val="000000" w:themeColor="text1"/>
                <w:sz w:val="18"/>
                <w:szCs w:val="18"/>
              </w:rPr>
              <w:t>op</w:t>
            </w:r>
            <w:r w:rsidRPr="009324F5">
              <w:rPr>
                <w:rFonts w:ascii="Verdana" w:hAnsi="Verdana"/>
                <w:color w:val="000000" w:themeColor="text1"/>
                <w:spacing w:val="3"/>
                <w:sz w:val="18"/>
                <w:szCs w:val="18"/>
              </w:rPr>
              <w:t xml:space="preserve"> </w:t>
            </w:r>
            <w:r w:rsidRPr="009324F5">
              <w:rPr>
                <w:rFonts w:ascii="Verdana" w:hAnsi="Verdana"/>
                <w:color w:val="000000" w:themeColor="text1"/>
                <w:sz w:val="18"/>
                <w:szCs w:val="18"/>
              </w:rPr>
              <w:t>relatie</w:t>
            </w:r>
            <w:r w:rsidRPr="009324F5">
              <w:rPr>
                <w:rFonts w:ascii="Verdana" w:hAnsi="Verdana"/>
                <w:color w:val="000000" w:themeColor="text1"/>
                <w:spacing w:val="4"/>
                <w:sz w:val="18"/>
                <w:szCs w:val="18"/>
              </w:rPr>
              <w:t xml:space="preserve"> </w:t>
            </w:r>
            <w:r w:rsidRPr="009324F5">
              <w:rPr>
                <w:rFonts w:ascii="Verdana" w:hAnsi="Verdana"/>
                <w:color w:val="000000" w:themeColor="text1"/>
                <w:sz w:val="18"/>
                <w:szCs w:val="18"/>
              </w:rPr>
              <w:t>en</w:t>
            </w:r>
            <w:r w:rsidRPr="009324F5">
              <w:rPr>
                <w:rFonts w:ascii="Verdana" w:hAnsi="Verdana"/>
                <w:color w:val="000000" w:themeColor="text1"/>
                <w:spacing w:val="2"/>
                <w:sz w:val="18"/>
                <w:szCs w:val="18"/>
              </w:rPr>
              <w:t xml:space="preserve"> </w:t>
            </w:r>
            <w:r w:rsidRPr="009324F5">
              <w:rPr>
                <w:rFonts w:ascii="Verdana" w:hAnsi="Verdana"/>
                <w:color w:val="000000" w:themeColor="text1"/>
                <w:sz w:val="18"/>
                <w:szCs w:val="18"/>
              </w:rPr>
              <w:t>dienstverlening</w:t>
            </w:r>
            <w:r w:rsidRPr="009324F5">
              <w:rPr>
                <w:rFonts w:ascii="Verdana" w:hAnsi="Verdana"/>
                <w:color w:val="000000" w:themeColor="text1"/>
                <w:spacing w:val="2"/>
                <w:sz w:val="18"/>
                <w:szCs w:val="18"/>
              </w:rPr>
              <w:t xml:space="preserve"> </w:t>
            </w:r>
            <w:r w:rsidRPr="009324F5">
              <w:rPr>
                <w:rFonts w:ascii="Verdana" w:hAnsi="Verdana"/>
                <w:color w:val="000000" w:themeColor="text1"/>
                <w:sz w:val="18"/>
                <w:szCs w:val="18"/>
              </w:rPr>
              <w:t>(Douane Schiphol Passagiers)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68FF65D0" w14:textId="6E140CFB">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6ECE6044"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03DBD822"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23FF4AB9" w14:textId="59272EDC">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Datawerkorganisatie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13E261CB" w14:textId="2EF2F64D">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F78D607" w14:textId="77777777">
        <w:trPr>
          <w:trHeight w:val="211"/>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7E500164"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5E5260B9" w14:textId="07AF1A31">
            <w:pPr>
              <w:pStyle w:val="TableParagraph"/>
              <w:spacing w:before="1" w:line="265" w:lineRule="exact"/>
              <w:rPr>
                <w:rFonts w:ascii="Verdana" w:hAnsi="Verdana"/>
                <w:color w:val="000000" w:themeColor="text1"/>
                <w:sz w:val="18"/>
                <w:szCs w:val="18"/>
              </w:rPr>
            </w:pPr>
            <w:r w:rsidRPr="009324F5">
              <w:rPr>
                <w:rFonts w:ascii="Verdana" w:hAnsi="Verdana"/>
                <w:color w:val="000000" w:themeColor="text1"/>
                <w:sz w:val="18"/>
                <w:szCs w:val="18"/>
              </w:rPr>
              <w:t xml:space="preserve">   Informatietechnologie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19557BBE" w14:textId="5685CC78">
            <w:pPr>
              <w:pStyle w:val="TableParagraph"/>
              <w:spacing w:line="256"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0CB90228"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59B7B89D"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832326D" w14:textId="00AF28C1">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Douane diensten centrum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8C5862B" w14:textId="745E5812">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6A5808D6"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3094668A"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482E83D7" w14:textId="5DDBE090">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Douane</w:t>
            </w:r>
            <w:r w:rsidRPr="009324F5">
              <w:rPr>
                <w:rFonts w:ascii="Verdana" w:hAnsi="Verdana"/>
                <w:color w:val="000000" w:themeColor="text1"/>
                <w:spacing w:val="1"/>
                <w:sz w:val="18"/>
                <w:szCs w:val="18"/>
              </w:rPr>
              <w:t xml:space="preserve"> </w:t>
            </w:r>
            <w:r w:rsidRPr="009324F5">
              <w:rPr>
                <w:rFonts w:ascii="Verdana" w:hAnsi="Verdana"/>
                <w:color w:val="000000" w:themeColor="text1"/>
                <w:sz w:val="18"/>
                <w:szCs w:val="18"/>
              </w:rPr>
              <w:t>Landelijke</w:t>
            </w:r>
            <w:r w:rsidRPr="009324F5">
              <w:rPr>
                <w:rFonts w:ascii="Verdana" w:hAnsi="Verdana"/>
                <w:color w:val="000000" w:themeColor="text1"/>
                <w:spacing w:val="2"/>
                <w:sz w:val="18"/>
                <w:szCs w:val="18"/>
              </w:rPr>
              <w:t xml:space="preserve"> Tactisch Centrum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B84A26D" w14:textId="6EE448E8">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0EF95830"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4E57E065"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1C4856B0" w14:textId="717B4F18">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 operaties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1E32692B" w14:textId="6304D93D">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2C68057B"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0EB8DA72"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4A0F2F2" w14:textId="3CED0287">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 communicatie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0D951C36" w14:textId="75225AB9">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92C1178"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3958C1FE"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1D17047E" w14:textId="1FCFB3C9">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 veiligheid en integriteit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171419BC" w14:textId="7C196BB9">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5D413823"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244075" w:rsidP="00244075" w:rsidRDefault="00244075" w14:paraId="2DA70C90" w14:textId="77777777">
            <w:pPr>
              <w:pStyle w:val="TableParagraph"/>
              <w:spacing w:line="268"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Medewerker</w:t>
            </w:r>
            <w:r w:rsidRPr="00B57A32">
              <w:rPr>
                <w:rFonts w:ascii="Verdana" w:hAnsi="Verdana"/>
                <w:b w:val="0"/>
                <w:bCs w:val="0"/>
                <w:color w:val="000000" w:themeColor="text1"/>
                <w:spacing w:val="2"/>
                <w:sz w:val="18"/>
                <w:szCs w:val="18"/>
              </w:rPr>
              <w:t xml:space="preserve"> </w:t>
            </w:r>
            <w:r w:rsidRPr="00B57A32">
              <w:rPr>
                <w:rFonts w:ascii="Verdana" w:hAnsi="Verdana"/>
                <w:b w:val="0"/>
                <w:bCs w:val="0"/>
                <w:color w:val="000000" w:themeColor="text1"/>
                <w:sz w:val="18"/>
                <w:szCs w:val="18"/>
              </w:rPr>
              <w:t>administratie</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C99B1B9" w14:textId="0004A000">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Mensen en middelen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244075" w14:paraId="2F43F600" w14:textId="35BA6F03">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551985EC"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2E896F70"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984E03F" w14:textId="0E5F7414">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Staf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299BB272" w14:textId="0B607C58">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196A8691"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4F3385A7"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069B261F" w14:textId="77777777">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Laboratorium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09122D8F" w14:textId="7928BE39">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256C6677"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26B92452"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27B327BF" w14:textId="77777777">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Regie</w:t>
            </w:r>
            <w:r w:rsidRPr="009324F5">
              <w:rPr>
                <w:rFonts w:ascii="Verdana" w:hAnsi="Verdana"/>
                <w:color w:val="000000" w:themeColor="text1"/>
                <w:spacing w:val="3"/>
                <w:sz w:val="18"/>
                <w:szCs w:val="18"/>
              </w:rPr>
              <w:t xml:space="preserve"> </w:t>
            </w:r>
            <w:r w:rsidRPr="009324F5">
              <w:rPr>
                <w:rFonts w:ascii="Verdana" w:hAnsi="Verdana"/>
                <w:color w:val="000000" w:themeColor="text1"/>
                <w:sz w:val="18"/>
                <w:szCs w:val="18"/>
              </w:rPr>
              <w:t>op</w:t>
            </w:r>
            <w:r w:rsidRPr="009324F5">
              <w:rPr>
                <w:rFonts w:ascii="Verdana" w:hAnsi="Verdana"/>
                <w:color w:val="000000" w:themeColor="text1"/>
                <w:spacing w:val="3"/>
                <w:sz w:val="18"/>
                <w:szCs w:val="18"/>
              </w:rPr>
              <w:t xml:space="preserve"> </w:t>
            </w:r>
            <w:r w:rsidRPr="009324F5">
              <w:rPr>
                <w:rFonts w:ascii="Verdana" w:hAnsi="Verdana"/>
                <w:color w:val="000000" w:themeColor="text1"/>
                <w:sz w:val="18"/>
                <w:szCs w:val="18"/>
              </w:rPr>
              <w:t>relatie</w:t>
            </w:r>
            <w:r w:rsidRPr="009324F5">
              <w:rPr>
                <w:rFonts w:ascii="Verdana" w:hAnsi="Verdana"/>
                <w:color w:val="000000" w:themeColor="text1"/>
                <w:spacing w:val="4"/>
                <w:sz w:val="18"/>
                <w:szCs w:val="18"/>
              </w:rPr>
              <w:t xml:space="preserve"> </w:t>
            </w:r>
            <w:r w:rsidRPr="009324F5">
              <w:rPr>
                <w:rFonts w:ascii="Verdana" w:hAnsi="Verdana"/>
                <w:color w:val="000000" w:themeColor="text1"/>
                <w:sz w:val="18"/>
                <w:szCs w:val="18"/>
              </w:rPr>
              <w:t>en</w:t>
            </w:r>
            <w:r w:rsidRPr="009324F5">
              <w:rPr>
                <w:rFonts w:ascii="Verdana" w:hAnsi="Verdana"/>
                <w:color w:val="000000" w:themeColor="text1"/>
                <w:spacing w:val="2"/>
                <w:sz w:val="18"/>
                <w:szCs w:val="18"/>
              </w:rPr>
              <w:t xml:space="preserve"> </w:t>
            </w:r>
            <w:r w:rsidRPr="009324F5">
              <w:rPr>
                <w:rFonts w:ascii="Verdana" w:hAnsi="Verdana"/>
                <w:color w:val="000000" w:themeColor="text1"/>
                <w:sz w:val="18"/>
                <w:szCs w:val="18"/>
              </w:rPr>
              <w:t>dienstverlening</w:t>
            </w:r>
            <w:r w:rsidRPr="009324F5">
              <w:rPr>
                <w:rFonts w:ascii="Verdana" w:hAnsi="Verdana"/>
                <w:color w:val="000000" w:themeColor="text1"/>
                <w:spacing w:val="2"/>
                <w:sz w:val="18"/>
                <w:szCs w:val="18"/>
              </w:rPr>
              <w:t xml:space="preserve"> </w:t>
            </w:r>
            <w:r w:rsidRPr="009324F5">
              <w:rPr>
                <w:rFonts w:ascii="Verdana" w:hAnsi="Verdana"/>
                <w:color w:val="000000" w:themeColor="text1"/>
                <w:sz w:val="18"/>
                <w:szCs w:val="18"/>
              </w:rPr>
              <w:t>(Douane Schiphol Passagiers)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1F088894" w14:textId="1874F26A">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6EFC2639"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4AA3AEC2"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047425EB" w14:textId="77777777">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Datawerkorganisatie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76DF48E3" w14:textId="4F81666D">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5C97F3A9"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5A5338FD"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45BE2B7C" w14:textId="6755D2F4">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Informatietechnologie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2B970B44" w14:textId="5C393996">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53B55E6E"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4C6B90EE"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55A3E1F0" w14:textId="35054D62">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Douane diensten centrum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0B1F881C" w14:textId="66162047">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3EF9FF85"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35CFB49E"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C50F041" w14:textId="77777777">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Fysiek toezicht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81DEC2B" w14:textId="51E08079">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1E9BB2EC"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17CC5940"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1588AE1D" w14:textId="1D3D27AA">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Strategie, beleid en internationaal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78C5B6A" w14:textId="1633D5A1">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04DBD44C"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5402173E"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F42808F" w14:textId="00D6C7EA">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Finance &amp; control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654AE263" w14:textId="0EDD2221">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D6CCD8F"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16ABC501"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56B173D4" w14:textId="27C2C929">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w:t>
            </w:r>
            <w:r w:rsidRPr="009324F5">
              <w:rPr>
                <w:rFonts w:ascii="Verdana" w:hAnsi="Verdana"/>
                <w:color w:val="000000" w:themeColor="text1"/>
                <w:spacing w:val="3"/>
                <w:sz w:val="18"/>
                <w:szCs w:val="18"/>
              </w:rPr>
              <w:t xml:space="preserve"> </w:t>
            </w:r>
            <w:r w:rsidRPr="009324F5">
              <w:rPr>
                <w:rFonts w:ascii="Verdana" w:hAnsi="Verdana"/>
                <w:color w:val="000000" w:themeColor="text1"/>
                <w:sz w:val="18"/>
                <w:szCs w:val="18"/>
              </w:rPr>
              <w:t>Directeur-generaal</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70B57C41" w14:textId="58BFA0EC">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4B23DF11"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244075" w:rsidP="00244075" w:rsidRDefault="00244075" w14:paraId="562BD12A" w14:textId="77777777">
            <w:pPr>
              <w:pStyle w:val="TableParagraph"/>
              <w:spacing w:line="268"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Managementondersteuner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A041265" w14:textId="6587ED8D">
            <w:pPr>
              <w:pStyle w:val="TableParagraph"/>
              <w:spacing w:line="235" w:lineRule="exact"/>
              <w:ind w:left="188"/>
              <w:rPr>
                <w:rFonts w:ascii="Verdana" w:hAnsi="Verdana"/>
                <w:color w:val="000000" w:themeColor="text1"/>
                <w:sz w:val="18"/>
                <w:szCs w:val="18"/>
              </w:rPr>
            </w:pPr>
            <w:r w:rsidRPr="009324F5">
              <w:rPr>
                <w:rFonts w:ascii="Verdana" w:hAnsi="Verdana"/>
                <w:color w:val="000000" w:themeColor="text1"/>
                <w:sz w:val="18"/>
                <w:szCs w:val="18"/>
              </w:rPr>
              <w:t>Mensen en middelen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9429A3D" w14:textId="2C066CD5">
            <w:pPr>
              <w:pStyle w:val="TableParagraph"/>
              <w:spacing w:line="235"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143D1D4F" w14:textId="77777777">
        <w:trPr>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3A315EE6"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13128196" w14:textId="55821379">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Informatietechnologie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8021DC6" w14:textId="023554D5">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021D61D"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079A1427"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3D03D557" w14:textId="0E133F15">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Douane diensten centrum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571C34C9" w14:textId="5DCE9EDB">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63A81859" w14:textId="77777777">
        <w:trPr>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0CFDA90E"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A4B3E4C" w14:textId="1313D52F">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Veiligheid, Gezondheid, Economie en Milieu in Rotterdam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3A1DD00" w14:textId="503AB0C4">
            <w:pPr>
              <w:pStyle w:val="TableParagraph"/>
              <w:spacing w:line="222" w:lineRule="exact"/>
              <w:ind w:left="39"/>
              <w:jc w:val="center"/>
              <w:rPr>
                <w:rFonts w:ascii="Verdana" w:hAnsi="Verdana"/>
                <w:b w:val="0"/>
                <w:bCs w:val="0"/>
                <w:color w:val="000000" w:themeColor="text1"/>
                <w:sz w:val="18"/>
                <w:szCs w:val="18"/>
              </w:rPr>
            </w:pPr>
            <w:r>
              <w:rPr>
                <w:rFonts w:ascii="Verdana" w:hAnsi="Verdana"/>
                <w:b w:val="0"/>
                <w:bCs w:val="0"/>
                <w:color w:val="000000" w:themeColor="text1"/>
                <w:sz w:val="18"/>
                <w:szCs w:val="18"/>
              </w:rPr>
              <w:t>X</w:t>
            </w:r>
          </w:p>
        </w:tc>
      </w:tr>
      <w:tr w:rsidRPr="00D57092" w:rsidR="00244075" w:rsidTr="00E72F67" w14:paraId="71077990"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42BAF5E2"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1977B9FE" w14:textId="77777777">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Rotterdam</w:t>
            </w:r>
            <w:r w:rsidRPr="009324F5">
              <w:rPr>
                <w:rFonts w:ascii="Verdana" w:hAnsi="Verdana"/>
                <w:color w:val="000000" w:themeColor="text1"/>
                <w:spacing w:val="1"/>
                <w:sz w:val="18"/>
                <w:szCs w:val="18"/>
              </w:rPr>
              <w:t xml:space="preserve"> P</w:t>
            </w:r>
            <w:r w:rsidRPr="009324F5">
              <w:rPr>
                <w:rFonts w:ascii="Verdana" w:hAnsi="Verdana"/>
                <w:color w:val="000000" w:themeColor="text1"/>
                <w:sz w:val="18"/>
                <w:szCs w:val="18"/>
              </w:rPr>
              <w:t>rofielbeheer</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2127056A" w14:textId="58EF0574">
            <w:pPr>
              <w:pStyle w:val="TableParagraph"/>
              <w:spacing w:line="222" w:lineRule="exact"/>
              <w:ind w:left="28"/>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27AC3DBA" w14:textId="77777777">
        <w:trPr>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46CF8325"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21E709C5" w14:textId="77777777">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Rotterdam</w:t>
            </w:r>
            <w:r w:rsidRPr="009324F5">
              <w:rPr>
                <w:rFonts w:ascii="Verdana" w:hAnsi="Verdana"/>
                <w:color w:val="000000" w:themeColor="text1"/>
                <w:spacing w:val="2"/>
                <w:sz w:val="18"/>
                <w:szCs w:val="18"/>
              </w:rPr>
              <w:t xml:space="preserve"> </w:t>
            </w:r>
            <w:r w:rsidRPr="009324F5">
              <w:rPr>
                <w:rFonts w:ascii="Verdana" w:hAnsi="Verdana"/>
                <w:color w:val="000000" w:themeColor="text1"/>
                <w:sz w:val="18"/>
                <w:szCs w:val="18"/>
              </w:rPr>
              <w:t>Veiligheid, Gezondheid, Economie en Milieu Dossierhouders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76E908D" w14:textId="7A4B4852">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245B4715"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15C8CD82"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5380ABE6" w14:textId="77777777">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Schiphol Fiscaal</w:t>
            </w:r>
            <w:r w:rsidRPr="009324F5">
              <w:rPr>
                <w:rFonts w:ascii="Verdana" w:hAnsi="Verdana"/>
                <w:color w:val="000000" w:themeColor="text1"/>
                <w:spacing w:val="-1"/>
                <w:sz w:val="18"/>
                <w:szCs w:val="18"/>
              </w:rPr>
              <w:t xml:space="preserve"> D</w:t>
            </w:r>
            <w:r w:rsidRPr="009324F5">
              <w:rPr>
                <w:rFonts w:ascii="Verdana" w:hAnsi="Verdana"/>
                <w:color w:val="000000" w:themeColor="text1"/>
                <w:sz w:val="18"/>
                <w:szCs w:val="18"/>
              </w:rPr>
              <w:t>ossierhouders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0A4F6ED3" w14:textId="073F3AA5">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58B3B179" w14:textId="77777777">
        <w:trPr>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5CC2AD78"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3385C151" w14:textId="77777777">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Fysiek toezicht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2D560968" w14:textId="2B0F1566">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0DB3738D"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00AC4EDF"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D5A614E" w14:textId="77777777">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Fysiek toezicht</w:t>
            </w:r>
            <w:r w:rsidRPr="009324F5">
              <w:rPr>
                <w:rFonts w:ascii="Verdana" w:hAnsi="Verdana"/>
                <w:color w:val="000000" w:themeColor="text1"/>
                <w:spacing w:val="1"/>
                <w:sz w:val="18"/>
                <w:szCs w:val="18"/>
              </w:rPr>
              <w:t xml:space="preserve"> </w:t>
            </w:r>
            <w:r w:rsidRPr="009324F5">
              <w:rPr>
                <w:rFonts w:ascii="Verdana" w:hAnsi="Verdana"/>
                <w:color w:val="000000" w:themeColor="text1"/>
                <w:sz w:val="18"/>
                <w:szCs w:val="18"/>
              </w:rPr>
              <w:t>Roosterbureau</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F53D231" w14:textId="39510D77">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61405FBC" w14:textId="77777777">
        <w:trPr>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3864A238"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07B00874" w14:textId="77777777">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Fysiek toezicht Scan unit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0740EFE9" w14:textId="0C90D60B">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0D13D446"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7DA5A1EF"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56424A94" w14:textId="77777777">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Fysiek toezicht</w:t>
            </w:r>
            <w:r w:rsidRPr="009324F5">
              <w:rPr>
                <w:rFonts w:ascii="Verdana" w:hAnsi="Verdana"/>
                <w:color w:val="000000" w:themeColor="text1"/>
                <w:spacing w:val="1"/>
                <w:sz w:val="18"/>
                <w:szCs w:val="18"/>
              </w:rPr>
              <w:t xml:space="preserve"> Onbekende subjecten en objecten Douane Toezicht</w:t>
            </w:r>
            <w:r w:rsidRPr="009324F5">
              <w:rPr>
                <w:rFonts w:ascii="Verdana" w:hAnsi="Verdana"/>
                <w:color w:val="000000" w:themeColor="text1"/>
                <w:spacing w:val="2"/>
                <w:sz w:val="18"/>
                <w:szCs w:val="18"/>
              </w:rPr>
              <w:t xml:space="preserve"> </w:t>
            </w:r>
            <w:r w:rsidRPr="009324F5">
              <w:rPr>
                <w:rFonts w:ascii="Verdana" w:hAnsi="Verdana"/>
                <w:color w:val="000000" w:themeColor="text1"/>
                <w:sz w:val="18"/>
                <w:szCs w:val="18"/>
              </w:rPr>
              <w:t>ondersteuning</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833FA3D" w14:textId="07274449">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400112CE" w14:textId="77777777">
        <w:trPr>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4CC33A4D"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8A070A3" w14:textId="77777777">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Fysiek toezicht Centraal werkpunt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E0E2729" w14:textId="4E48492F">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2250966C"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043B4A8C"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1A78AF0" w14:textId="5CC5D360">
            <w:pPr>
              <w:pStyle w:val="TableParagraph"/>
              <w:spacing w:line="222"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Strategie, beleid en internationaal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38A0E3A" w14:textId="3291748A">
            <w:pPr>
              <w:pStyle w:val="TableParagraph"/>
              <w:spacing w:line="222"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5E8FA442" w14:textId="77777777">
        <w:trPr>
          <w:trHeight w:val="250"/>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08A76E6D" w14:textId="77777777">
            <w:pPr>
              <w:pStyle w:val="TableParagraph"/>
              <w:spacing w:line="231" w:lineRule="exact"/>
              <w:ind w:left="37"/>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1A440020" w14:textId="77777777">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Operaties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DC58BC4" w14:textId="13C67B2F">
            <w:pPr>
              <w:pStyle w:val="TableParagraph"/>
              <w:spacing w:line="231"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53F6FE62"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6D439C83" w14:textId="77777777">
            <w:pPr>
              <w:pStyle w:val="TableParagraph"/>
              <w:spacing w:line="231" w:lineRule="exact"/>
              <w:ind w:left="37"/>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55D84EFD" w14:textId="2278F4C7">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Bureau juridische zaken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665B346C" w14:textId="346C88CB">
            <w:pPr>
              <w:pStyle w:val="TableParagraph"/>
              <w:spacing w:line="231"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40026613" w14:textId="77777777">
        <w:trPr>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7550D672" w14:textId="77777777">
            <w:pPr>
              <w:pStyle w:val="TableParagraph"/>
              <w:spacing w:line="231" w:lineRule="exact"/>
              <w:ind w:left="37"/>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393FC2FC" w14:textId="0E98FDE7">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Bureau communicatie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5E2802DB" w14:textId="24540C39">
            <w:pPr>
              <w:pStyle w:val="TableParagraph"/>
              <w:spacing w:line="231"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8CF13FC"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68D541E9" w14:textId="77777777">
            <w:pPr>
              <w:pStyle w:val="TableParagraph"/>
              <w:spacing w:line="231" w:lineRule="exact"/>
              <w:ind w:left="37"/>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584E85F9" w14:textId="40052074">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Finance en control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577684BC" w14:textId="2251324C">
            <w:pPr>
              <w:pStyle w:val="TableParagraph"/>
              <w:spacing w:line="231"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3B362A78" w14:textId="77777777">
        <w:trPr>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164EA056" w14:textId="77777777">
            <w:pPr>
              <w:pStyle w:val="TableParagraph"/>
              <w:spacing w:line="231" w:lineRule="exact"/>
              <w:ind w:left="37"/>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169B751" w14:textId="5AAB5499">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Bureau veiligheid en integriteit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2FAA817B" w14:textId="39EFE321">
            <w:pPr>
              <w:pStyle w:val="TableParagraph"/>
              <w:spacing w:line="231"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14D386DC"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7E003052" w14:textId="77777777">
            <w:pPr>
              <w:pStyle w:val="TableParagraph"/>
              <w:spacing w:line="231" w:lineRule="exact"/>
              <w:ind w:left="37"/>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84AAC81" w14:textId="082EDA99">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Bureau</w:t>
            </w:r>
            <w:r w:rsidRPr="009324F5">
              <w:rPr>
                <w:rFonts w:ascii="Verdana" w:hAnsi="Verdana"/>
                <w:color w:val="000000" w:themeColor="text1"/>
                <w:spacing w:val="3"/>
                <w:sz w:val="18"/>
                <w:szCs w:val="18"/>
              </w:rPr>
              <w:t xml:space="preserve"> </w:t>
            </w:r>
            <w:r w:rsidRPr="009324F5">
              <w:rPr>
                <w:rFonts w:ascii="Verdana" w:hAnsi="Verdana"/>
                <w:color w:val="000000" w:themeColor="text1"/>
                <w:sz w:val="18"/>
                <w:szCs w:val="18"/>
              </w:rPr>
              <w:t xml:space="preserve">Directeur-generaal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13C8AE4D" w14:textId="0679B5F0">
            <w:pPr>
              <w:pStyle w:val="TableParagraph"/>
              <w:spacing w:line="231"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5FB7E343" w14:textId="77777777">
        <w:trPr>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479D71CF" w14:textId="77777777">
            <w:pPr>
              <w:pStyle w:val="TableParagraph"/>
              <w:spacing w:line="231"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Trainer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E23F95F" w14:textId="77777777">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Fysiek toezicht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522B649" w14:textId="2FD2EF58">
            <w:pPr>
              <w:pStyle w:val="TableParagraph"/>
              <w:spacing w:line="231"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141722" w:rsidTr="00E72F67" w14:paraId="34E09AF1"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141722" w:rsidP="00244075" w:rsidRDefault="00141722" w14:paraId="52ABEDFD" w14:textId="77777777">
            <w:pPr>
              <w:pStyle w:val="TableParagraph"/>
              <w:spacing w:line="231" w:lineRule="exact"/>
              <w:ind w:left="37"/>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141722" w:rsidP="00244075" w:rsidRDefault="00141722" w14:paraId="28D5E571" w14:textId="75F22BB0">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Mensen en middelen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141722" w:rsidP="00244075" w:rsidRDefault="00B8453C" w14:paraId="30CFF46C" w14:textId="696F3E37">
            <w:pPr>
              <w:pStyle w:val="TableParagraph"/>
              <w:spacing w:line="231"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5ABCD0B7" w14:textId="77777777">
        <w:trPr>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2C966BE4" w14:textId="77777777">
            <w:pPr>
              <w:pStyle w:val="TableParagraph"/>
              <w:spacing w:line="231"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Medewerker</w:t>
            </w:r>
            <w:r w:rsidRPr="00B57A32">
              <w:rPr>
                <w:rFonts w:ascii="Verdana" w:hAnsi="Verdana"/>
                <w:b w:val="0"/>
                <w:bCs w:val="0"/>
                <w:color w:val="000000" w:themeColor="text1"/>
                <w:spacing w:val="1"/>
                <w:sz w:val="18"/>
                <w:szCs w:val="18"/>
              </w:rPr>
              <w:t xml:space="preserve"> </w:t>
            </w:r>
            <w:r w:rsidRPr="00B57A32">
              <w:rPr>
                <w:rFonts w:ascii="Verdana" w:hAnsi="Verdana"/>
                <w:b w:val="0"/>
                <w:bCs w:val="0"/>
                <w:color w:val="000000" w:themeColor="text1"/>
                <w:sz w:val="18"/>
                <w:szCs w:val="18"/>
              </w:rPr>
              <w:t>communicatie</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21B5C88C" w14:textId="43CE23DF">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Bureau communicatie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55DB579C" w14:textId="3F0F8AF1">
            <w:pPr>
              <w:pStyle w:val="TableParagraph"/>
              <w:spacing w:line="231"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40107C08"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189FDC8B" w14:textId="77777777">
            <w:pPr>
              <w:pStyle w:val="TableParagraph"/>
              <w:spacing w:line="231" w:lineRule="exact"/>
              <w:ind w:left="37"/>
              <w:rPr>
                <w:rFonts w:ascii="Verdana" w:hAnsi="Verdana"/>
                <w:color w:val="000000" w:themeColor="text1"/>
                <w:sz w:val="18"/>
                <w:szCs w:val="18"/>
              </w:rPr>
            </w:pPr>
            <w:r w:rsidRPr="00B57A32">
              <w:rPr>
                <w:rFonts w:ascii="Verdana" w:hAnsi="Verdana"/>
                <w:color w:val="000000" w:themeColor="text1"/>
                <w:sz w:val="18"/>
                <w:szCs w:val="18"/>
              </w:rPr>
              <w:t>Advisering</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47DC6EBA" w14:textId="77777777">
            <w:pPr>
              <w:pStyle w:val="TableParagraph"/>
              <w:rPr>
                <w:rFonts w:ascii="Verdana" w:hAnsi="Verdana"/>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244075" w14:paraId="6E90B22E" w14:textId="77777777">
            <w:pPr>
              <w:pStyle w:val="TableParagraph"/>
              <w:rPr>
                <w:rFonts w:ascii="Verdana" w:hAnsi="Verdana"/>
                <w:b w:val="0"/>
                <w:bCs w:val="0"/>
                <w:color w:val="000000" w:themeColor="text1"/>
                <w:sz w:val="18"/>
                <w:szCs w:val="18"/>
              </w:rPr>
            </w:pPr>
          </w:p>
        </w:tc>
      </w:tr>
      <w:tr w:rsidRPr="00D57092" w:rsidR="00244075" w:rsidTr="00E72F67" w14:paraId="569170F4" w14:textId="77777777">
        <w:trPr>
          <w:trHeight w:val="256"/>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244075" w:rsidP="00244075" w:rsidRDefault="00244075" w14:paraId="53731958" w14:textId="77777777">
            <w:pPr>
              <w:pStyle w:val="TableParagraph"/>
              <w:spacing w:line="257"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Coördinerend/ specialistisch adviseur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01A02807" w14:textId="64A5706F">
            <w:pPr>
              <w:pStyle w:val="TableParagraph"/>
              <w:spacing w:line="236"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Strategie, beleid en internationaal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782C4CF6" w14:textId="3487CD46">
            <w:pPr>
              <w:pStyle w:val="TableParagraph"/>
              <w:spacing w:line="236"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01E9CCB0"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244075" w:rsidP="00244075" w:rsidRDefault="00244075" w14:paraId="24A72220"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3AD4E52A" w14:textId="77777777">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Staf</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1468574C" w14:textId="5D1E7C9E">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325468C0"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244075" w:rsidP="00244075" w:rsidRDefault="00244075" w14:paraId="53C9E02B"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02A9B4E8" w14:textId="77777777">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Boetefraude</w:t>
            </w:r>
            <w:r w:rsidRPr="009324F5">
              <w:rPr>
                <w:rFonts w:ascii="Verdana" w:hAnsi="Verdana"/>
                <w:color w:val="000000" w:themeColor="text1"/>
                <w:spacing w:val="2"/>
                <w:sz w:val="18"/>
                <w:szCs w:val="18"/>
              </w:rPr>
              <w:t xml:space="preserve"> </w:t>
            </w:r>
            <w:r w:rsidRPr="009324F5">
              <w:rPr>
                <w:rFonts w:ascii="Verdana" w:hAnsi="Verdana"/>
                <w:color w:val="000000" w:themeColor="text1"/>
                <w:sz w:val="18"/>
                <w:szCs w:val="18"/>
              </w:rPr>
              <w:t>coördinatie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38DCF3E" w14:textId="0716CEDE">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6EBD687A"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244075" w:rsidP="00244075" w:rsidRDefault="00244075" w14:paraId="6B435574"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11323CD4" w14:textId="77777777">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Datawerkorganisatie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F5443E4" w14:textId="68D1596E">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6767183C"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D57092" w:rsidR="00244075" w:rsidP="00244075" w:rsidRDefault="00244075" w14:paraId="735E0AAD"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9CC8083" w14:textId="734206B2">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Informatietechnologie</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56B108F" w14:textId="146AEAC8">
            <w:pPr>
              <w:pStyle w:val="TableParagraph"/>
              <w:spacing w:line="247" w:lineRule="exact"/>
              <w:ind w:left="39"/>
              <w:jc w:val="center"/>
              <w:rPr>
                <w:rFonts w:ascii="Verdana" w:hAnsi="Verdana"/>
                <w:b w:val="0"/>
                <w:bCs w:val="0"/>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F2A51AE"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D57092" w:rsidR="00244075" w:rsidP="00244075" w:rsidRDefault="00244075" w14:paraId="534670CD"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5062599D" w14:textId="4FEDF90B">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 operaties</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6814C083" w14:textId="5D608DEB">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0353E094"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D57092" w:rsidR="00244075" w:rsidP="00244075" w:rsidRDefault="00244075" w14:paraId="03585BFD"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FCDB141" w14:textId="32AC6EB2">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Douane diensten centrum</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115FB3B" w14:textId="69AE0EA6">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A2B06FD"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D57092" w:rsidR="00244075" w:rsidP="00244075" w:rsidRDefault="00244075" w14:paraId="70C0679E"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205405DF" w14:textId="7B053FB1">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Bureau juridische zaken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5271FE06" w14:textId="01DFB963">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0E0541BA"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D57092" w:rsidR="00244075" w:rsidP="00244075" w:rsidRDefault="00244075" w14:paraId="2C719578"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1C7FE99F" w14:textId="6B5FB615">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Mensen en middelen</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7232481C" w14:textId="35CE856F">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39246798"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D57092" w:rsidR="00244075" w:rsidP="00244075" w:rsidRDefault="00244075" w14:paraId="30137111"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4E55E1B" w14:textId="1427EBE4">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 veiligheid en integriteit</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1E583636" w14:textId="44BFB601">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D49DD23"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D57092" w:rsidR="00244075" w:rsidP="00244075" w:rsidRDefault="00244075" w14:paraId="1D4AB3FD"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55E7ACED" w14:textId="53BFE49F">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Bureau communicatie </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33E1ECE5" w14:textId="288F5B23">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1E9B956F"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tcPr>
          <w:p w:rsidRPr="00D57092" w:rsidR="00244075" w:rsidP="00244075" w:rsidRDefault="00244075" w14:paraId="3C3BEB74" w14:textId="77777777">
            <w:pPr>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1C497E8" w14:textId="708D74D9">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Bureau</w:t>
            </w:r>
            <w:r w:rsidRPr="009324F5">
              <w:rPr>
                <w:rFonts w:ascii="Verdana" w:hAnsi="Verdana"/>
                <w:color w:val="000000" w:themeColor="text1"/>
                <w:spacing w:val="3"/>
                <w:sz w:val="18"/>
                <w:szCs w:val="18"/>
              </w:rPr>
              <w:t xml:space="preserve"> </w:t>
            </w:r>
            <w:r w:rsidRPr="009324F5">
              <w:rPr>
                <w:rFonts w:ascii="Verdana" w:hAnsi="Verdana"/>
                <w:color w:val="000000" w:themeColor="text1"/>
                <w:sz w:val="18"/>
                <w:szCs w:val="18"/>
              </w:rPr>
              <w:t>Directeur-generaal</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244075" w:rsidRDefault="00B8453C" w14:paraId="4E048628" w14:textId="308CEC17">
            <w:pPr>
              <w:pStyle w:val="TableParagraph"/>
              <w:spacing w:line="247" w:lineRule="exact"/>
              <w:ind w:left="39"/>
              <w:jc w:val="center"/>
              <w:rPr>
                <w:rFonts w:ascii="Verdana" w:hAnsi="Verdana"/>
                <w:color w:val="000000" w:themeColor="text1"/>
                <w:sz w:val="18"/>
                <w:szCs w:val="18"/>
              </w:rPr>
            </w:pPr>
            <w:r w:rsidRPr="00183691">
              <w:rPr>
                <w:rFonts w:ascii="Verdana" w:hAnsi="Verdana"/>
                <w:b w:val="0"/>
                <w:bCs w:val="0"/>
                <w:color w:val="000000" w:themeColor="text1"/>
                <w:sz w:val="18"/>
                <w:szCs w:val="18"/>
              </w:rPr>
              <w:t>X</w:t>
            </w:r>
          </w:p>
        </w:tc>
      </w:tr>
      <w:tr w:rsidRPr="00D57092" w:rsidR="00244075" w:rsidTr="00E72F67" w14:paraId="7C18ECB1" w14:textId="77777777">
        <w:trPr>
          <w:trHeight w:val="255"/>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244075" w:rsidP="00244075" w:rsidRDefault="00244075" w14:paraId="7919B147" w14:textId="77777777">
            <w:pPr>
              <w:pStyle w:val="TableParagraph"/>
              <w:spacing w:line="251"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Strategisch adviseur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9B2D7D1" w14:textId="20436C26">
            <w:pPr>
              <w:pStyle w:val="TableParagraph"/>
              <w:spacing w:line="236" w:lineRule="exact"/>
              <w:ind w:left="188"/>
              <w:rPr>
                <w:rFonts w:ascii="Verdana" w:hAnsi="Verdana"/>
                <w:color w:val="000000" w:themeColor="text1"/>
                <w:sz w:val="18"/>
                <w:szCs w:val="18"/>
              </w:rPr>
            </w:pPr>
            <w:r w:rsidRPr="009324F5">
              <w:rPr>
                <w:rFonts w:ascii="Verdana" w:hAnsi="Verdana"/>
                <w:color w:val="000000" w:themeColor="text1"/>
                <w:sz w:val="18"/>
                <w:szCs w:val="18"/>
              </w:rPr>
              <w:t>Strategie, beleid en internationaal</w:t>
            </w:r>
          </w:p>
        </w:tc>
        <w:tc>
          <w:tcPr>
            <w:cnfStyle w:val="000100000000" w:firstRow="0" w:lastRow="0" w:firstColumn="0" w:lastColumn="1" w:oddVBand="0" w:evenVBand="0" w:oddHBand="0" w:evenHBand="0" w:firstRowFirstColumn="0" w:firstRowLastColumn="0" w:lastRowFirstColumn="0" w:lastRowLastColumn="0"/>
            <w:tcW w:w="1256" w:type="dxa"/>
          </w:tcPr>
          <w:p w:rsidRPr="00183691" w:rsidR="00244075" w:rsidP="009C0530" w:rsidRDefault="00521CAF" w14:paraId="0D0E63D7" w14:textId="4963344A">
            <w:pPr>
              <w:pStyle w:val="TableParagraph"/>
              <w:spacing w:line="236" w:lineRule="exact"/>
              <w:ind w:right="454"/>
              <w:jc w:val="right"/>
              <w:rPr>
                <w:rFonts w:ascii="Verdana" w:hAnsi="Verdana"/>
                <w:b w:val="0"/>
                <w:bCs w:val="0"/>
                <w:color w:val="000000" w:themeColor="text1"/>
                <w:sz w:val="18"/>
                <w:szCs w:val="18"/>
              </w:rPr>
            </w:pPr>
            <w:r>
              <w:rPr>
                <w:rFonts w:ascii="Verdana" w:hAnsi="Verdana"/>
                <w:b w:val="0"/>
                <w:bCs w:val="0"/>
                <w:color w:val="000000" w:themeColor="text1"/>
                <w:sz w:val="18"/>
                <w:szCs w:val="18"/>
              </w:rPr>
              <w:t xml:space="preserve"> </w:t>
            </w:r>
            <w:r w:rsidRPr="00183691" w:rsidR="00B8453C">
              <w:rPr>
                <w:rFonts w:ascii="Verdana" w:hAnsi="Verdana"/>
                <w:b w:val="0"/>
                <w:bCs w:val="0"/>
                <w:color w:val="000000" w:themeColor="text1"/>
                <w:sz w:val="18"/>
                <w:szCs w:val="18"/>
              </w:rPr>
              <w:t>X</w:t>
            </w:r>
          </w:p>
        </w:tc>
      </w:tr>
      <w:tr w:rsidRPr="00D57092" w:rsidR="00244075" w:rsidTr="00E72F67" w14:paraId="76073A0B"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633D4E57"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41F34C2D" w14:textId="43E19120">
            <w:pPr>
              <w:pStyle w:val="TableParagraph"/>
              <w:spacing w:line="215" w:lineRule="exact"/>
              <w:ind w:left="188"/>
              <w:rPr>
                <w:rFonts w:ascii="Verdana" w:hAnsi="Verdana"/>
                <w:color w:val="000000" w:themeColor="text1"/>
                <w:sz w:val="18"/>
                <w:szCs w:val="18"/>
              </w:rPr>
            </w:pPr>
            <w:r w:rsidRPr="009324F5">
              <w:rPr>
                <w:rFonts w:ascii="Verdana" w:hAnsi="Verdana"/>
                <w:color w:val="000000" w:themeColor="text1"/>
                <w:sz w:val="18"/>
                <w:szCs w:val="18"/>
              </w:rPr>
              <w:t>Informatietechnologie</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2DBE3BC2" w14:textId="11905C49">
            <w:pPr>
              <w:pStyle w:val="TableParagraph"/>
              <w:spacing w:line="242"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7A4ABEC5" w14:textId="77777777">
        <w:trPr>
          <w:trHeight w:val="256"/>
        </w:trPr>
        <w:tc>
          <w:tcPr>
            <w:cnfStyle w:val="001000000000" w:firstRow="0" w:lastRow="0" w:firstColumn="1" w:lastColumn="0" w:oddVBand="0" w:evenVBand="0" w:oddHBand="0" w:evenHBand="0" w:firstRowFirstColumn="0" w:firstRowLastColumn="0" w:lastRowFirstColumn="0" w:lastRowLastColumn="0"/>
            <w:tcW w:w="4394" w:type="dxa"/>
            <w:vMerge w:val="restart"/>
          </w:tcPr>
          <w:p w:rsidRPr="00B57A32" w:rsidR="00244075" w:rsidP="00244075" w:rsidRDefault="00244075" w14:paraId="0E4ABD86" w14:textId="77777777">
            <w:pPr>
              <w:pStyle w:val="TableParagraph"/>
              <w:spacing w:line="251"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(Senior) Adviseur</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6455652A" w14:textId="429E6BC8">
            <w:pPr>
              <w:pStyle w:val="TableParagraph"/>
              <w:spacing w:line="235" w:lineRule="exact"/>
              <w:ind w:left="188"/>
              <w:rPr>
                <w:rFonts w:ascii="Verdana" w:hAnsi="Verdana"/>
                <w:color w:val="000000" w:themeColor="text1"/>
                <w:sz w:val="18"/>
                <w:szCs w:val="18"/>
              </w:rPr>
            </w:pPr>
            <w:r w:rsidRPr="009324F5">
              <w:rPr>
                <w:rFonts w:ascii="Verdana" w:hAnsi="Verdana"/>
                <w:color w:val="000000" w:themeColor="text1"/>
                <w:sz w:val="18"/>
                <w:szCs w:val="18"/>
              </w:rPr>
              <w:t>Strategie, beleid en internationaal</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3B16F1E5" w14:textId="781431BC">
            <w:pPr>
              <w:pStyle w:val="TableParagraph"/>
              <w:spacing w:line="236"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20EB7C71"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208590F1"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3F162D51" w14:textId="54086C1C">
            <w:pPr>
              <w:pStyle w:val="TableParagraph"/>
              <w:spacing w:line="246" w:lineRule="exact"/>
              <w:ind w:left="188"/>
              <w:rPr>
                <w:rFonts w:ascii="Verdana" w:hAnsi="Verdana"/>
                <w:color w:val="000000" w:themeColor="text1"/>
                <w:sz w:val="18"/>
                <w:szCs w:val="18"/>
              </w:rPr>
            </w:pPr>
            <w:r w:rsidRPr="009324F5">
              <w:rPr>
                <w:rFonts w:ascii="Verdana" w:hAnsi="Verdana"/>
                <w:color w:val="000000" w:themeColor="text1"/>
                <w:sz w:val="18"/>
                <w:szCs w:val="18"/>
              </w:rPr>
              <w:t>Informatietechnologie</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50D54601" w14:textId="54DDF2A9">
            <w:pPr>
              <w:pStyle w:val="TableParagraph"/>
              <w:spacing w:line="247"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65C00B42" w14:textId="77777777">
        <w:trPr>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0511B9FF"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141722" w14:paraId="14190EEE" w14:textId="64D6EB86">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Bureau </w:t>
            </w:r>
            <w:r w:rsidRPr="009324F5" w:rsidR="00244075">
              <w:rPr>
                <w:rFonts w:ascii="Verdana" w:hAnsi="Verdana"/>
                <w:color w:val="000000" w:themeColor="text1"/>
                <w:sz w:val="18"/>
                <w:szCs w:val="18"/>
              </w:rPr>
              <w:t>Operaties</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205E8925" w14:textId="2EAEC90C">
            <w:pPr>
              <w:pStyle w:val="TableParagraph"/>
              <w:spacing w:line="247"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r w:rsidRPr="00B57A32" w:rsidR="00141722" w:rsidTr="00E72F67" w14:paraId="484F3E23"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141722" w:rsidP="00244075" w:rsidRDefault="00141722" w14:paraId="677C3C6B"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141722" w:rsidP="00244075" w:rsidRDefault="00141722" w14:paraId="2426B96D" w14:textId="6036A709">
            <w:pPr>
              <w:pStyle w:val="TableParagraph"/>
              <w:spacing w:line="247" w:lineRule="exact"/>
              <w:ind w:left="188"/>
              <w:rPr>
                <w:rFonts w:ascii="Verdana" w:hAnsi="Verdana"/>
                <w:color w:val="000000" w:themeColor="text1"/>
                <w:sz w:val="18"/>
                <w:szCs w:val="18"/>
              </w:rPr>
            </w:pPr>
            <w:r w:rsidRPr="009324F5">
              <w:rPr>
                <w:rFonts w:ascii="Verdana" w:hAnsi="Verdana"/>
                <w:color w:val="000000" w:themeColor="text1"/>
                <w:sz w:val="18"/>
                <w:szCs w:val="18"/>
              </w:rPr>
              <w:t>Operaties</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141722" w:rsidP="009C0530" w:rsidRDefault="00141722" w14:paraId="7CA45B4B" w14:textId="77777777">
            <w:pPr>
              <w:pStyle w:val="TableParagraph"/>
              <w:spacing w:line="247" w:lineRule="exact"/>
              <w:ind w:right="454"/>
              <w:jc w:val="right"/>
              <w:rPr>
                <w:rFonts w:ascii="Verdana" w:hAnsi="Verdana"/>
                <w:color w:val="000000" w:themeColor="text1"/>
                <w:sz w:val="18"/>
                <w:szCs w:val="18"/>
              </w:rPr>
            </w:pPr>
          </w:p>
        </w:tc>
      </w:tr>
      <w:tr w:rsidRPr="00B57A32" w:rsidR="00244075" w:rsidTr="00E72F67" w14:paraId="781D80B6" w14:textId="77777777">
        <w:trPr>
          <w:trHeight w:val="261"/>
        </w:trPr>
        <w:tc>
          <w:tcPr>
            <w:cnfStyle w:val="001000000000" w:firstRow="0" w:lastRow="0" w:firstColumn="1" w:lastColumn="0" w:oddVBand="0" w:evenVBand="0" w:oddHBand="0" w:evenHBand="0" w:firstRowFirstColumn="0" w:firstRowLastColumn="0" w:lastRowFirstColumn="0" w:lastRowLastColumn="0"/>
            <w:tcW w:w="4394" w:type="dxa"/>
            <w:vMerge/>
          </w:tcPr>
          <w:p w:rsidRPr="00B57A32" w:rsidR="00244075" w:rsidP="00244075" w:rsidRDefault="00244075" w14:paraId="137CD35F"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36C5A8AC" w14:textId="3F556CD7">
            <w:pPr>
              <w:pStyle w:val="TableParagraph"/>
              <w:spacing w:line="242" w:lineRule="exact"/>
              <w:ind w:left="188"/>
              <w:rPr>
                <w:rFonts w:ascii="Verdana" w:hAnsi="Verdana"/>
                <w:color w:val="000000" w:themeColor="text1"/>
                <w:sz w:val="18"/>
                <w:szCs w:val="18"/>
              </w:rPr>
            </w:pPr>
            <w:r w:rsidRPr="009324F5">
              <w:rPr>
                <w:rFonts w:ascii="Verdana" w:hAnsi="Verdana"/>
                <w:color w:val="000000" w:themeColor="text1"/>
                <w:sz w:val="18"/>
                <w:szCs w:val="18"/>
              </w:rPr>
              <w:t>Mensen en middelen</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57E49B0F" w14:textId="438F0201">
            <w:pPr>
              <w:pStyle w:val="TableParagraph"/>
              <w:spacing w:line="242"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6BE96A84"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58F47503"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3539E562" w14:textId="786A1A39">
            <w:pPr>
              <w:pStyle w:val="TableParagraph"/>
              <w:spacing w:line="242"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Bureau juridische zaken </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0921ACA8" w14:textId="78657E86">
            <w:pPr>
              <w:pStyle w:val="TableParagraph"/>
              <w:spacing w:line="242" w:lineRule="exact"/>
              <w:ind w:right="454"/>
              <w:jc w:val="right"/>
              <w:rPr>
                <w:rFonts w:ascii="Verdana" w:hAnsi="Verdana"/>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212FC15C" w14:textId="77777777">
        <w:trPr>
          <w:trHeight w:val="261"/>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02920573" w14:textId="77777777">
            <w:pPr>
              <w:rPr>
                <w:rFonts w:ascii="Verdana" w:hAnsi="Verdana"/>
                <w:b w:val="0"/>
                <w:bCs w:val="0"/>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36E7AD72" w14:textId="5263AF99">
            <w:pPr>
              <w:pStyle w:val="TableParagraph"/>
              <w:spacing w:line="242"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Bureau communicatie </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70F5CFBF" w14:textId="53EA03FD">
            <w:pPr>
              <w:pStyle w:val="TableParagraph"/>
              <w:spacing w:line="242" w:lineRule="exact"/>
              <w:ind w:right="454"/>
              <w:jc w:val="right"/>
              <w:rPr>
                <w:rFonts w:ascii="Verdana" w:hAnsi="Verdana"/>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145E7B68"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1EDFC666" w14:textId="77777777">
            <w:pPr>
              <w:pStyle w:val="TableParagraph"/>
              <w:spacing w:line="231"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Medewerker advisering</w:t>
            </w: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09CAE956" w14:textId="7FBC0781">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Strategie, beleid en internationaal</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48663726" w14:textId="6C8AC65F">
            <w:pPr>
              <w:pStyle w:val="TableParagraph"/>
              <w:spacing w:line="231"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683AA3E3" w14:textId="77777777">
        <w:trPr>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7428474B" w14:textId="77777777">
            <w:pPr>
              <w:pStyle w:val="TableParagraph"/>
              <w:spacing w:line="231" w:lineRule="exact"/>
              <w:ind w:left="37"/>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484402FA" w14:textId="463C3E62">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Bureau operaties</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74331F09" w14:textId="6563684C">
            <w:pPr>
              <w:pStyle w:val="TableParagraph"/>
              <w:spacing w:line="231" w:lineRule="exact"/>
              <w:ind w:right="454"/>
              <w:jc w:val="right"/>
              <w:rPr>
                <w:rFonts w:ascii="Verdana" w:hAnsi="Verdana"/>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17C1BA08"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078EA66C" w14:textId="77777777">
            <w:pPr>
              <w:pStyle w:val="TableParagraph"/>
              <w:spacing w:line="231" w:lineRule="exact"/>
              <w:ind w:left="37"/>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06933B81" w14:textId="0F3ACA08">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 xml:space="preserve">Bureau juridische zaken </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595E752A" w14:textId="27274C67">
            <w:pPr>
              <w:pStyle w:val="TableParagraph"/>
              <w:spacing w:line="231" w:lineRule="exact"/>
              <w:ind w:right="454"/>
              <w:jc w:val="right"/>
              <w:rPr>
                <w:rFonts w:ascii="Verdana" w:hAnsi="Verdana"/>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24D11964" w14:textId="77777777">
        <w:trPr>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7A03A034" w14:textId="77777777">
            <w:pPr>
              <w:pStyle w:val="TableParagraph"/>
              <w:spacing w:line="231" w:lineRule="exact"/>
              <w:ind w:left="37"/>
              <w:rPr>
                <w:rFonts w:ascii="Verdana" w:hAnsi="Verdana"/>
                <w:color w:val="000000"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4409" w:type="dxa"/>
          </w:tcPr>
          <w:p w:rsidRPr="009324F5" w:rsidR="00244075" w:rsidP="00244075" w:rsidRDefault="00244075" w14:paraId="7825E505" w14:textId="72393D44">
            <w:pPr>
              <w:pStyle w:val="TableParagraph"/>
              <w:spacing w:line="231" w:lineRule="exact"/>
              <w:ind w:left="188"/>
              <w:rPr>
                <w:rFonts w:ascii="Verdana" w:hAnsi="Verdana"/>
                <w:color w:val="000000" w:themeColor="text1"/>
                <w:sz w:val="18"/>
                <w:szCs w:val="18"/>
              </w:rPr>
            </w:pPr>
            <w:r w:rsidRPr="009324F5">
              <w:rPr>
                <w:rFonts w:ascii="Verdana" w:hAnsi="Verdana"/>
                <w:color w:val="000000" w:themeColor="text1"/>
                <w:sz w:val="18"/>
                <w:szCs w:val="18"/>
              </w:rPr>
              <w:t>Douane diensten centrum</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60CFF404" w14:textId="18CE6D52">
            <w:pPr>
              <w:pStyle w:val="TableParagraph"/>
              <w:spacing w:line="231" w:lineRule="exact"/>
              <w:ind w:right="454"/>
              <w:jc w:val="right"/>
              <w:rPr>
                <w:rFonts w:ascii="Verdana" w:hAnsi="Verdana"/>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068E6D0F"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07B10D04" w14:textId="77777777">
            <w:pPr>
              <w:pStyle w:val="TableParagraph"/>
              <w:spacing w:line="231" w:lineRule="exact"/>
              <w:ind w:left="37"/>
              <w:rPr>
                <w:rFonts w:ascii="Verdana" w:hAnsi="Verdana"/>
                <w:color w:val="000000" w:themeColor="text1"/>
                <w:sz w:val="18"/>
                <w:szCs w:val="18"/>
              </w:rPr>
            </w:pPr>
            <w:r w:rsidRPr="00B57A32">
              <w:rPr>
                <w:rFonts w:ascii="Verdana" w:hAnsi="Verdana"/>
                <w:color w:val="000000" w:themeColor="text1"/>
                <w:sz w:val="18"/>
                <w:szCs w:val="18"/>
              </w:rPr>
              <w:t>Kennis en Onderzoek</w:t>
            </w:r>
          </w:p>
        </w:tc>
        <w:tc>
          <w:tcPr>
            <w:cnfStyle w:val="000010000000" w:firstRow="0" w:lastRow="0" w:firstColumn="0" w:lastColumn="0" w:oddVBand="1" w:evenVBand="0" w:oddHBand="0" w:evenHBand="0" w:firstRowFirstColumn="0" w:firstRowLastColumn="0" w:lastRowFirstColumn="0" w:lastRowLastColumn="0"/>
            <w:tcW w:w="4409" w:type="dxa"/>
          </w:tcPr>
          <w:p w:rsidRPr="00B57A32" w:rsidR="00244075" w:rsidP="00244075" w:rsidRDefault="00244075" w14:paraId="2E4D09D4" w14:textId="77777777">
            <w:pPr>
              <w:pStyle w:val="TableParagraph"/>
              <w:spacing w:line="231" w:lineRule="exact"/>
              <w:ind w:left="188"/>
              <w:rPr>
                <w:rFonts w:ascii="Verdana" w:hAnsi="Verdana"/>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244075" w14:paraId="5C7EC668" w14:textId="77777777">
            <w:pPr>
              <w:pStyle w:val="TableParagraph"/>
              <w:spacing w:line="231" w:lineRule="exact"/>
              <w:ind w:right="454"/>
              <w:jc w:val="right"/>
              <w:rPr>
                <w:rFonts w:ascii="Verdana" w:hAnsi="Verdana"/>
                <w:b w:val="0"/>
                <w:bCs w:val="0"/>
                <w:color w:val="000000" w:themeColor="text1"/>
                <w:sz w:val="18"/>
                <w:szCs w:val="18"/>
              </w:rPr>
            </w:pPr>
          </w:p>
        </w:tc>
      </w:tr>
      <w:tr w:rsidRPr="00B57A32" w:rsidR="00244075" w:rsidTr="00E72F67" w14:paraId="03070486" w14:textId="77777777">
        <w:trPr>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20FA93CB" w14:textId="77777777">
            <w:pPr>
              <w:pStyle w:val="TableParagraph"/>
              <w:spacing w:line="231"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(Senior)</w:t>
            </w:r>
            <w:r w:rsidRPr="00B57A32">
              <w:rPr>
                <w:rFonts w:ascii="Verdana" w:hAnsi="Verdana"/>
                <w:b w:val="0"/>
                <w:bCs w:val="0"/>
                <w:color w:val="000000" w:themeColor="text1"/>
                <w:spacing w:val="1"/>
                <w:sz w:val="18"/>
                <w:szCs w:val="18"/>
              </w:rPr>
              <w:t xml:space="preserve"> </w:t>
            </w:r>
            <w:r w:rsidRPr="00B57A32">
              <w:rPr>
                <w:rFonts w:ascii="Verdana" w:hAnsi="Verdana"/>
                <w:b w:val="0"/>
                <w:bCs w:val="0"/>
                <w:color w:val="000000" w:themeColor="text1"/>
                <w:sz w:val="18"/>
                <w:szCs w:val="18"/>
              </w:rPr>
              <w:t>Wetenschappelijk</w:t>
            </w:r>
            <w:r w:rsidRPr="00B57A32">
              <w:rPr>
                <w:rFonts w:ascii="Verdana" w:hAnsi="Verdana"/>
                <w:b w:val="0"/>
                <w:bCs w:val="0"/>
                <w:color w:val="000000" w:themeColor="text1"/>
                <w:spacing w:val="1"/>
                <w:sz w:val="18"/>
                <w:szCs w:val="18"/>
              </w:rPr>
              <w:t xml:space="preserve"> </w:t>
            </w:r>
            <w:r w:rsidRPr="00B57A32">
              <w:rPr>
                <w:rFonts w:ascii="Verdana" w:hAnsi="Verdana"/>
                <w:b w:val="0"/>
                <w:bCs w:val="0"/>
                <w:color w:val="000000" w:themeColor="text1"/>
                <w:sz w:val="18"/>
                <w:szCs w:val="18"/>
              </w:rPr>
              <w:t xml:space="preserve">medewerker </w:t>
            </w:r>
          </w:p>
        </w:tc>
        <w:tc>
          <w:tcPr>
            <w:cnfStyle w:val="000010000000" w:firstRow="0" w:lastRow="0" w:firstColumn="0" w:lastColumn="0" w:oddVBand="1" w:evenVBand="0" w:oddHBand="0" w:evenHBand="0" w:firstRowFirstColumn="0" w:firstRowLastColumn="0" w:lastRowFirstColumn="0" w:lastRowLastColumn="0"/>
            <w:tcW w:w="4409" w:type="dxa"/>
          </w:tcPr>
          <w:p w:rsidRPr="00B57A32" w:rsidR="00244075" w:rsidP="00244075" w:rsidRDefault="00244075" w14:paraId="4804A731" w14:textId="3166753E">
            <w:pPr>
              <w:pStyle w:val="TableParagraph"/>
              <w:spacing w:line="231" w:lineRule="exact"/>
              <w:ind w:left="188"/>
              <w:rPr>
                <w:rFonts w:ascii="Verdana" w:hAnsi="Verdana"/>
                <w:color w:val="000000" w:themeColor="text1"/>
                <w:sz w:val="18"/>
                <w:szCs w:val="18"/>
              </w:rPr>
            </w:pPr>
            <w:r w:rsidRPr="00B57A32">
              <w:rPr>
                <w:rFonts w:ascii="Verdana" w:hAnsi="Verdana"/>
                <w:color w:val="000000" w:themeColor="text1"/>
                <w:sz w:val="18"/>
                <w:szCs w:val="18"/>
              </w:rPr>
              <w:t>laboratorium</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758ED179" w14:textId="5CE39943">
            <w:pPr>
              <w:pStyle w:val="TableParagraph"/>
              <w:spacing w:line="231"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1B588046"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3F453C02" w14:textId="77777777">
            <w:pPr>
              <w:pStyle w:val="TableParagraph"/>
              <w:spacing w:line="231" w:lineRule="exact"/>
              <w:ind w:left="37"/>
              <w:rPr>
                <w:rFonts w:ascii="Verdana" w:hAnsi="Verdana"/>
                <w:b w:val="0"/>
                <w:bCs w:val="0"/>
                <w:color w:val="000000" w:themeColor="text1"/>
                <w:sz w:val="18"/>
                <w:szCs w:val="18"/>
              </w:rPr>
            </w:pPr>
            <w:proofErr w:type="spellStart"/>
            <w:r w:rsidRPr="00B57A32">
              <w:rPr>
                <w:rFonts w:ascii="Verdana" w:hAnsi="Verdana"/>
                <w:b w:val="0"/>
                <w:bCs w:val="0"/>
                <w:color w:val="000000" w:themeColor="text1"/>
                <w:sz w:val="18"/>
                <w:szCs w:val="18"/>
              </w:rPr>
              <w:t>Onderzoeksondersteuner</w:t>
            </w:r>
            <w:proofErr w:type="spellEnd"/>
            <w:r w:rsidRPr="00B57A32" w:rsidDel="0018516B">
              <w:rPr>
                <w:rFonts w:ascii="Verdana" w:hAnsi="Verdana"/>
                <w:b w:val="0"/>
                <w:bCs w:val="0"/>
                <w:color w:val="000000" w:themeColor="text1"/>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4409" w:type="dxa"/>
          </w:tcPr>
          <w:p w:rsidRPr="00B57A32" w:rsidR="00244075" w:rsidP="00244075" w:rsidRDefault="00244075" w14:paraId="5E1BDC76" w14:textId="42AC9CD2">
            <w:pPr>
              <w:pStyle w:val="TableParagraph"/>
              <w:spacing w:line="231" w:lineRule="exact"/>
              <w:ind w:left="188"/>
              <w:rPr>
                <w:rFonts w:ascii="Verdana" w:hAnsi="Verdana"/>
                <w:color w:val="000000" w:themeColor="text1"/>
                <w:sz w:val="18"/>
                <w:szCs w:val="18"/>
              </w:rPr>
            </w:pPr>
            <w:r w:rsidRPr="00B57A32">
              <w:rPr>
                <w:rFonts w:ascii="Verdana" w:hAnsi="Verdana"/>
                <w:color w:val="000000" w:themeColor="text1"/>
                <w:sz w:val="18"/>
                <w:szCs w:val="18"/>
              </w:rPr>
              <w:t>laboratorium</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6DE59380" w14:textId="765A8614">
            <w:pPr>
              <w:pStyle w:val="TableParagraph"/>
              <w:spacing w:line="231"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23FDA753" w14:textId="77777777">
        <w:trPr>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2D3DD120" w14:textId="77777777">
            <w:pPr>
              <w:pStyle w:val="TableParagraph"/>
              <w:spacing w:line="231" w:lineRule="exact"/>
              <w:ind w:left="37"/>
              <w:rPr>
                <w:rFonts w:ascii="Verdana" w:hAnsi="Verdana"/>
                <w:color w:val="000000" w:themeColor="text1"/>
                <w:sz w:val="18"/>
                <w:szCs w:val="18"/>
              </w:rPr>
            </w:pPr>
            <w:r w:rsidRPr="00B57A32">
              <w:rPr>
                <w:rFonts w:ascii="Verdana" w:hAnsi="Verdana"/>
                <w:color w:val="000000" w:themeColor="text1"/>
                <w:sz w:val="18"/>
                <w:szCs w:val="18"/>
              </w:rPr>
              <w:t>Project-/</w:t>
            </w:r>
            <w:r w:rsidRPr="00B57A32">
              <w:rPr>
                <w:rFonts w:ascii="Verdana" w:hAnsi="Verdana"/>
                <w:color w:val="000000" w:themeColor="text1"/>
                <w:spacing w:val="-4"/>
                <w:sz w:val="18"/>
                <w:szCs w:val="18"/>
              </w:rPr>
              <w:t xml:space="preserve"> </w:t>
            </w:r>
            <w:r w:rsidRPr="00B57A32">
              <w:rPr>
                <w:rFonts w:ascii="Verdana" w:hAnsi="Verdana"/>
                <w:color w:val="000000" w:themeColor="text1"/>
                <w:sz w:val="18"/>
                <w:szCs w:val="18"/>
              </w:rPr>
              <w:t>programmamanagement</w:t>
            </w:r>
          </w:p>
        </w:tc>
        <w:tc>
          <w:tcPr>
            <w:cnfStyle w:val="000010000000" w:firstRow="0" w:lastRow="0" w:firstColumn="0" w:lastColumn="0" w:oddVBand="1" w:evenVBand="0" w:oddHBand="0" w:evenHBand="0" w:firstRowFirstColumn="0" w:firstRowLastColumn="0" w:lastRowFirstColumn="0" w:lastRowLastColumn="0"/>
            <w:tcW w:w="4409" w:type="dxa"/>
          </w:tcPr>
          <w:p w:rsidRPr="00B57A32" w:rsidR="00244075" w:rsidP="00244075" w:rsidRDefault="00244075" w14:paraId="378C8E58" w14:textId="77777777">
            <w:pPr>
              <w:pStyle w:val="TableParagraph"/>
              <w:rPr>
                <w:rFonts w:ascii="Verdana" w:hAnsi="Verdana"/>
                <w:color w:val="000000" w:themeColor="text1"/>
                <w:sz w:val="18"/>
                <w:szCs w:val="18"/>
              </w:rPr>
            </w:pP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244075" w14:paraId="263D9804" w14:textId="77777777">
            <w:pPr>
              <w:pStyle w:val="TableParagraph"/>
              <w:ind w:right="454"/>
              <w:rPr>
                <w:rFonts w:ascii="Verdana" w:hAnsi="Verdana"/>
                <w:b w:val="0"/>
                <w:bCs w:val="0"/>
                <w:color w:val="000000" w:themeColor="text1"/>
                <w:sz w:val="18"/>
                <w:szCs w:val="18"/>
              </w:rPr>
            </w:pPr>
          </w:p>
        </w:tc>
      </w:tr>
      <w:tr w:rsidRPr="00B57A32" w:rsidR="00244075" w:rsidTr="00E72F67" w14:paraId="49EBBD5F"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5508D4C5" w14:textId="77777777">
            <w:pPr>
              <w:pStyle w:val="TableParagraph"/>
              <w:spacing w:line="231"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 xml:space="preserve">Project-/programmadirecteur </w:t>
            </w:r>
          </w:p>
        </w:tc>
        <w:tc>
          <w:tcPr>
            <w:cnfStyle w:val="000010000000" w:firstRow="0" w:lastRow="0" w:firstColumn="0" w:lastColumn="0" w:oddVBand="1" w:evenVBand="0" w:oddHBand="0" w:evenHBand="0" w:firstRowFirstColumn="0" w:firstRowLastColumn="0" w:lastRowFirstColumn="0" w:lastRowLastColumn="0"/>
            <w:tcW w:w="4409" w:type="dxa"/>
          </w:tcPr>
          <w:p w:rsidRPr="00B57A32" w:rsidR="00244075" w:rsidP="00244075" w:rsidRDefault="00244075" w14:paraId="4ED77D8E" w14:textId="73090133">
            <w:pPr>
              <w:pStyle w:val="TableParagraph"/>
              <w:spacing w:line="231" w:lineRule="exact"/>
              <w:ind w:left="188"/>
              <w:rPr>
                <w:rFonts w:ascii="Verdana" w:hAnsi="Verdana"/>
                <w:color w:val="000000" w:themeColor="text1"/>
                <w:sz w:val="18"/>
                <w:szCs w:val="18"/>
              </w:rPr>
            </w:pPr>
            <w:r w:rsidRPr="00B57A32">
              <w:rPr>
                <w:rFonts w:ascii="Verdana" w:hAnsi="Verdana"/>
                <w:color w:val="000000" w:themeColor="text1"/>
                <w:sz w:val="18"/>
                <w:szCs w:val="18"/>
              </w:rPr>
              <w:t xml:space="preserve">Douane </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3BF89152" w14:textId="096561F7">
            <w:pPr>
              <w:pStyle w:val="TableParagraph"/>
              <w:spacing w:line="231"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r w:rsidRPr="00B57A32" w:rsidR="00244075" w:rsidTr="00E72F67" w14:paraId="2FF2334F" w14:textId="77777777">
        <w:trPr>
          <w:cnfStyle w:val="010000000000" w:firstRow="0" w:lastRow="1"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394" w:type="dxa"/>
          </w:tcPr>
          <w:p w:rsidRPr="00B57A32" w:rsidR="00244075" w:rsidP="00244075" w:rsidRDefault="00244075" w14:paraId="73CCC365" w14:textId="77777777">
            <w:pPr>
              <w:pStyle w:val="TableParagraph"/>
              <w:spacing w:line="236" w:lineRule="exact"/>
              <w:ind w:left="37"/>
              <w:rPr>
                <w:rFonts w:ascii="Verdana" w:hAnsi="Verdana"/>
                <w:b w:val="0"/>
                <w:bCs w:val="0"/>
                <w:color w:val="000000" w:themeColor="text1"/>
                <w:sz w:val="18"/>
                <w:szCs w:val="18"/>
              </w:rPr>
            </w:pPr>
            <w:r w:rsidRPr="00B57A32">
              <w:rPr>
                <w:rFonts w:ascii="Verdana" w:hAnsi="Verdana"/>
                <w:b w:val="0"/>
                <w:bCs w:val="0"/>
                <w:color w:val="000000" w:themeColor="text1"/>
                <w:sz w:val="18"/>
                <w:szCs w:val="18"/>
              </w:rPr>
              <w:t xml:space="preserve">Project-/programmamanager </w:t>
            </w:r>
          </w:p>
        </w:tc>
        <w:tc>
          <w:tcPr>
            <w:cnfStyle w:val="000010000000" w:firstRow="0" w:lastRow="0" w:firstColumn="0" w:lastColumn="0" w:oddVBand="1" w:evenVBand="0" w:oddHBand="0" w:evenHBand="0" w:firstRowFirstColumn="0" w:firstRowLastColumn="0" w:lastRowFirstColumn="0" w:lastRowLastColumn="0"/>
            <w:tcW w:w="4409" w:type="dxa"/>
          </w:tcPr>
          <w:p w:rsidRPr="00B57A32" w:rsidR="00244075" w:rsidP="00244075" w:rsidRDefault="00244075" w14:paraId="1170EA63" w14:textId="3B7FE45C">
            <w:pPr>
              <w:pStyle w:val="TableParagraph"/>
              <w:spacing w:line="236" w:lineRule="exact"/>
              <w:ind w:left="188"/>
              <w:rPr>
                <w:rFonts w:ascii="Verdana" w:hAnsi="Verdana"/>
                <w:b w:val="0"/>
                <w:bCs w:val="0"/>
                <w:color w:val="000000" w:themeColor="text1"/>
                <w:sz w:val="18"/>
                <w:szCs w:val="18"/>
              </w:rPr>
            </w:pPr>
            <w:r w:rsidRPr="00B57A32">
              <w:rPr>
                <w:rFonts w:ascii="Verdana" w:hAnsi="Verdana"/>
                <w:b w:val="0"/>
                <w:bCs w:val="0"/>
                <w:color w:val="000000" w:themeColor="text1"/>
                <w:sz w:val="18"/>
                <w:szCs w:val="18"/>
              </w:rPr>
              <w:t xml:space="preserve">Douane </w:t>
            </w:r>
          </w:p>
        </w:tc>
        <w:tc>
          <w:tcPr>
            <w:cnfStyle w:val="000100000000" w:firstRow="0" w:lastRow="0" w:firstColumn="0" w:lastColumn="1" w:oddVBand="0" w:evenVBand="0" w:oddHBand="0" w:evenHBand="0" w:firstRowFirstColumn="0" w:firstRowLastColumn="0" w:lastRowFirstColumn="0" w:lastRowLastColumn="0"/>
            <w:tcW w:w="1256" w:type="dxa"/>
          </w:tcPr>
          <w:p w:rsidRPr="00B57A32" w:rsidR="00244075" w:rsidP="009C0530" w:rsidRDefault="00B8453C" w14:paraId="33DC92A3" w14:textId="76DA7788">
            <w:pPr>
              <w:pStyle w:val="TableParagraph"/>
              <w:spacing w:line="236" w:lineRule="exact"/>
              <w:ind w:right="454"/>
              <w:jc w:val="right"/>
              <w:rPr>
                <w:rFonts w:ascii="Verdana" w:hAnsi="Verdana"/>
                <w:b w:val="0"/>
                <w:bCs w:val="0"/>
                <w:color w:val="000000" w:themeColor="text1"/>
                <w:sz w:val="18"/>
                <w:szCs w:val="18"/>
              </w:rPr>
            </w:pPr>
            <w:r w:rsidRPr="00B57A32">
              <w:rPr>
                <w:rFonts w:ascii="Verdana" w:hAnsi="Verdana"/>
                <w:b w:val="0"/>
                <w:bCs w:val="0"/>
                <w:color w:val="000000" w:themeColor="text1"/>
                <w:sz w:val="18"/>
                <w:szCs w:val="18"/>
              </w:rPr>
              <w:t>X</w:t>
            </w:r>
          </w:p>
        </w:tc>
      </w:tr>
    </w:tbl>
    <w:p w:rsidR="009C6B54" w:rsidP="009C6B54" w:rsidRDefault="009C6B54" w14:paraId="79A72B19" w14:textId="77777777"/>
    <w:p w:rsidR="009C6B54" w:rsidP="00A53266" w:rsidRDefault="000A5D62" w14:paraId="24E6C0CB" w14:textId="023B17E8">
      <w:pPr>
        <w:rPr>
          <w:rFonts w:ascii="Calibri" w:hAnsi="Calibri" w:cs="Calibri"/>
          <w:b/>
          <w:bCs/>
        </w:rPr>
      </w:pPr>
      <w:r w:rsidRPr="00AA4AC7">
        <w:rPr>
          <w:rFonts w:ascii="Calibri" w:hAnsi="Calibri" w:cs="Calibri"/>
          <w:b/>
          <w:bCs/>
        </w:rPr>
        <w:t xml:space="preserve">Bijlage </w:t>
      </w:r>
      <w:r>
        <w:rPr>
          <w:rFonts w:ascii="Calibri" w:hAnsi="Calibri" w:cs="Calibri"/>
          <w:b/>
          <w:bCs/>
        </w:rPr>
        <w:t>1 als bedoeld in artikel I, onder B</w:t>
      </w:r>
      <w:bookmarkStart w:name="_Hlk146120595" w:id="0"/>
    </w:p>
    <w:p w:rsidRPr="002857A1" w:rsidR="005C0634" w:rsidP="005C0634" w:rsidRDefault="005C0634" w14:paraId="281ED024" w14:textId="0A0A215E">
      <w:pPr>
        <w:tabs>
          <w:tab w:val="left" w:pos="227"/>
          <w:tab w:val="left" w:pos="454"/>
          <w:tab w:val="left" w:pos="680"/>
        </w:tabs>
        <w:autoSpaceDE w:val="0"/>
        <w:autoSpaceDN w:val="0"/>
        <w:adjustRightInd w:val="0"/>
        <w:rPr>
          <w:rFonts w:ascii="Verdana" w:hAnsi="Verdana"/>
          <w:b/>
          <w:bCs/>
          <w:sz w:val="18"/>
          <w:szCs w:val="18"/>
        </w:rPr>
      </w:pPr>
    </w:p>
    <w:tbl>
      <w:tblPr>
        <w:tblStyle w:val="Rastertabel4-Accent3"/>
        <w:tblW w:w="9776" w:type="dxa"/>
        <w:tblLook w:val="04A0" w:firstRow="1" w:lastRow="0" w:firstColumn="1" w:lastColumn="0" w:noHBand="0" w:noVBand="1"/>
      </w:tblPr>
      <w:tblGrid>
        <w:gridCol w:w="2841"/>
        <w:gridCol w:w="5398"/>
        <w:gridCol w:w="1537"/>
      </w:tblGrid>
      <w:tr w:rsidRPr="002857A1" w:rsidR="005C0634" w:rsidTr="00EA420E" w14:paraId="18D30DF4" w14:textId="7777777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41" w:type="dxa"/>
          </w:tcPr>
          <w:p w:rsidRPr="002857A1" w:rsidR="005C0634" w:rsidP="00020548" w:rsidRDefault="005C0634" w14:paraId="4123C301" w14:textId="77777777">
            <w:pPr>
              <w:spacing w:line="276" w:lineRule="auto"/>
              <w:rPr>
                <w:rFonts w:ascii="Verdana" w:hAnsi="Verdana"/>
                <w:b w:val="0"/>
                <w:bCs w:val="0"/>
                <w:sz w:val="18"/>
                <w:szCs w:val="18"/>
              </w:rPr>
            </w:pPr>
            <w:r>
              <w:rPr>
                <w:rFonts w:ascii="Verdana" w:hAnsi="Verdana"/>
                <w:b w:val="0"/>
                <w:bCs w:val="0"/>
                <w:sz w:val="18"/>
                <w:szCs w:val="18"/>
              </w:rPr>
              <w:t>Openbaar Ministerie</w:t>
            </w:r>
          </w:p>
        </w:tc>
        <w:tc>
          <w:tcPr>
            <w:tcW w:w="5398" w:type="dxa"/>
          </w:tcPr>
          <w:p w:rsidRPr="002857A1" w:rsidR="005C0634" w:rsidP="00020548" w:rsidRDefault="005C0634" w14:paraId="13FCD39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p>
        </w:tc>
        <w:tc>
          <w:tcPr>
            <w:tcW w:w="1537" w:type="dxa"/>
          </w:tcPr>
          <w:p w:rsidR="005C0634" w:rsidP="00020548" w:rsidRDefault="005C0634" w14:paraId="654EBDC5" w14:textId="77777777">
            <w:pPr>
              <w:cnfStyle w:val="100000000000" w:firstRow="1" w:lastRow="0" w:firstColumn="0" w:lastColumn="0" w:oddVBand="0" w:evenVBand="0" w:oddHBand="0" w:evenHBand="0" w:firstRowFirstColumn="0" w:firstRowLastColumn="0" w:lastRowFirstColumn="0" w:lastRowLastColumn="0"/>
              <w:rPr>
                <w:b w:val="0"/>
              </w:rPr>
            </w:pPr>
          </w:p>
        </w:tc>
      </w:tr>
      <w:tr w:rsidRPr="002857A1" w:rsidR="005C0634" w:rsidTr="00EA420E" w14:paraId="4D6CDE67"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41" w:type="dxa"/>
          </w:tcPr>
          <w:p w:rsidRPr="001D379E" w:rsidR="005C0634" w:rsidP="00020548" w:rsidRDefault="005C0634" w14:paraId="73CB05E1" w14:textId="77777777">
            <w:pPr>
              <w:spacing w:line="276" w:lineRule="auto"/>
              <w:rPr>
                <w:rFonts w:ascii="Verdana" w:hAnsi="Verdana"/>
                <w:sz w:val="18"/>
                <w:szCs w:val="18"/>
              </w:rPr>
            </w:pPr>
            <w:r w:rsidRPr="001D379E">
              <w:rPr>
                <w:rFonts w:ascii="Verdana" w:hAnsi="Verdana"/>
                <w:sz w:val="18"/>
                <w:szCs w:val="18"/>
              </w:rPr>
              <w:t>Functiebenaming</w:t>
            </w:r>
            <w:r>
              <w:rPr>
                <w:rFonts w:ascii="Verdana" w:hAnsi="Verdana"/>
                <w:sz w:val="18"/>
                <w:szCs w:val="18"/>
              </w:rPr>
              <w:t xml:space="preserve"> - </w:t>
            </w:r>
            <w:r>
              <w:rPr>
                <w:rFonts w:ascii="Verdana" w:hAnsi="Verdana"/>
                <w:b w:val="0"/>
                <w:bCs w:val="0"/>
                <w:sz w:val="18"/>
                <w:szCs w:val="18"/>
              </w:rPr>
              <w:t>functiegebouw Rijk naam</w:t>
            </w:r>
          </w:p>
        </w:tc>
        <w:tc>
          <w:tcPr>
            <w:tcW w:w="5398" w:type="dxa"/>
          </w:tcPr>
          <w:p w:rsidRPr="001D379E" w:rsidR="005C0634" w:rsidP="00020548" w:rsidRDefault="005C0634" w14:paraId="4EAD8A7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1D379E">
              <w:rPr>
                <w:rFonts w:ascii="Verdana" w:hAnsi="Verdana"/>
                <w:b/>
                <w:bCs/>
                <w:sz w:val="18"/>
                <w:szCs w:val="18"/>
              </w:rPr>
              <w:t xml:space="preserve">Functietitel - </w:t>
            </w:r>
            <w:r w:rsidRPr="001D379E">
              <w:rPr>
                <w:rFonts w:ascii="Verdana" w:hAnsi="Verdana"/>
                <w:sz w:val="18"/>
                <w:szCs w:val="18"/>
              </w:rPr>
              <w:t>functiegebouw Rijk titel aanvullend</w:t>
            </w:r>
          </w:p>
        </w:tc>
        <w:tc>
          <w:tcPr>
            <w:tcW w:w="1537" w:type="dxa"/>
          </w:tcPr>
          <w:p w:rsidR="005C0634" w:rsidP="00020548" w:rsidRDefault="005C0634" w14:paraId="72A4D4B5" w14:textId="77777777">
            <w:pPr>
              <w:cnfStyle w:val="000000100000" w:firstRow="0" w:lastRow="0" w:firstColumn="0" w:lastColumn="0" w:oddVBand="0" w:evenVBand="0" w:oddHBand="1" w:evenHBand="0" w:firstRowFirstColumn="0" w:firstRowLastColumn="0" w:lastRowFirstColumn="0" w:lastRowLastColumn="0"/>
              <w:rPr>
                <w:b/>
              </w:rPr>
            </w:pPr>
            <w:r>
              <w:rPr>
                <w:b/>
              </w:rPr>
              <w:t>Toegang tot gevoelige i</w:t>
            </w:r>
            <w:r w:rsidRPr="002857A1">
              <w:rPr>
                <w:b/>
              </w:rPr>
              <w:t>nformatie</w:t>
            </w:r>
          </w:p>
          <w:p w:rsidRPr="002857A1" w:rsidR="005C0634" w:rsidP="00020548" w:rsidRDefault="005C0634" w14:paraId="388124C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CD57B5">
              <w:rPr>
                <w:bCs/>
              </w:rPr>
              <w:lastRenderedPageBreak/>
              <w:t>(</w:t>
            </w:r>
            <w:r>
              <w:rPr>
                <w:bCs/>
              </w:rPr>
              <w:t>artikel 35a, tweede lid, onder b</w:t>
            </w:r>
            <w:r w:rsidRPr="00CD57B5">
              <w:rPr>
                <w:bCs/>
              </w:rPr>
              <w:t xml:space="preserve">,  </w:t>
            </w:r>
            <w:proofErr w:type="spellStart"/>
            <w:r w:rsidRPr="00CD57B5">
              <w:rPr>
                <w:bCs/>
              </w:rPr>
              <w:t>Wjsg</w:t>
            </w:r>
            <w:proofErr w:type="spellEnd"/>
            <w:r w:rsidRPr="00CD57B5">
              <w:rPr>
                <w:bCs/>
              </w:rPr>
              <w:t>)</w:t>
            </w:r>
          </w:p>
        </w:tc>
      </w:tr>
      <w:tr w:rsidRPr="002857A1" w:rsidR="005C0634" w:rsidTr="00EA420E" w14:paraId="527EB987" w14:textId="77777777">
        <w:trPr>
          <w:trHeight w:val="225"/>
        </w:trPr>
        <w:tc>
          <w:tcPr>
            <w:cnfStyle w:val="001000000000" w:firstRow="0" w:lastRow="0" w:firstColumn="1" w:lastColumn="0" w:oddVBand="0" w:evenVBand="0" w:oddHBand="0" w:evenHBand="0" w:firstRowFirstColumn="0" w:firstRowLastColumn="0" w:lastRowFirstColumn="0" w:lastRowLastColumn="0"/>
            <w:tcW w:w="2841" w:type="dxa"/>
          </w:tcPr>
          <w:p w:rsidRPr="002857A1" w:rsidR="005C0634" w:rsidP="00020548" w:rsidRDefault="00BF2B49" w14:paraId="649CF5C6" w14:textId="23F11FDA">
            <w:pPr>
              <w:spacing w:line="276" w:lineRule="auto"/>
              <w:rPr>
                <w:rFonts w:ascii="Verdana" w:hAnsi="Verdana"/>
                <w:sz w:val="18"/>
                <w:szCs w:val="18"/>
              </w:rPr>
            </w:pPr>
            <w:r>
              <w:rPr>
                <w:rFonts w:ascii="Verdana" w:hAnsi="Verdana"/>
                <w:sz w:val="18"/>
                <w:szCs w:val="18"/>
              </w:rPr>
              <w:lastRenderedPageBreak/>
              <w:t>Lijnmanagement</w:t>
            </w:r>
          </w:p>
        </w:tc>
        <w:tc>
          <w:tcPr>
            <w:tcW w:w="5398" w:type="dxa"/>
          </w:tcPr>
          <w:p w:rsidRPr="002857A1" w:rsidR="005C0634" w:rsidP="00020548" w:rsidRDefault="005C0634" w14:paraId="748D9D6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537" w:type="dxa"/>
          </w:tcPr>
          <w:p w:rsidRPr="002857A1" w:rsidR="005C0634" w:rsidP="00020548" w:rsidRDefault="005C0634" w14:paraId="77DC1E2E"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2857A1" w:rsidR="00BF2B49" w:rsidTr="00EA420E" w14:paraId="42F7B1E8"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41" w:type="dxa"/>
          </w:tcPr>
          <w:p w:rsidR="00BF2B49" w:rsidP="00020548" w:rsidRDefault="00BF2B49" w14:paraId="5885DEFB" w14:textId="77777777">
            <w:pPr>
              <w:spacing w:line="276" w:lineRule="auto"/>
              <w:rPr>
                <w:rFonts w:ascii="Verdana" w:hAnsi="Verdana"/>
                <w:sz w:val="18"/>
                <w:szCs w:val="18"/>
              </w:rPr>
            </w:pPr>
          </w:p>
        </w:tc>
        <w:tc>
          <w:tcPr>
            <w:tcW w:w="5398" w:type="dxa"/>
          </w:tcPr>
          <w:p w:rsidRPr="002857A1" w:rsidR="00BF2B49" w:rsidP="00020548" w:rsidRDefault="00BF2B49" w14:paraId="22C82F4F" w14:textId="4B48EBE0">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Teamleider</w:t>
            </w:r>
          </w:p>
        </w:tc>
        <w:tc>
          <w:tcPr>
            <w:tcW w:w="1537" w:type="dxa"/>
          </w:tcPr>
          <w:p w:rsidRPr="002857A1" w:rsidR="00BF2B49" w:rsidP="00020548" w:rsidRDefault="00BF2B49" w14:paraId="74CBA14B" w14:textId="5028344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BF2B49" w:rsidTr="00EA420E" w14:paraId="6754ED9C" w14:textId="77777777">
        <w:trPr>
          <w:trHeight w:val="225"/>
        </w:trPr>
        <w:tc>
          <w:tcPr>
            <w:cnfStyle w:val="001000000000" w:firstRow="0" w:lastRow="0" w:firstColumn="1" w:lastColumn="0" w:oddVBand="0" w:evenVBand="0" w:oddHBand="0" w:evenHBand="0" w:firstRowFirstColumn="0" w:firstRowLastColumn="0" w:lastRowFirstColumn="0" w:lastRowLastColumn="0"/>
            <w:tcW w:w="2841" w:type="dxa"/>
          </w:tcPr>
          <w:p w:rsidR="00BF2B49" w:rsidP="00020548" w:rsidRDefault="00BF2B49" w14:paraId="48897BE7" w14:textId="77777777">
            <w:pPr>
              <w:spacing w:line="276" w:lineRule="auto"/>
              <w:rPr>
                <w:rFonts w:ascii="Verdana" w:hAnsi="Verdana"/>
                <w:sz w:val="18"/>
                <w:szCs w:val="18"/>
              </w:rPr>
            </w:pPr>
          </w:p>
        </w:tc>
        <w:tc>
          <w:tcPr>
            <w:tcW w:w="5398" w:type="dxa"/>
          </w:tcPr>
          <w:p w:rsidRPr="002857A1" w:rsidR="00BF2B49" w:rsidP="00020548" w:rsidRDefault="00BF2B49" w14:paraId="5D632ABA" w14:textId="55968033">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Afdelingshoofd</w:t>
            </w:r>
          </w:p>
        </w:tc>
        <w:tc>
          <w:tcPr>
            <w:tcW w:w="1537" w:type="dxa"/>
          </w:tcPr>
          <w:p w:rsidRPr="002857A1" w:rsidR="00BF2B49" w:rsidP="00020548" w:rsidRDefault="00BF2B49" w14:paraId="406B16C2" w14:textId="6E3981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BF2B49" w:rsidTr="00EA420E" w14:paraId="7D65B4C2"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41" w:type="dxa"/>
          </w:tcPr>
          <w:p w:rsidR="00BF2B49" w:rsidP="00020548" w:rsidRDefault="00BF2B49" w14:paraId="582433B8" w14:textId="77777777">
            <w:pPr>
              <w:spacing w:line="276" w:lineRule="auto"/>
              <w:rPr>
                <w:rFonts w:ascii="Verdana" w:hAnsi="Verdana"/>
                <w:sz w:val="18"/>
                <w:szCs w:val="18"/>
              </w:rPr>
            </w:pPr>
          </w:p>
        </w:tc>
        <w:tc>
          <w:tcPr>
            <w:tcW w:w="5398" w:type="dxa"/>
          </w:tcPr>
          <w:p w:rsidRPr="002857A1" w:rsidR="00BF2B49" w:rsidP="00020548" w:rsidRDefault="00BF2B49" w14:paraId="7FE11180" w14:textId="22E0C9C2">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Clustermanager</w:t>
            </w:r>
          </w:p>
        </w:tc>
        <w:tc>
          <w:tcPr>
            <w:tcW w:w="1537" w:type="dxa"/>
          </w:tcPr>
          <w:p w:rsidRPr="002857A1" w:rsidR="00BF2B49" w:rsidP="00BF2B49" w:rsidRDefault="00BF2B49" w14:paraId="78695EC5" w14:textId="084059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2D6FEB4A"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5A805686" w14:textId="547CD7F6">
            <w:pPr>
              <w:spacing w:line="276" w:lineRule="auto"/>
              <w:rPr>
                <w:rFonts w:ascii="Verdana" w:hAnsi="Verdana"/>
                <w:sz w:val="18"/>
                <w:szCs w:val="18"/>
              </w:rPr>
            </w:pPr>
            <w:r>
              <w:rPr>
                <w:rFonts w:ascii="Verdana" w:hAnsi="Verdana"/>
                <w:sz w:val="18"/>
                <w:szCs w:val="18"/>
              </w:rPr>
              <w:t>Beleid en advisering</w:t>
            </w:r>
          </w:p>
        </w:tc>
        <w:tc>
          <w:tcPr>
            <w:tcW w:w="5398" w:type="dxa"/>
          </w:tcPr>
          <w:p w:rsidRPr="002857A1" w:rsidR="00BF2B49" w:rsidP="00BF2B49" w:rsidRDefault="00BF2B49" w14:paraId="0884357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537" w:type="dxa"/>
          </w:tcPr>
          <w:p w:rsidRPr="002857A1" w:rsidR="00BF2B49" w:rsidP="00BF2B49" w:rsidRDefault="00BF2B49" w14:paraId="5302CC9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2857A1" w:rsidR="00C779EA" w:rsidTr="00EA420E" w14:paraId="38A5C39D"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39A24A54" w14:textId="77777777">
            <w:pPr>
              <w:spacing w:line="276" w:lineRule="auto"/>
              <w:rPr>
                <w:rFonts w:ascii="Verdana" w:hAnsi="Verdana"/>
                <w:sz w:val="18"/>
                <w:szCs w:val="18"/>
              </w:rPr>
            </w:pPr>
          </w:p>
        </w:tc>
        <w:tc>
          <w:tcPr>
            <w:tcW w:w="5398" w:type="dxa"/>
          </w:tcPr>
          <w:p w:rsidRPr="002857A1" w:rsidR="00BF2B49" w:rsidP="00BF2B49" w:rsidRDefault="00BF2B49" w14:paraId="220A4731" w14:textId="7B57B3D9">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857A1">
              <w:rPr>
                <w:rFonts w:ascii="Verdana" w:hAnsi="Verdana"/>
                <w:sz w:val="18"/>
                <w:szCs w:val="18"/>
              </w:rPr>
              <w:t>(</w:t>
            </w:r>
            <w:r>
              <w:rPr>
                <w:rFonts w:ascii="Verdana" w:hAnsi="Verdana"/>
                <w:sz w:val="18"/>
                <w:szCs w:val="18"/>
              </w:rPr>
              <w:t>Senior) adviseur</w:t>
            </w:r>
          </w:p>
        </w:tc>
        <w:tc>
          <w:tcPr>
            <w:tcW w:w="1537" w:type="dxa"/>
          </w:tcPr>
          <w:p w:rsidRPr="002857A1" w:rsidR="00BF2B49" w:rsidP="00BF2B49" w:rsidRDefault="00BF2B49" w14:paraId="7F59F1FF"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0BF22C1F" w14:textId="77777777">
        <w:trPr>
          <w:trHeight w:val="268"/>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4A4E412A" w14:textId="77777777">
            <w:pPr>
              <w:spacing w:line="276" w:lineRule="auto"/>
              <w:rPr>
                <w:rFonts w:ascii="Verdana" w:hAnsi="Verdana"/>
                <w:sz w:val="18"/>
                <w:szCs w:val="18"/>
              </w:rPr>
            </w:pPr>
          </w:p>
        </w:tc>
        <w:tc>
          <w:tcPr>
            <w:tcW w:w="5398" w:type="dxa"/>
          </w:tcPr>
          <w:p w:rsidRPr="002857A1" w:rsidR="00BF2B49" w:rsidP="00BF2B49" w:rsidRDefault="00BF2B49" w14:paraId="3726CE03" w14:textId="26F52179">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Coördinerend/specialistisch adviseur </w:t>
            </w:r>
          </w:p>
        </w:tc>
        <w:tc>
          <w:tcPr>
            <w:tcW w:w="1537" w:type="dxa"/>
          </w:tcPr>
          <w:p w:rsidRPr="002857A1" w:rsidR="00BF2B49" w:rsidP="00BF2B49" w:rsidRDefault="00BF2B49" w14:paraId="66BA1630"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4130A53F"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64935E54" w14:textId="77777777">
            <w:pPr>
              <w:spacing w:line="276" w:lineRule="auto"/>
              <w:rPr>
                <w:rFonts w:ascii="Verdana" w:hAnsi="Verdana"/>
                <w:sz w:val="18"/>
                <w:szCs w:val="18"/>
              </w:rPr>
            </w:pPr>
          </w:p>
        </w:tc>
        <w:tc>
          <w:tcPr>
            <w:tcW w:w="5398" w:type="dxa"/>
          </w:tcPr>
          <w:p w:rsidRPr="002857A1" w:rsidR="00BF2B49" w:rsidP="00BF2B49" w:rsidRDefault="00BF2B49" w14:paraId="049697C8" w14:textId="25473FAB">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Medewerker advisering</w:t>
            </w:r>
          </w:p>
        </w:tc>
        <w:tc>
          <w:tcPr>
            <w:tcW w:w="1537" w:type="dxa"/>
          </w:tcPr>
          <w:p w:rsidRPr="002857A1" w:rsidR="00BF2B49" w:rsidP="00BF2B49" w:rsidRDefault="00BF2B49" w14:paraId="20499047"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3C830112" w14:textId="77777777">
        <w:trPr>
          <w:trHeight w:val="308"/>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0240373C" w14:textId="77777777">
            <w:pPr>
              <w:spacing w:line="276" w:lineRule="auto"/>
              <w:rPr>
                <w:rFonts w:ascii="Verdana" w:hAnsi="Verdana"/>
                <w:sz w:val="18"/>
                <w:szCs w:val="18"/>
              </w:rPr>
            </w:pPr>
          </w:p>
        </w:tc>
        <w:tc>
          <w:tcPr>
            <w:tcW w:w="5398" w:type="dxa"/>
          </w:tcPr>
          <w:p w:rsidRPr="002857A1" w:rsidR="00BF2B49" w:rsidP="00BF2B49" w:rsidRDefault="00BF2B49" w14:paraId="7493A800" w14:textId="453687F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Strategisch adviseur </w:t>
            </w:r>
          </w:p>
        </w:tc>
        <w:tc>
          <w:tcPr>
            <w:tcW w:w="1537" w:type="dxa"/>
          </w:tcPr>
          <w:p w:rsidRPr="002857A1" w:rsidR="00BF2B49" w:rsidP="00BF2B49" w:rsidRDefault="00BF2B49" w14:paraId="5FA0F27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0AFAD75E" w14:textId="7777777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6B540597" w14:textId="68CE319C">
            <w:pPr>
              <w:spacing w:line="276" w:lineRule="auto"/>
              <w:rPr>
                <w:rFonts w:ascii="Verdana" w:hAnsi="Verdana"/>
                <w:sz w:val="18"/>
                <w:szCs w:val="18"/>
              </w:rPr>
            </w:pPr>
            <w:r>
              <w:rPr>
                <w:rFonts w:ascii="Verdana" w:hAnsi="Verdana"/>
                <w:sz w:val="18"/>
                <w:szCs w:val="18"/>
              </w:rPr>
              <w:t xml:space="preserve">Bedrijfsvoering </w:t>
            </w:r>
          </w:p>
        </w:tc>
        <w:tc>
          <w:tcPr>
            <w:tcW w:w="5398" w:type="dxa"/>
          </w:tcPr>
          <w:p w:rsidR="00BF2B49" w:rsidP="00BF2B49" w:rsidRDefault="00BF2B49" w14:paraId="1167596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537" w:type="dxa"/>
          </w:tcPr>
          <w:p w:rsidRPr="002857A1" w:rsidR="00BF2B49" w:rsidP="00BF2B49" w:rsidRDefault="00BF2B49" w14:paraId="44DDC5D2"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857A1" w:rsidR="00C779EA" w:rsidTr="00EA420E" w14:paraId="5A0A6CF3" w14:textId="77777777">
        <w:trPr>
          <w:trHeight w:val="85"/>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6AEDEBA0" w14:textId="7D7EF12F">
            <w:pPr>
              <w:spacing w:line="276" w:lineRule="auto"/>
              <w:rPr>
                <w:rFonts w:ascii="Verdana" w:hAnsi="Verdana"/>
                <w:sz w:val="18"/>
                <w:szCs w:val="18"/>
              </w:rPr>
            </w:pPr>
          </w:p>
        </w:tc>
        <w:tc>
          <w:tcPr>
            <w:tcW w:w="5398" w:type="dxa"/>
          </w:tcPr>
          <w:p w:rsidRPr="002857A1" w:rsidR="00BF2B49" w:rsidP="00BF2B49" w:rsidRDefault="00BF2B49" w14:paraId="44753909" w14:textId="09677260">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Adviseur bedrijfsvoering </w:t>
            </w:r>
          </w:p>
        </w:tc>
        <w:tc>
          <w:tcPr>
            <w:tcW w:w="1537" w:type="dxa"/>
          </w:tcPr>
          <w:p w:rsidRPr="002857A1" w:rsidR="00BF2B49" w:rsidP="00BF2B49" w:rsidRDefault="00B8453C" w14:paraId="6019D4ED" w14:textId="5A64402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54917EE0" w14:textId="77777777">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5D0292D9" w14:textId="77777777">
            <w:pPr>
              <w:spacing w:line="276" w:lineRule="auto"/>
              <w:rPr>
                <w:rFonts w:ascii="Verdana" w:hAnsi="Verdana"/>
                <w:sz w:val="18"/>
                <w:szCs w:val="18"/>
              </w:rPr>
            </w:pPr>
          </w:p>
        </w:tc>
        <w:tc>
          <w:tcPr>
            <w:tcW w:w="5398" w:type="dxa"/>
          </w:tcPr>
          <w:p w:rsidRPr="002857A1" w:rsidR="00BF2B49" w:rsidP="00BF2B49" w:rsidRDefault="00BF2B49" w14:paraId="46C8703D" w14:textId="4A0C0A2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Coördinerend/specialistisch adviseur bedrijfsvoering</w:t>
            </w:r>
          </w:p>
        </w:tc>
        <w:tc>
          <w:tcPr>
            <w:tcW w:w="1537" w:type="dxa"/>
          </w:tcPr>
          <w:p w:rsidRPr="002857A1" w:rsidR="00BF2B49" w:rsidP="00BF2B49" w:rsidRDefault="00BF2B49" w14:paraId="1286B319"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6AFCD0A4" w14:textId="77777777">
        <w:trPr>
          <w:trHeight w:val="268"/>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6CBD4B70" w14:textId="77777777">
            <w:pPr>
              <w:spacing w:line="276" w:lineRule="auto"/>
              <w:rPr>
                <w:rFonts w:ascii="Verdana" w:hAnsi="Verdana"/>
                <w:sz w:val="18"/>
                <w:szCs w:val="18"/>
              </w:rPr>
            </w:pPr>
          </w:p>
        </w:tc>
        <w:tc>
          <w:tcPr>
            <w:tcW w:w="5398" w:type="dxa"/>
          </w:tcPr>
          <w:p w:rsidRPr="002857A1" w:rsidR="00BF2B49" w:rsidP="00BF2B49" w:rsidRDefault="00BF2B49" w14:paraId="3503EF64" w14:textId="4245F072">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Managementondersteuner</w:t>
            </w:r>
          </w:p>
        </w:tc>
        <w:tc>
          <w:tcPr>
            <w:tcW w:w="1537" w:type="dxa"/>
          </w:tcPr>
          <w:p w:rsidRPr="002857A1" w:rsidR="00BF2B49" w:rsidP="00BF2B49" w:rsidRDefault="00BF2B49" w14:paraId="730391C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2675852C"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7FDD10E5" w14:textId="77777777">
            <w:pPr>
              <w:spacing w:line="276" w:lineRule="auto"/>
              <w:rPr>
                <w:rFonts w:ascii="Verdana" w:hAnsi="Verdana"/>
                <w:sz w:val="18"/>
                <w:szCs w:val="18"/>
              </w:rPr>
            </w:pPr>
          </w:p>
        </w:tc>
        <w:tc>
          <w:tcPr>
            <w:tcW w:w="5398" w:type="dxa"/>
          </w:tcPr>
          <w:p w:rsidRPr="002857A1" w:rsidR="00BF2B49" w:rsidP="00BF2B49" w:rsidRDefault="00BF2B49" w14:paraId="5EDE21FE" w14:textId="267749EE">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Medewerker administratie </w:t>
            </w:r>
          </w:p>
        </w:tc>
        <w:tc>
          <w:tcPr>
            <w:tcW w:w="1537" w:type="dxa"/>
          </w:tcPr>
          <w:p w:rsidRPr="002857A1" w:rsidR="00BF2B49" w:rsidP="00BF2B49" w:rsidRDefault="00BF2B49" w14:paraId="0ACAF068"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612B9F40"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0582B617" w14:textId="77777777">
            <w:pPr>
              <w:spacing w:line="276" w:lineRule="auto"/>
              <w:rPr>
                <w:rFonts w:ascii="Verdana" w:hAnsi="Verdana"/>
                <w:sz w:val="18"/>
                <w:szCs w:val="18"/>
              </w:rPr>
            </w:pPr>
          </w:p>
        </w:tc>
        <w:tc>
          <w:tcPr>
            <w:tcW w:w="5398" w:type="dxa"/>
          </w:tcPr>
          <w:p w:rsidRPr="002857A1" w:rsidR="00BF2B49" w:rsidP="00BF2B49" w:rsidRDefault="00BF2B49" w14:paraId="02904050" w14:textId="1621ED9A">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Medewerker beveiliging </w:t>
            </w:r>
          </w:p>
        </w:tc>
        <w:tc>
          <w:tcPr>
            <w:tcW w:w="1537" w:type="dxa"/>
          </w:tcPr>
          <w:p w:rsidRPr="002857A1" w:rsidR="00BF2B49" w:rsidP="00BF2B49" w:rsidRDefault="00BF2B49" w14:paraId="72FFFA20"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28B16C90"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693B298B" w14:textId="77777777">
            <w:pPr>
              <w:spacing w:line="276" w:lineRule="auto"/>
              <w:rPr>
                <w:rFonts w:ascii="Verdana" w:hAnsi="Verdana"/>
                <w:sz w:val="18"/>
                <w:szCs w:val="18"/>
              </w:rPr>
            </w:pPr>
          </w:p>
        </w:tc>
        <w:tc>
          <w:tcPr>
            <w:tcW w:w="5398" w:type="dxa"/>
          </w:tcPr>
          <w:p w:rsidR="00BF2B49" w:rsidP="00BF2B49" w:rsidRDefault="00BF2B49" w14:paraId="1DB59EE0" w14:textId="0AFFA6FA">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Medewerker communicatie </w:t>
            </w:r>
          </w:p>
        </w:tc>
        <w:tc>
          <w:tcPr>
            <w:tcW w:w="1537" w:type="dxa"/>
          </w:tcPr>
          <w:p w:rsidRPr="002857A1" w:rsidR="00BF2B49" w:rsidP="00BF2B49" w:rsidRDefault="00BF2B49" w14:paraId="5B9CC7FF" w14:textId="7352BF7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102CBAFB"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615EA623" w14:textId="77777777">
            <w:pPr>
              <w:spacing w:line="276" w:lineRule="auto"/>
              <w:rPr>
                <w:rFonts w:ascii="Verdana" w:hAnsi="Verdana"/>
                <w:sz w:val="18"/>
                <w:szCs w:val="18"/>
              </w:rPr>
            </w:pPr>
          </w:p>
        </w:tc>
        <w:tc>
          <w:tcPr>
            <w:tcW w:w="5398" w:type="dxa"/>
          </w:tcPr>
          <w:p w:rsidR="00BF2B49" w:rsidP="00BF2B49" w:rsidRDefault="00BF2B49" w14:paraId="071868E1" w14:textId="20E17BAC">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Medewerker Facilitair beheer/management</w:t>
            </w:r>
          </w:p>
        </w:tc>
        <w:tc>
          <w:tcPr>
            <w:tcW w:w="1537" w:type="dxa"/>
          </w:tcPr>
          <w:p w:rsidRPr="002857A1" w:rsidR="00BF2B49" w:rsidP="00BF2B49" w:rsidRDefault="00B8453C" w14:paraId="4E7C4340" w14:textId="2640B5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0CAD56E2"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386DE36E" w14:textId="77777777">
            <w:pPr>
              <w:spacing w:line="276" w:lineRule="auto"/>
              <w:rPr>
                <w:rFonts w:ascii="Verdana" w:hAnsi="Verdana"/>
                <w:sz w:val="18"/>
                <w:szCs w:val="18"/>
              </w:rPr>
            </w:pPr>
          </w:p>
        </w:tc>
        <w:tc>
          <w:tcPr>
            <w:tcW w:w="5398" w:type="dxa"/>
          </w:tcPr>
          <w:p w:rsidR="00BF2B49" w:rsidP="00BF2B49" w:rsidRDefault="00BF2B49" w14:paraId="6ABAD39E" w14:textId="435E1B4D">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Medewerker ICT/techniek/informatiebeheer/DIV</w:t>
            </w:r>
          </w:p>
        </w:tc>
        <w:tc>
          <w:tcPr>
            <w:tcW w:w="1537" w:type="dxa"/>
          </w:tcPr>
          <w:p w:rsidRPr="002857A1" w:rsidR="00BF2B49" w:rsidP="00BF2B49" w:rsidRDefault="00B8453C" w14:paraId="1C553A61" w14:textId="12501BA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4D91BE4D"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7EC18F7C" w14:textId="77777777">
            <w:pPr>
              <w:spacing w:line="276" w:lineRule="auto"/>
              <w:rPr>
                <w:rFonts w:ascii="Verdana" w:hAnsi="Verdana"/>
                <w:sz w:val="18"/>
                <w:szCs w:val="18"/>
              </w:rPr>
            </w:pPr>
          </w:p>
        </w:tc>
        <w:tc>
          <w:tcPr>
            <w:tcW w:w="5398" w:type="dxa"/>
          </w:tcPr>
          <w:p w:rsidR="00BF2B49" w:rsidP="00BF2B49" w:rsidRDefault="00EA420E" w14:paraId="62AA7DC2" w14:textId="2596836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Medewerker vervoer </w:t>
            </w:r>
          </w:p>
        </w:tc>
        <w:tc>
          <w:tcPr>
            <w:tcW w:w="1537" w:type="dxa"/>
          </w:tcPr>
          <w:p w:rsidR="00BF2B49" w:rsidP="00BF2B49" w:rsidRDefault="00EA420E" w14:paraId="41A7631A" w14:textId="0FAE6C5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35325340"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66ECBDC9" w14:textId="77777777">
            <w:pPr>
              <w:spacing w:line="276" w:lineRule="auto"/>
              <w:rPr>
                <w:rFonts w:ascii="Verdana" w:hAnsi="Verdana"/>
                <w:sz w:val="18"/>
                <w:szCs w:val="18"/>
              </w:rPr>
            </w:pPr>
          </w:p>
        </w:tc>
        <w:tc>
          <w:tcPr>
            <w:tcW w:w="5398" w:type="dxa"/>
          </w:tcPr>
          <w:p w:rsidR="00BF2B49" w:rsidP="00BF2B49" w:rsidRDefault="00EA420E" w14:paraId="2339A588" w14:textId="0C61D00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Senior adviseur bedrijfsvoering</w:t>
            </w:r>
          </w:p>
        </w:tc>
        <w:tc>
          <w:tcPr>
            <w:tcW w:w="1537" w:type="dxa"/>
          </w:tcPr>
          <w:p w:rsidR="00BF2B49" w:rsidP="00BF2B49" w:rsidRDefault="00B8453C" w14:paraId="75902041" w14:textId="0D7E184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4F0BBD51"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1357140E" w14:textId="77777777">
            <w:pPr>
              <w:spacing w:line="276" w:lineRule="auto"/>
              <w:rPr>
                <w:rFonts w:ascii="Verdana" w:hAnsi="Verdana"/>
                <w:sz w:val="18"/>
                <w:szCs w:val="18"/>
              </w:rPr>
            </w:pPr>
          </w:p>
        </w:tc>
        <w:tc>
          <w:tcPr>
            <w:tcW w:w="5398" w:type="dxa"/>
          </w:tcPr>
          <w:p w:rsidR="00BF2B49" w:rsidP="00BF2B49" w:rsidRDefault="00EA420E" w14:paraId="0EA91BF4" w14:textId="765EDB3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Trainer</w:t>
            </w:r>
          </w:p>
        </w:tc>
        <w:tc>
          <w:tcPr>
            <w:tcW w:w="1537" w:type="dxa"/>
          </w:tcPr>
          <w:p w:rsidR="00BF2B49" w:rsidP="00BF2B49" w:rsidRDefault="00B8453C" w14:paraId="08A22255" w14:textId="655EBC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6331EF2A"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BF2B49" w:rsidP="00BF2B49" w:rsidRDefault="00BF2B49" w14:paraId="1F7B83C8" w14:textId="77777777">
            <w:pPr>
              <w:spacing w:line="276" w:lineRule="auto"/>
              <w:rPr>
                <w:rFonts w:ascii="Verdana" w:hAnsi="Verdana"/>
                <w:sz w:val="18"/>
                <w:szCs w:val="18"/>
              </w:rPr>
            </w:pPr>
          </w:p>
        </w:tc>
        <w:tc>
          <w:tcPr>
            <w:tcW w:w="5398" w:type="dxa"/>
          </w:tcPr>
          <w:p w:rsidRPr="009324F5" w:rsidR="00BF2B49" w:rsidP="00BF2B49" w:rsidRDefault="00EA420E" w14:paraId="607B4993" w14:textId="481B7D4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324F5">
              <w:rPr>
                <w:rFonts w:ascii="Verdana" w:hAnsi="Verdana"/>
                <w:sz w:val="18"/>
                <w:szCs w:val="18"/>
              </w:rPr>
              <w:t>Expert informatievoorziening</w:t>
            </w:r>
          </w:p>
        </w:tc>
        <w:tc>
          <w:tcPr>
            <w:tcW w:w="1537" w:type="dxa"/>
          </w:tcPr>
          <w:p w:rsidR="00BF2B49" w:rsidP="00BF2B49" w:rsidRDefault="00B8453C" w14:paraId="74C275E6" w14:textId="134BC94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136FD419"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BF2B49" w:rsidRDefault="00EA420E" w14:paraId="179777B3" w14:textId="77777777">
            <w:pPr>
              <w:spacing w:line="276" w:lineRule="auto"/>
              <w:rPr>
                <w:rFonts w:ascii="Verdana" w:hAnsi="Verdana"/>
                <w:sz w:val="18"/>
                <w:szCs w:val="18"/>
              </w:rPr>
            </w:pPr>
          </w:p>
        </w:tc>
        <w:tc>
          <w:tcPr>
            <w:tcW w:w="5398" w:type="dxa"/>
          </w:tcPr>
          <w:p w:rsidRPr="009324F5" w:rsidR="00EA420E" w:rsidP="00BF2B49" w:rsidRDefault="00EA420E" w14:paraId="28D7BECF" w14:textId="3C7597F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324F5">
              <w:rPr>
                <w:rFonts w:ascii="Verdana" w:hAnsi="Verdana"/>
                <w:sz w:val="18"/>
                <w:szCs w:val="18"/>
              </w:rPr>
              <w:t xml:space="preserve">Senior medewerker informatievoorziening </w:t>
            </w:r>
          </w:p>
        </w:tc>
        <w:tc>
          <w:tcPr>
            <w:tcW w:w="1537" w:type="dxa"/>
          </w:tcPr>
          <w:p w:rsidR="00EA420E" w:rsidP="00BF2B49" w:rsidRDefault="00B8453C" w14:paraId="77BFC830" w14:textId="1285BEB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7BB0EF4F" w14:textId="77777777">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6189544E" w14:textId="3365186A">
            <w:pPr>
              <w:spacing w:line="276" w:lineRule="auto"/>
              <w:rPr>
                <w:rFonts w:ascii="Verdana" w:hAnsi="Verdana"/>
                <w:sz w:val="18"/>
                <w:szCs w:val="18"/>
              </w:rPr>
            </w:pPr>
            <w:r>
              <w:rPr>
                <w:rFonts w:ascii="Verdana" w:hAnsi="Verdana"/>
                <w:sz w:val="18"/>
                <w:szCs w:val="18"/>
              </w:rPr>
              <w:t xml:space="preserve">Kennis &amp; onderzoek  </w:t>
            </w:r>
          </w:p>
        </w:tc>
        <w:tc>
          <w:tcPr>
            <w:tcW w:w="5398" w:type="dxa"/>
          </w:tcPr>
          <w:p w:rsidRPr="002857A1" w:rsidR="00EA420E" w:rsidP="00EA420E" w:rsidRDefault="00EA420E" w14:paraId="6C74306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537" w:type="dxa"/>
          </w:tcPr>
          <w:p w:rsidRPr="002857A1" w:rsidR="00EA420E" w:rsidP="00EA420E" w:rsidRDefault="00EA420E" w14:paraId="40724AEB"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857A1" w:rsidR="00C779EA" w:rsidTr="00EA420E" w14:paraId="6346AC60" w14:textId="77777777">
        <w:trPr>
          <w:trHeight w:val="332"/>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4DD9B703" w14:textId="77777777">
            <w:pPr>
              <w:spacing w:line="276" w:lineRule="auto"/>
              <w:rPr>
                <w:rFonts w:ascii="Verdana" w:hAnsi="Verdana"/>
                <w:sz w:val="18"/>
                <w:szCs w:val="18"/>
              </w:rPr>
            </w:pPr>
          </w:p>
        </w:tc>
        <w:tc>
          <w:tcPr>
            <w:tcW w:w="5398" w:type="dxa"/>
          </w:tcPr>
          <w:p w:rsidRPr="002857A1" w:rsidR="00EA420E" w:rsidP="00EA420E" w:rsidRDefault="00EA420E" w14:paraId="344EDE1C" w14:textId="5DDCDD4E">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spellStart"/>
            <w:r>
              <w:rPr>
                <w:rFonts w:ascii="Verdana" w:hAnsi="Verdana"/>
                <w:sz w:val="18"/>
                <w:szCs w:val="18"/>
              </w:rPr>
              <w:t>Onderzoeksondersteuner</w:t>
            </w:r>
            <w:proofErr w:type="spellEnd"/>
            <w:r>
              <w:rPr>
                <w:rFonts w:ascii="Verdana" w:hAnsi="Verdana"/>
                <w:sz w:val="18"/>
                <w:szCs w:val="18"/>
              </w:rPr>
              <w:t xml:space="preserve"> </w:t>
            </w:r>
          </w:p>
        </w:tc>
        <w:tc>
          <w:tcPr>
            <w:tcW w:w="1537" w:type="dxa"/>
          </w:tcPr>
          <w:p w:rsidRPr="002857A1" w:rsidR="00EA420E" w:rsidP="00EA420E" w:rsidRDefault="00EA420E" w14:paraId="50ABA0D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209A1C5C"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294FCF45" w14:textId="77777777">
            <w:pPr>
              <w:spacing w:line="276" w:lineRule="auto"/>
              <w:rPr>
                <w:rFonts w:ascii="Verdana" w:hAnsi="Verdana"/>
                <w:sz w:val="18"/>
                <w:szCs w:val="18"/>
              </w:rPr>
            </w:pPr>
          </w:p>
        </w:tc>
        <w:tc>
          <w:tcPr>
            <w:tcW w:w="5398" w:type="dxa"/>
          </w:tcPr>
          <w:p w:rsidRPr="002857A1" w:rsidR="00EA420E" w:rsidP="00EA420E" w:rsidRDefault="00EA420E" w14:paraId="75CF4F39" w14:textId="780F3A5F">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Senior wetenschappelijk medewerker </w:t>
            </w:r>
          </w:p>
        </w:tc>
        <w:tc>
          <w:tcPr>
            <w:tcW w:w="1537" w:type="dxa"/>
          </w:tcPr>
          <w:p w:rsidRPr="002857A1" w:rsidR="00EA420E" w:rsidP="00EA420E" w:rsidRDefault="00EA420E" w14:paraId="2D1F30A6"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857A1">
              <w:rPr>
                <w:rFonts w:ascii="Verdana" w:hAnsi="Verdana"/>
                <w:sz w:val="18"/>
                <w:szCs w:val="18"/>
              </w:rPr>
              <w:t>X</w:t>
            </w:r>
          </w:p>
        </w:tc>
      </w:tr>
      <w:tr w:rsidRPr="002857A1" w:rsidR="00C779EA" w:rsidTr="00EA420E" w14:paraId="7C8F1E2B" w14:textId="77777777">
        <w:trPr>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35F56DD1" w14:textId="77777777">
            <w:pPr>
              <w:spacing w:line="276" w:lineRule="auto"/>
              <w:rPr>
                <w:rFonts w:ascii="Verdana" w:hAnsi="Verdana"/>
                <w:sz w:val="18"/>
                <w:szCs w:val="18"/>
              </w:rPr>
            </w:pPr>
          </w:p>
        </w:tc>
        <w:tc>
          <w:tcPr>
            <w:tcW w:w="5398" w:type="dxa"/>
          </w:tcPr>
          <w:p w:rsidR="00EA420E" w:rsidP="00EA420E" w:rsidRDefault="00EA420E" w14:paraId="2382C7EA" w14:textId="4EE44D20">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Wetenschappelijk medewerker </w:t>
            </w:r>
          </w:p>
        </w:tc>
        <w:tc>
          <w:tcPr>
            <w:tcW w:w="1537" w:type="dxa"/>
          </w:tcPr>
          <w:p w:rsidRPr="002857A1" w:rsidR="00EA420E" w:rsidP="00EA420E" w:rsidRDefault="00B8453C" w14:paraId="6B3C1F71" w14:textId="555684E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53F26DEA"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7D7619A7" w14:textId="0882C684">
            <w:pPr>
              <w:spacing w:line="276" w:lineRule="auto"/>
              <w:rPr>
                <w:rFonts w:ascii="Verdana" w:hAnsi="Verdana"/>
                <w:sz w:val="18"/>
                <w:szCs w:val="18"/>
              </w:rPr>
            </w:pPr>
            <w:r>
              <w:rPr>
                <w:rFonts w:ascii="Verdana" w:hAnsi="Verdana"/>
                <w:sz w:val="18"/>
                <w:szCs w:val="18"/>
              </w:rPr>
              <w:t xml:space="preserve">Project-/programmamanagement </w:t>
            </w:r>
          </w:p>
        </w:tc>
        <w:tc>
          <w:tcPr>
            <w:tcW w:w="5398" w:type="dxa"/>
          </w:tcPr>
          <w:p w:rsidR="00EA420E" w:rsidP="00EA420E" w:rsidRDefault="00EA420E" w14:paraId="36C3150D" w14:textId="4C3FD7C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537" w:type="dxa"/>
          </w:tcPr>
          <w:p w:rsidRPr="002857A1" w:rsidR="00EA420E" w:rsidP="00EA420E" w:rsidRDefault="00EA420E" w14:paraId="750B7773"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857A1" w:rsidR="00C779EA" w:rsidTr="00EA420E" w14:paraId="241E58BD" w14:textId="77777777">
        <w:trPr>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12BA7E70" w14:textId="77777777">
            <w:pPr>
              <w:spacing w:line="276" w:lineRule="auto"/>
              <w:rPr>
                <w:rFonts w:ascii="Verdana" w:hAnsi="Verdana"/>
                <w:sz w:val="18"/>
                <w:szCs w:val="18"/>
              </w:rPr>
            </w:pPr>
          </w:p>
        </w:tc>
        <w:tc>
          <w:tcPr>
            <w:tcW w:w="5398" w:type="dxa"/>
          </w:tcPr>
          <w:p w:rsidR="00EA420E" w:rsidP="00EA420E" w:rsidRDefault="00EA420E" w14:paraId="179149E3" w14:textId="22460C5A">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Project-/programmamanager </w:t>
            </w:r>
          </w:p>
        </w:tc>
        <w:tc>
          <w:tcPr>
            <w:tcW w:w="1537" w:type="dxa"/>
          </w:tcPr>
          <w:p w:rsidRPr="002857A1" w:rsidR="00EA420E" w:rsidP="00EA420E" w:rsidRDefault="00EA420E" w14:paraId="3BCC351C" w14:textId="37F5E04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65A30EF2"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683AAFB2" w14:textId="77777777">
            <w:pPr>
              <w:spacing w:line="276" w:lineRule="auto"/>
              <w:rPr>
                <w:rFonts w:ascii="Verdana" w:hAnsi="Verdana"/>
                <w:sz w:val="18"/>
                <w:szCs w:val="18"/>
              </w:rPr>
            </w:pPr>
          </w:p>
        </w:tc>
        <w:tc>
          <w:tcPr>
            <w:tcW w:w="5398" w:type="dxa"/>
          </w:tcPr>
          <w:p w:rsidR="00EA420E" w:rsidP="00EA420E" w:rsidRDefault="00EA420E" w14:paraId="2E73280A" w14:textId="1405EAB2">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Projectleider </w:t>
            </w:r>
          </w:p>
        </w:tc>
        <w:tc>
          <w:tcPr>
            <w:tcW w:w="1537" w:type="dxa"/>
          </w:tcPr>
          <w:p w:rsidRPr="002857A1" w:rsidR="00EA420E" w:rsidP="00EA420E" w:rsidRDefault="00B8453C" w14:paraId="12D3E273" w14:textId="5980F5B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5E55F8A7" w14:textId="77777777">
        <w:trPr>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51D83973" w14:textId="3EB3CFEC">
            <w:pPr>
              <w:spacing w:line="276" w:lineRule="auto"/>
              <w:rPr>
                <w:rFonts w:ascii="Verdana" w:hAnsi="Verdana"/>
                <w:sz w:val="18"/>
                <w:szCs w:val="18"/>
              </w:rPr>
            </w:pPr>
            <w:r>
              <w:rPr>
                <w:rFonts w:ascii="Verdana" w:hAnsi="Verdana"/>
                <w:sz w:val="18"/>
                <w:szCs w:val="18"/>
              </w:rPr>
              <w:t xml:space="preserve">Commissiesecretaris  </w:t>
            </w:r>
          </w:p>
        </w:tc>
        <w:tc>
          <w:tcPr>
            <w:tcW w:w="5398" w:type="dxa"/>
          </w:tcPr>
          <w:p w:rsidR="00EA420E" w:rsidP="00EA420E" w:rsidRDefault="00EA420E" w14:paraId="6F20DCAC" w14:textId="474E788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537" w:type="dxa"/>
          </w:tcPr>
          <w:p w:rsidRPr="002857A1" w:rsidR="00EA420E" w:rsidP="00EA420E" w:rsidRDefault="00EA420E" w14:paraId="5ABEA1E7"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2857A1" w:rsidR="00C779EA" w:rsidTr="00EA420E" w14:paraId="7299EA63"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2FE8BC0F" w14:textId="77777777">
            <w:pPr>
              <w:spacing w:line="276" w:lineRule="auto"/>
              <w:rPr>
                <w:rFonts w:ascii="Verdana" w:hAnsi="Verdana"/>
                <w:sz w:val="18"/>
                <w:szCs w:val="18"/>
              </w:rPr>
            </w:pPr>
          </w:p>
        </w:tc>
        <w:tc>
          <w:tcPr>
            <w:tcW w:w="5398" w:type="dxa"/>
          </w:tcPr>
          <w:p w:rsidR="00EA420E" w:rsidP="00EA420E" w:rsidRDefault="00EA420E" w14:paraId="0E8355EE" w14:textId="3372C348">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Parketsecretarissen </w:t>
            </w:r>
          </w:p>
        </w:tc>
        <w:tc>
          <w:tcPr>
            <w:tcW w:w="1537" w:type="dxa"/>
          </w:tcPr>
          <w:p w:rsidRPr="002857A1" w:rsidR="00EA420E" w:rsidP="00EA420E" w:rsidRDefault="00B8453C" w14:paraId="5F845411" w14:textId="513052B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2DDFDE4A" w14:textId="77777777">
        <w:trPr>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7DB82984" w14:textId="77777777">
            <w:pPr>
              <w:spacing w:line="276" w:lineRule="auto"/>
              <w:rPr>
                <w:rFonts w:ascii="Verdana" w:hAnsi="Verdana"/>
                <w:sz w:val="18"/>
                <w:szCs w:val="18"/>
              </w:rPr>
            </w:pPr>
          </w:p>
        </w:tc>
        <w:tc>
          <w:tcPr>
            <w:tcW w:w="5398" w:type="dxa"/>
          </w:tcPr>
          <w:p w:rsidR="00EA420E" w:rsidP="00EA420E" w:rsidRDefault="00EA420E" w14:paraId="1D1D9AA7" w14:textId="21377B68">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(Junior)secretarissen</w:t>
            </w:r>
          </w:p>
        </w:tc>
        <w:tc>
          <w:tcPr>
            <w:tcW w:w="1537" w:type="dxa"/>
          </w:tcPr>
          <w:p w:rsidRPr="002857A1" w:rsidR="00EA420E" w:rsidP="00EA420E" w:rsidRDefault="00B8453C" w14:paraId="13C2A926" w14:textId="2EE3A0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0702EE94"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77D6C8D9" w14:textId="77777777">
            <w:pPr>
              <w:spacing w:line="276" w:lineRule="auto"/>
              <w:rPr>
                <w:rFonts w:ascii="Verdana" w:hAnsi="Verdana"/>
                <w:sz w:val="18"/>
                <w:szCs w:val="18"/>
              </w:rPr>
            </w:pPr>
          </w:p>
        </w:tc>
        <w:tc>
          <w:tcPr>
            <w:tcW w:w="5398" w:type="dxa"/>
          </w:tcPr>
          <w:p w:rsidR="00EA420E" w:rsidP="00EA420E" w:rsidRDefault="00EA420E" w14:paraId="05E41D87" w14:textId="010DDB3E">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Secretarissen+</w:t>
            </w:r>
          </w:p>
        </w:tc>
        <w:tc>
          <w:tcPr>
            <w:tcW w:w="1537" w:type="dxa"/>
          </w:tcPr>
          <w:p w:rsidRPr="002857A1" w:rsidR="00EA420E" w:rsidP="00EA420E" w:rsidRDefault="00B8453C" w14:paraId="1B4D7EB7" w14:textId="745268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57CC5641" w14:textId="77777777">
        <w:trPr>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0360D311" w14:textId="77777777">
            <w:pPr>
              <w:spacing w:line="276" w:lineRule="auto"/>
              <w:rPr>
                <w:rFonts w:ascii="Verdana" w:hAnsi="Verdana"/>
                <w:sz w:val="18"/>
                <w:szCs w:val="18"/>
              </w:rPr>
            </w:pPr>
          </w:p>
        </w:tc>
        <w:tc>
          <w:tcPr>
            <w:tcW w:w="5398" w:type="dxa"/>
          </w:tcPr>
          <w:p w:rsidR="00EA420E" w:rsidP="00EA420E" w:rsidRDefault="00EA420E" w14:paraId="348DDEEF" w14:textId="79DF4714">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Beoordelaar parket CVOM </w:t>
            </w:r>
          </w:p>
        </w:tc>
        <w:tc>
          <w:tcPr>
            <w:tcW w:w="1537" w:type="dxa"/>
          </w:tcPr>
          <w:p w:rsidRPr="002857A1" w:rsidR="00EA420E" w:rsidP="00EA420E" w:rsidRDefault="00B8453C" w14:paraId="41AE53A9" w14:textId="3155350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198D0498"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52F30F06" w14:textId="77777777">
            <w:pPr>
              <w:spacing w:line="276" w:lineRule="auto"/>
              <w:rPr>
                <w:rFonts w:ascii="Verdana" w:hAnsi="Verdana"/>
                <w:sz w:val="18"/>
                <w:szCs w:val="18"/>
              </w:rPr>
            </w:pPr>
          </w:p>
        </w:tc>
        <w:tc>
          <w:tcPr>
            <w:tcW w:w="5398" w:type="dxa"/>
          </w:tcPr>
          <w:p w:rsidR="00EA420E" w:rsidP="00EA420E" w:rsidRDefault="00EA420E" w14:paraId="51944659" w14:textId="4C21B0B5">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Interventiejuristen  </w:t>
            </w:r>
          </w:p>
        </w:tc>
        <w:tc>
          <w:tcPr>
            <w:tcW w:w="1537" w:type="dxa"/>
          </w:tcPr>
          <w:p w:rsidRPr="002857A1" w:rsidR="00EA420E" w:rsidP="00EA420E" w:rsidRDefault="00B8453C" w14:paraId="405BB71F" w14:textId="0D64C79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29A46984" w14:textId="77777777">
        <w:trPr>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0EDF9003" w14:textId="77777777">
            <w:pPr>
              <w:spacing w:line="276" w:lineRule="auto"/>
              <w:rPr>
                <w:rFonts w:ascii="Verdana" w:hAnsi="Verdana"/>
                <w:sz w:val="18"/>
                <w:szCs w:val="18"/>
              </w:rPr>
            </w:pPr>
          </w:p>
        </w:tc>
        <w:tc>
          <w:tcPr>
            <w:tcW w:w="5398" w:type="dxa"/>
          </w:tcPr>
          <w:p w:rsidR="00EA420E" w:rsidP="00EA420E" w:rsidRDefault="00EA420E" w14:paraId="31A489E6" w14:textId="49D1F262">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spellStart"/>
            <w:r>
              <w:rPr>
                <w:rFonts w:ascii="Verdana" w:hAnsi="Verdana"/>
                <w:sz w:val="18"/>
                <w:szCs w:val="18"/>
              </w:rPr>
              <w:t>Onderzoeksjuristen</w:t>
            </w:r>
            <w:proofErr w:type="spellEnd"/>
            <w:r>
              <w:rPr>
                <w:rFonts w:ascii="Verdana" w:hAnsi="Verdana"/>
                <w:sz w:val="18"/>
                <w:szCs w:val="18"/>
              </w:rPr>
              <w:t xml:space="preserve"> </w:t>
            </w:r>
          </w:p>
        </w:tc>
        <w:tc>
          <w:tcPr>
            <w:tcW w:w="1537" w:type="dxa"/>
          </w:tcPr>
          <w:p w:rsidRPr="002857A1" w:rsidR="00EA420E" w:rsidP="00EA420E" w:rsidRDefault="00B8453C" w14:paraId="104B08FC" w14:textId="19C5ADC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67C79318"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5450EC89" w14:textId="77777777">
            <w:pPr>
              <w:spacing w:line="276" w:lineRule="auto"/>
              <w:rPr>
                <w:rFonts w:ascii="Verdana" w:hAnsi="Verdana"/>
                <w:sz w:val="18"/>
                <w:szCs w:val="18"/>
              </w:rPr>
            </w:pPr>
          </w:p>
        </w:tc>
        <w:tc>
          <w:tcPr>
            <w:tcW w:w="5398" w:type="dxa"/>
          </w:tcPr>
          <w:p w:rsidR="00EA420E" w:rsidP="00EA420E" w:rsidRDefault="00EA420E" w14:paraId="3F8F2554" w14:textId="1BF9FA33">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Adjunct-officieren </w:t>
            </w:r>
          </w:p>
        </w:tc>
        <w:tc>
          <w:tcPr>
            <w:tcW w:w="1537" w:type="dxa"/>
          </w:tcPr>
          <w:p w:rsidRPr="002857A1" w:rsidR="00EA420E" w:rsidP="00EA420E" w:rsidRDefault="00B8453C" w14:paraId="7197CE05" w14:textId="30CEB60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X</w:t>
            </w:r>
          </w:p>
        </w:tc>
      </w:tr>
      <w:tr w:rsidRPr="002857A1" w:rsidR="00C779EA" w:rsidTr="00EA420E" w14:paraId="3686D944" w14:textId="77777777">
        <w:trPr>
          <w:trHeight w:val="368"/>
        </w:trPr>
        <w:tc>
          <w:tcPr>
            <w:cnfStyle w:val="001000000000" w:firstRow="0" w:lastRow="0" w:firstColumn="1" w:lastColumn="0" w:oddVBand="0" w:evenVBand="0" w:oddHBand="0" w:evenHBand="0" w:firstRowFirstColumn="0" w:firstRowLastColumn="0" w:lastRowFirstColumn="0" w:lastRowLastColumn="0"/>
            <w:tcW w:w="2841" w:type="dxa"/>
          </w:tcPr>
          <w:p w:rsidRPr="002857A1" w:rsidR="00EA420E" w:rsidP="00EA420E" w:rsidRDefault="00EA420E" w14:paraId="14AC2611" w14:textId="77777777">
            <w:pPr>
              <w:spacing w:line="276" w:lineRule="auto"/>
              <w:rPr>
                <w:rFonts w:ascii="Verdana" w:hAnsi="Verdana"/>
                <w:sz w:val="18"/>
                <w:szCs w:val="18"/>
              </w:rPr>
            </w:pPr>
          </w:p>
        </w:tc>
        <w:tc>
          <w:tcPr>
            <w:tcW w:w="5398" w:type="dxa"/>
          </w:tcPr>
          <w:p w:rsidR="00EA420E" w:rsidP="00EA420E" w:rsidRDefault="00EA420E" w14:paraId="2B3D191E" w14:textId="593D5152">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Commissiesecretarissen </w:t>
            </w:r>
          </w:p>
        </w:tc>
        <w:tc>
          <w:tcPr>
            <w:tcW w:w="1537" w:type="dxa"/>
          </w:tcPr>
          <w:p w:rsidRPr="002857A1" w:rsidR="00EA420E" w:rsidP="00EA420E" w:rsidRDefault="00521CAF" w14:paraId="61F95D8D" w14:textId="7B93CF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X</w:t>
            </w:r>
          </w:p>
        </w:tc>
      </w:tr>
      <w:tr w:rsidR="00C779EA" w:rsidTr="003C76E7" w14:paraId="445E80C7" w14:textId="51FE7D2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5C3B9F3C" w14:textId="39F0DD99">
            <w:pPr>
              <w:spacing w:line="276" w:lineRule="auto"/>
              <w:rPr>
                <w:rFonts w:ascii="Verdana" w:hAnsi="Verdana"/>
                <w:sz w:val="18"/>
                <w:szCs w:val="18"/>
              </w:rPr>
            </w:pPr>
            <w:r>
              <w:rPr>
                <w:rFonts w:ascii="Verdana" w:hAnsi="Verdana"/>
                <w:sz w:val="18"/>
                <w:szCs w:val="18"/>
              </w:rPr>
              <w:t>Behandelen en ontwikkelen</w:t>
            </w:r>
          </w:p>
        </w:tc>
        <w:tc>
          <w:tcPr>
            <w:tcW w:w="5398" w:type="dxa"/>
          </w:tcPr>
          <w:p w:rsidR="006C7FCC" w:rsidP="006C7FCC" w:rsidRDefault="006C7FCC" w14:paraId="7658B68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537" w:type="dxa"/>
          </w:tcPr>
          <w:p w:rsidR="006C7FCC" w:rsidP="006C7FCC" w:rsidRDefault="006C7FCC" w14:paraId="2B149AF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857A1" w:rsidR="00C779EA" w:rsidTr="003C76E7" w14:paraId="5107EBF8" w14:textId="3E786CF7">
        <w:trPr>
          <w:trHeight w:val="85"/>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787F2D54" w14:textId="77777777">
            <w:pPr>
              <w:spacing w:line="276" w:lineRule="auto"/>
              <w:rPr>
                <w:rFonts w:ascii="Verdana" w:hAnsi="Verdana"/>
                <w:sz w:val="18"/>
                <w:szCs w:val="18"/>
              </w:rPr>
            </w:pPr>
          </w:p>
        </w:tc>
        <w:tc>
          <w:tcPr>
            <w:tcW w:w="5398" w:type="dxa"/>
          </w:tcPr>
          <w:p w:rsidRPr="002857A1" w:rsidR="006C7FCC" w:rsidP="006C7FCC" w:rsidRDefault="006C7FCC" w14:paraId="41FAE3F4" w14:textId="7240D57E">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spellStart"/>
            <w:r>
              <w:rPr>
                <w:rFonts w:ascii="Verdana" w:hAnsi="Verdana"/>
                <w:sz w:val="18"/>
                <w:szCs w:val="18"/>
              </w:rPr>
              <w:t>Vermogenstraceerders</w:t>
            </w:r>
            <w:proofErr w:type="spellEnd"/>
          </w:p>
        </w:tc>
        <w:tc>
          <w:tcPr>
            <w:tcW w:w="1537" w:type="dxa"/>
          </w:tcPr>
          <w:p w:rsidRPr="002857A1" w:rsidR="006C7FCC" w:rsidP="006C7FCC" w:rsidRDefault="00521CAF" w14:paraId="2CF91394" w14:textId="69C370C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00B8453C">
              <w:rPr>
                <w:rFonts w:ascii="Verdana" w:hAnsi="Verdana"/>
                <w:sz w:val="18"/>
                <w:szCs w:val="18"/>
              </w:rPr>
              <w:t>X</w:t>
            </w:r>
          </w:p>
        </w:tc>
      </w:tr>
      <w:tr w:rsidRPr="002857A1" w:rsidR="00C779EA" w:rsidTr="003C76E7" w14:paraId="7D999763" w14:textId="29F89F6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37F46B40" w14:textId="77777777">
            <w:pPr>
              <w:spacing w:line="276" w:lineRule="auto"/>
              <w:rPr>
                <w:rFonts w:ascii="Verdana" w:hAnsi="Verdana"/>
                <w:sz w:val="18"/>
                <w:szCs w:val="18"/>
              </w:rPr>
            </w:pPr>
          </w:p>
        </w:tc>
        <w:tc>
          <w:tcPr>
            <w:tcW w:w="5398" w:type="dxa"/>
          </w:tcPr>
          <w:p w:rsidRPr="002857A1" w:rsidR="006C7FCC" w:rsidP="006C7FCC" w:rsidRDefault="006C7FCC" w14:paraId="36C34E24" w14:textId="768E812F">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Beheerders conservatoir beslag </w:t>
            </w:r>
          </w:p>
        </w:tc>
        <w:tc>
          <w:tcPr>
            <w:tcW w:w="1537" w:type="dxa"/>
          </w:tcPr>
          <w:p w:rsidRPr="002857A1" w:rsidR="006C7FCC" w:rsidP="006C7FCC" w:rsidRDefault="00521CAF" w14:paraId="4206F0A7" w14:textId="0A5F0B9C">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6C7FCC">
              <w:rPr>
                <w:rFonts w:ascii="Verdana" w:hAnsi="Verdana"/>
                <w:sz w:val="18"/>
                <w:szCs w:val="18"/>
              </w:rPr>
              <w:t>X</w:t>
            </w:r>
          </w:p>
        </w:tc>
      </w:tr>
      <w:tr w:rsidRPr="002857A1" w:rsidR="00C779EA" w:rsidTr="003C76E7" w14:paraId="750EF2C0" w14:textId="1F049AEF">
        <w:trPr>
          <w:trHeight w:val="268"/>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0851A8C7" w14:textId="60F470C9">
            <w:pPr>
              <w:spacing w:line="276" w:lineRule="auto"/>
              <w:rPr>
                <w:rFonts w:ascii="Verdana" w:hAnsi="Verdana"/>
                <w:sz w:val="18"/>
                <w:szCs w:val="18"/>
              </w:rPr>
            </w:pPr>
            <w:r>
              <w:rPr>
                <w:rFonts w:ascii="Verdana" w:hAnsi="Verdana"/>
                <w:sz w:val="18"/>
                <w:szCs w:val="18"/>
              </w:rPr>
              <w:lastRenderedPageBreak/>
              <w:t xml:space="preserve">Verwerken en behandelen </w:t>
            </w:r>
          </w:p>
        </w:tc>
        <w:tc>
          <w:tcPr>
            <w:tcW w:w="5398" w:type="dxa"/>
          </w:tcPr>
          <w:p w:rsidRPr="002857A1" w:rsidR="006C7FCC" w:rsidP="006C7FCC" w:rsidRDefault="006C7FCC" w14:paraId="3FC49EDA" w14:textId="5375BA9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537" w:type="dxa"/>
          </w:tcPr>
          <w:p w:rsidRPr="002857A1" w:rsidR="006C7FCC" w:rsidP="006C7FCC" w:rsidRDefault="006C7FCC" w14:paraId="0EB88D3B" w14:textId="668554E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2857A1" w:rsidR="00C779EA" w:rsidTr="003C76E7" w14:paraId="3F38FF88" w14:textId="70E74D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59839C9F" w14:textId="77777777">
            <w:pPr>
              <w:spacing w:line="276" w:lineRule="auto"/>
              <w:rPr>
                <w:rFonts w:ascii="Verdana" w:hAnsi="Verdana"/>
                <w:sz w:val="18"/>
                <w:szCs w:val="18"/>
              </w:rPr>
            </w:pPr>
          </w:p>
        </w:tc>
        <w:tc>
          <w:tcPr>
            <w:tcW w:w="5398" w:type="dxa"/>
          </w:tcPr>
          <w:p w:rsidRPr="002857A1" w:rsidR="006C7FCC" w:rsidP="006C7FCC" w:rsidRDefault="006C7FCC" w14:paraId="291C56C1" w14:textId="4D7AAE3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w:t>
            </w:r>
            <w:proofErr w:type="spellStart"/>
            <w:r>
              <w:rPr>
                <w:rFonts w:ascii="Verdana" w:hAnsi="Verdana"/>
                <w:sz w:val="18"/>
                <w:szCs w:val="18"/>
              </w:rPr>
              <w:t>juniors</w:t>
            </w:r>
            <w:proofErr w:type="spellEnd"/>
            <w:r>
              <w:rPr>
                <w:rFonts w:ascii="Verdana" w:hAnsi="Verdana"/>
                <w:sz w:val="18"/>
                <w:szCs w:val="18"/>
              </w:rPr>
              <w:t xml:space="preserve">/senior) administratief (juridisch) medewerkers </w:t>
            </w:r>
          </w:p>
        </w:tc>
        <w:tc>
          <w:tcPr>
            <w:tcW w:w="1537" w:type="dxa"/>
          </w:tcPr>
          <w:p w:rsidRPr="002857A1" w:rsidR="006C7FCC" w:rsidP="006C7FCC" w:rsidRDefault="00521CAF" w14:paraId="7493FFA8" w14:textId="15F0EFE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00B8453C">
              <w:rPr>
                <w:rFonts w:ascii="Verdana" w:hAnsi="Verdana"/>
                <w:sz w:val="18"/>
                <w:szCs w:val="18"/>
              </w:rPr>
              <w:t>X</w:t>
            </w:r>
          </w:p>
        </w:tc>
      </w:tr>
      <w:tr w:rsidRPr="002857A1" w:rsidR="00C779EA" w:rsidTr="003C76E7" w14:paraId="0CE67368" w14:textId="23808383">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08AFE0F2" w14:textId="77777777">
            <w:pPr>
              <w:spacing w:line="276" w:lineRule="auto"/>
              <w:rPr>
                <w:rFonts w:ascii="Verdana" w:hAnsi="Verdana"/>
                <w:sz w:val="18"/>
                <w:szCs w:val="18"/>
              </w:rPr>
            </w:pPr>
          </w:p>
        </w:tc>
        <w:tc>
          <w:tcPr>
            <w:tcW w:w="5398" w:type="dxa"/>
          </w:tcPr>
          <w:p w:rsidRPr="002857A1" w:rsidR="006C7FCC" w:rsidP="006C7FCC" w:rsidRDefault="006C7FCC" w14:paraId="5E5563E7" w14:textId="310E4713">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Slachtoffercoördinatoren </w:t>
            </w:r>
          </w:p>
        </w:tc>
        <w:tc>
          <w:tcPr>
            <w:tcW w:w="1537" w:type="dxa"/>
          </w:tcPr>
          <w:p w:rsidRPr="002857A1" w:rsidR="006C7FCC" w:rsidP="006C7FCC" w:rsidRDefault="00521CAF" w14:paraId="14420565" w14:textId="345AA166">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6C7FCC">
              <w:rPr>
                <w:rFonts w:ascii="Verdana" w:hAnsi="Verdana"/>
                <w:sz w:val="18"/>
                <w:szCs w:val="18"/>
              </w:rPr>
              <w:t>X</w:t>
            </w:r>
          </w:p>
        </w:tc>
      </w:tr>
      <w:tr w:rsidR="00C779EA" w:rsidTr="003C76E7" w14:paraId="4B966209" w14:textId="131D3A7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7FE61220" w14:textId="77777777">
            <w:pPr>
              <w:spacing w:line="276" w:lineRule="auto"/>
              <w:rPr>
                <w:rFonts w:ascii="Verdana" w:hAnsi="Verdana"/>
                <w:sz w:val="18"/>
                <w:szCs w:val="18"/>
              </w:rPr>
            </w:pPr>
          </w:p>
        </w:tc>
        <w:tc>
          <w:tcPr>
            <w:tcW w:w="5398" w:type="dxa"/>
          </w:tcPr>
          <w:p w:rsidR="006C7FCC" w:rsidP="006C7FCC" w:rsidRDefault="006C7FCC" w14:paraId="3852626B" w14:textId="6C9C54CA">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Logistiek zaakmedewerker</w:t>
            </w:r>
          </w:p>
        </w:tc>
        <w:tc>
          <w:tcPr>
            <w:tcW w:w="1537" w:type="dxa"/>
          </w:tcPr>
          <w:p w:rsidR="006C7FCC" w:rsidP="006C7FCC" w:rsidRDefault="00521CAF" w14:paraId="635812EF" w14:textId="3844786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6C7FCC">
              <w:rPr>
                <w:rFonts w:ascii="Verdana" w:hAnsi="Verdana"/>
                <w:sz w:val="18"/>
                <w:szCs w:val="18"/>
              </w:rPr>
              <w:t>X</w:t>
            </w:r>
          </w:p>
        </w:tc>
      </w:tr>
      <w:tr w:rsidR="00C779EA" w:rsidTr="003C76E7" w14:paraId="1D6E52F9" w14:textId="209506D9">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633BD1D4" w14:textId="77777777">
            <w:pPr>
              <w:spacing w:line="276" w:lineRule="auto"/>
              <w:rPr>
                <w:rFonts w:ascii="Verdana" w:hAnsi="Verdana"/>
                <w:sz w:val="18"/>
                <w:szCs w:val="18"/>
              </w:rPr>
            </w:pPr>
          </w:p>
        </w:tc>
        <w:tc>
          <w:tcPr>
            <w:tcW w:w="5398" w:type="dxa"/>
          </w:tcPr>
          <w:p w:rsidR="006C7FCC" w:rsidP="006C7FCC" w:rsidRDefault="006C7FCC" w14:paraId="08ED94B3" w14:textId="405EECBC">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Ketenproces coördinatoren  </w:t>
            </w:r>
          </w:p>
        </w:tc>
        <w:tc>
          <w:tcPr>
            <w:tcW w:w="1537" w:type="dxa"/>
          </w:tcPr>
          <w:p w:rsidR="006C7FCC" w:rsidP="006C7FCC" w:rsidRDefault="00521CAF" w14:paraId="1034881B" w14:textId="33085BB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6C7FCC">
              <w:rPr>
                <w:rFonts w:ascii="Verdana" w:hAnsi="Verdana"/>
                <w:sz w:val="18"/>
                <w:szCs w:val="18"/>
              </w:rPr>
              <w:t>X</w:t>
            </w:r>
          </w:p>
        </w:tc>
      </w:tr>
      <w:tr w:rsidR="00C779EA" w:rsidTr="003C76E7" w14:paraId="130CDB71"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56E4665B" w14:textId="1B7D1977">
            <w:pPr>
              <w:spacing w:line="276" w:lineRule="auto"/>
              <w:rPr>
                <w:rFonts w:ascii="Verdana" w:hAnsi="Verdana"/>
                <w:sz w:val="18"/>
                <w:szCs w:val="18"/>
              </w:rPr>
            </w:pPr>
            <w:r>
              <w:rPr>
                <w:rFonts w:ascii="Verdana" w:hAnsi="Verdana"/>
                <w:sz w:val="18"/>
                <w:szCs w:val="18"/>
              </w:rPr>
              <w:t xml:space="preserve">Rechterlijke ambtenaren  </w:t>
            </w:r>
          </w:p>
        </w:tc>
        <w:tc>
          <w:tcPr>
            <w:tcW w:w="5398" w:type="dxa"/>
          </w:tcPr>
          <w:p w:rsidR="006C7FCC" w:rsidP="006C7FCC" w:rsidRDefault="006C7FCC" w14:paraId="13379CB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537" w:type="dxa"/>
          </w:tcPr>
          <w:p w:rsidRPr="002857A1" w:rsidR="006C7FCC" w:rsidP="006C7FCC" w:rsidRDefault="006C7FCC" w14:paraId="57848C7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C779EA" w:rsidTr="003C76E7" w14:paraId="7C8BDF07" w14:textId="7701099C">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2C71D9EC" w14:textId="77777777">
            <w:pPr>
              <w:spacing w:line="276" w:lineRule="auto"/>
              <w:rPr>
                <w:rFonts w:ascii="Verdana" w:hAnsi="Verdana"/>
                <w:sz w:val="18"/>
                <w:szCs w:val="18"/>
              </w:rPr>
            </w:pPr>
          </w:p>
        </w:tc>
        <w:tc>
          <w:tcPr>
            <w:tcW w:w="5398" w:type="dxa"/>
          </w:tcPr>
          <w:p w:rsidR="006C7FCC" w:rsidP="006C7FCC" w:rsidRDefault="006C7FCC" w14:paraId="26C206CE" w14:textId="74C5C5AA">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Ad</w:t>
            </w:r>
            <w:r w:rsidR="00C779EA">
              <w:rPr>
                <w:rFonts w:ascii="Verdana" w:hAnsi="Verdana"/>
                <w:sz w:val="18"/>
                <w:szCs w:val="18"/>
              </w:rPr>
              <w:t xml:space="preserve">vocaat-generaal </w:t>
            </w:r>
            <w:r>
              <w:rPr>
                <w:rFonts w:ascii="Verdana" w:hAnsi="Verdana"/>
                <w:sz w:val="18"/>
                <w:szCs w:val="18"/>
              </w:rPr>
              <w:t xml:space="preserve"> </w:t>
            </w:r>
          </w:p>
        </w:tc>
        <w:tc>
          <w:tcPr>
            <w:tcW w:w="1537" w:type="dxa"/>
          </w:tcPr>
          <w:p w:rsidR="006C7FCC" w:rsidP="006C7FCC" w:rsidRDefault="00521CAF" w14:paraId="7DDA8F18" w14:textId="6A9EE88C">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X</w:t>
            </w:r>
          </w:p>
        </w:tc>
      </w:tr>
      <w:tr w:rsidR="00C779EA" w:rsidTr="00746877" w14:paraId="7D4EF04B" w14:textId="0D53F7D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1CF819B7" w14:textId="77777777">
            <w:pPr>
              <w:spacing w:line="276" w:lineRule="auto"/>
              <w:rPr>
                <w:rFonts w:ascii="Verdana" w:hAnsi="Verdana"/>
                <w:sz w:val="18"/>
                <w:szCs w:val="18"/>
              </w:rPr>
            </w:pPr>
          </w:p>
        </w:tc>
        <w:tc>
          <w:tcPr>
            <w:tcW w:w="5398" w:type="dxa"/>
          </w:tcPr>
          <w:p w:rsidR="006C7FCC" w:rsidP="006C7FCC" w:rsidRDefault="00C779EA" w14:paraId="74FF32DB" w14:textId="35CA0E98">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spellStart"/>
            <w:r>
              <w:rPr>
                <w:rFonts w:ascii="Verdana" w:hAnsi="Verdana"/>
                <w:sz w:val="18"/>
                <w:szCs w:val="18"/>
              </w:rPr>
              <w:t>Plv</w:t>
            </w:r>
            <w:proofErr w:type="spellEnd"/>
            <w:r>
              <w:rPr>
                <w:rFonts w:ascii="Verdana" w:hAnsi="Verdana"/>
                <w:sz w:val="18"/>
                <w:szCs w:val="18"/>
              </w:rPr>
              <w:t xml:space="preserve">. advocaten-generaal </w:t>
            </w:r>
          </w:p>
        </w:tc>
        <w:tc>
          <w:tcPr>
            <w:tcW w:w="1537" w:type="dxa"/>
          </w:tcPr>
          <w:p w:rsidR="006C7FCC" w:rsidP="006C7FCC" w:rsidRDefault="00521CAF" w14:paraId="69581E64" w14:textId="1B03A2C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6C7FCC">
              <w:rPr>
                <w:rFonts w:ascii="Verdana" w:hAnsi="Verdana"/>
                <w:sz w:val="18"/>
                <w:szCs w:val="18"/>
              </w:rPr>
              <w:t>X</w:t>
            </w:r>
          </w:p>
        </w:tc>
      </w:tr>
      <w:tr w:rsidR="00C779EA" w:rsidTr="00746877" w14:paraId="09E6FDC6"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08F1EAAD" w14:textId="77777777">
            <w:pPr>
              <w:spacing w:line="276" w:lineRule="auto"/>
              <w:rPr>
                <w:rFonts w:ascii="Verdana" w:hAnsi="Verdana"/>
                <w:sz w:val="18"/>
                <w:szCs w:val="18"/>
              </w:rPr>
            </w:pPr>
          </w:p>
        </w:tc>
        <w:tc>
          <w:tcPr>
            <w:tcW w:w="5398" w:type="dxa"/>
          </w:tcPr>
          <w:p w:rsidR="006C7FCC" w:rsidP="006C7FCC" w:rsidRDefault="00C779EA" w14:paraId="43C496DC" w14:textId="28E30C6B">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Hoofdadvocaat-generaal </w:t>
            </w:r>
          </w:p>
        </w:tc>
        <w:tc>
          <w:tcPr>
            <w:tcW w:w="1537" w:type="dxa"/>
          </w:tcPr>
          <w:p w:rsidR="006C7FCC" w:rsidP="006C7FCC" w:rsidRDefault="00521CAF" w14:paraId="67DC4F9C" w14:textId="7776B3A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6C7FCC">
              <w:rPr>
                <w:rFonts w:ascii="Verdana" w:hAnsi="Verdana"/>
                <w:sz w:val="18"/>
                <w:szCs w:val="18"/>
              </w:rPr>
              <w:t>X</w:t>
            </w:r>
          </w:p>
        </w:tc>
      </w:tr>
      <w:tr w:rsidR="00C779EA" w:rsidTr="00746877" w14:paraId="018D3952"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68992C09" w14:textId="77777777">
            <w:pPr>
              <w:spacing w:line="276" w:lineRule="auto"/>
              <w:rPr>
                <w:rFonts w:ascii="Verdana" w:hAnsi="Verdana"/>
                <w:sz w:val="18"/>
                <w:szCs w:val="18"/>
              </w:rPr>
            </w:pPr>
          </w:p>
        </w:tc>
        <w:tc>
          <w:tcPr>
            <w:tcW w:w="5398" w:type="dxa"/>
          </w:tcPr>
          <w:p w:rsidR="006C7FCC" w:rsidP="006C7FCC" w:rsidRDefault="00C779EA" w14:paraId="573B3913" w14:textId="6F7E9E62">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Landelijk hoofdadvocaat-generaal </w:t>
            </w:r>
          </w:p>
        </w:tc>
        <w:tc>
          <w:tcPr>
            <w:tcW w:w="1537" w:type="dxa"/>
          </w:tcPr>
          <w:p w:rsidR="006C7FCC" w:rsidP="006C7FCC" w:rsidRDefault="00521CAF" w14:paraId="160965A5" w14:textId="0544C63C">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6C7FCC">
              <w:rPr>
                <w:rFonts w:ascii="Verdana" w:hAnsi="Verdana"/>
                <w:sz w:val="18"/>
                <w:szCs w:val="18"/>
              </w:rPr>
              <w:t>X</w:t>
            </w:r>
          </w:p>
        </w:tc>
      </w:tr>
      <w:tr w:rsidR="00C779EA" w:rsidTr="00746877" w14:paraId="2A8F7AAD"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480BBE4C" w14:textId="77777777">
            <w:pPr>
              <w:spacing w:line="276" w:lineRule="auto"/>
              <w:rPr>
                <w:rFonts w:ascii="Verdana" w:hAnsi="Verdana"/>
                <w:sz w:val="18"/>
                <w:szCs w:val="18"/>
              </w:rPr>
            </w:pPr>
          </w:p>
        </w:tc>
        <w:tc>
          <w:tcPr>
            <w:tcW w:w="5398" w:type="dxa"/>
          </w:tcPr>
          <w:p w:rsidR="006C7FCC" w:rsidP="006C7FCC" w:rsidRDefault="00C779EA" w14:paraId="05903358" w14:textId="79071865">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Officier enkelvoudige zittingen </w:t>
            </w:r>
          </w:p>
        </w:tc>
        <w:tc>
          <w:tcPr>
            <w:tcW w:w="1537" w:type="dxa"/>
          </w:tcPr>
          <w:p w:rsidRPr="002857A1" w:rsidR="006C7FCC" w:rsidP="006C7FCC" w:rsidRDefault="00521CAF" w14:paraId="080E6042" w14:textId="21FDA16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6C7FCC">
              <w:rPr>
                <w:rFonts w:ascii="Verdana" w:hAnsi="Verdana"/>
                <w:sz w:val="18"/>
                <w:szCs w:val="18"/>
              </w:rPr>
              <w:t>X</w:t>
            </w:r>
          </w:p>
        </w:tc>
      </w:tr>
      <w:tr w:rsidR="00C779EA" w:rsidTr="00746877" w14:paraId="37FFE0C3"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10A43938" w14:textId="77777777">
            <w:pPr>
              <w:spacing w:line="276" w:lineRule="auto"/>
              <w:rPr>
                <w:rFonts w:ascii="Verdana" w:hAnsi="Verdana"/>
                <w:sz w:val="18"/>
                <w:szCs w:val="18"/>
              </w:rPr>
            </w:pPr>
          </w:p>
        </w:tc>
        <w:tc>
          <w:tcPr>
            <w:tcW w:w="5398" w:type="dxa"/>
          </w:tcPr>
          <w:p w:rsidR="006C7FCC" w:rsidP="006C7FCC" w:rsidRDefault="00C779EA" w14:paraId="0733D19E" w14:textId="6B5D9513">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Plaatsvervangend officieren van justitie enkelvoudige zittingen </w:t>
            </w:r>
            <w:r w:rsidR="006C7FCC">
              <w:rPr>
                <w:rFonts w:ascii="Verdana" w:hAnsi="Verdana"/>
                <w:sz w:val="18"/>
                <w:szCs w:val="18"/>
              </w:rPr>
              <w:t xml:space="preserve"> </w:t>
            </w:r>
          </w:p>
        </w:tc>
        <w:tc>
          <w:tcPr>
            <w:tcW w:w="1537" w:type="dxa"/>
          </w:tcPr>
          <w:p w:rsidRPr="002857A1" w:rsidR="006C7FCC" w:rsidP="006C7FCC" w:rsidRDefault="00521CAF" w14:paraId="69FD5DAF" w14:textId="0BF8009B">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006C7FCC">
              <w:rPr>
                <w:rFonts w:ascii="Verdana" w:hAnsi="Verdana"/>
                <w:sz w:val="18"/>
                <w:szCs w:val="18"/>
              </w:rPr>
              <w:t>X</w:t>
            </w:r>
          </w:p>
        </w:tc>
      </w:tr>
      <w:tr w:rsidR="00C779EA" w:rsidTr="00746877" w14:paraId="7127485D"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67F787D5" w14:textId="77777777">
            <w:pPr>
              <w:spacing w:line="276" w:lineRule="auto"/>
              <w:rPr>
                <w:rFonts w:ascii="Verdana" w:hAnsi="Verdana"/>
                <w:sz w:val="18"/>
                <w:szCs w:val="18"/>
              </w:rPr>
            </w:pPr>
          </w:p>
        </w:tc>
        <w:tc>
          <w:tcPr>
            <w:tcW w:w="5398" w:type="dxa"/>
          </w:tcPr>
          <w:p w:rsidR="006C7FCC" w:rsidP="006C7FCC" w:rsidRDefault="00C779EA" w14:paraId="1E22DCE2" w14:textId="59D47645">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Plaatsvervangend officieren van justitie </w:t>
            </w:r>
          </w:p>
        </w:tc>
        <w:tc>
          <w:tcPr>
            <w:tcW w:w="1537" w:type="dxa"/>
          </w:tcPr>
          <w:p w:rsidR="006C7FCC" w:rsidP="006C7FCC" w:rsidRDefault="00521CAF" w14:paraId="3A809029" w14:textId="528D584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X</w:t>
            </w:r>
          </w:p>
        </w:tc>
      </w:tr>
      <w:tr w:rsidR="00C779EA" w:rsidTr="00746877" w14:paraId="73382EFC"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6C7FCC" w:rsidP="006C7FCC" w:rsidRDefault="006C7FCC" w14:paraId="090B82D9" w14:textId="77777777">
            <w:pPr>
              <w:spacing w:line="276" w:lineRule="auto"/>
              <w:rPr>
                <w:rFonts w:ascii="Verdana" w:hAnsi="Verdana"/>
                <w:sz w:val="18"/>
                <w:szCs w:val="18"/>
              </w:rPr>
            </w:pPr>
          </w:p>
        </w:tc>
        <w:tc>
          <w:tcPr>
            <w:tcW w:w="5398" w:type="dxa"/>
          </w:tcPr>
          <w:p w:rsidR="006C7FCC" w:rsidP="006C7FCC" w:rsidRDefault="00C779EA" w14:paraId="19A77F46" w14:textId="4C99964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Officier in opleiding </w:t>
            </w:r>
          </w:p>
        </w:tc>
        <w:tc>
          <w:tcPr>
            <w:tcW w:w="1537" w:type="dxa"/>
          </w:tcPr>
          <w:p w:rsidR="006C7FCC" w:rsidP="006C7FCC" w:rsidRDefault="00521CAF" w14:paraId="49CA5BFF" w14:textId="1381A61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X</w:t>
            </w:r>
          </w:p>
        </w:tc>
      </w:tr>
      <w:tr w:rsidRPr="002857A1" w:rsidR="00C779EA" w:rsidTr="00C779EA" w14:paraId="69F36F52" w14:textId="77777777">
        <w:trPr>
          <w:trHeight w:val="85"/>
        </w:trPr>
        <w:tc>
          <w:tcPr>
            <w:cnfStyle w:val="001000000000" w:firstRow="0" w:lastRow="0" w:firstColumn="1" w:lastColumn="0" w:oddVBand="0" w:evenVBand="0" w:oddHBand="0" w:evenHBand="0" w:firstRowFirstColumn="0" w:firstRowLastColumn="0" w:lastRowFirstColumn="0" w:lastRowLastColumn="0"/>
            <w:tcW w:w="2841" w:type="dxa"/>
          </w:tcPr>
          <w:p w:rsidRPr="002857A1" w:rsidR="00C779EA" w:rsidP="00896EC8" w:rsidRDefault="00C779EA" w14:paraId="2E108D4E" w14:textId="77777777">
            <w:pPr>
              <w:spacing w:line="276" w:lineRule="auto"/>
              <w:rPr>
                <w:rFonts w:ascii="Verdana" w:hAnsi="Verdana"/>
                <w:sz w:val="18"/>
                <w:szCs w:val="18"/>
              </w:rPr>
            </w:pPr>
          </w:p>
        </w:tc>
        <w:tc>
          <w:tcPr>
            <w:tcW w:w="5398" w:type="dxa"/>
          </w:tcPr>
          <w:p w:rsidRPr="002857A1" w:rsidR="00C779EA" w:rsidP="00896EC8" w:rsidRDefault="00C779EA" w14:paraId="4C09B098" w14:textId="724CFD84">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Officier van justitie </w:t>
            </w:r>
          </w:p>
        </w:tc>
        <w:tc>
          <w:tcPr>
            <w:tcW w:w="1537" w:type="dxa"/>
          </w:tcPr>
          <w:p w:rsidRPr="002857A1" w:rsidR="00C779EA" w:rsidP="00C779EA" w:rsidRDefault="00521CAF" w14:paraId="2AC88718" w14:textId="6FCCAC12">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X</w:t>
            </w:r>
          </w:p>
        </w:tc>
      </w:tr>
      <w:tr w:rsidRPr="002857A1" w:rsidR="00C779EA" w:rsidTr="00C779EA" w14:paraId="0DA28157" w14:textId="77777777">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841" w:type="dxa"/>
          </w:tcPr>
          <w:p w:rsidRPr="002857A1" w:rsidR="00C779EA" w:rsidP="00896EC8" w:rsidRDefault="00C779EA" w14:paraId="3B028132" w14:textId="77777777">
            <w:pPr>
              <w:spacing w:line="276" w:lineRule="auto"/>
              <w:rPr>
                <w:rFonts w:ascii="Verdana" w:hAnsi="Verdana"/>
                <w:sz w:val="18"/>
                <w:szCs w:val="18"/>
              </w:rPr>
            </w:pPr>
          </w:p>
        </w:tc>
        <w:tc>
          <w:tcPr>
            <w:tcW w:w="5398" w:type="dxa"/>
          </w:tcPr>
          <w:p w:rsidRPr="002857A1" w:rsidR="00C779EA" w:rsidP="00896EC8" w:rsidRDefault="00C779EA" w14:paraId="6A231DEC" w14:textId="50A2EB14">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Senior advocaat-generaal </w:t>
            </w:r>
          </w:p>
        </w:tc>
        <w:tc>
          <w:tcPr>
            <w:tcW w:w="1537" w:type="dxa"/>
          </w:tcPr>
          <w:p w:rsidRPr="002857A1" w:rsidR="00C779EA" w:rsidP="00C779EA" w:rsidRDefault="00521CAF" w14:paraId="603FE0DE" w14:textId="19F21CD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C779EA">
              <w:rPr>
                <w:rFonts w:ascii="Verdana" w:hAnsi="Verdana"/>
                <w:sz w:val="18"/>
                <w:szCs w:val="18"/>
              </w:rPr>
              <w:t>X</w:t>
            </w:r>
          </w:p>
        </w:tc>
      </w:tr>
      <w:tr w:rsidRPr="002857A1" w:rsidR="00C779EA" w:rsidTr="00C779EA" w14:paraId="64E1D5C5" w14:textId="77777777">
        <w:trPr>
          <w:trHeight w:val="268"/>
        </w:trPr>
        <w:tc>
          <w:tcPr>
            <w:cnfStyle w:val="001000000000" w:firstRow="0" w:lastRow="0" w:firstColumn="1" w:lastColumn="0" w:oddVBand="0" w:evenVBand="0" w:oddHBand="0" w:evenHBand="0" w:firstRowFirstColumn="0" w:firstRowLastColumn="0" w:lastRowFirstColumn="0" w:lastRowLastColumn="0"/>
            <w:tcW w:w="2841" w:type="dxa"/>
          </w:tcPr>
          <w:p w:rsidRPr="002857A1" w:rsidR="00C779EA" w:rsidP="00896EC8" w:rsidRDefault="00C779EA" w14:paraId="2E488E2B" w14:textId="77777777">
            <w:pPr>
              <w:spacing w:line="276" w:lineRule="auto"/>
              <w:rPr>
                <w:rFonts w:ascii="Verdana" w:hAnsi="Verdana"/>
                <w:sz w:val="18"/>
                <w:szCs w:val="18"/>
              </w:rPr>
            </w:pPr>
          </w:p>
        </w:tc>
        <w:tc>
          <w:tcPr>
            <w:tcW w:w="5398" w:type="dxa"/>
          </w:tcPr>
          <w:p w:rsidRPr="002857A1" w:rsidR="00C779EA" w:rsidP="00896EC8" w:rsidRDefault="00C779EA" w14:paraId="3082DDDD" w14:textId="47018699">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Senior officier van justitie </w:t>
            </w:r>
          </w:p>
        </w:tc>
        <w:tc>
          <w:tcPr>
            <w:tcW w:w="1537" w:type="dxa"/>
          </w:tcPr>
          <w:p w:rsidRPr="002857A1" w:rsidR="00C779EA" w:rsidP="00C779EA" w:rsidRDefault="00521CAF" w14:paraId="278643C0" w14:textId="7848FF9A">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C779EA">
              <w:rPr>
                <w:rFonts w:ascii="Verdana" w:hAnsi="Verdana"/>
                <w:sz w:val="18"/>
                <w:szCs w:val="18"/>
              </w:rPr>
              <w:t>X</w:t>
            </w:r>
          </w:p>
        </w:tc>
      </w:tr>
      <w:tr w:rsidRPr="002857A1" w:rsidR="00C779EA" w:rsidTr="00C779EA" w14:paraId="5634E55B"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41" w:type="dxa"/>
          </w:tcPr>
          <w:p w:rsidRPr="002857A1" w:rsidR="00C779EA" w:rsidP="00C779EA" w:rsidRDefault="00C779EA" w14:paraId="46D2C92C" w14:textId="77777777">
            <w:pPr>
              <w:spacing w:line="276" w:lineRule="auto"/>
              <w:rPr>
                <w:rFonts w:ascii="Verdana" w:hAnsi="Verdana"/>
                <w:sz w:val="18"/>
                <w:szCs w:val="18"/>
              </w:rPr>
            </w:pPr>
          </w:p>
        </w:tc>
        <w:tc>
          <w:tcPr>
            <w:tcW w:w="5398" w:type="dxa"/>
          </w:tcPr>
          <w:p w:rsidRPr="002857A1" w:rsidR="00C779EA" w:rsidP="00C779EA" w:rsidRDefault="00C779EA" w14:paraId="1F7C7853" w14:textId="5BD9CE90">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Senior officier van justitie A</w:t>
            </w:r>
          </w:p>
        </w:tc>
        <w:tc>
          <w:tcPr>
            <w:tcW w:w="1537" w:type="dxa"/>
          </w:tcPr>
          <w:p w:rsidRPr="002857A1" w:rsidR="00C779EA" w:rsidP="00521CAF" w:rsidRDefault="00521CAF" w14:paraId="0520CBBE" w14:textId="2382AA30">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C779EA">
              <w:rPr>
                <w:rFonts w:ascii="Verdana" w:hAnsi="Verdana"/>
                <w:sz w:val="18"/>
                <w:szCs w:val="18"/>
              </w:rPr>
              <w:t>X</w:t>
            </w:r>
          </w:p>
        </w:tc>
      </w:tr>
      <w:tr w:rsidRPr="002857A1" w:rsidR="00C779EA" w:rsidTr="00C779EA" w14:paraId="5CC41617"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C779EA" w:rsidP="00C779EA" w:rsidRDefault="00C779EA" w14:paraId="464FA9C7" w14:textId="77777777">
            <w:pPr>
              <w:spacing w:line="276" w:lineRule="auto"/>
              <w:rPr>
                <w:rFonts w:ascii="Verdana" w:hAnsi="Verdana"/>
                <w:sz w:val="18"/>
                <w:szCs w:val="18"/>
              </w:rPr>
            </w:pPr>
          </w:p>
        </w:tc>
        <w:tc>
          <w:tcPr>
            <w:tcW w:w="5398" w:type="dxa"/>
          </w:tcPr>
          <w:p w:rsidRPr="002857A1" w:rsidR="00C779EA" w:rsidP="00C779EA" w:rsidRDefault="00C779EA" w14:paraId="79310956" w14:textId="0D45783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Substituut officier van justitie </w:t>
            </w:r>
          </w:p>
        </w:tc>
        <w:tc>
          <w:tcPr>
            <w:tcW w:w="1537" w:type="dxa"/>
          </w:tcPr>
          <w:p w:rsidRPr="002857A1" w:rsidR="00C779EA" w:rsidP="00521CAF" w:rsidRDefault="00521CAF" w14:paraId="69402479" w14:textId="66C7B4F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2857A1" w:rsidR="00C779EA">
              <w:rPr>
                <w:rFonts w:ascii="Verdana" w:hAnsi="Verdana"/>
                <w:sz w:val="18"/>
                <w:szCs w:val="18"/>
              </w:rPr>
              <w:t>X</w:t>
            </w:r>
          </w:p>
        </w:tc>
      </w:tr>
      <w:tr w:rsidRPr="002857A1" w:rsidR="00C779EA" w:rsidTr="00C779EA" w14:paraId="6B06F33D"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C779EA" w:rsidP="00C779EA" w:rsidRDefault="00C779EA" w14:paraId="69904BEA" w14:textId="73F17AF2">
            <w:pPr>
              <w:spacing w:line="276" w:lineRule="auto"/>
              <w:rPr>
                <w:rFonts w:ascii="Verdana" w:hAnsi="Verdana"/>
                <w:sz w:val="18"/>
                <w:szCs w:val="18"/>
              </w:rPr>
            </w:pPr>
            <w:r>
              <w:rPr>
                <w:rFonts w:ascii="Verdana" w:hAnsi="Verdana"/>
                <w:sz w:val="18"/>
                <w:szCs w:val="18"/>
              </w:rPr>
              <w:t>Overig</w:t>
            </w:r>
          </w:p>
        </w:tc>
        <w:tc>
          <w:tcPr>
            <w:tcW w:w="5398" w:type="dxa"/>
          </w:tcPr>
          <w:p w:rsidR="00C779EA" w:rsidP="00C779EA" w:rsidRDefault="00C779EA" w14:paraId="5FBD4EDC" w14:textId="7DB2AD84">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p>
        </w:tc>
        <w:tc>
          <w:tcPr>
            <w:tcW w:w="1537" w:type="dxa"/>
          </w:tcPr>
          <w:p w:rsidRPr="002857A1" w:rsidR="00C779EA" w:rsidP="00C779EA" w:rsidRDefault="00C779EA" w14:paraId="7C873B9D" w14:textId="4AB7A1D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857A1" w:rsidR="00C779EA" w:rsidTr="00C779EA" w14:paraId="54A6F4D5" w14:textId="77777777">
        <w:trPr>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C779EA" w:rsidP="00C779EA" w:rsidRDefault="00C779EA" w14:paraId="04AE5915" w14:textId="77777777">
            <w:pPr>
              <w:spacing w:line="276" w:lineRule="auto"/>
              <w:rPr>
                <w:rFonts w:ascii="Verdana" w:hAnsi="Verdana"/>
                <w:sz w:val="18"/>
                <w:szCs w:val="18"/>
              </w:rPr>
            </w:pPr>
          </w:p>
        </w:tc>
        <w:tc>
          <w:tcPr>
            <w:tcW w:w="5398" w:type="dxa"/>
          </w:tcPr>
          <w:p w:rsidR="00C779EA" w:rsidP="00C779EA" w:rsidRDefault="00C779EA" w14:paraId="2F9C4017" w14:textId="56334259">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Trainee</w:t>
            </w:r>
          </w:p>
        </w:tc>
        <w:tc>
          <w:tcPr>
            <w:tcW w:w="1537" w:type="dxa"/>
          </w:tcPr>
          <w:p w:rsidRPr="002857A1" w:rsidR="00C779EA" w:rsidP="00521CAF" w:rsidRDefault="00521CAF" w14:paraId="18537472" w14:textId="1677985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X</w:t>
            </w:r>
          </w:p>
        </w:tc>
      </w:tr>
      <w:tr w:rsidRPr="002857A1" w:rsidR="00C779EA" w:rsidTr="00C779EA" w14:paraId="13049DF4"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41" w:type="dxa"/>
          </w:tcPr>
          <w:p w:rsidRPr="002857A1" w:rsidR="00C779EA" w:rsidP="00C779EA" w:rsidRDefault="00C779EA" w14:paraId="240B6ACB" w14:textId="77777777">
            <w:pPr>
              <w:spacing w:line="276" w:lineRule="auto"/>
              <w:rPr>
                <w:rFonts w:ascii="Verdana" w:hAnsi="Verdana"/>
                <w:sz w:val="18"/>
                <w:szCs w:val="18"/>
              </w:rPr>
            </w:pPr>
          </w:p>
        </w:tc>
        <w:tc>
          <w:tcPr>
            <w:tcW w:w="5398" w:type="dxa"/>
          </w:tcPr>
          <w:p w:rsidR="00C779EA" w:rsidP="00C779EA" w:rsidRDefault="00A21157" w14:paraId="650CB84C" w14:textId="311BCD52">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Stagiair</w:t>
            </w:r>
          </w:p>
        </w:tc>
        <w:tc>
          <w:tcPr>
            <w:tcW w:w="1537" w:type="dxa"/>
          </w:tcPr>
          <w:p w:rsidRPr="002857A1" w:rsidR="00C779EA" w:rsidP="00521CAF" w:rsidRDefault="00521CAF" w14:paraId="3407318C" w14:textId="051D200D">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X</w:t>
            </w:r>
          </w:p>
        </w:tc>
      </w:tr>
    </w:tbl>
    <w:p w:rsidR="005C0634" w:rsidP="005C0634" w:rsidRDefault="005C0634" w14:paraId="533EB6E9" w14:textId="77777777">
      <w:pPr>
        <w:rPr>
          <w:rFonts w:ascii="Verdana" w:hAnsi="Verdana"/>
          <w:sz w:val="18"/>
          <w:szCs w:val="18"/>
        </w:rPr>
      </w:pPr>
    </w:p>
    <w:p w:rsidRPr="002857A1" w:rsidR="00453C6F" w:rsidP="005C0634" w:rsidRDefault="00453C6F" w14:paraId="5CC52C73" w14:textId="77777777">
      <w:pPr>
        <w:rPr>
          <w:rFonts w:ascii="Verdana" w:hAnsi="Verdana"/>
          <w:sz w:val="18"/>
          <w:szCs w:val="18"/>
        </w:rPr>
      </w:pPr>
    </w:p>
    <w:bookmarkEnd w:id="0"/>
    <w:p w:rsidR="004C10C8" w:rsidRDefault="004C10C8" w14:paraId="1237D1DE" w14:textId="77777777">
      <w:pPr>
        <w:rPr>
          <w:rFonts w:ascii="Verdana" w:hAnsi="Verdana"/>
          <w:b/>
          <w:bCs/>
          <w:sz w:val="18"/>
          <w:szCs w:val="18"/>
        </w:rPr>
      </w:pPr>
    </w:p>
    <w:p w:rsidR="004C10C8" w:rsidRDefault="004C10C8" w14:paraId="428C0D94" w14:textId="77777777">
      <w:pPr>
        <w:rPr>
          <w:rFonts w:ascii="Verdana" w:hAnsi="Verdana"/>
          <w:b/>
          <w:bCs/>
          <w:sz w:val="18"/>
          <w:szCs w:val="18"/>
        </w:rPr>
      </w:pPr>
    </w:p>
    <w:p w:rsidR="004C10C8" w:rsidRDefault="004C10C8" w14:paraId="01600F88" w14:textId="77777777">
      <w:pPr>
        <w:rPr>
          <w:rFonts w:ascii="Verdana" w:hAnsi="Verdana"/>
          <w:b/>
          <w:bCs/>
          <w:sz w:val="18"/>
          <w:szCs w:val="18"/>
        </w:rPr>
      </w:pPr>
    </w:p>
    <w:p w:rsidR="004C10C8" w:rsidRDefault="004C10C8" w14:paraId="10A6AF66" w14:textId="77777777">
      <w:pPr>
        <w:rPr>
          <w:rFonts w:ascii="Verdana" w:hAnsi="Verdana"/>
          <w:b/>
          <w:bCs/>
          <w:sz w:val="18"/>
          <w:szCs w:val="18"/>
        </w:rPr>
      </w:pPr>
    </w:p>
    <w:p w:rsidR="00A21157" w:rsidRDefault="00A21157" w14:paraId="4DD1D112" w14:textId="63481A12">
      <w:pPr>
        <w:rPr>
          <w:rFonts w:ascii="Verdana" w:hAnsi="Verdana"/>
          <w:b/>
          <w:bCs/>
          <w:sz w:val="18"/>
          <w:szCs w:val="18"/>
        </w:rPr>
      </w:pPr>
      <w:r>
        <w:rPr>
          <w:rFonts w:ascii="Verdana" w:hAnsi="Verdana"/>
          <w:b/>
          <w:bCs/>
          <w:sz w:val="18"/>
          <w:szCs w:val="18"/>
        </w:rPr>
        <w:br w:type="page"/>
      </w:r>
    </w:p>
    <w:p w:rsidRPr="00D352C7" w:rsidR="00575E88" w:rsidP="00AF3B3E" w:rsidRDefault="00575E88" w14:paraId="65500836" w14:textId="77777777">
      <w:pPr>
        <w:spacing w:after="0" w:line="280" w:lineRule="atLeast"/>
        <w:ind w:left="1134"/>
        <w:rPr>
          <w:rFonts w:ascii="Calibri" w:hAnsi="Calibri" w:cs="Calibri"/>
          <w:b/>
          <w:bCs/>
          <w:color w:val="000000"/>
        </w:rPr>
      </w:pPr>
      <w:r w:rsidRPr="00D352C7">
        <w:rPr>
          <w:rFonts w:ascii="Calibri" w:hAnsi="Calibri" w:cs="Calibri"/>
          <w:b/>
          <w:bCs/>
          <w:color w:val="000000"/>
        </w:rPr>
        <w:lastRenderedPageBreak/>
        <w:t>Toelichting</w:t>
      </w:r>
    </w:p>
    <w:p w:rsidRPr="00D352C7" w:rsidR="00082380" w:rsidP="00AF3B3E" w:rsidRDefault="00082380" w14:paraId="4A57F2DB" w14:textId="77777777">
      <w:pPr>
        <w:spacing w:after="0" w:line="280" w:lineRule="atLeast"/>
        <w:ind w:left="1134"/>
        <w:rPr>
          <w:rFonts w:ascii="Calibri" w:hAnsi="Calibri" w:cs="Calibri"/>
          <w:i/>
          <w:iCs/>
          <w:color w:val="000000"/>
        </w:rPr>
      </w:pPr>
      <w:r w:rsidRPr="00D352C7">
        <w:rPr>
          <w:rFonts w:ascii="Calibri" w:hAnsi="Calibri" w:cs="Calibri"/>
          <w:i/>
          <w:iCs/>
          <w:color w:val="000000"/>
        </w:rPr>
        <w:t>Algemeen</w:t>
      </w:r>
    </w:p>
    <w:p w:rsidR="00AF3B3E" w:rsidP="00AF3B3E" w:rsidRDefault="00AF3B3E" w14:paraId="0979AFA4" w14:textId="065F77A0">
      <w:pPr>
        <w:spacing w:after="0" w:line="280" w:lineRule="atLeast"/>
        <w:ind w:left="1134"/>
      </w:pPr>
      <w:bookmarkStart w:name="_Hlk221785670" w:id="1"/>
      <w:r w:rsidRPr="00A11B3D">
        <w:t>Deze regeling strekt tot wijziging van de regeling waarmee functies worden aangewezen die middels een Verklaring Omtrent het Gedrag politiegegevens (</w:t>
      </w:r>
      <w:r>
        <w:t xml:space="preserve">hierna: </w:t>
      </w:r>
      <w:r w:rsidRPr="00A11B3D">
        <w:t xml:space="preserve">VOG </w:t>
      </w:r>
      <w:r>
        <w:t>politiegegevens</w:t>
      </w:r>
      <w:r w:rsidRPr="00A11B3D">
        <w:t>) worden gescreend.</w:t>
      </w:r>
      <w:r>
        <w:t xml:space="preserve"> Bij de inwerkingtreding van de VOG politiegegevens in 2022 is een aantal functies aangewezen bij onder andere de Douane en het Openbaar Ministerie (hierna: OM). Het gaat daarbij om </w:t>
      </w:r>
      <w:r w:rsidR="00754083">
        <w:t>functi</w:t>
      </w:r>
      <w:r w:rsidR="00070601">
        <w:t>onarissen die toegang hebben tot</w:t>
      </w:r>
      <w:r w:rsidRPr="00111CE1">
        <w:t xml:space="preserve"> gevoelige informatie bij de uitvoering van wettelijke taken op het terrein van openbare orde en veiligheid of de handhaving van de rechtsorde (artikel 35a, tweede lid, onder b van de </w:t>
      </w:r>
      <w:proofErr w:type="spellStart"/>
      <w:r w:rsidRPr="00111CE1">
        <w:t>Wjsg</w:t>
      </w:r>
      <w:proofErr w:type="spellEnd"/>
      <w:r w:rsidRPr="00111CE1">
        <w:t>).</w:t>
      </w:r>
      <w:r>
        <w:t xml:space="preserve"> Destijds is er gekozen voor een gefaseerde introductie van de VOG politiegegevens waardoor het OM een groep functies van beperkte omvang heeft voorgedragen, voornamelijk met </w:t>
      </w:r>
      <w:r w:rsidRPr="00792058">
        <w:t xml:space="preserve">bevoegdheden op het gebied van vervolging en </w:t>
      </w:r>
      <w:r w:rsidR="00070601">
        <w:t>buitengerechtelijke afdoening</w:t>
      </w:r>
      <w:r w:rsidR="00195288">
        <w:t>.</w:t>
      </w:r>
    </w:p>
    <w:p w:rsidR="00AF3B3E" w:rsidP="00AF3B3E" w:rsidRDefault="00AF3B3E" w14:paraId="0C07279A" w14:textId="2B2E7849">
      <w:pPr>
        <w:spacing w:after="0"/>
        <w:ind w:left="1134"/>
      </w:pPr>
      <w:r w:rsidRPr="00A11B3D">
        <w:t xml:space="preserve">Op verzoek van </w:t>
      </w:r>
      <w:r>
        <w:t xml:space="preserve">het OM </w:t>
      </w:r>
      <w:r w:rsidRPr="00A11B3D">
        <w:t>word</w:t>
      </w:r>
      <w:r>
        <w:t>t</w:t>
      </w:r>
      <w:r w:rsidRPr="00A11B3D">
        <w:t xml:space="preserve"> met deze wijziging </w:t>
      </w:r>
      <w:r>
        <w:t xml:space="preserve">aanvullende functies </w:t>
      </w:r>
      <w:r w:rsidRPr="00A11B3D">
        <w:t>aangewezen</w:t>
      </w:r>
      <w:r w:rsidR="00070601">
        <w:t xml:space="preserve">. Daarnaast wordt op </w:t>
      </w:r>
      <w:r>
        <w:t>verzoek van de Douane een aantal functiebenamingen gewijzigd</w:t>
      </w:r>
      <w:r w:rsidRPr="00A11B3D">
        <w:t>.</w:t>
      </w:r>
    </w:p>
    <w:p w:rsidR="00AF3B3E" w:rsidP="00AF3B3E" w:rsidRDefault="00AF3B3E" w14:paraId="1BD4EAF7" w14:textId="77777777">
      <w:pPr>
        <w:spacing w:after="0"/>
        <w:ind w:left="1134"/>
      </w:pPr>
    </w:p>
    <w:p w:rsidR="00AF3B3E" w:rsidP="00AF3B3E" w:rsidRDefault="00AF3B3E" w14:paraId="56B62A35" w14:textId="098704EF">
      <w:pPr>
        <w:spacing w:after="0"/>
        <w:ind w:left="1134"/>
        <w:rPr>
          <w:i/>
          <w:iCs/>
        </w:rPr>
      </w:pPr>
      <w:r>
        <w:rPr>
          <w:i/>
          <w:iCs/>
        </w:rPr>
        <w:t xml:space="preserve">Aanleiding </w:t>
      </w:r>
    </w:p>
    <w:p w:rsidR="00AF3B3E" w:rsidP="00AF3B3E" w:rsidRDefault="00AF3B3E" w14:paraId="257E133D" w14:textId="7BADAB1F">
      <w:pPr>
        <w:pStyle w:val="BasistekstOpenbaarMinisterie"/>
        <w:ind w:left="1134"/>
      </w:pPr>
      <w:r w:rsidRPr="00FE3B16">
        <w:t>Voor de uitvoering van hun werkzaamheden hebben OM</w:t>
      </w:r>
      <w:r w:rsidR="00070601">
        <w:t>-</w:t>
      </w:r>
      <w:r w:rsidRPr="00FE3B16">
        <w:t xml:space="preserve">medewerkers toegang tot vertrouwelijke- en (privacy-) gevoelige informatie die potentieel interessant kan zijn voor criminele- en/of statelijke actoren. </w:t>
      </w:r>
      <w:r>
        <w:t>Hierbij kan gedacht worden</w:t>
      </w:r>
      <w:r w:rsidRPr="00FE3B16">
        <w:t xml:space="preserve"> aan (gerubriceerde) onderzoeks- en zaakinformatie, maar ook privacygevoelige gegevens van burgers, (extra beveiligde) medewerkers, alsmede strategische- en tactische beleidsinformatie over de voorgenomen aanpak van criminaliteit. Het beschermen en beveiligen van deze kwetsbare informatie tegen onbevoegd gebruik is van groot belang. </w:t>
      </w:r>
      <w:r w:rsidRPr="007261DF">
        <w:t xml:space="preserve">Omdat een enkele misstap van een medewerker al </w:t>
      </w:r>
      <w:r>
        <w:t>grote gevolgen kan hebben</w:t>
      </w:r>
      <w:r w:rsidRPr="007261DF">
        <w:t>, worden hoge eisen gesteld aan de integriteit van OM</w:t>
      </w:r>
      <w:r>
        <w:t>-</w:t>
      </w:r>
      <w:r w:rsidRPr="007261DF">
        <w:t>medewerkers.</w:t>
      </w:r>
      <w:r>
        <w:t xml:space="preserve"> De wijziging van deze regeling strekt </w:t>
      </w:r>
      <w:bookmarkStart w:name="_Hlk221785082" w:id="2"/>
      <w:r>
        <w:t xml:space="preserve">tot het aanwijzen van </w:t>
      </w:r>
      <w:r w:rsidRPr="00356554">
        <w:t xml:space="preserve">aanvullende functies </w:t>
      </w:r>
      <w:r w:rsidR="00070601">
        <w:t xml:space="preserve">bij het OM </w:t>
      </w:r>
      <w:r w:rsidRPr="00356554">
        <w:t xml:space="preserve">die in aanmerking komen voor screening met de VOG </w:t>
      </w:r>
      <w:bookmarkEnd w:id="2"/>
      <w:r w:rsidR="002D5E74">
        <w:t>politiegegevens</w:t>
      </w:r>
      <w:r w:rsidRPr="00356554">
        <w:t>, maar die niet in de voorgaande tranche zijn meegenomen.</w:t>
      </w:r>
    </w:p>
    <w:p w:rsidR="00AF3B3E" w:rsidP="00AF3B3E" w:rsidRDefault="00AF3B3E" w14:paraId="70B4D8C9" w14:textId="17D7F9D3">
      <w:pPr>
        <w:spacing w:after="0"/>
        <w:ind w:left="1134"/>
      </w:pPr>
      <w:r>
        <w:t xml:space="preserve">De Douane heeft een reorganisatie doorgevoerd waarbij </w:t>
      </w:r>
      <w:r w:rsidRPr="00290BBD">
        <w:t>de landelijke directies en serviceorganisatie</w:t>
      </w:r>
      <w:r>
        <w:t xml:space="preserve"> zijn </w:t>
      </w:r>
      <w:r w:rsidRPr="00290BBD">
        <w:t>herin</w:t>
      </w:r>
      <w:r>
        <w:t xml:space="preserve">gericht. Hierdoor komen de eerder aangewezen VOG P-functiebenamingen niet meer overeen met de organisatiestructuur. De wijziging </w:t>
      </w:r>
      <w:r w:rsidR="00070601">
        <w:t xml:space="preserve">van de regeling </w:t>
      </w:r>
      <w:r>
        <w:t xml:space="preserve">strekt tot aanpassing van de functiebenamingen. </w:t>
      </w:r>
      <w:r w:rsidRPr="00290BBD">
        <w:t>Er zijn geen nieuwe functies toegevoegd of andere inhoudelijke wijzigingen doorgevoer</w:t>
      </w:r>
      <w:r>
        <w:t xml:space="preserve">d. Ten overvloede zij opgemerkt dat de wijzigingen in de organisatiestructuur niet hebben geleid tot wijzigingen in het integriteitsbeleid. </w:t>
      </w:r>
    </w:p>
    <w:p w:rsidR="00AF3B3E" w:rsidP="00AF3B3E" w:rsidRDefault="00AF3B3E" w14:paraId="00D9B9CC" w14:textId="77777777">
      <w:pPr>
        <w:spacing w:after="0"/>
        <w:ind w:left="1134"/>
      </w:pPr>
    </w:p>
    <w:p w:rsidR="00AF3B3E" w:rsidP="00AF3B3E" w:rsidRDefault="00AF3B3E" w14:paraId="64ED77C0" w14:textId="77777777">
      <w:pPr>
        <w:spacing w:after="0"/>
        <w:ind w:left="1134"/>
        <w:rPr>
          <w:i/>
          <w:iCs/>
        </w:rPr>
      </w:pPr>
      <w:r>
        <w:rPr>
          <w:i/>
          <w:iCs/>
        </w:rPr>
        <w:t xml:space="preserve">Breder integriteitsbeleid </w:t>
      </w:r>
    </w:p>
    <w:p w:rsidR="00AF3B3E" w:rsidP="00AF3B3E" w:rsidRDefault="00AF3B3E" w14:paraId="0517EDC6" w14:textId="42EBE742">
      <w:pPr>
        <w:spacing w:after="0"/>
        <w:ind w:left="1134"/>
      </w:pPr>
      <w:r>
        <w:t>Het OM treft momenteel al maatregelen en voorzieningen om de integriteit van de organisatie en het personeel te waarborgen</w:t>
      </w:r>
      <w:bookmarkStart w:name="_Hlk222733006" w:id="3"/>
      <w:r w:rsidR="00070601">
        <w:t>,</w:t>
      </w:r>
      <w:r>
        <w:t xml:space="preserve"> zoals het </w:t>
      </w:r>
      <w:r w:rsidRPr="007261DF">
        <w:t xml:space="preserve">structureel werken in </w:t>
      </w:r>
      <w:r w:rsidR="008C0082">
        <w:t>een</w:t>
      </w:r>
      <w:r w:rsidR="008D6712">
        <w:t xml:space="preserve"> </w:t>
      </w:r>
      <w:r w:rsidR="00A45035">
        <w:t xml:space="preserve">extra </w:t>
      </w:r>
      <w:r w:rsidR="008C0082">
        <w:t>b</w:t>
      </w:r>
      <w:r w:rsidRPr="007261DF">
        <w:t xml:space="preserve">eveiligde </w:t>
      </w:r>
      <w:r w:rsidR="008C0082">
        <w:t>o</w:t>
      </w:r>
      <w:r w:rsidRPr="007261DF">
        <w:t>mgeving</w:t>
      </w:r>
      <w:r w:rsidR="008D6712">
        <w:t xml:space="preserve"> </w:t>
      </w:r>
      <w:r w:rsidRPr="007261DF">
        <w:t xml:space="preserve">als het gaat om </w:t>
      </w:r>
      <w:r w:rsidR="00A45035">
        <w:t xml:space="preserve">(gerubriceerde) strafrechtelijke </w:t>
      </w:r>
      <w:r w:rsidRPr="007261DF">
        <w:t>informatie</w:t>
      </w:r>
      <w:bookmarkEnd w:id="3"/>
      <w:r w:rsidRPr="007261DF">
        <w:t xml:space="preserve">, </w:t>
      </w:r>
      <w:r w:rsidR="008D6712">
        <w:t>het beperken van toegang tot systemen door middel van autorisatie</w:t>
      </w:r>
      <w:r w:rsidR="00070601">
        <w:t>s</w:t>
      </w:r>
      <w:r w:rsidR="008D6712">
        <w:t xml:space="preserve">, </w:t>
      </w:r>
      <w:r w:rsidRPr="007261DF">
        <w:t xml:space="preserve">het voeren van veiligheidsgesprekken met medewerkers en het beschikbaar stellen van verschillende vertrouwenspersonen binnen de organisatie. Daarnaast </w:t>
      </w:r>
      <w:r>
        <w:t xml:space="preserve">beschikt het OM over een </w:t>
      </w:r>
      <w:r w:rsidRPr="007261DF">
        <w:t>landelijk</w:t>
      </w:r>
      <w:r>
        <w:t xml:space="preserve"> </w:t>
      </w:r>
      <w:r w:rsidRPr="007261DF">
        <w:t xml:space="preserve">expertisecentrum met een adviserende, stimulerende en beheersende rol op het gebied van integriteit, </w:t>
      </w:r>
      <w:r>
        <w:t xml:space="preserve">en een autoriteit met </w:t>
      </w:r>
      <w:r w:rsidRPr="007261DF">
        <w:t xml:space="preserve">een toezichthoudende rol op </w:t>
      </w:r>
      <w:r>
        <w:t>onder andere de veiligheid van medewerkers, informatie en systemen</w:t>
      </w:r>
      <w:r w:rsidRPr="007261DF">
        <w:t>.</w:t>
      </w:r>
      <w:r>
        <w:t xml:space="preserve"> </w:t>
      </w:r>
      <w:r w:rsidRPr="007261DF">
        <w:t>Ondanks de getroffen maatregelen blij</w:t>
      </w:r>
      <w:r>
        <w:t>ven</w:t>
      </w:r>
      <w:r w:rsidRPr="007261DF">
        <w:t xml:space="preserve"> er risico</w:t>
      </w:r>
      <w:r>
        <w:t>’s</w:t>
      </w:r>
      <w:r w:rsidRPr="007261DF">
        <w:t xml:space="preserve"> bestaan op </w:t>
      </w:r>
      <w:r>
        <w:t>h</w:t>
      </w:r>
      <w:r w:rsidRPr="007261DF">
        <w:t xml:space="preserve">et misbruiken van kennis en/of bevoegdheden, </w:t>
      </w:r>
      <w:r>
        <w:t>h</w:t>
      </w:r>
      <w:r w:rsidRPr="007261DF">
        <w:t>et verstoren van opsporingsonderzoeken of de rechtshandhaving</w:t>
      </w:r>
      <w:r>
        <w:t xml:space="preserve"> en h</w:t>
      </w:r>
      <w:r w:rsidRPr="007261DF">
        <w:t>et faciliteren van georganiseerde of ondermijnende criminaliteit.</w:t>
      </w:r>
      <w:r>
        <w:t xml:space="preserve"> Met </w:t>
      </w:r>
      <w:r w:rsidR="00070601">
        <w:t xml:space="preserve">het </w:t>
      </w:r>
      <w:r>
        <w:t xml:space="preserve">oog hierop is het </w:t>
      </w:r>
      <w:r w:rsidRPr="00A70F18">
        <w:t>betrekken en kunnen weigeren van de afgifte van een VOG op basis van politiegegevens gewenst</w:t>
      </w:r>
      <w:r>
        <w:t xml:space="preserve">. </w:t>
      </w:r>
      <w:r w:rsidRPr="007261DF">
        <w:t xml:space="preserve">Eventuele politiegegevens kunnen bijvoorbeeld eerder signalen afgeven van </w:t>
      </w:r>
      <w:r>
        <w:t>mogelijke integriteitsrisico</w:t>
      </w:r>
      <w:r w:rsidR="00070601">
        <w:t>’</w:t>
      </w:r>
      <w:r>
        <w:t>s</w:t>
      </w:r>
      <w:r w:rsidR="00070601">
        <w:t xml:space="preserve"> dan justitiële gegevens</w:t>
      </w:r>
      <w:r w:rsidRPr="007261DF">
        <w:t xml:space="preserve">. De VOG P is daarmee het sluitstuk op </w:t>
      </w:r>
      <w:r>
        <w:t>het integriteitsbeleid van het OM</w:t>
      </w:r>
      <w:r w:rsidRPr="007261DF">
        <w:t>.</w:t>
      </w:r>
      <w:r>
        <w:t xml:space="preserve"> In dit licht worden </w:t>
      </w:r>
      <w:r w:rsidRPr="00356554">
        <w:t>aanvullend</w:t>
      </w:r>
      <w:r>
        <w:t xml:space="preserve"> </w:t>
      </w:r>
      <w:r w:rsidRPr="00356554">
        <w:t xml:space="preserve">functies </w:t>
      </w:r>
      <w:r>
        <w:t xml:space="preserve">aangewezen </w:t>
      </w:r>
      <w:r w:rsidRPr="00356554">
        <w:t xml:space="preserve">die </w:t>
      </w:r>
      <w:r>
        <w:t xml:space="preserve">ook </w:t>
      </w:r>
      <w:r w:rsidRPr="00356554">
        <w:t>in aanmerking komen voor screening met de VOG P</w:t>
      </w:r>
      <w:r>
        <w:t>.</w:t>
      </w:r>
    </w:p>
    <w:p w:rsidR="00AF3B3E" w:rsidP="00AF3B3E" w:rsidRDefault="00AF3B3E" w14:paraId="0DB75BB0" w14:textId="77777777">
      <w:pPr>
        <w:spacing w:after="0"/>
        <w:ind w:left="1134"/>
      </w:pPr>
    </w:p>
    <w:p w:rsidR="00AF3B3E" w:rsidP="00AF3B3E" w:rsidRDefault="00AF3B3E" w14:paraId="0209836D" w14:textId="51471483">
      <w:pPr>
        <w:spacing w:after="0"/>
        <w:ind w:left="1134"/>
        <w:rPr>
          <w:i/>
          <w:iCs/>
        </w:rPr>
      </w:pPr>
      <w:r>
        <w:rPr>
          <w:i/>
          <w:iCs/>
        </w:rPr>
        <w:lastRenderedPageBreak/>
        <w:t xml:space="preserve">VOG </w:t>
      </w:r>
      <w:r w:rsidR="002D5E74">
        <w:rPr>
          <w:i/>
          <w:iCs/>
        </w:rPr>
        <w:t>politiegegevens</w:t>
      </w:r>
      <w:r>
        <w:rPr>
          <w:i/>
          <w:iCs/>
        </w:rPr>
        <w:t>-functies</w:t>
      </w:r>
    </w:p>
    <w:p w:rsidR="008D6712" w:rsidP="005C0955" w:rsidRDefault="008D6712" w14:paraId="05C3F712" w14:textId="014589D1">
      <w:pPr>
        <w:spacing w:after="0"/>
        <w:ind w:left="1134"/>
      </w:pPr>
      <w:r>
        <w:t>Het OM is belast met de strafrechtelijke handhaving van de rechtsorde, waaronder de opsporing</w:t>
      </w:r>
      <w:r w:rsidR="008C0082">
        <w:t xml:space="preserve"> en </w:t>
      </w:r>
      <w:r>
        <w:t>vervolging</w:t>
      </w:r>
      <w:r w:rsidR="008C0082">
        <w:t xml:space="preserve"> van strafbare feiten</w:t>
      </w:r>
      <w:r>
        <w:t>. De wettelijke basis hiervoor is primair vastgelegd in de Wet op de rechterlijke organisatie (hierna: W</w:t>
      </w:r>
      <w:r w:rsidR="00070601">
        <w:t>RO</w:t>
      </w:r>
      <w:r>
        <w:t xml:space="preserve">) en het Wetboek van Strafvordering. </w:t>
      </w:r>
    </w:p>
    <w:p w:rsidR="005C0955" w:rsidP="008C0082" w:rsidRDefault="00070601" w14:paraId="662861BF" w14:textId="57510AD4">
      <w:pPr>
        <w:spacing w:after="0"/>
        <w:ind w:left="1134"/>
      </w:pPr>
      <w:r w:rsidRPr="00070601">
        <w:t xml:space="preserve">Op dit moment zijn functies bij het OM aangewezen voor screening met een VOG politiegegevens waarin werkzaamheden worden verricht die vallen onder het primaire proces van de parketten, bedoeld in artikel 134, eerste lid, onder b tot en met f van de </w:t>
      </w:r>
      <w:r>
        <w:t>W</w:t>
      </w:r>
      <w:r w:rsidRPr="00070601">
        <w:t>RO. Aanvullend daarop zijn met deze wijziging andere functies aangewezen voor screening met een VOG politiegegevens</w:t>
      </w:r>
      <w:r>
        <w:t xml:space="preserve">, </w:t>
      </w:r>
      <w:r w:rsidR="008C0082">
        <w:t xml:space="preserve">waarbij de functionaris toegang heeft tot gevoelige informatie bij de uitvoering van de wettelijke taken van het OM op het terrein van openbare orde en veiligheid of handhaving van de rechtsorde (artikel 35a, tweede lid, onderdeel b, </w:t>
      </w:r>
      <w:proofErr w:type="spellStart"/>
      <w:r w:rsidR="008C0082">
        <w:t>Wjsg</w:t>
      </w:r>
      <w:proofErr w:type="spellEnd"/>
      <w:r w:rsidR="008C0082">
        <w:t xml:space="preserve">). Het betreft </w:t>
      </w:r>
      <w:r w:rsidR="005C0955">
        <w:t xml:space="preserve">lijnmanagers, medewerkers beleid en advisering, medewerkers bedrijfsvoering, medewerkers kennis en onderzoek en project- en programmamanagers. </w:t>
      </w:r>
    </w:p>
    <w:p w:rsidR="00192882" w:rsidP="00192882" w:rsidRDefault="00AF3B3E" w14:paraId="7C79AE8F" w14:textId="77777777">
      <w:pPr>
        <w:spacing w:after="0"/>
        <w:ind w:left="1134"/>
      </w:pPr>
      <w:r>
        <w:t>De</w:t>
      </w:r>
      <w:r w:rsidR="00E50898">
        <w:t xml:space="preserve">ze </w:t>
      </w:r>
      <w:r>
        <w:t>functi</w:t>
      </w:r>
      <w:r w:rsidR="00070601">
        <w:t>onarissen</w:t>
      </w:r>
      <w:r>
        <w:t xml:space="preserve"> bij het OM beschikken over een zogeheten overzichts- en/of informatiepositie</w:t>
      </w:r>
      <w:r w:rsidR="00070601">
        <w:t xml:space="preserve">. Daarnaast beschikken bepaalde functionarissen </w:t>
      </w:r>
      <w:r>
        <w:t xml:space="preserve">ook </w:t>
      </w:r>
      <w:r w:rsidR="00070601">
        <w:t xml:space="preserve">over </w:t>
      </w:r>
      <w:r>
        <w:t xml:space="preserve">een toegangspositie. </w:t>
      </w:r>
      <w:r w:rsidRPr="0067688D">
        <w:t xml:space="preserve">Bij een toegangspositie gaat het om medewerkers die kennis hebben van (digitale) beveiligings- en veiligheidssystemen en die daarmee functioneel de beschikking hebben over verschillende fysieke en/of digitale sleutels (autorisaties) waarmee zonder direct toezicht toegang verkregen kan worden tot gebouwen, kwetsbare ruimtes, systemen en aldaar aanwezige informatie. </w:t>
      </w:r>
      <w:r>
        <w:t xml:space="preserve">Het type informatie en de bijhorende risico’s verschillen per functie. </w:t>
      </w:r>
    </w:p>
    <w:p w:rsidRPr="00370D05" w:rsidR="00F63D43" w:rsidP="00192882" w:rsidRDefault="00E50898" w14:paraId="498B1A08" w14:textId="28E20BF9">
      <w:pPr>
        <w:spacing w:after="0"/>
        <w:ind w:left="1134"/>
      </w:pPr>
      <w:r w:rsidRPr="00370D05">
        <w:t>Lijnmanagers zij</w:t>
      </w:r>
      <w:r w:rsidRPr="00370D05" w:rsidR="00AF3B3E">
        <w:t xml:space="preserve">n </w:t>
      </w:r>
      <w:r w:rsidRPr="00370D05">
        <w:t>verantwoordelijk voor het aansturen van medewerkers, afdelingen, clusters en directies. Daarbij hebben zij zicht op en beschikken ze over kennis van (beveiligings-)</w:t>
      </w:r>
      <w:r w:rsidRPr="00370D05" w:rsidR="005B64D2">
        <w:t xml:space="preserve"> </w:t>
      </w:r>
      <w:r w:rsidRPr="00370D05">
        <w:t xml:space="preserve">processen en methoden, vertrouwelijke (bedrijfs-)strategieën, strategische-, tactische en operationele (beleids-)informatie en gevoelige informatie van ketenpartners. De taken en verantwoordelijkheden betreffen ook het autoriseren van medewerkers en ervoor zorgdragen dat fysieke en digitale informatie goed is afgeschermd overeenkomstig de geldende wet- en regelgeving. </w:t>
      </w:r>
    </w:p>
    <w:p w:rsidRPr="00370D05" w:rsidR="00F63D43" w:rsidP="00F63D43" w:rsidRDefault="00E50898" w14:paraId="5C1ECF6D" w14:textId="258941B2">
      <w:pPr>
        <w:spacing w:after="0"/>
        <w:ind w:left="1134"/>
      </w:pPr>
      <w:r w:rsidRPr="00370D05">
        <w:t xml:space="preserve">Medewerkers beleid en advisering </w:t>
      </w:r>
      <w:r w:rsidRPr="00370D05" w:rsidR="005B64D2">
        <w:t>(mede-)</w:t>
      </w:r>
      <w:r w:rsidRPr="00370D05">
        <w:t xml:space="preserve">ontwikkelen beleidsstandpunten, visies en tactische en operationele strategieën en hebben daartoe een overzichts- en/of informatiepositie. </w:t>
      </w:r>
      <w:r w:rsidRPr="00370D05" w:rsidR="00F63D43">
        <w:t>De functionarissen bevinden zich in het hart van de OM organisatie en zijn een belangrijke schakel tussen</w:t>
      </w:r>
      <w:r w:rsidRPr="00370D05" w:rsidR="005B64D2">
        <w:t xml:space="preserve"> het</w:t>
      </w:r>
      <w:r w:rsidRPr="00370D05" w:rsidR="00F63D43">
        <w:t xml:space="preserve"> beleid en het primaire proces. </w:t>
      </w:r>
    </w:p>
    <w:p w:rsidRPr="00370D05" w:rsidR="00F63D43" w:rsidP="00F63D43" w:rsidRDefault="00F63D43" w14:paraId="5877FF20" w14:textId="228A9BE2">
      <w:pPr>
        <w:spacing w:after="0"/>
        <w:ind w:left="1134"/>
      </w:pPr>
      <w:r w:rsidRPr="00370D05">
        <w:t>Medewerkers bedrijfsvoering hebben toegang of kunnen toegang hebben tot vertrouwelijke bedrijfsstrategieën, strategische- en tactische beleidsinformatie, actuele zaakgegevens, privacygevoelige personeelsdossiers en gevoelige informatie van ketenpartners. Bepaalde functionarissen hebben ook kennis en inzicht in de beveiliging van verschillende ICT-systemen, (beveiligde) gebouwen en extra beveiligde ruimtes en kunnen daartoe ook autorisaties voor toegang verstrekken aan medewerkers.</w:t>
      </w:r>
      <w:r w:rsidRPr="00370D05" w:rsidR="005B64D2">
        <w:t xml:space="preserve"> De m</w:t>
      </w:r>
      <w:r w:rsidRPr="00370D05">
        <w:t xml:space="preserve">edewerkers catering en schoonmaak </w:t>
      </w:r>
      <w:r w:rsidRPr="00370D05">
        <w:rPr>
          <w:bCs/>
          <w:iCs/>
        </w:rPr>
        <w:t>hebben zelfstandig toegang tot het gebouw en kunnen zonder direct (beveiligings-)toezicht de werkzaamheden uitvoeren.</w:t>
      </w:r>
      <w:r w:rsidRPr="00370D05" w:rsidR="00C93730">
        <w:rPr>
          <w:bCs/>
          <w:iCs/>
        </w:rPr>
        <w:t xml:space="preserve"> Deze medewerkers hebben, afhankelijk van hun taak, een zekere mate van bewegingsvrijheid in het gebouw waarbij zij toegang kunnen hebben tot beveiligde werkruimtes en fysieke of mondelinge informatie</w:t>
      </w:r>
      <w:r w:rsidRPr="00370D05">
        <w:rPr>
          <w:bCs/>
          <w:iCs/>
        </w:rPr>
        <w:t xml:space="preserve">. </w:t>
      </w:r>
      <w:r w:rsidRPr="00370D05" w:rsidR="00C93730">
        <w:rPr>
          <w:bCs/>
          <w:iCs/>
        </w:rPr>
        <w:t xml:space="preserve">Dit brengt significante risico’s met zich mee </w:t>
      </w:r>
      <w:r w:rsidRPr="00370D05" w:rsidR="007B4386">
        <w:rPr>
          <w:bCs/>
          <w:iCs/>
        </w:rPr>
        <w:t>waardoor screening met de VOG P proportioneel wordt geacht</w:t>
      </w:r>
      <w:r w:rsidRPr="00370D05">
        <w:rPr>
          <w:bCs/>
          <w:iCs/>
        </w:rPr>
        <w:t>.</w:t>
      </w:r>
    </w:p>
    <w:p w:rsidRPr="00370D05" w:rsidR="00F63D43" w:rsidP="00AF3B3E" w:rsidRDefault="00F63D43" w14:paraId="318619D5" w14:textId="12C7418B">
      <w:pPr>
        <w:spacing w:after="0"/>
        <w:ind w:left="1134"/>
      </w:pPr>
      <w:r w:rsidRPr="00370D05">
        <w:t xml:space="preserve">Medewerkers kennis en onderzoek zijn onder meer betrokken bij (wetenschappelijk) strafrechtelijk onderzoek en gegevensbescherming en kunnen hiervoor toegang hebben tot vertrouwelijke bedrijfsstrategieën, strategische- en tactische beleidsinformatie alsmede gevoelige informatie van ketenpartners. Dit omvat </w:t>
      </w:r>
      <w:r w:rsidRPr="00370D05" w:rsidR="005B64D2">
        <w:t xml:space="preserve">onder andere </w:t>
      </w:r>
      <w:r w:rsidRPr="00370D05">
        <w:t xml:space="preserve">integrale procesdossiers die gebruikt worden voor strategische en tactische besluitvorming. Ook behoren functionarissen die zich bezighouden met onderzoeken naar datalekken en verzoeken op basis van de Wet open overheid (hierna: </w:t>
      </w:r>
      <w:proofErr w:type="spellStart"/>
      <w:r w:rsidRPr="00370D05">
        <w:t>Woo</w:t>
      </w:r>
      <w:proofErr w:type="spellEnd"/>
      <w:r w:rsidRPr="00370D05">
        <w:t xml:space="preserve">) tot deze groep. Deze functionarissen </w:t>
      </w:r>
      <w:r w:rsidRPr="00370D05" w:rsidR="00355166">
        <w:t>kunnen noodzakelijk toegang hebben tot alle OM-informatiestromen</w:t>
      </w:r>
      <w:r w:rsidRPr="00370D05" w:rsidR="005B64D2">
        <w:t>, waaronder vertrouwelijke</w:t>
      </w:r>
      <w:r w:rsidRPr="00370D05" w:rsidR="00355166">
        <w:t xml:space="preserve">. </w:t>
      </w:r>
    </w:p>
    <w:p w:rsidRPr="00370D05" w:rsidR="00355166" w:rsidP="00355166" w:rsidRDefault="00355166" w14:paraId="59FBDA55" w14:textId="0F2E1F95">
      <w:pPr>
        <w:spacing w:after="0"/>
        <w:ind w:left="1134"/>
      </w:pPr>
      <w:r w:rsidRPr="00370D05">
        <w:lastRenderedPageBreak/>
        <w:t xml:space="preserve">Project- en programmamanagers zijn verantwoordelijk zijn voor het planmatig beheren van diverse projecten en werkzaamheden, onder andere op het gebied van ICT, HR en wetgeving. Ze beschikken over kennis van (beveiligings-)processen en methoden die van toepassing zijn op systemen die directe of indirecte toegang bieden tot kwetsbare informatiesystemen en gegevensstromen van ketenpartners. </w:t>
      </w:r>
    </w:p>
    <w:p w:rsidRPr="00370D05" w:rsidR="00355166" w:rsidP="00AF3B3E" w:rsidRDefault="00355166" w14:paraId="0D0CDB85" w14:textId="6552789D">
      <w:pPr>
        <w:spacing w:after="0"/>
        <w:ind w:left="1134"/>
      </w:pPr>
      <w:r w:rsidRPr="00370D05">
        <w:t xml:space="preserve">De </w:t>
      </w:r>
      <w:r w:rsidRPr="00370D05" w:rsidR="005B64D2">
        <w:t xml:space="preserve">trainees en stagiairs </w:t>
      </w:r>
      <w:r w:rsidRPr="00370D05">
        <w:t xml:space="preserve">hebben zelfstandig toegang tot het gebouw zonder direct </w:t>
      </w:r>
      <w:r w:rsidRPr="00370D05" w:rsidR="005B64D2">
        <w:t xml:space="preserve">continu </w:t>
      </w:r>
      <w:r w:rsidRPr="00370D05">
        <w:t>toezicht om hun werkzaamheden of opdracht te kunnen uitvoeren. Bovendien maken deze functionarissen onderdeel uit van het primaire of ondersteunende OM-proces, waarvoor zij toegang hebben of kunnen krijgen tot vertrouwelijke bedrijfsstrategieën, strategische- en tactische beleidsinformatie en gevoelige (zaak-)informatie van ketenpartners.</w:t>
      </w:r>
    </w:p>
    <w:p w:rsidR="00AF3B3E" w:rsidP="00AF3B3E" w:rsidRDefault="00E50898" w14:paraId="29414F72" w14:textId="43E7DFEB">
      <w:pPr>
        <w:spacing w:after="0"/>
        <w:ind w:left="1134"/>
      </w:pPr>
      <w:r w:rsidRPr="00370D05">
        <w:t xml:space="preserve">Vanuit </w:t>
      </w:r>
      <w:r w:rsidRPr="00370D05" w:rsidR="008C0082">
        <w:t>efficiëntie</w:t>
      </w:r>
      <w:r w:rsidRPr="00370D05">
        <w:t>overwegingen</w:t>
      </w:r>
      <w:r w:rsidRPr="00370D05" w:rsidR="008C0082">
        <w:t xml:space="preserve"> is de bijlage niet gewijzigd maar vervangen door een nieuwe</w:t>
      </w:r>
      <w:r w:rsidRPr="00370D05" w:rsidR="00070601">
        <w:t>.</w:t>
      </w:r>
    </w:p>
    <w:p w:rsidR="008C0082" w:rsidP="00AF3B3E" w:rsidRDefault="008C0082" w14:paraId="645E1B63" w14:textId="77777777">
      <w:pPr>
        <w:spacing w:after="0"/>
        <w:ind w:left="1134"/>
      </w:pPr>
    </w:p>
    <w:p w:rsidR="00AF3B3E" w:rsidP="00AF3B3E" w:rsidRDefault="00AF3B3E" w14:paraId="6C4F9724" w14:textId="77777777">
      <w:pPr>
        <w:spacing w:after="0"/>
        <w:ind w:left="1134"/>
        <w:rPr>
          <w:i/>
          <w:iCs/>
        </w:rPr>
      </w:pPr>
      <w:r>
        <w:rPr>
          <w:i/>
          <w:iCs/>
        </w:rPr>
        <w:t>Regeldruk regeling en administratieve lasten</w:t>
      </w:r>
    </w:p>
    <w:p w:rsidR="000918CD" w:rsidP="00AF3B3E" w:rsidRDefault="000918CD" w14:paraId="62DDED77" w14:textId="41C57247">
      <w:pPr>
        <w:spacing w:after="0"/>
        <w:ind w:left="1134"/>
      </w:pPr>
      <w:r>
        <w:t xml:space="preserve">Het adviescollege </w:t>
      </w:r>
      <w:r w:rsidR="005434A5">
        <w:t xml:space="preserve">toetsing </w:t>
      </w:r>
      <w:r>
        <w:t xml:space="preserve">regeldruk heeft het ontwerp voor deze wijzigingsregeling niet geselecteerd voor een formeel advies, omdat de regeling geen gevolgen heeft voor de regeldruk. </w:t>
      </w:r>
      <w:r w:rsidRPr="00A11B3D" w:rsidR="00AF3B3E">
        <w:t xml:space="preserve">Bij het behandelen van aanvragen van een VOG politiegegevens is </w:t>
      </w:r>
      <w:r>
        <w:t xml:space="preserve">verder </w:t>
      </w:r>
      <w:r w:rsidRPr="00A11B3D" w:rsidR="00AF3B3E">
        <w:t xml:space="preserve">geen sprake van additionele administratieve lasten voor de aanvrager van de VOG politiegegevens, omdat hetzelfde proces wordt doorlopen als bij een aanvraag van een reguliere VOG. Wel zijn de kosten voor de VOG politiegegevens hoger dan voor een reguliere VOG. Deze worden in rekening gebracht bij de aanvrager en worden vervolgens vergoed door de werkgever. </w:t>
      </w:r>
    </w:p>
    <w:p w:rsidR="00AF3B3E" w:rsidP="00AF3B3E" w:rsidRDefault="00AF3B3E" w14:paraId="446634F7" w14:textId="6F13BA45">
      <w:pPr>
        <w:spacing w:after="0"/>
        <w:ind w:left="1134"/>
      </w:pPr>
      <w:r w:rsidRPr="00A11B3D">
        <w:t xml:space="preserve">De beperkte meerkosten die </w:t>
      </w:r>
      <w:r>
        <w:t xml:space="preserve">het OM </w:t>
      </w:r>
      <w:r w:rsidRPr="00A11B3D">
        <w:t xml:space="preserve">als werkgever </w:t>
      </w:r>
      <w:r w:rsidR="00754083">
        <w:t>maakt</w:t>
      </w:r>
      <w:r w:rsidRPr="00A11B3D">
        <w:t xml:space="preserve"> voor de aanvraag van een VOG politiegegevens ten opzichte van een reguliere VOG worden opgevangen binnen de huidige financiële kaders</w:t>
      </w:r>
      <w:r w:rsidR="00070601">
        <w:t xml:space="preserve"> die gelden voor het OM</w:t>
      </w:r>
      <w:r w:rsidRPr="00A11B3D">
        <w:t xml:space="preserve">. </w:t>
      </w:r>
      <w:r>
        <w:t xml:space="preserve">Het OM geeft </w:t>
      </w:r>
      <w:r w:rsidRPr="00A11B3D">
        <w:t>bij de werving van nieuwe medewerkers aan dat het een functie betreft waarvoor een VOG politiegegevens vereist is.</w:t>
      </w:r>
      <w:r w:rsidR="00E50898">
        <w:t xml:space="preserve"> De VOG P wordt niet direct verplicht voor zittende medewerkers, enkel als zij intern van functie veranderen en daardoor starten op een nieuwe voor de VOG P aangewezen functie. </w:t>
      </w:r>
    </w:p>
    <w:p w:rsidR="00AF3B3E" w:rsidP="00AF3B3E" w:rsidRDefault="00AF3B3E" w14:paraId="200ACF5C" w14:textId="77777777">
      <w:pPr>
        <w:spacing w:after="0"/>
        <w:ind w:left="1134"/>
      </w:pPr>
      <w:r>
        <w:t xml:space="preserve">Omdat de wijziging van de regeling op verzoek van de Douane enkel de functiebenamingen betreft, is geen sprake van additionele lasten voor zowel de aanvrager als de Douane. </w:t>
      </w:r>
    </w:p>
    <w:p w:rsidR="00AF3B3E" w:rsidP="00AF3B3E" w:rsidRDefault="00AF3B3E" w14:paraId="71A31973" w14:textId="77777777">
      <w:pPr>
        <w:spacing w:after="0"/>
        <w:ind w:left="1134"/>
      </w:pPr>
    </w:p>
    <w:p w:rsidR="00AF3B3E" w:rsidP="00AF3B3E" w:rsidRDefault="00AF3B3E" w14:paraId="59C1B7EA" w14:textId="77777777">
      <w:pPr>
        <w:spacing w:after="0"/>
        <w:ind w:left="1134"/>
        <w:rPr>
          <w:i/>
          <w:iCs/>
        </w:rPr>
      </w:pPr>
      <w:r>
        <w:rPr>
          <w:i/>
          <w:iCs/>
        </w:rPr>
        <w:t>Uitvoering</w:t>
      </w:r>
    </w:p>
    <w:p w:rsidR="00AF3B3E" w:rsidP="00AF3B3E" w:rsidRDefault="00AF3B3E" w14:paraId="77B96E63" w14:textId="77777777">
      <w:pPr>
        <w:spacing w:after="0"/>
        <w:ind w:left="1134"/>
      </w:pPr>
      <w:r>
        <w:t xml:space="preserve">De wijziging van deze ministeriële regeling zorgt naar schatting voor circa 1.000 extra aanvragen van het OM per jaar. </w:t>
      </w:r>
      <w:r w:rsidRPr="00A11B3D">
        <w:t>Justis en de politie zijn voldoende toegerust om deze extra aanvragen te</w:t>
      </w:r>
      <w:r>
        <w:t xml:space="preserve"> </w:t>
      </w:r>
      <w:r w:rsidRPr="00A11B3D">
        <w:t>behandelen</w:t>
      </w:r>
      <w:r>
        <w:t xml:space="preserve"> binnen de huidige kaders</w:t>
      </w:r>
      <w:r w:rsidRPr="00A11B3D">
        <w:t>.</w:t>
      </w:r>
    </w:p>
    <w:p w:rsidR="00AF3B3E" w:rsidP="00AF3B3E" w:rsidRDefault="00AF3B3E" w14:paraId="1FCCB8C3" w14:textId="77777777">
      <w:pPr>
        <w:spacing w:after="0"/>
        <w:ind w:left="1134"/>
      </w:pPr>
    </w:p>
    <w:p w:rsidR="00E50898" w:rsidP="00AF3B3E" w:rsidRDefault="00E50898" w14:paraId="5924B47B" w14:textId="77777777">
      <w:pPr>
        <w:spacing w:after="0"/>
        <w:ind w:left="1134"/>
      </w:pPr>
    </w:p>
    <w:p w:rsidR="00AF3B3E" w:rsidP="00AF3B3E" w:rsidRDefault="00AF3B3E" w14:paraId="0BD8E0CB" w14:textId="77777777">
      <w:pPr>
        <w:spacing w:after="0"/>
        <w:ind w:left="1134"/>
      </w:pPr>
      <w:r w:rsidRPr="00A11B3D">
        <w:t>De Staatssecretaris van Justitie en Veiligheid,</w:t>
      </w:r>
    </w:p>
    <w:p w:rsidR="00AF3B3E" w:rsidP="00AF3B3E" w:rsidRDefault="00AF3B3E" w14:paraId="1A3477F5" w14:textId="77777777">
      <w:pPr>
        <w:spacing w:after="0"/>
        <w:ind w:left="1134"/>
      </w:pPr>
    </w:p>
    <w:p w:rsidR="00AF3B3E" w:rsidP="00AF3B3E" w:rsidRDefault="00AF3B3E" w14:paraId="69EAABEC" w14:textId="77777777">
      <w:pPr>
        <w:spacing w:after="0"/>
        <w:ind w:left="1134"/>
      </w:pPr>
    </w:p>
    <w:p w:rsidR="00AF3B3E" w:rsidP="00AF3B3E" w:rsidRDefault="00AF3B3E" w14:paraId="6AD2663B" w14:textId="77777777">
      <w:pPr>
        <w:spacing w:after="0"/>
        <w:ind w:left="1134"/>
      </w:pPr>
    </w:p>
    <w:p w:rsidR="00E50898" w:rsidP="00AF3B3E" w:rsidRDefault="00E50898" w14:paraId="7C0BCC0C" w14:textId="77777777">
      <w:pPr>
        <w:spacing w:after="0"/>
        <w:ind w:left="1134"/>
      </w:pPr>
    </w:p>
    <w:p w:rsidRPr="00A11B3D" w:rsidR="00AF3B3E" w:rsidP="00AF3B3E" w:rsidRDefault="00BB00D8" w14:paraId="24A8DC0C" w14:textId="3558DB34">
      <w:pPr>
        <w:spacing w:after="0"/>
        <w:ind w:left="1134"/>
      </w:pPr>
      <w:r>
        <w:t>Claudia</w:t>
      </w:r>
      <w:r w:rsidR="00AF3B3E">
        <w:t xml:space="preserve"> van Bruggen</w:t>
      </w:r>
      <w:bookmarkEnd w:id="1"/>
    </w:p>
    <w:p w:rsidRPr="00AA4AC7" w:rsidR="00AF3B3E" w:rsidP="00AF3B3E" w:rsidRDefault="00AF3B3E" w14:paraId="217B997F" w14:textId="77777777">
      <w:pPr>
        <w:spacing w:after="0" w:line="280" w:lineRule="atLeast"/>
        <w:ind w:left="1134"/>
        <w:rPr>
          <w:rFonts w:ascii="Calibri" w:hAnsi="Calibri" w:eastAsia="Times New Roman" w:cs="Calibri"/>
          <w:lang w:eastAsia="nl-NL"/>
        </w:rPr>
      </w:pPr>
    </w:p>
    <w:p w:rsidRPr="00AA4AC7" w:rsidR="00DF66F7" w:rsidP="006F79E8" w:rsidRDefault="00DF66F7" w14:paraId="1F5F8190" w14:textId="77777777">
      <w:pPr>
        <w:tabs>
          <w:tab w:val="left" w:pos="227"/>
          <w:tab w:val="left" w:pos="454"/>
          <w:tab w:val="left" w:pos="680"/>
        </w:tabs>
        <w:autoSpaceDE w:val="0"/>
        <w:autoSpaceDN w:val="0"/>
        <w:adjustRightInd w:val="0"/>
        <w:spacing w:after="0" w:line="280" w:lineRule="atLeast"/>
        <w:rPr>
          <w:rFonts w:ascii="Calibri" w:hAnsi="Calibri" w:cs="Calibri"/>
          <w:b/>
          <w:bCs/>
        </w:rPr>
      </w:pPr>
    </w:p>
    <w:sectPr w:rsidRPr="00AA4AC7" w:rsidR="00DF66F7" w:rsidSect="008756CC">
      <w:pgSz w:w="11907" w:h="16840" w:code="9"/>
      <w:pgMar w:top="1242" w:right="1259" w:bottom="278" w:left="1060"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82E2" w14:textId="77777777" w:rsidR="0020337F" w:rsidRDefault="0020337F" w:rsidP="00563C5D">
      <w:pPr>
        <w:spacing w:after="0" w:line="240" w:lineRule="auto"/>
      </w:pPr>
      <w:r>
        <w:separator/>
      </w:r>
    </w:p>
  </w:endnote>
  <w:endnote w:type="continuationSeparator" w:id="0">
    <w:p w14:paraId="1505C5ED" w14:textId="77777777" w:rsidR="0020337F" w:rsidRDefault="0020337F" w:rsidP="00563C5D">
      <w:pPr>
        <w:spacing w:after="0" w:line="240" w:lineRule="auto"/>
      </w:pPr>
      <w:r>
        <w:continuationSeparator/>
      </w:r>
    </w:p>
  </w:endnote>
  <w:endnote w:type="continuationNotice" w:id="1">
    <w:p w14:paraId="61FD6A41" w14:textId="77777777" w:rsidR="0020337F" w:rsidRDefault="00203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NIHG J+ Univers">
    <w:altName w:val="Arial"/>
    <w:panose1 w:val="00000000000000000000"/>
    <w:charset w:val="00"/>
    <w:family w:val="swiss"/>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BC92" w14:textId="77777777" w:rsidR="0020337F" w:rsidRDefault="0020337F" w:rsidP="00563C5D">
      <w:pPr>
        <w:spacing w:after="0" w:line="240" w:lineRule="auto"/>
      </w:pPr>
      <w:r>
        <w:separator/>
      </w:r>
    </w:p>
  </w:footnote>
  <w:footnote w:type="continuationSeparator" w:id="0">
    <w:p w14:paraId="5D5A7735" w14:textId="77777777" w:rsidR="0020337F" w:rsidRDefault="0020337F" w:rsidP="00563C5D">
      <w:pPr>
        <w:spacing w:after="0" w:line="240" w:lineRule="auto"/>
      </w:pPr>
      <w:r>
        <w:continuationSeparator/>
      </w:r>
    </w:p>
  </w:footnote>
  <w:footnote w:type="continuationNotice" w:id="1">
    <w:p w14:paraId="6804287B" w14:textId="77777777" w:rsidR="0020337F" w:rsidRDefault="002033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A6D"/>
    <w:multiLevelType w:val="hybridMultilevel"/>
    <w:tmpl w:val="D5C20998"/>
    <w:lvl w:ilvl="0" w:tplc="34EEFF78">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 w15:restartNumberingAfterBreak="0">
    <w:nsid w:val="07F1633C"/>
    <w:multiLevelType w:val="hybridMultilevel"/>
    <w:tmpl w:val="08CAA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206261"/>
    <w:multiLevelType w:val="hybridMultilevel"/>
    <w:tmpl w:val="7C6A6D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0230C8"/>
    <w:multiLevelType w:val="hybridMultilevel"/>
    <w:tmpl w:val="A1C0E888"/>
    <w:lvl w:ilvl="0" w:tplc="E21C12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305B0E"/>
    <w:multiLevelType w:val="hybridMultilevel"/>
    <w:tmpl w:val="879E37EE"/>
    <w:lvl w:ilvl="0" w:tplc="0413000F">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FE15064"/>
    <w:multiLevelType w:val="hybridMultilevel"/>
    <w:tmpl w:val="E104DDE4"/>
    <w:lvl w:ilvl="0" w:tplc="56AA49B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C45E0E"/>
    <w:multiLevelType w:val="hybridMultilevel"/>
    <w:tmpl w:val="52D62DF8"/>
    <w:lvl w:ilvl="0" w:tplc="FF0404A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756F01"/>
    <w:multiLevelType w:val="hybridMultilevel"/>
    <w:tmpl w:val="E28E2098"/>
    <w:lvl w:ilvl="0" w:tplc="DFECF87C">
      <w:start w:val="1"/>
      <w:numFmt w:val="lowerLetter"/>
      <w:lvlText w:val="%1."/>
      <w:lvlJc w:val="left"/>
      <w:pPr>
        <w:ind w:left="1494" w:hanging="360"/>
      </w:pPr>
      <w:rPr>
        <w:rFonts w:ascii="Verdana" w:eastAsia="Times New Roman" w:hAnsi="Verdana" w:cs="Times New Roman"/>
        <w:sz w:val="18"/>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8" w15:restartNumberingAfterBreak="0">
    <w:nsid w:val="1CD015D2"/>
    <w:multiLevelType w:val="hybridMultilevel"/>
    <w:tmpl w:val="332ED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AE36BB"/>
    <w:multiLevelType w:val="hybridMultilevel"/>
    <w:tmpl w:val="2DD6F7AA"/>
    <w:lvl w:ilvl="0" w:tplc="82403CC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456932"/>
    <w:multiLevelType w:val="hybridMultilevel"/>
    <w:tmpl w:val="C4DA99AE"/>
    <w:lvl w:ilvl="0" w:tplc="34EEFF78">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1" w15:restartNumberingAfterBreak="0">
    <w:nsid w:val="235B088B"/>
    <w:multiLevelType w:val="hybridMultilevel"/>
    <w:tmpl w:val="6212DBB0"/>
    <w:lvl w:ilvl="0" w:tplc="E2E8A430">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2" w15:restartNumberingAfterBreak="0">
    <w:nsid w:val="25FB5A2A"/>
    <w:multiLevelType w:val="hybridMultilevel"/>
    <w:tmpl w:val="C8B6A5FA"/>
    <w:lvl w:ilvl="0" w:tplc="807483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72D5A8"/>
    <w:multiLevelType w:val="hybridMultilevel"/>
    <w:tmpl w:val="82903F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BDB19CA"/>
    <w:multiLevelType w:val="hybridMultilevel"/>
    <w:tmpl w:val="FC2E0F2C"/>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5" w15:restartNumberingAfterBreak="0">
    <w:nsid w:val="2C992EFA"/>
    <w:multiLevelType w:val="hybridMultilevel"/>
    <w:tmpl w:val="28966270"/>
    <w:lvl w:ilvl="0" w:tplc="34EEFF78">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6" w15:restartNumberingAfterBreak="0">
    <w:nsid w:val="2F1D3457"/>
    <w:multiLevelType w:val="hybridMultilevel"/>
    <w:tmpl w:val="5088D56E"/>
    <w:lvl w:ilvl="0" w:tplc="B33C7CA6">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7" w15:restartNumberingAfterBreak="0">
    <w:nsid w:val="319B4D91"/>
    <w:multiLevelType w:val="hybridMultilevel"/>
    <w:tmpl w:val="87D686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0F1A16"/>
    <w:multiLevelType w:val="hybridMultilevel"/>
    <w:tmpl w:val="788E56D6"/>
    <w:lvl w:ilvl="0" w:tplc="D9182A76">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35467D23"/>
    <w:multiLevelType w:val="hybridMultilevel"/>
    <w:tmpl w:val="626C2104"/>
    <w:lvl w:ilvl="0" w:tplc="A4025098">
      <w:start w:val="1"/>
      <w:numFmt w:val="lowerLetter"/>
      <w:lvlText w:val="%1."/>
      <w:lvlJc w:val="left"/>
      <w:pPr>
        <w:ind w:left="1494" w:hanging="360"/>
      </w:pPr>
      <w:rPr>
        <w:rFonts w:eastAsia="Times New Roman" w:cs="Times New Roman" w:hint="default"/>
        <w:color w:val="333333"/>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3575073D"/>
    <w:multiLevelType w:val="hybridMultilevel"/>
    <w:tmpl w:val="ECEA80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2C1B65"/>
    <w:multiLevelType w:val="hybridMultilevel"/>
    <w:tmpl w:val="D48C98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1482BE2"/>
    <w:multiLevelType w:val="hybridMultilevel"/>
    <w:tmpl w:val="8D6A8330"/>
    <w:lvl w:ilvl="0" w:tplc="6B66C8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68196C"/>
    <w:multiLevelType w:val="hybridMultilevel"/>
    <w:tmpl w:val="2BF246BA"/>
    <w:lvl w:ilvl="0" w:tplc="3B080B1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4B0D2A"/>
    <w:multiLevelType w:val="multilevel"/>
    <w:tmpl w:val="7D46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A058C1"/>
    <w:multiLevelType w:val="hybridMultilevel"/>
    <w:tmpl w:val="403EF5C2"/>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6" w15:restartNumberingAfterBreak="0">
    <w:nsid w:val="462A7433"/>
    <w:multiLevelType w:val="hybridMultilevel"/>
    <w:tmpl w:val="C7C8F2CC"/>
    <w:lvl w:ilvl="0" w:tplc="01FC7E5A">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7" w15:restartNumberingAfterBreak="0">
    <w:nsid w:val="4CF179E9"/>
    <w:multiLevelType w:val="hybridMultilevel"/>
    <w:tmpl w:val="4F303646"/>
    <w:lvl w:ilvl="0" w:tplc="DFECF87C">
      <w:start w:val="1"/>
      <w:numFmt w:val="lowerLetter"/>
      <w:lvlText w:val="%1."/>
      <w:lvlJc w:val="left"/>
      <w:pPr>
        <w:ind w:left="1854" w:hanging="360"/>
      </w:pPr>
      <w:rPr>
        <w:rFonts w:ascii="Verdana" w:eastAsia="Times New Roman" w:hAnsi="Verdana" w:cs="Times New Roman"/>
        <w:sz w:val="18"/>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28" w15:restartNumberingAfterBreak="0">
    <w:nsid w:val="4F7F7DC8"/>
    <w:multiLevelType w:val="hybridMultilevel"/>
    <w:tmpl w:val="D7F68B80"/>
    <w:lvl w:ilvl="0" w:tplc="4DBC8AA2">
      <w:start w:val="1"/>
      <w:numFmt w:val="upp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9" w15:restartNumberingAfterBreak="0">
    <w:nsid w:val="5466130A"/>
    <w:multiLevelType w:val="hybridMultilevel"/>
    <w:tmpl w:val="74A0AABA"/>
    <w:lvl w:ilvl="0" w:tplc="4B22B748">
      <w:start w:val="1"/>
      <w:numFmt w:val="decimal"/>
      <w:lvlText w:val="%1."/>
      <w:lvlJc w:val="left"/>
      <w:pPr>
        <w:ind w:left="1494" w:hanging="360"/>
      </w:pPr>
      <w:rPr>
        <w:rFonts w:ascii="Verdana" w:eastAsiaTheme="minorHAnsi" w:hAnsi="Verdana" w:cstheme="minorBidi"/>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0" w15:restartNumberingAfterBreak="0">
    <w:nsid w:val="59141EA6"/>
    <w:multiLevelType w:val="hybridMultilevel"/>
    <w:tmpl w:val="B57606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477F33"/>
    <w:multiLevelType w:val="hybridMultilevel"/>
    <w:tmpl w:val="93FA70D4"/>
    <w:lvl w:ilvl="0" w:tplc="BB1A7D34">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2" w15:restartNumberingAfterBreak="0">
    <w:nsid w:val="5B714D45"/>
    <w:multiLevelType w:val="hybridMultilevel"/>
    <w:tmpl w:val="1F4C0412"/>
    <w:lvl w:ilvl="0" w:tplc="7AD25396">
      <w:numFmt w:val="bullet"/>
      <w:lvlText w:val="-"/>
      <w:lvlJc w:val="left"/>
      <w:pPr>
        <w:ind w:left="720" w:hanging="360"/>
      </w:pPr>
      <w:rPr>
        <w:rFonts w:ascii="Verdana" w:eastAsia="Times New Roman" w:hAnsi="Verdana" w:cs="Times New Roman" w:hint="default"/>
      </w:rPr>
    </w:lvl>
    <w:lvl w:ilvl="1" w:tplc="13E6C524" w:tentative="1">
      <w:start w:val="1"/>
      <w:numFmt w:val="bullet"/>
      <w:lvlText w:val="o"/>
      <w:lvlJc w:val="left"/>
      <w:pPr>
        <w:ind w:left="1440" w:hanging="360"/>
      </w:pPr>
      <w:rPr>
        <w:rFonts w:ascii="Courier New" w:hAnsi="Courier New" w:cs="Courier New" w:hint="default"/>
      </w:rPr>
    </w:lvl>
    <w:lvl w:ilvl="2" w:tplc="ADC4DB4C" w:tentative="1">
      <w:start w:val="1"/>
      <w:numFmt w:val="bullet"/>
      <w:lvlText w:val=""/>
      <w:lvlJc w:val="left"/>
      <w:pPr>
        <w:ind w:left="2160" w:hanging="360"/>
      </w:pPr>
      <w:rPr>
        <w:rFonts w:ascii="Wingdings" w:hAnsi="Wingdings" w:hint="default"/>
      </w:rPr>
    </w:lvl>
    <w:lvl w:ilvl="3" w:tplc="71B804BA" w:tentative="1">
      <w:start w:val="1"/>
      <w:numFmt w:val="bullet"/>
      <w:lvlText w:val=""/>
      <w:lvlJc w:val="left"/>
      <w:pPr>
        <w:ind w:left="2880" w:hanging="360"/>
      </w:pPr>
      <w:rPr>
        <w:rFonts w:ascii="Symbol" w:hAnsi="Symbol" w:hint="default"/>
      </w:rPr>
    </w:lvl>
    <w:lvl w:ilvl="4" w:tplc="C3F41406" w:tentative="1">
      <w:start w:val="1"/>
      <w:numFmt w:val="bullet"/>
      <w:lvlText w:val="o"/>
      <w:lvlJc w:val="left"/>
      <w:pPr>
        <w:ind w:left="3600" w:hanging="360"/>
      </w:pPr>
      <w:rPr>
        <w:rFonts w:ascii="Courier New" w:hAnsi="Courier New" w:cs="Courier New" w:hint="default"/>
      </w:rPr>
    </w:lvl>
    <w:lvl w:ilvl="5" w:tplc="6BF06250" w:tentative="1">
      <w:start w:val="1"/>
      <w:numFmt w:val="bullet"/>
      <w:lvlText w:val=""/>
      <w:lvlJc w:val="left"/>
      <w:pPr>
        <w:ind w:left="4320" w:hanging="360"/>
      </w:pPr>
      <w:rPr>
        <w:rFonts w:ascii="Wingdings" w:hAnsi="Wingdings" w:hint="default"/>
      </w:rPr>
    </w:lvl>
    <w:lvl w:ilvl="6" w:tplc="19509BD0" w:tentative="1">
      <w:start w:val="1"/>
      <w:numFmt w:val="bullet"/>
      <w:lvlText w:val=""/>
      <w:lvlJc w:val="left"/>
      <w:pPr>
        <w:ind w:left="5040" w:hanging="360"/>
      </w:pPr>
      <w:rPr>
        <w:rFonts w:ascii="Symbol" w:hAnsi="Symbol" w:hint="default"/>
      </w:rPr>
    </w:lvl>
    <w:lvl w:ilvl="7" w:tplc="E6BAF36E" w:tentative="1">
      <w:start w:val="1"/>
      <w:numFmt w:val="bullet"/>
      <w:lvlText w:val="o"/>
      <w:lvlJc w:val="left"/>
      <w:pPr>
        <w:ind w:left="5760" w:hanging="360"/>
      </w:pPr>
      <w:rPr>
        <w:rFonts w:ascii="Courier New" w:hAnsi="Courier New" w:cs="Courier New" w:hint="default"/>
      </w:rPr>
    </w:lvl>
    <w:lvl w:ilvl="8" w:tplc="8D324ADA" w:tentative="1">
      <w:start w:val="1"/>
      <w:numFmt w:val="bullet"/>
      <w:lvlText w:val=""/>
      <w:lvlJc w:val="left"/>
      <w:pPr>
        <w:ind w:left="6480" w:hanging="360"/>
      </w:pPr>
      <w:rPr>
        <w:rFonts w:ascii="Wingdings" w:hAnsi="Wingdings" w:hint="default"/>
      </w:rPr>
    </w:lvl>
  </w:abstractNum>
  <w:abstractNum w:abstractNumId="33" w15:restartNumberingAfterBreak="0">
    <w:nsid w:val="637A1068"/>
    <w:multiLevelType w:val="hybridMultilevel"/>
    <w:tmpl w:val="1B84F97E"/>
    <w:lvl w:ilvl="0" w:tplc="7CD4753A">
      <w:numFmt w:val="bullet"/>
      <w:lvlText w:val="-"/>
      <w:lvlJc w:val="left"/>
      <w:pPr>
        <w:ind w:left="1494" w:hanging="360"/>
      </w:pPr>
      <w:rPr>
        <w:rFonts w:ascii="Calibri" w:eastAsiaTheme="minorHAnsi"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4" w15:restartNumberingAfterBreak="0">
    <w:nsid w:val="65A3795D"/>
    <w:multiLevelType w:val="hybridMultilevel"/>
    <w:tmpl w:val="2B4C8E7C"/>
    <w:lvl w:ilvl="0" w:tplc="E3F23960">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5" w15:restartNumberingAfterBreak="0">
    <w:nsid w:val="66D7178D"/>
    <w:multiLevelType w:val="hybridMultilevel"/>
    <w:tmpl w:val="AD52D050"/>
    <w:lvl w:ilvl="0" w:tplc="07827AA0">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6" w15:restartNumberingAfterBreak="0">
    <w:nsid w:val="6B6C61A3"/>
    <w:multiLevelType w:val="hybridMultilevel"/>
    <w:tmpl w:val="DED8A9BE"/>
    <w:lvl w:ilvl="0" w:tplc="ED8CC938">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7" w15:restartNumberingAfterBreak="0">
    <w:nsid w:val="6C8E538E"/>
    <w:multiLevelType w:val="hybridMultilevel"/>
    <w:tmpl w:val="5998B0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6E89498C"/>
    <w:multiLevelType w:val="hybridMultilevel"/>
    <w:tmpl w:val="EFE26CF8"/>
    <w:lvl w:ilvl="0" w:tplc="E02CA838">
      <w:start w:val="1"/>
      <w:numFmt w:val="decimal"/>
      <w:lvlText w:val="%1."/>
      <w:lvlJc w:val="left"/>
      <w:pPr>
        <w:ind w:left="1494" w:hanging="360"/>
      </w:pPr>
      <w:rPr>
        <w:rFonts w:ascii="Verdana" w:eastAsia="Times New Roman" w:hAnsi="Verdana" w:cs="Times New Roman"/>
      </w:rPr>
    </w:lvl>
    <w:lvl w:ilvl="1" w:tplc="04130019">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9" w15:restartNumberingAfterBreak="0">
    <w:nsid w:val="788A0B3F"/>
    <w:multiLevelType w:val="hybridMultilevel"/>
    <w:tmpl w:val="D7F216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052830"/>
    <w:multiLevelType w:val="hybridMultilevel"/>
    <w:tmpl w:val="F614FB8E"/>
    <w:lvl w:ilvl="0" w:tplc="D9182A76">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1" w15:restartNumberingAfterBreak="0">
    <w:nsid w:val="7F5D5860"/>
    <w:multiLevelType w:val="hybridMultilevel"/>
    <w:tmpl w:val="07325DF2"/>
    <w:lvl w:ilvl="0" w:tplc="D9182A76">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num w:numId="1" w16cid:durableId="496699944">
    <w:abstractNumId w:val="8"/>
  </w:num>
  <w:num w:numId="2" w16cid:durableId="1630476313">
    <w:abstractNumId w:val="23"/>
  </w:num>
  <w:num w:numId="3" w16cid:durableId="349722130">
    <w:abstractNumId w:val="9"/>
  </w:num>
  <w:num w:numId="4" w16cid:durableId="2141485321">
    <w:abstractNumId w:val="5"/>
  </w:num>
  <w:num w:numId="5" w16cid:durableId="2140565891">
    <w:abstractNumId w:val="12"/>
  </w:num>
  <w:num w:numId="6" w16cid:durableId="271666939">
    <w:abstractNumId w:val="6"/>
  </w:num>
  <w:num w:numId="7" w16cid:durableId="1356998303">
    <w:abstractNumId w:val="22"/>
  </w:num>
  <w:num w:numId="8" w16cid:durableId="1685159353">
    <w:abstractNumId w:val="30"/>
  </w:num>
  <w:num w:numId="9" w16cid:durableId="1491141633">
    <w:abstractNumId w:val="39"/>
  </w:num>
  <w:num w:numId="10" w16cid:durableId="609244558">
    <w:abstractNumId w:val="2"/>
  </w:num>
  <w:num w:numId="11" w16cid:durableId="220485425">
    <w:abstractNumId w:val="17"/>
  </w:num>
  <w:num w:numId="12" w16cid:durableId="307168218">
    <w:abstractNumId w:val="21"/>
  </w:num>
  <w:num w:numId="13" w16cid:durableId="783420721">
    <w:abstractNumId w:val="29"/>
  </w:num>
  <w:num w:numId="14" w16cid:durableId="1856308819">
    <w:abstractNumId w:val="36"/>
  </w:num>
  <w:num w:numId="15" w16cid:durableId="2015573514">
    <w:abstractNumId w:val="7"/>
  </w:num>
  <w:num w:numId="16" w16cid:durableId="2138449877">
    <w:abstractNumId w:val="26"/>
  </w:num>
  <w:num w:numId="17" w16cid:durableId="996956474">
    <w:abstractNumId w:val="15"/>
  </w:num>
  <w:num w:numId="18" w16cid:durableId="598880151">
    <w:abstractNumId w:val="31"/>
  </w:num>
  <w:num w:numId="19" w16cid:durableId="1375351953">
    <w:abstractNumId w:val="25"/>
  </w:num>
  <w:num w:numId="20" w16cid:durableId="1880389028">
    <w:abstractNumId w:val="0"/>
  </w:num>
  <w:num w:numId="21" w16cid:durableId="1280064882">
    <w:abstractNumId w:val="10"/>
  </w:num>
  <w:num w:numId="22" w16cid:durableId="311981627">
    <w:abstractNumId w:val="27"/>
  </w:num>
  <w:num w:numId="23" w16cid:durableId="438374587">
    <w:abstractNumId w:val="20"/>
  </w:num>
  <w:num w:numId="24" w16cid:durableId="1993560523">
    <w:abstractNumId w:val="28"/>
  </w:num>
  <w:num w:numId="25" w16cid:durableId="1761560418">
    <w:abstractNumId w:val="19"/>
  </w:num>
  <w:num w:numId="26" w16cid:durableId="1530529833">
    <w:abstractNumId w:val="37"/>
  </w:num>
  <w:num w:numId="27" w16cid:durableId="1822842781">
    <w:abstractNumId w:val="34"/>
  </w:num>
  <w:num w:numId="28" w16cid:durableId="151258064">
    <w:abstractNumId w:val="32"/>
  </w:num>
  <w:num w:numId="29" w16cid:durableId="858128805">
    <w:abstractNumId w:val="41"/>
  </w:num>
  <w:num w:numId="30" w16cid:durableId="2066054011">
    <w:abstractNumId w:val="18"/>
  </w:num>
  <w:num w:numId="31" w16cid:durableId="423495288">
    <w:abstractNumId w:val="40"/>
  </w:num>
  <w:num w:numId="32" w16cid:durableId="1453785181">
    <w:abstractNumId w:val="11"/>
  </w:num>
  <w:num w:numId="33" w16cid:durableId="276571187">
    <w:abstractNumId w:val="38"/>
  </w:num>
  <w:num w:numId="34" w16cid:durableId="1876118962">
    <w:abstractNumId w:val="3"/>
  </w:num>
  <w:num w:numId="35" w16cid:durableId="2044935439">
    <w:abstractNumId w:val="13"/>
  </w:num>
  <w:num w:numId="36" w16cid:durableId="915743007">
    <w:abstractNumId w:val="35"/>
  </w:num>
  <w:num w:numId="37" w16cid:durableId="24909716">
    <w:abstractNumId w:val="16"/>
  </w:num>
  <w:num w:numId="38" w16cid:durableId="460923320">
    <w:abstractNumId w:val="4"/>
  </w:num>
  <w:num w:numId="39" w16cid:durableId="1751275064">
    <w:abstractNumId w:val="24"/>
  </w:num>
  <w:num w:numId="40" w16cid:durableId="287202447">
    <w:abstractNumId w:val="1"/>
  </w:num>
  <w:num w:numId="41" w16cid:durableId="1426875480">
    <w:abstractNumId w:val="14"/>
  </w:num>
  <w:num w:numId="42" w16cid:durableId="3321525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l-NL" w:vendorID="64" w:dllVersion="6" w:nlCheck="1" w:checkStyle="0"/>
  <w:activeWritingStyle w:appName="MSWord" w:lang="en-US" w:vendorID="64" w:dllVersion="6" w:nlCheck="1" w:checkStyle="1"/>
  <w:activeWritingStyle w:appName="MSWord" w:lang="nl-BE" w:vendorID="64" w:dllVersion="6" w:nlCheck="1" w:checkStyle="0"/>
  <w:activeWritingStyle w:appName="MSWord" w:lang="nl-NL" w:vendorID="64" w:dllVersion="0" w:nlCheck="1" w:checkStyle="0"/>
  <w:activeWritingStyle w:appName="MSWord" w:lang="en-US" w:vendorID="64" w:dllVersion="0" w:nlCheck="1" w:checkStyle="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DEB"/>
    <w:rsid w:val="000018A2"/>
    <w:rsid w:val="00005061"/>
    <w:rsid w:val="0000569A"/>
    <w:rsid w:val="0000614E"/>
    <w:rsid w:val="000077D5"/>
    <w:rsid w:val="0001008E"/>
    <w:rsid w:val="00014A99"/>
    <w:rsid w:val="0001591E"/>
    <w:rsid w:val="00020380"/>
    <w:rsid w:val="00021030"/>
    <w:rsid w:val="000220D9"/>
    <w:rsid w:val="000221C3"/>
    <w:rsid w:val="00023F59"/>
    <w:rsid w:val="00024021"/>
    <w:rsid w:val="000269F2"/>
    <w:rsid w:val="00026C47"/>
    <w:rsid w:val="00027F34"/>
    <w:rsid w:val="00030462"/>
    <w:rsid w:val="00030CC5"/>
    <w:rsid w:val="0003105D"/>
    <w:rsid w:val="0003193D"/>
    <w:rsid w:val="00032DC6"/>
    <w:rsid w:val="00032F15"/>
    <w:rsid w:val="00035122"/>
    <w:rsid w:val="00036206"/>
    <w:rsid w:val="00036597"/>
    <w:rsid w:val="00037F75"/>
    <w:rsid w:val="00040CEE"/>
    <w:rsid w:val="00042E2D"/>
    <w:rsid w:val="0004374A"/>
    <w:rsid w:val="00044C19"/>
    <w:rsid w:val="000468FF"/>
    <w:rsid w:val="00047C21"/>
    <w:rsid w:val="00050115"/>
    <w:rsid w:val="000517CC"/>
    <w:rsid w:val="00051FFD"/>
    <w:rsid w:val="00052030"/>
    <w:rsid w:val="00052B6E"/>
    <w:rsid w:val="00056348"/>
    <w:rsid w:val="000569DD"/>
    <w:rsid w:val="00057B47"/>
    <w:rsid w:val="00060B0D"/>
    <w:rsid w:val="00060E5E"/>
    <w:rsid w:val="00063950"/>
    <w:rsid w:val="0006420A"/>
    <w:rsid w:val="00070601"/>
    <w:rsid w:val="00070A91"/>
    <w:rsid w:val="00070EA6"/>
    <w:rsid w:val="000711C5"/>
    <w:rsid w:val="00072072"/>
    <w:rsid w:val="00073034"/>
    <w:rsid w:val="000755B7"/>
    <w:rsid w:val="00076172"/>
    <w:rsid w:val="00082380"/>
    <w:rsid w:val="00082386"/>
    <w:rsid w:val="00084F92"/>
    <w:rsid w:val="00085843"/>
    <w:rsid w:val="0008639E"/>
    <w:rsid w:val="0008735A"/>
    <w:rsid w:val="0009022A"/>
    <w:rsid w:val="000918CD"/>
    <w:rsid w:val="000923EF"/>
    <w:rsid w:val="000952C7"/>
    <w:rsid w:val="00095B46"/>
    <w:rsid w:val="00095D34"/>
    <w:rsid w:val="0009692A"/>
    <w:rsid w:val="000A058F"/>
    <w:rsid w:val="000A258F"/>
    <w:rsid w:val="000A34DB"/>
    <w:rsid w:val="000A3D7B"/>
    <w:rsid w:val="000A4297"/>
    <w:rsid w:val="000A4FDD"/>
    <w:rsid w:val="000A5809"/>
    <w:rsid w:val="000A58C0"/>
    <w:rsid w:val="000A5D62"/>
    <w:rsid w:val="000A5E1E"/>
    <w:rsid w:val="000B2887"/>
    <w:rsid w:val="000B2A68"/>
    <w:rsid w:val="000B2EDF"/>
    <w:rsid w:val="000B40BE"/>
    <w:rsid w:val="000B4C5B"/>
    <w:rsid w:val="000B7112"/>
    <w:rsid w:val="000C03A2"/>
    <w:rsid w:val="000C0672"/>
    <w:rsid w:val="000C430F"/>
    <w:rsid w:val="000C76F7"/>
    <w:rsid w:val="000D111E"/>
    <w:rsid w:val="000D163F"/>
    <w:rsid w:val="000D3F74"/>
    <w:rsid w:val="000D5252"/>
    <w:rsid w:val="000D7029"/>
    <w:rsid w:val="000E07D4"/>
    <w:rsid w:val="000E1E11"/>
    <w:rsid w:val="000E2E71"/>
    <w:rsid w:val="000E34D3"/>
    <w:rsid w:val="000E5CA2"/>
    <w:rsid w:val="000E5FFC"/>
    <w:rsid w:val="000E6764"/>
    <w:rsid w:val="000E78AD"/>
    <w:rsid w:val="000F146B"/>
    <w:rsid w:val="000F3DDD"/>
    <w:rsid w:val="000F3E34"/>
    <w:rsid w:val="000F4923"/>
    <w:rsid w:val="000F64D6"/>
    <w:rsid w:val="000F7F39"/>
    <w:rsid w:val="00101439"/>
    <w:rsid w:val="00103341"/>
    <w:rsid w:val="0010421E"/>
    <w:rsid w:val="001047D5"/>
    <w:rsid w:val="001078AA"/>
    <w:rsid w:val="00111CCF"/>
    <w:rsid w:val="00111D3F"/>
    <w:rsid w:val="001134A6"/>
    <w:rsid w:val="0011377D"/>
    <w:rsid w:val="0011496D"/>
    <w:rsid w:val="0011514E"/>
    <w:rsid w:val="00115C4A"/>
    <w:rsid w:val="001201DE"/>
    <w:rsid w:val="0012075C"/>
    <w:rsid w:val="001207D1"/>
    <w:rsid w:val="001220D7"/>
    <w:rsid w:val="00122A81"/>
    <w:rsid w:val="00124E9F"/>
    <w:rsid w:val="001254C7"/>
    <w:rsid w:val="0012681E"/>
    <w:rsid w:val="00126869"/>
    <w:rsid w:val="00130411"/>
    <w:rsid w:val="00130F6B"/>
    <w:rsid w:val="0013142A"/>
    <w:rsid w:val="00132F17"/>
    <w:rsid w:val="00133043"/>
    <w:rsid w:val="001364CE"/>
    <w:rsid w:val="00140E03"/>
    <w:rsid w:val="00141722"/>
    <w:rsid w:val="00144D4F"/>
    <w:rsid w:val="001462BC"/>
    <w:rsid w:val="00150A73"/>
    <w:rsid w:val="00150D6D"/>
    <w:rsid w:val="00151797"/>
    <w:rsid w:val="00151EC0"/>
    <w:rsid w:val="00152074"/>
    <w:rsid w:val="00153706"/>
    <w:rsid w:val="00153D85"/>
    <w:rsid w:val="00154695"/>
    <w:rsid w:val="00155AC3"/>
    <w:rsid w:val="00156107"/>
    <w:rsid w:val="00157B30"/>
    <w:rsid w:val="00157E7B"/>
    <w:rsid w:val="00157F22"/>
    <w:rsid w:val="00164549"/>
    <w:rsid w:val="0016636F"/>
    <w:rsid w:val="001743F8"/>
    <w:rsid w:val="00174B70"/>
    <w:rsid w:val="00175968"/>
    <w:rsid w:val="00177314"/>
    <w:rsid w:val="001806A9"/>
    <w:rsid w:val="0018136E"/>
    <w:rsid w:val="00182A93"/>
    <w:rsid w:val="00183691"/>
    <w:rsid w:val="001846BE"/>
    <w:rsid w:val="00186098"/>
    <w:rsid w:val="00187FF5"/>
    <w:rsid w:val="00190081"/>
    <w:rsid w:val="00190B69"/>
    <w:rsid w:val="00192882"/>
    <w:rsid w:val="00192911"/>
    <w:rsid w:val="001929A0"/>
    <w:rsid w:val="00194137"/>
    <w:rsid w:val="00195288"/>
    <w:rsid w:val="00196412"/>
    <w:rsid w:val="00196CC3"/>
    <w:rsid w:val="001979F0"/>
    <w:rsid w:val="001A00F5"/>
    <w:rsid w:val="001A26E1"/>
    <w:rsid w:val="001A4D92"/>
    <w:rsid w:val="001A6154"/>
    <w:rsid w:val="001A620A"/>
    <w:rsid w:val="001A6B4D"/>
    <w:rsid w:val="001B1D1C"/>
    <w:rsid w:val="001B1D7F"/>
    <w:rsid w:val="001B31BB"/>
    <w:rsid w:val="001B4981"/>
    <w:rsid w:val="001B49A9"/>
    <w:rsid w:val="001B5DEB"/>
    <w:rsid w:val="001B5F2E"/>
    <w:rsid w:val="001B775E"/>
    <w:rsid w:val="001C0E6E"/>
    <w:rsid w:val="001C123D"/>
    <w:rsid w:val="001C25A9"/>
    <w:rsid w:val="001C2F3F"/>
    <w:rsid w:val="001C564F"/>
    <w:rsid w:val="001C5680"/>
    <w:rsid w:val="001C57F7"/>
    <w:rsid w:val="001C5EFC"/>
    <w:rsid w:val="001C5F09"/>
    <w:rsid w:val="001C5F77"/>
    <w:rsid w:val="001C7DC4"/>
    <w:rsid w:val="001D079A"/>
    <w:rsid w:val="001D118C"/>
    <w:rsid w:val="001D1305"/>
    <w:rsid w:val="001D379E"/>
    <w:rsid w:val="001D4108"/>
    <w:rsid w:val="001D616A"/>
    <w:rsid w:val="001D7A6D"/>
    <w:rsid w:val="001E0E35"/>
    <w:rsid w:val="001E11FC"/>
    <w:rsid w:val="001E1851"/>
    <w:rsid w:val="001E3B96"/>
    <w:rsid w:val="001E44C5"/>
    <w:rsid w:val="001E4A35"/>
    <w:rsid w:val="001F60A0"/>
    <w:rsid w:val="001F6E24"/>
    <w:rsid w:val="001F76FF"/>
    <w:rsid w:val="00201ADE"/>
    <w:rsid w:val="00201B5B"/>
    <w:rsid w:val="0020337F"/>
    <w:rsid w:val="00203C56"/>
    <w:rsid w:val="0020454F"/>
    <w:rsid w:val="00207429"/>
    <w:rsid w:val="00207DE8"/>
    <w:rsid w:val="00211ACA"/>
    <w:rsid w:val="002144F7"/>
    <w:rsid w:val="00220A24"/>
    <w:rsid w:val="00220A6B"/>
    <w:rsid w:val="00220ED1"/>
    <w:rsid w:val="00221F76"/>
    <w:rsid w:val="002222B2"/>
    <w:rsid w:val="00224FA7"/>
    <w:rsid w:val="0022562F"/>
    <w:rsid w:val="00226DE3"/>
    <w:rsid w:val="00226FB8"/>
    <w:rsid w:val="00227219"/>
    <w:rsid w:val="002275AA"/>
    <w:rsid w:val="00230FC6"/>
    <w:rsid w:val="0023242A"/>
    <w:rsid w:val="0023315E"/>
    <w:rsid w:val="002345B7"/>
    <w:rsid w:val="00234C98"/>
    <w:rsid w:val="0023741A"/>
    <w:rsid w:val="00237801"/>
    <w:rsid w:val="00237B17"/>
    <w:rsid w:val="00240325"/>
    <w:rsid w:val="002439FB"/>
    <w:rsid w:val="00244075"/>
    <w:rsid w:val="0024407F"/>
    <w:rsid w:val="00244D6E"/>
    <w:rsid w:val="0024560E"/>
    <w:rsid w:val="00247FE0"/>
    <w:rsid w:val="00250A42"/>
    <w:rsid w:val="00250FF4"/>
    <w:rsid w:val="00251AC4"/>
    <w:rsid w:val="00252C25"/>
    <w:rsid w:val="00253484"/>
    <w:rsid w:val="00257054"/>
    <w:rsid w:val="0025779F"/>
    <w:rsid w:val="00260CB6"/>
    <w:rsid w:val="002626E4"/>
    <w:rsid w:val="002644F5"/>
    <w:rsid w:val="0026571A"/>
    <w:rsid w:val="00265DDD"/>
    <w:rsid w:val="002670A8"/>
    <w:rsid w:val="002704B2"/>
    <w:rsid w:val="00270D8D"/>
    <w:rsid w:val="002710DB"/>
    <w:rsid w:val="00271B3C"/>
    <w:rsid w:val="00276E33"/>
    <w:rsid w:val="0027702C"/>
    <w:rsid w:val="00277231"/>
    <w:rsid w:val="00281537"/>
    <w:rsid w:val="0028177A"/>
    <w:rsid w:val="00283892"/>
    <w:rsid w:val="002857A1"/>
    <w:rsid w:val="00290A49"/>
    <w:rsid w:val="00291D94"/>
    <w:rsid w:val="00293314"/>
    <w:rsid w:val="00293654"/>
    <w:rsid w:val="0029471A"/>
    <w:rsid w:val="00295687"/>
    <w:rsid w:val="00295AA6"/>
    <w:rsid w:val="00295C4C"/>
    <w:rsid w:val="0029743A"/>
    <w:rsid w:val="002979F8"/>
    <w:rsid w:val="002A11D3"/>
    <w:rsid w:val="002A200D"/>
    <w:rsid w:val="002A367A"/>
    <w:rsid w:val="002A36FE"/>
    <w:rsid w:val="002A4C81"/>
    <w:rsid w:val="002A73FE"/>
    <w:rsid w:val="002A767C"/>
    <w:rsid w:val="002B0168"/>
    <w:rsid w:val="002B057C"/>
    <w:rsid w:val="002B1236"/>
    <w:rsid w:val="002B125F"/>
    <w:rsid w:val="002B1864"/>
    <w:rsid w:val="002B4199"/>
    <w:rsid w:val="002B483C"/>
    <w:rsid w:val="002B4FF9"/>
    <w:rsid w:val="002B7C1A"/>
    <w:rsid w:val="002C57DC"/>
    <w:rsid w:val="002C5BE0"/>
    <w:rsid w:val="002C5FE6"/>
    <w:rsid w:val="002D01B3"/>
    <w:rsid w:val="002D05AD"/>
    <w:rsid w:val="002D3BFD"/>
    <w:rsid w:val="002D5819"/>
    <w:rsid w:val="002D5E74"/>
    <w:rsid w:val="002E041D"/>
    <w:rsid w:val="002E1EA1"/>
    <w:rsid w:val="002E4D67"/>
    <w:rsid w:val="002E70D1"/>
    <w:rsid w:val="002F17BD"/>
    <w:rsid w:val="002F2671"/>
    <w:rsid w:val="002F4530"/>
    <w:rsid w:val="002F4FFD"/>
    <w:rsid w:val="002F553B"/>
    <w:rsid w:val="002F5A34"/>
    <w:rsid w:val="002F6596"/>
    <w:rsid w:val="002F6C16"/>
    <w:rsid w:val="00300CA4"/>
    <w:rsid w:val="00301379"/>
    <w:rsid w:val="003014F7"/>
    <w:rsid w:val="00302038"/>
    <w:rsid w:val="00302D63"/>
    <w:rsid w:val="00304EF4"/>
    <w:rsid w:val="003059CF"/>
    <w:rsid w:val="00306C78"/>
    <w:rsid w:val="00306C8E"/>
    <w:rsid w:val="003111BF"/>
    <w:rsid w:val="003116CC"/>
    <w:rsid w:val="00314C45"/>
    <w:rsid w:val="00314E2C"/>
    <w:rsid w:val="003156B7"/>
    <w:rsid w:val="00316FEA"/>
    <w:rsid w:val="0031772B"/>
    <w:rsid w:val="00317E8E"/>
    <w:rsid w:val="00320E35"/>
    <w:rsid w:val="003211B7"/>
    <w:rsid w:val="00321CB2"/>
    <w:rsid w:val="003227CA"/>
    <w:rsid w:val="00322B5F"/>
    <w:rsid w:val="003240BF"/>
    <w:rsid w:val="0032469A"/>
    <w:rsid w:val="00325410"/>
    <w:rsid w:val="0032597C"/>
    <w:rsid w:val="00325C14"/>
    <w:rsid w:val="00326F99"/>
    <w:rsid w:val="00327909"/>
    <w:rsid w:val="00327986"/>
    <w:rsid w:val="0033115F"/>
    <w:rsid w:val="00331652"/>
    <w:rsid w:val="00334DBC"/>
    <w:rsid w:val="003352CD"/>
    <w:rsid w:val="00336CE5"/>
    <w:rsid w:val="00336E92"/>
    <w:rsid w:val="00337786"/>
    <w:rsid w:val="0035152D"/>
    <w:rsid w:val="0035215E"/>
    <w:rsid w:val="00355166"/>
    <w:rsid w:val="00356758"/>
    <w:rsid w:val="00357F29"/>
    <w:rsid w:val="0036135E"/>
    <w:rsid w:val="00362DFF"/>
    <w:rsid w:val="003640DB"/>
    <w:rsid w:val="00365155"/>
    <w:rsid w:val="00367207"/>
    <w:rsid w:val="00370D05"/>
    <w:rsid w:val="00371DBC"/>
    <w:rsid w:val="00372387"/>
    <w:rsid w:val="00372448"/>
    <w:rsid w:val="00372625"/>
    <w:rsid w:val="00373A91"/>
    <w:rsid w:val="00373E21"/>
    <w:rsid w:val="00374905"/>
    <w:rsid w:val="00374DA1"/>
    <w:rsid w:val="00375A72"/>
    <w:rsid w:val="00377B34"/>
    <w:rsid w:val="00377B88"/>
    <w:rsid w:val="00382027"/>
    <w:rsid w:val="0038225A"/>
    <w:rsid w:val="00382E20"/>
    <w:rsid w:val="00384702"/>
    <w:rsid w:val="00384BE0"/>
    <w:rsid w:val="00384F8C"/>
    <w:rsid w:val="003851C5"/>
    <w:rsid w:val="00386184"/>
    <w:rsid w:val="00386547"/>
    <w:rsid w:val="00386D5C"/>
    <w:rsid w:val="003876E9"/>
    <w:rsid w:val="00387704"/>
    <w:rsid w:val="003907E9"/>
    <w:rsid w:val="00393D6A"/>
    <w:rsid w:val="003943E4"/>
    <w:rsid w:val="00394997"/>
    <w:rsid w:val="00394CF6"/>
    <w:rsid w:val="003950C7"/>
    <w:rsid w:val="0039575D"/>
    <w:rsid w:val="00395989"/>
    <w:rsid w:val="003977F1"/>
    <w:rsid w:val="003A21CB"/>
    <w:rsid w:val="003A36BC"/>
    <w:rsid w:val="003A3EBA"/>
    <w:rsid w:val="003A63D2"/>
    <w:rsid w:val="003A7D91"/>
    <w:rsid w:val="003B0516"/>
    <w:rsid w:val="003B2825"/>
    <w:rsid w:val="003B3DDE"/>
    <w:rsid w:val="003B690C"/>
    <w:rsid w:val="003B6D70"/>
    <w:rsid w:val="003C052D"/>
    <w:rsid w:val="003C3D17"/>
    <w:rsid w:val="003C49F8"/>
    <w:rsid w:val="003C4BB4"/>
    <w:rsid w:val="003C798B"/>
    <w:rsid w:val="003C79FF"/>
    <w:rsid w:val="003D0066"/>
    <w:rsid w:val="003D01B8"/>
    <w:rsid w:val="003D0811"/>
    <w:rsid w:val="003D229B"/>
    <w:rsid w:val="003D2D97"/>
    <w:rsid w:val="003D431C"/>
    <w:rsid w:val="003D522A"/>
    <w:rsid w:val="003D6147"/>
    <w:rsid w:val="003E0731"/>
    <w:rsid w:val="003E1726"/>
    <w:rsid w:val="003E1868"/>
    <w:rsid w:val="003E2580"/>
    <w:rsid w:val="003E266E"/>
    <w:rsid w:val="003E3A9B"/>
    <w:rsid w:val="003E4A62"/>
    <w:rsid w:val="003E53B3"/>
    <w:rsid w:val="003E5C8D"/>
    <w:rsid w:val="003E67A1"/>
    <w:rsid w:val="003E7857"/>
    <w:rsid w:val="003F0580"/>
    <w:rsid w:val="003F08CA"/>
    <w:rsid w:val="003F1030"/>
    <w:rsid w:val="003F1396"/>
    <w:rsid w:val="003F246B"/>
    <w:rsid w:val="003F3549"/>
    <w:rsid w:val="003F42CF"/>
    <w:rsid w:val="003F474E"/>
    <w:rsid w:val="003F4D34"/>
    <w:rsid w:val="00400C5B"/>
    <w:rsid w:val="0040217D"/>
    <w:rsid w:val="00402FB8"/>
    <w:rsid w:val="0040375D"/>
    <w:rsid w:val="00404CA2"/>
    <w:rsid w:val="00405B77"/>
    <w:rsid w:val="00405DBC"/>
    <w:rsid w:val="00406DCD"/>
    <w:rsid w:val="00411D23"/>
    <w:rsid w:val="004124A8"/>
    <w:rsid w:val="00413320"/>
    <w:rsid w:val="00413602"/>
    <w:rsid w:val="0041377D"/>
    <w:rsid w:val="0041399C"/>
    <w:rsid w:val="004158BC"/>
    <w:rsid w:val="00421104"/>
    <w:rsid w:val="0042133F"/>
    <w:rsid w:val="00421DC3"/>
    <w:rsid w:val="00423F24"/>
    <w:rsid w:val="00424BCE"/>
    <w:rsid w:val="00424F6A"/>
    <w:rsid w:val="00425C2E"/>
    <w:rsid w:val="00431059"/>
    <w:rsid w:val="004336D6"/>
    <w:rsid w:val="00434ADF"/>
    <w:rsid w:val="00437D52"/>
    <w:rsid w:val="00440147"/>
    <w:rsid w:val="004412A2"/>
    <w:rsid w:val="00443E9F"/>
    <w:rsid w:val="004446AD"/>
    <w:rsid w:val="00447011"/>
    <w:rsid w:val="0044710B"/>
    <w:rsid w:val="00451022"/>
    <w:rsid w:val="00451C8E"/>
    <w:rsid w:val="004522F2"/>
    <w:rsid w:val="00452932"/>
    <w:rsid w:val="0045349C"/>
    <w:rsid w:val="00453C6F"/>
    <w:rsid w:val="00453CF4"/>
    <w:rsid w:val="004549B7"/>
    <w:rsid w:val="004551AE"/>
    <w:rsid w:val="00470CD9"/>
    <w:rsid w:val="00472621"/>
    <w:rsid w:val="004755E1"/>
    <w:rsid w:val="00480206"/>
    <w:rsid w:val="004843F0"/>
    <w:rsid w:val="00484FF3"/>
    <w:rsid w:val="00485C3E"/>
    <w:rsid w:val="00486951"/>
    <w:rsid w:val="004877E9"/>
    <w:rsid w:val="00490DAA"/>
    <w:rsid w:val="00493AD8"/>
    <w:rsid w:val="00494638"/>
    <w:rsid w:val="004957D2"/>
    <w:rsid w:val="00495825"/>
    <w:rsid w:val="00496B54"/>
    <w:rsid w:val="00497280"/>
    <w:rsid w:val="004A0803"/>
    <w:rsid w:val="004B105C"/>
    <w:rsid w:val="004B4435"/>
    <w:rsid w:val="004B61D1"/>
    <w:rsid w:val="004B62FA"/>
    <w:rsid w:val="004B6B04"/>
    <w:rsid w:val="004B736A"/>
    <w:rsid w:val="004C10C8"/>
    <w:rsid w:val="004C167D"/>
    <w:rsid w:val="004C2EFA"/>
    <w:rsid w:val="004C3200"/>
    <w:rsid w:val="004C4910"/>
    <w:rsid w:val="004C7F79"/>
    <w:rsid w:val="004D1D8A"/>
    <w:rsid w:val="004D4723"/>
    <w:rsid w:val="004D5E6B"/>
    <w:rsid w:val="004D6D9E"/>
    <w:rsid w:val="004E0AFA"/>
    <w:rsid w:val="004E28F5"/>
    <w:rsid w:val="004E3023"/>
    <w:rsid w:val="004E34B9"/>
    <w:rsid w:val="004E47CD"/>
    <w:rsid w:val="004E7962"/>
    <w:rsid w:val="004F1BBB"/>
    <w:rsid w:val="004F7078"/>
    <w:rsid w:val="00500C0C"/>
    <w:rsid w:val="00501B42"/>
    <w:rsid w:val="00502D5D"/>
    <w:rsid w:val="00502F2A"/>
    <w:rsid w:val="005031C6"/>
    <w:rsid w:val="00503AEB"/>
    <w:rsid w:val="00503CE6"/>
    <w:rsid w:val="00504666"/>
    <w:rsid w:val="0050503C"/>
    <w:rsid w:val="00505EDC"/>
    <w:rsid w:val="0050605B"/>
    <w:rsid w:val="005061B7"/>
    <w:rsid w:val="00506AEA"/>
    <w:rsid w:val="00507448"/>
    <w:rsid w:val="00510934"/>
    <w:rsid w:val="005113CA"/>
    <w:rsid w:val="00516170"/>
    <w:rsid w:val="00516FE2"/>
    <w:rsid w:val="00517030"/>
    <w:rsid w:val="00520024"/>
    <w:rsid w:val="00521CAF"/>
    <w:rsid w:val="00522831"/>
    <w:rsid w:val="00523CD5"/>
    <w:rsid w:val="00523E3F"/>
    <w:rsid w:val="005264E1"/>
    <w:rsid w:val="005327ED"/>
    <w:rsid w:val="005334BE"/>
    <w:rsid w:val="00534B98"/>
    <w:rsid w:val="00535B44"/>
    <w:rsid w:val="00536A93"/>
    <w:rsid w:val="00540E5C"/>
    <w:rsid w:val="005434A5"/>
    <w:rsid w:val="0054707A"/>
    <w:rsid w:val="00551095"/>
    <w:rsid w:val="00552B8B"/>
    <w:rsid w:val="005531E6"/>
    <w:rsid w:val="005532F7"/>
    <w:rsid w:val="005636C3"/>
    <w:rsid w:val="00563C5D"/>
    <w:rsid w:val="005642A4"/>
    <w:rsid w:val="00564409"/>
    <w:rsid w:val="00564BC4"/>
    <w:rsid w:val="00566146"/>
    <w:rsid w:val="005663D3"/>
    <w:rsid w:val="00566D73"/>
    <w:rsid w:val="005679C0"/>
    <w:rsid w:val="005701A2"/>
    <w:rsid w:val="00571165"/>
    <w:rsid w:val="00573EBB"/>
    <w:rsid w:val="0057491C"/>
    <w:rsid w:val="00574B14"/>
    <w:rsid w:val="00575E88"/>
    <w:rsid w:val="00577B4E"/>
    <w:rsid w:val="005810B5"/>
    <w:rsid w:val="00582591"/>
    <w:rsid w:val="00582E4D"/>
    <w:rsid w:val="00583B58"/>
    <w:rsid w:val="00583D7C"/>
    <w:rsid w:val="00586814"/>
    <w:rsid w:val="00587DDD"/>
    <w:rsid w:val="00590462"/>
    <w:rsid w:val="005938F9"/>
    <w:rsid w:val="005948F0"/>
    <w:rsid w:val="0059598E"/>
    <w:rsid w:val="005967F8"/>
    <w:rsid w:val="00597332"/>
    <w:rsid w:val="005A1022"/>
    <w:rsid w:val="005A1687"/>
    <w:rsid w:val="005A23EF"/>
    <w:rsid w:val="005A2613"/>
    <w:rsid w:val="005A3774"/>
    <w:rsid w:val="005A699D"/>
    <w:rsid w:val="005A6CEC"/>
    <w:rsid w:val="005A767C"/>
    <w:rsid w:val="005A7CDA"/>
    <w:rsid w:val="005B1055"/>
    <w:rsid w:val="005B1715"/>
    <w:rsid w:val="005B2B9E"/>
    <w:rsid w:val="005B3E1E"/>
    <w:rsid w:val="005B4B89"/>
    <w:rsid w:val="005B5516"/>
    <w:rsid w:val="005B5D6D"/>
    <w:rsid w:val="005B64D2"/>
    <w:rsid w:val="005B7CB6"/>
    <w:rsid w:val="005C0634"/>
    <w:rsid w:val="005C0955"/>
    <w:rsid w:val="005C2C68"/>
    <w:rsid w:val="005C30C9"/>
    <w:rsid w:val="005C3460"/>
    <w:rsid w:val="005C44AF"/>
    <w:rsid w:val="005C4F01"/>
    <w:rsid w:val="005C5337"/>
    <w:rsid w:val="005C6921"/>
    <w:rsid w:val="005C7521"/>
    <w:rsid w:val="005D0459"/>
    <w:rsid w:val="005D1454"/>
    <w:rsid w:val="005D149B"/>
    <w:rsid w:val="005D5200"/>
    <w:rsid w:val="005D7465"/>
    <w:rsid w:val="005E0715"/>
    <w:rsid w:val="005E17AD"/>
    <w:rsid w:val="005E20AC"/>
    <w:rsid w:val="005E2B06"/>
    <w:rsid w:val="005E4868"/>
    <w:rsid w:val="005E4DB9"/>
    <w:rsid w:val="005E63D0"/>
    <w:rsid w:val="005E73E6"/>
    <w:rsid w:val="005E788D"/>
    <w:rsid w:val="005F0004"/>
    <w:rsid w:val="005F3007"/>
    <w:rsid w:val="005F325F"/>
    <w:rsid w:val="005F59C3"/>
    <w:rsid w:val="005F6176"/>
    <w:rsid w:val="005F762C"/>
    <w:rsid w:val="006000D0"/>
    <w:rsid w:val="006001EF"/>
    <w:rsid w:val="00601037"/>
    <w:rsid w:val="00601D70"/>
    <w:rsid w:val="006034B7"/>
    <w:rsid w:val="00605130"/>
    <w:rsid w:val="00606A0C"/>
    <w:rsid w:val="00607978"/>
    <w:rsid w:val="006102B2"/>
    <w:rsid w:val="0061663F"/>
    <w:rsid w:val="006179AC"/>
    <w:rsid w:val="006211D1"/>
    <w:rsid w:val="00621A0F"/>
    <w:rsid w:val="00621BBC"/>
    <w:rsid w:val="00622CEB"/>
    <w:rsid w:val="00623E1A"/>
    <w:rsid w:val="00624161"/>
    <w:rsid w:val="00624A76"/>
    <w:rsid w:val="00624C79"/>
    <w:rsid w:val="006253D8"/>
    <w:rsid w:val="0063074F"/>
    <w:rsid w:val="0063128A"/>
    <w:rsid w:val="00633294"/>
    <w:rsid w:val="00633EFD"/>
    <w:rsid w:val="0063503C"/>
    <w:rsid w:val="0063612F"/>
    <w:rsid w:val="00636701"/>
    <w:rsid w:val="0064267F"/>
    <w:rsid w:val="0064292E"/>
    <w:rsid w:val="00643578"/>
    <w:rsid w:val="0064609D"/>
    <w:rsid w:val="006468F2"/>
    <w:rsid w:val="00647064"/>
    <w:rsid w:val="00647165"/>
    <w:rsid w:val="00650024"/>
    <w:rsid w:val="00651758"/>
    <w:rsid w:val="00653703"/>
    <w:rsid w:val="00660EFA"/>
    <w:rsid w:val="0066104F"/>
    <w:rsid w:val="006627EB"/>
    <w:rsid w:val="006635C9"/>
    <w:rsid w:val="0066458B"/>
    <w:rsid w:val="006645B7"/>
    <w:rsid w:val="00667A3E"/>
    <w:rsid w:val="00667B2E"/>
    <w:rsid w:val="00674897"/>
    <w:rsid w:val="00674925"/>
    <w:rsid w:val="006764F7"/>
    <w:rsid w:val="006817F3"/>
    <w:rsid w:val="00683084"/>
    <w:rsid w:val="00683948"/>
    <w:rsid w:val="00683AB5"/>
    <w:rsid w:val="00685824"/>
    <w:rsid w:val="00686377"/>
    <w:rsid w:val="00686742"/>
    <w:rsid w:val="006911F5"/>
    <w:rsid w:val="006937F2"/>
    <w:rsid w:val="00693FF6"/>
    <w:rsid w:val="006956E2"/>
    <w:rsid w:val="006A0024"/>
    <w:rsid w:val="006A16FA"/>
    <w:rsid w:val="006A1722"/>
    <w:rsid w:val="006A4409"/>
    <w:rsid w:val="006A5F41"/>
    <w:rsid w:val="006A66AD"/>
    <w:rsid w:val="006A7E4B"/>
    <w:rsid w:val="006B0D87"/>
    <w:rsid w:val="006B1333"/>
    <w:rsid w:val="006B1704"/>
    <w:rsid w:val="006B1FEA"/>
    <w:rsid w:val="006B2206"/>
    <w:rsid w:val="006B3CA1"/>
    <w:rsid w:val="006B3E48"/>
    <w:rsid w:val="006B4D96"/>
    <w:rsid w:val="006B66CC"/>
    <w:rsid w:val="006C003C"/>
    <w:rsid w:val="006C29D8"/>
    <w:rsid w:val="006C43FB"/>
    <w:rsid w:val="006C56B6"/>
    <w:rsid w:val="006C7FCC"/>
    <w:rsid w:val="006D03FE"/>
    <w:rsid w:val="006D0EB2"/>
    <w:rsid w:val="006D1455"/>
    <w:rsid w:val="006D2091"/>
    <w:rsid w:val="006D245C"/>
    <w:rsid w:val="006D2578"/>
    <w:rsid w:val="006D3F79"/>
    <w:rsid w:val="006D4786"/>
    <w:rsid w:val="006D4F9A"/>
    <w:rsid w:val="006D5D0D"/>
    <w:rsid w:val="006D629E"/>
    <w:rsid w:val="006D7FDC"/>
    <w:rsid w:val="006E24B8"/>
    <w:rsid w:val="006E36F9"/>
    <w:rsid w:val="006E3DA9"/>
    <w:rsid w:val="006E3FF5"/>
    <w:rsid w:val="006E55CE"/>
    <w:rsid w:val="006E5850"/>
    <w:rsid w:val="006F1267"/>
    <w:rsid w:val="006F2241"/>
    <w:rsid w:val="006F4D04"/>
    <w:rsid w:val="006F52AA"/>
    <w:rsid w:val="006F79E8"/>
    <w:rsid w:val="006F7C83"/>
    <w:rsid w:val="006F7FF5"/>
    <w:rsid w:val="007000B9"/>
    <w:rsid w:val="00700E38"/>
    <w:rsid w:val="00701ECF"/>
    <w:rsid w:val="00702313"/>
    <w:rsid w:val="007034A0"/>
    <w:rsid w:val="0070452A"/>
    <w:rsid w:val="0070498E"/>
    <w:rsid w:val="007054CB"/>
    <w:rsid w:val="007067F7"/>
    <w:rsid w:val="00706ED4"/>
    <w:rsid w:val="0070780C"/>
    <w:rsid w:val="00710238"/>
    <w:rsid w:val="007126B5"/>
    <w:rsid w:val="00714437"/>
    <w:rsid w:val="007168B4"/>
    <w:rsid w:val="007206B3"/>
    <w:rsid w:val="0072114B"/>
    <w:rsid w:val="0072313C"/>
    <w:rsid w:val="00723D11"/>
    <w:rsid w:val="007245A3"/>
    <w:rsid w:val="007250D3"/>
    <w:rsid w:val="00730244"/>
    <w:rsid w:val="00730E39"/>
    <w:rsid w:val="00730FBC"/>
    <w:rsid w:val="007331D0"/>
    <w:rsid w:val="007349B0"/>
    <w:rsid w:val="007352AF"/>
    <w:rsid w:val="00741F24"/>
    <w:rsid w:val="0074569A"/>
    <w:rsid w:val="00745F75"/>
    <w:rsid w:val="00747331"/>
    <w:rsid w:val="007473F3"/>
    <w:rsid w:val="00750494"/>
    <w:rsid w:val="00751A1C"/>
    <w:rsid w:val="00752677"/>
    <w:rsid w:val="00753750"/>
    <w:rsid w:val="00754083"/>
    <w:rsid w:val="0075494E"/>
    <w:rsid w:val="00755C64"/>
    <w:rsid w:val="00757A2C"/>
    <w:rsid w:val="00757E2F"/>
    <w:rsid w:val="007602A6"/>
    <w:rsid w:val="00760DE0"/>
    <w:rsid w:val="00762BE9"/>
    <w:rsid w:val="00764621"/>
    <w:rsid w:val="0076504D"/>
    <w:rsid w:val="0076533E"/>
    <w:rsid w:val="00766362"/>
    <w:rsid w:val="00766ED6"/>
    <w:rsid w:val="00770AB9"/>
    <w:rsid w:val="007717F2"/>
    <w:rsid w:val="007719B0"/>
    <w:rsid w:val="007727BC"/>
    <w:rsid w:val="00774171"/>
    <w:rsid w:val="0077441F"/>
    <w:rsid w:val="00774952"/>
    <w:rsid w:val="007751E0"/>
    <w:rsid w:val="0077666A"/>
    <w:rsid w:val="00776CDB"/>
    <w:rsid w:val="007803E1"/>
    <w:rsid w:val="00782588"/>
    <w:rsid w:val="00782EF5"/>
    <w:rsid w:val="00785DC7"/>
    <w:rsid w:val="00786CE0"/>
    <w:rsid w:val="00791EFF"/>
    <w:rsid w:val="00793A24"/>
    <w:rsid w:val="00793CD5"/>
    <w:rsid w:val="00794FAF"/>
    <w:rsid w:val="00795964"/>
    <w:rsid w:val="00797A3B"/>
    <w:rsid w:val="007A46BC"/>
    <w:rsid w:val="007A552D"/>
    <w:rsid w:val="007A73B0"/>
    <w:rsid w:val="007A7B8A"/>
    <w:rsid w:val="007B1A79"/>
    <w:rsid w:val="007B1AE9"/>
    <w:rsid w:val="007B2436"/>
    <w:rsid w:val="007B3314"/>
    <w:rsid w:val="007B3410"/>
    <w:rsid w:val="007B3AB3"/>
    <w:rsid w:val="007B4386"/>
    <w:rsid w:val="007B56FB"/>
    <w:rsid w:val="007B5C47"/>
    <w:rsid w:val="007B635E"/>
    <w:rsid w:val="007B6781"/>
    <w:rsid w:val="007B696C"/>
    <w:rsid w:val="007C007E"/>
    <w:rsid w:val="007C483A"/>
    <w:rsid w:val="007C4C64"/>
    <w:rsid w:val="007C55CD"/>
    <w:rsid w:val="007C5DA7"/>
    <w:rsid w:val="007C662A"/>
    <w:rsid w:val="007D3F60"/>
    <w:rsid w:val="007D5620"/>
    <w:rsid w:val="007D60B7"/>
    <w:rsid w:val="007E03F4"/>
    <w:rsid w:val="007E092A"/>
    <w:rsid w:val="007E0F93"/>
    <w:rsid w:val="007E14E4"/>
    <w:rsid w:val="007E1C6B"/>
    <w:rsid w:val="007E2144"/>
    <w:rsid w:val="007E23F0"/>
    <w:rsid w:val="007E484B"/>
    <w:rsid w:val="007F0CCE"/>
    <w:rsid w:val="007F190B"/>
    <w:rsid w:val="007F3C1A"/>
    <w:rsid w:val="007F47CC"/>
    <w:rsid w:val="007F7500"/>
    <w:rsid w:val="008003A2"/>
    <w:rsid w:val="008007BD"/>
    <w:rsid w:val="008022A1"/>
    <w:rsid w:val="00803E3A"/>
    <w:rsid w:val="00806242"/>
    <w:rsid w:val="0080660D"/>
    <w:rsid w:val="00806F3A"/>
    <w:rsid w:val="008072B5"/>
    <w:rsid w:val="008076C9"/>
    <w:rsid w:val="00811921"/>
    <w:rsid w:val="0081371A"/>
    <w:rsid w:val="00820017"/>
    <w:rsid w:val="00820568"/>
    <w:rsid w:val="00823087"/>
    <w:rsid w:val="00824AF4"/>
    <w:rsid w:val="0082554A"/>
    <w:rsid w:val="00825EC0"/>
    <w:rsid w:val="0082688C"/>
    <w:rsid w:val="00826CDC"/>
    <w:rsid w:val="00830FFE"/>
    <w:rsid w:val="008312BD"/>
    <w:rsid w:val="00831567"/>
    <w:rsid w:val="00833999"/>
    <w:rsid w:val="00834070"/>
    <w:rsid w:val="008346FD"/>
    <w:rsid w:val="00834B1F"/>
    <w:rsid w:val="00834C96"/>
    <w:rsid w:val="00835749"/>
    <w:rsid w:val="0083603A"/>
    <w:rsid w:val="008366FE"/>
    <w:rsid w:val="00840F70"/>
    <w:rsid w:val="008424F9"/>
    <w:rsid w:val="00842B4E"/>
    <w:rsid w:val="00842CDC"/>
    <w:rsid w:val="008441E3"/>
    <w:rsid w:val="0084483C"/>
    <w:rsid w:val="0084621D"/>
    <w:rsid w:val="008473D6"/>
    <w:rsid w:val="008478E6"/>
    <w:rsid w:val="008503CB"/>
    <w:rsid w:val="0085073F"/>
    <w:rsid w:val="00851DF0"/>
    <w:rsid w:val="008524E9"/>
    <w:rsid w:val="00852AF0"/>
    <w:rsid w:val="008556C0"/>
    <w:rsid w:val="00857A08"/>
    <w:rsid w:val="00857F7C"/>
    <w:rsid w:val="00861D4E"/>
    <w:rsid w:val="00862322"/>
    <w:rsid w:val="008636EB"/>
    <w:rsid w:val="00863F4B"/>
    <w:rsid w:val="00864D29"/>
    <w:rsid w:val="00865F5A"/>
    <w:rsid w:val="00865F80"/>
    <w:rsid w:val="00866559"/>
    <w:rsid w:val="0087038F"/>
    <w:rsid w:val="0087152B"/>
    <w:rsid w:val="00871A08"/>
    <w:rsid w:val="00874250"/>
    <w:rsid w:val="008756CC"/>
    <w:rsid w:val="00875CA2"/>
    <w:rsid w:val="0087667E"/>
    <w:rsid w:val="008773BD"/>
    <w:rsid w:val="00877A73"/>
    <w:rsid w:val="00885072"/>
    <w:rsid w:val="00887481"/>
    <w:rsid w:val="008917A4"/>
    <w:rsid w:val="00892136"/>
    <w:rsid w:val="00892462"/>
    <w:rsid w:val="00892DCB"/>
    <w:rsid w:val="00892E41"/>
    <w:rsid w:val="00895050"/>
    <w:rsid w:val="00897481"/>
    <w:rsid w:val="008A130E"/>
    <w:rsid w:val="008A13CF"/>
    <w:rsid w:val="008A3C6D"/>
    <w:rsid w:val="008A496C"/>
    <w:rsid w:val="008A4B53"/>
    <w:rsid w:val="008A7057"/>
    <w:rsid w:val="008A759A"/>
    <w:rsid w:val="008B0803"/>
    <w:rsid w:val="008B0BFE"/>
    <w:rsid w:val="008B133B"/>
    <w:rsid w:val="008B1D0F"/>
    <w:rsid w:val="008B22B7"/>
    <w:rsid w:val="008B23B5"/>
    <w:rsid w:val="008B29B1"/>
    <w:rsid w:val="008B3304"/>
    <w:rsid w:val="008B4476"/>
    <w:rsid w:val="008B50DC"/>
    <w:rsid w:val="008B5EB6"/>
    <w:rsid w:val="008B6074"/>
    <w:rsid w:val="008C0082"/>
    <w:rsid w:val="008C06B2"/>
    <w:rsid w:val="008C25AF"/>
    <w:rsid w:val="008C2B9E"/>
    <w:rsid w:val="008C49F0"/>
    <w:rsid w:val="008C649F"/>
    <w:rsid w:val="008C7563"/>
    <w:rsid w:val="008D0B37"/>
    <w:rsid w:val="008D2626"/>
    <w:rsid w:val="008D29FE"/>
    <w:rsid w:val="008D2B0F"/>
    <w:rsid w:val="008D2E52"/>
    <w:rsid w:val="008D349E"/>
    <w:rsid w:val="008D6712"/>
    <w:rsid w:val="008E0194"/>
    <w:rsid w:val="008E04A3"/>
    <w:rsid w:val="008E1B25"/>
    <w:rsid w:val="008E1EA0"/>
    <w:rsid w:val="008E2A2C"/>
    <w:rsid w:val="008E3B2E"/>
    <w:rsid w:val="008E4BDF"/>
    <w:rsid w:val="008E5BD7"/>
    <w:rsid w:val="008E6E60"/>
    <w:rsid w:val="008F2D86"/>
    <w:rsid w:val="008F4270"/>
    <w:rsid w:val="008F482E"/>
    <w:rsid w:val="008F5606"/>
    <w:rsid w:val="008F5BFF"/>
    <w:rsid w:val="008F6058"/>
    <w:rsid w:val="009005DF"/>
    <w:rsid w:val="00901B72"/>
    <w:rsid w:val="00903161"/>
    <w:rsid w:val="009040F7"/>
    <w:rsid w:val="00904CB3"/>
    <w:rsid w:val="00905918"/>
    <w:rsid w:val="009064EF"/>
    <w:rsid w:val="0090662F"/>
    <w:rsid w:val="00906AF0"/>
    <w:rsid w:val="00906BC6"/>
    <w:rsid w:val="009078BA"/>
    <w:rsid w:val="00907CBC"/>
    <w:rsid w:val="00907E5A"/>
    <w:rsid w:val="0091033F"/>
    <w:rsid w:val="00910551"/>
    <w:rsid w:val="00911035"/>
    <w:rsid w:val="0091122F"/>
    <w:rsid w:val="0091534F"/>
    <w:rsid w:val="0091626A"/>
    <w:rsid w:val="00916BE0"/>
    <w:rsid w:val="00916DAA"/>
    <w:rsid w:val="00917931"/>
    <w:rsid w:val="00917D2E"/>
    <w:rsid w:val="00920910"/>
    <w:rsid w:val="00920AD6"/>
    <w:rsid w:val="00920BA2"/>
    <w:rsid w:val="009225B6"/>
    <w:rsid w:val="009232E9"/>
    <w:rsid w:val="00926317"/>
    <w:rsid w:val="009264F0"/>
    <w:rsid w:val="00926994"/>
    <w:rsid w:val="00926A1E"/>
    <w:rsid w:val="00926F60"/>
    <w:rsid w:val="0093190B"/>
    <w:rsid w:val="009324F5"/>
    <w:rsid w:val="00935960"/>
    <w:rsid w:val="00935B89"/>
    <w:rsid w:val="009362D1"/>
    <w:rsid w:val="0094094A"/>
    <w:rsid w:val="00942914"/>
    <w:rsid w:val="0094389C"/>
    <w:rsid w:val="00943B8C"/>
    <w:rsid w:val="00946CA1"/>
    <w:rsid w:val="0094776B"/>
    <w:rsid w:val="00950266"/>
    <w:rsid w:val="00953319"/>
    <w:rsid w:val="009546B2"/>
    <w:rsid w:val="00955338"/>
    <w:rsid w:val="00955BA6"/>
    <w:rsid w:val="00955FC4"/>
    <w:rsid w:val="0096478B"/>
    <w:rsid w:val="009714EA"/>
    <w:rsid w:val="00971C33"/>
    <w:rsid w:val="0097327A"/>
    <w:rsid w:val="0097608A"/>
    <w:rsid w:val="009808DE"/>
    <w:rsid w:val="00980C8C"/>
    <w:rsid w:val="0098122E"/>
    <w:rsid w:val="00981D19"/>
    <w:rsid w:val="009840BF"/>
    <w:rsid w:val="0098550A"/>
    <w:rsid w:val="00987CB7"/>
    <w:rsid w:val="00990C93"/>
    <w:rsid w:val="00990E27"/>
    <w:rsid w:val="0099222D"/>
    <w:rsid w:val="009930E4"/>
    <w:rsid w:val="00994990"/>
    <w:rsid w:val="009968A9"/>
    <w:rsid w:val="00996FC1"/>
    <w:rsid w:val="009A0648"/>
    <w:rsid w:val="009A07C5"/>
    <w:rsid w:val="009A28A1"/>
    <w:rsid w:val="009A2BA7"/>
    <w:rsid w:val="009A2D88"/>
    <w:rsid w:val="009A393F"/>
    <w:rsid w:val="009A3B6E"/>
    <w:rsid w:val="009A3B75"/>
    <w:rsid w:val="009A55A4"/>
    <w:rsid w:val="009A59B9"/>
    <w:rsid w:val="009A5FAE"/>
    <w:rsid w:val="009A6908"/>
    <w:rsid w:val="009A694F"/>
    <w:rsid w:val="009B047C"/>
    <w:rsid w:val="009B0F08"/>
    <w:rsid w:val="009B2BFC"/>
    <w:rsid w:val="009B3A3B"/>
    <w:rsid w:val="009B5278"/>
    <w:rsid w:val="009B5310"/>
    <w:rsid w:val="009B6C1B"/>
    <w:rsid w:val="009B7AAC"/>
    <w:rsid w:val="009C0530"/>
    <w:rsid w:val="009C0FAE"/>
    <w:rsid w:val="009C2F19"/>
    <w:rsid w:val="009C3A83"/>
    <w:rsid w:val="009C43CF"/>
    <w:rsid w:val="009C5187"/>
    <w:rsid w:val="009C5C99"/>
    <w:rsid w:val="009C60E9"/>
    <w:rsid w:val="009C6B54"/>
    <w:rsid w:val="009C6FA4"/>
    <w:rsid w:val="009C73EF"/>
    <w:rsid w:val="009C742C"/>
    <w:rsid w:val="009C762B"/>
    <w:rsid w:val="009D0DC7"/>
    <w:rsid w:val="009D130B"/>
    <w:rsid w:val="009D3171"/>
    <w:rsid w:val="009D422D"/>
    <w:rsid w:val="009D499F"/>
    <w:rsid w:val="009D4B53"/>
    <w:rsid w:val="009D5863"/>
    <w:rsid w:val="009D7FD6"/>
    <w:rsid w:val="009E026B"/>
    <w:rsid w:val="009E13D8"/>
    <w:rsid w:val="009E1A7D"/>
    <w:rsid w:val="009E2E8B"/>
    <w:rsid w:val="009E4F02"/>
    <w:rsid w:val="009E5024"/>
    <w:rsid w:val="009F12A9"/>
    <w:rsid w:val="009F3BF3"/>
    <w:rsid w:val="009F3C93"/>
    <w:rsid w:val="009F41C8"/>
    <w:rsid w:val="009F471A"/>
    <w:rsid w:val="00A00E17"/>
    <w:rsid w:val="00A03C88"/>
    <w:rsid w:val="00A06DB6"/>
    <w:rsid w:val="00A07D85"/>
    <w:rsid w:val="00A07F50"/>
    <w:rsid w:val="00A10A35"/>
    <w:rsid w:val="00A11BF2"/>
    <w:rsid w:val="00A12419"/>
    <w:rsid w:val="00A135C6"/>
    <w:rsid w:val="00A140F2"/>
    <w:rsid w:val="00A14A1E"/>
    <w:rsid w:val="00A15CC3"/>
    <w:rsid w:val="00A1770C"/>
    <w:rsid w:val="00A21157"/>
    <w:rsid w:val="00A2167E"/>
    <w:rsid w:val="00A2375D"/>
    <w:rsid w:val="00A24F46"/>
    <w:rsid w:val="00A27E28"/>
    <w:rsid w:val="00A305CC"/>
    <w:rsid w:val="00A30A5C"/>
    <w:rsid w:val="00A31A1F"/>
    <w:rsid w:val="00A31BEB"/>
    <w:rsid w:val="00A31D64"/>
    <w:rsid w:val="00A3210B"/>
    <w:rsid w:val="00A32D0C"/>
    <w:rsid w:val="00A333AA"/>
    <w:rsid w:val="00A3378A"/>
    <w:rsid w:val="00A3467A"/>
    <w:rsid w:val="00A347F4"/>
    <w:rsid w:val="00A35981"/>
    <w:rsid w:val="00A3614A"/>
    <w:rsid w:val="00A40DCF"/>
    <w:rsid w:val="00A41601"/>
    <w:rsid w:val="00A42319"/>
    <w:rsid w:val="00A42A0F"/>
    <w:rsid w:val="00A43F23"/>
    <w:rsid w:val="00A43FA0"/>
    <w:rsid w:val="00A4431E"/>
    <w:rsid w:val="00A4502E"/>
    <w:rsid w:val="00A45035"/>
    <w:rsid w:val="00A47B73"/>
    <w:rsid w:val="00A5031C"/>
    <w:rsid w:val="00A505F9"/>
    <w:rsid w:val="00A50780"/>
    <w:rsid w:val="00A51ECB"/>
    <w:rsid w:val="00A526F1"/>
    <w:rsid w:val="00A52868"/>
    <w:rsid w:val="00A53266"/>
    <w:rsid w:val="00A5326D"/>
    <w:rsid w:val="00A53FE8"/>
    <w:rsid w:val="00A55087"/>
    <w:rsid w:val="00A561C7"/>
    <w:rsid w:val="00A56A97"/>
    <w:rsid w:val="00A6183A"/>
    <w:rsid w:val="00A62C93"/>
    <w:rsid w:val="00A634F4"/>
    <w:rsid w:val="00A635F7"/>
    <w:rsid w:val="00A660CB"/>
    <w:rsid w:val="00A66D85"/>
    <w:rsid w:val="00A671D6"/>
    <w:rsid w:val="00A6769B"/>
    <w:rsid w:val="00A706CE"/>
    <w:rsid w:val="00A7082F"/>
    <w:rsid w:val="00A722D5"/>
    <w:rsid w:val="00A7264B"/>
    <w:rsid w:val="00A73DC2"/>
    <w:rsid w:val="00A75094"/>
    <w:rsid w:val="00A758A8"/>
    <w:rsid w:val="00A76F93"/>
    <w:rsid w:val="00A80E9B"/>
    <w:rsid w:val="00A81424"/>
    <w:rsid w:val="00A822BA"/>
    <w:rsid w:val="00A82D84"/>
    <w:rsid w:val="00A8477C"/>
    <w:rsid w:val="00A854B1"/>
    <w:rsid w:val="00A8650F"/>
    <w:rsid w:val="00A86E43"/>
    <w:rsid w:val="00A874EA"/>
    <w:rsid w:val="00A87967"/>
    <w:rsid w:val="00A91716"/>
    <w:rsid w:val="00A91930"/>
    <w:rsid w:val="00A91E0B"/>
    <w:rsid w:val="00A93329"/>
    <w:rsid w:val="00A94FA5"/>
    <w:rsid w:val="00A9513D"/>
    <w:rsid w:val="00A95928"/>
    <w:rsid w:val="00A965A2"/>
    <w:rsid w:val="00AA0739"/>
    <w:rsid w:val="00AA2708"/>
    <w:rsid w:val="00AA3BB3"/>
    <w:rsid w:val="00AA42E4"/>
    <w:rsid w:val="00AA43C0"/>
    <w:rsid w:val="00AA4AC7"/>
    <w:rsid w:val="00AA4CE0"/>
    <w:rsid w:val="00AA5060"/>
    <w:rsid w:val="00AA5A0B"/>
    <w:rsid w:val="00AA5FF1"/>
    <w:rsid w:val="00AB059D"/>
    <w:rsid w:val="00AB6703"/>
    <w:rsid w:val="00AC04F1"/>
    <w:rsid w:val="00AC1A0A"/>
    <w:rsid w:val="00AC332D"/>
    <w:rsid w:val="00AC44E8"/>
    <w:rsid w:val="00AC51CF"/>
    <w:rsid w:val="00AC5B42"/>
    <w:rsid w:val="00AC62B6"/>
    <w:rsid w:val="00AC6D6D"/>
    <w:rsid w:val="00AC74D9"/>
    <w:rsid w:val="00AD01DC"/>
    <w:rsid w:val="00AD2486"/>
    <w:rsid w:val="00AD2495"/>
    <w:rsid w:val="00AD41EC"/>
    <w:rsid w:val="00AD4B86"/>
    <w:rsid w:val="00AD4D61"/>
    <w:rsid w:val="00AD516F"/>
    <w:rsid w:val="00AD5C94"/>
    <w:rsid w:val="00AD63B0"/>
    <w:rsid w:val="00AD724E"/>
    <w:rsid w:val="00AD7A29"/>
    <w:rsid w:val="00AE13CC"/>
    <w:rsid w:val="00AE1583"/>
    <w:rsid w:val="00AE1A0E"/>
    <w:rsid w:val="00AE27B3"/>
    <w:rsid w:val="00AE5493"/>
    <w:rsid w:val="00AE65C2"/>
    <w:rsid w:val="00AE7E25"/>
    <w:rsid w:val="00AF29BB"/>
    <w:rsid w:val="00AF3B3E"/>
    <w:rsid w:val="00AF46C3"/>
    <w:rsid w:val="00AF6BB7"/>
    <w:rsid w:val="00B0622F"/>
    <w:rsid w:val="00B06A7F"/>
    <w:rsid w:val="00B10173"/>
    <w:rsid w:val="00B12098"/>
    <w:rsid w:val="00B14AD9"/>
    <w:rsid w:val="00B15E38"/>
    <w:rsid w:val="00B16A09"/>
    <w:rsid w:val="00B17A52"/>
    <w:rsid w:val="00B23C46"/>
    <w:rsid w:val="00B2408E"/>
    <w:rsid w:val="00B3314B"/>
    <w:rsid w:val="00B34A70"/>
    <w:rsid w:val="00B35175"/>
    <w:rsid w:val="00B365BB"/>
    <w:rsid w:val="00B366C8"/>
    <w:rsid w:val="00B37AFA"/>
    <w:rsid w:val="00B428C4"/>
    <w:rsid w:val="00B43053"/>
    <w:rsid w:val="00B4609E"/>
    <w:rsid w:val="00B4731E"/>
    <w:rsid w:val="00B5065C"/>
    <w:rsid w:val="00B52040"/>
    <w:rsid w:val="00B5279D"/>
    <w:rsid w:val="00B53277"/>
    <w:rsid w:val="00B54FA9"/>
    <w:rsid w:val="00B55EE5"/>
    <w:rsid w:val="00B575A2"/>
    <w:rsid w:val="00B57A32"/>
    <w:rsid w:val="00B57E22"/>
    <w:rsid w:val="00B61493"/>
    <w:rsid w:val="00B62B86"/>
    <w:rsid w:val="00B62DA4"/>
    <w:rsid w:val="00B62EAD"/>
    <w:rsid w:val="00B62F01"/>
    <w:rsid w:val="00B64CF6"/>
    <w:rsid w:val="00B66A16"/>
    <w:rsid w:val="00B74D47"/>
    <w:rsid w:val="00B800F2"/>
    <w:rsid w:val="00B802CA"/>
    <w:rsid w:val="00B820EF"/>
    <w:rsid w:val="00B826A4"/>
    <w:rsid w:val="00B82770"/>
    <w:rsid w:val="00B82C50"/>
    <w:rsid w:val="00B83907"/>
    <w:rsid w:val="00B8453C"/>
    <w:rsid w:val="00B8457E"/>
    <w:rsid w:val="00B84A6D"/>
    <w:rsid w:val="00B851E6"/>
    <w:rsid w:val="00B85853"/>
    <w:rsid w:val="00B86B8C"/>
    <w:rsid w:val="00B86D7F"/>
    <w:rsid w:val="00B87200"/>
    <w:rsid w:val="00B8751E"/>
    <w:rsid w:val="00B87716"/>
    <w:rsid w:val="00B87A2F"/>
    <w:rsid w:val="00B90773"/>
    <w:rsid w:val="00B92579"/>
    <w:rsid w:val="00B930FB"/>
    <w:rsid w:val="00B950E3"/>
    <w:rsid w:val="00B951BC"/>
    <w:rsid w:val="00B95F54"/>
    <w:rsid w:val="00BA03D1"/>
    <w:rsid w:val="00BA055D"/>
    <w:rsid w:val="00BA1508"/>
    <w:rsid w:val="00BA1CD4"/>
    <w:rsid w:val="00BA1CEE"/>
    <w:rsid w:val="00BA1F02"/>
    <w:rsid w:val="00BA2E6B"/>
    <w:rsid w:val="00BA40B1"/>
    <w:rsid w:val="00BA5676"/>
    <w:rsid w:val="00BA63A6"/>
    <w:rsid w:val="00BA7354"/>
    <w:rsid w:val="00BB0042"/>
    <w:rsid w:val="00BB00D8"/>
    <w:rsid w:val="00BB12D0"/>
    <w:rsid w:val="00BB1D34"/>
    <w:rsid w:val="00BB2D19"/>
    <w:rsid w:val="00BB326E"/>
    <w:rsid w:val="00BB458B"/>
    <w:rsid w:val="00BB53E3"/>
    <w:rsid w:val="00BC0206"/>
    <w:rsid w:val="00BC0B82"/>
    <w:rsid w:val="00BC134B"/>
    <w:rsid w:val="00BC1C03"/>
    <w:rsid w:val="00BC40DE"/>
    <w:rsid w:val="00BC4B5F"/>
    <w:rsid w:val="00BC50BB"/>
    <w:rsid w:val="00BC5CF2"/>
    <w:rsid w:val="00BC6D8A"/>
    <w:rsid w:val="00BC6DD6"/>
    <w:rsid w:val="00BC71DC"/>
    <w:rsid w:val="00BC77C1"/>
    <w:rsid w:val="00BD2AAB"/>
    <w:rsid w:val="00BD3E2C"/>
    <w:rsid w:val="00BD3E68"/>
    <w:rsid w:val="00BD4DAF"/>
    <w:rsid w:val="00BD77F8"/>
    <w:rsid w:val="00BE15C0"/>
    <w:rsid w:val="00BE253E"/>
    <w:rsid w:val="00BE3B6B"/>
    <w:rsid w:val="00BE5A89"/>
    <w:rsid w:val="00BE783F"/>
    <w:rsid w:val="00BF11C2"/>
    <w:rsid w:val="00BF21C5"/>
    <w:rsid w:val="00BF2B49"/>
    <w:rsid w:val="00BF4A1F"/>
    <w:rsid w:val="00BF5911"/>
    <w:rsid w:val="00BF6464"/>
    <w:rsid w:val="00BF7A06"/>
    <w:rsid w:val="00C00972"/>
    <w:rsid w:val="00C0105E"/>
    <w:rsid w:val="00C0231B"/>
    <w:rsid w:val="00C05416"/>
    <w:rsid w:val="00C05D9B"/>
    <w:rsid w:val="00C102DC"/>
    <w:rsid w:val="00C106E3"/>
    <w:rsid w:val="00C14649"/>
    <w:rsid w:val="00C15189"/>
    <w:rsid w:val="00C176EE"/>
    <w:rsid w:val="00C21EF7"/>
    <w:rsid w:val="00C22066"/>
    <w:rsid w:val="00C2384F"/>
    <w:rsid w:val="00C242ED"/>
    <w:rsid w:val="00C273AE"/>
    <w:rsid w:val="00C27A75"/>
    <w:rsid w:val="00C30497"/>
    <w:rsid w:val="00C3167B"/>
    <w:rsid w:val="00C3238E"/>
    <w:rsid w:val="00C351BA"/>
    <w:rsid w:val="00C3661F"/>
    <w:rsid w:val="00C36BC3"/>
    <w:rsid w:val="00C37F72"/>
    <w:rsid w:val="00C41827"/>
    <w:rsid w:val="00C42CD3"/>
    <w:rsid w:val="00C43991"/>
    <w:rsid w:val="00C43C0F"/>
    <w:rsid w:val="00C453C5"/>
    <w:rsid w:val="00C45A73"/>
    <w:rsid w:val="00C50393"/>
    <w:rsid w:val="00C515AD"/>
    <w:rsid w:val="00C51F64"/>
    <w:rsid w:val="00C5236E"/>
    <w:rsid w:val="00C53A34"/>
    <w:rsid w:val="00C53B25"/>
    <w:rsid w:val="00C55A22"/>
    <w:rsid w:val="00C55ACB"/>
    <w:rsid w:val="00C56273"/>
    <w:rsid w:val="00C6015C"/>
    <w:rsid w:val="00C62712"/>
    <w:rsid w:val="00C628C4"/>
    <w:rsid w:val="00C6407C"/>
    <w:rsid w:val="00C7257D"/>
    <w:rsid w:val="00C72A79"/>
    <w:rsid w:val="00C73BDB"/>
    <w:rsid w:val="00C74E06"/>
    <w:rsid w:val="00C779EA"/>
    <w:rsid w:val="00C80CEB"/>
    <w:rsid w:val="00C80E42"/>
    <w:rsid w:val="00C8187D"/>
    <w:rsid w:val="00C81AF1"/>
    <w:rsid w:val="00C822F0"/>
    <w:rsid w:val="00C874C4"/>
    <w:rsid w:val="00C904C9"/>
    <w:rsid w:val="00C907CD"/>
    <w:rsid w:val="00C91851"/>
    <w:rsid w:val="00C91B0A"/>
    <w:rsid w:val="00C93730"/>
    <w:rsid w:val="00C93933"/>
    <w:rsid w:val="00C939AD"/>
    <w:rsid w:val="00C93DFF"/>
    <w:rsid w:val="00C9437D"/>
    <w:rsid w:val="00C95F69"/>
    <w:rsid w:val="00C96166"/>
    <w:rsid w:val="00C96ADE"/>
    <w:rsid w:val="00C96CA8"/>
    <w:rsid w:val="00C96FE6"/>
    <w:rsid w:val="00CA0364"/>
    <w:rsid w:val="00CA494F"/>
    <w:rsid w:val="00CA5BF5"/>
    <w:rsid w:val="00CA61F3"/>
    <w:rsid w:val="00CA6209"/>
    <w:rsid w:val="00CA6390"/>
    <w:rsid w:val="00CA6D91"/>
    <w:rsid w:val="00CB002C"/>
    <w:rsid w:val="00CB09A3"/>
    <w:rsid w:val="00CB253D"/>
    <w:rsid w:val="00CB29E1"/>
    <w:rsid w:val="00CB2E21"/>
    <w:rsid w:val="00CB3DFE"/>
    <w:rsid w:val="00CB6634"/>
    <w:rsid w:val="00CB70B8"/>
    <w:rsid w:val="00CC2E20"/>
    <w:rsid w:val="00CC3F6F"/>
    <w:rsid w:val="00CC3FB7"/>
    <w:rsid w:val="00CC403C"/>
    <w:rsid w:val="00CC5099"/>
    <w:rsid w:val="00CC5588"/>
    <w:rsid w:val="00CC5637"/>
    <w:rsid w:val="00CC5B93"/>
    <w:rsid w:val="00CC6347"/>
    <w:rsid w:val="00CC689C"/>
    <w:rsid w:val="00CC7313"/>
    <w:rsid w:val="00CC78AC"/>
    <w:rsid w:val="00CD09D4"/>
    <w:rsid w:val="00CD10B8"/>
    <w:rsid w:val="00CD1C82"/>
    <w:rsid w:val="00CD3ABA"/>
    <w:rsid w:val="00CD464B"/>
    <w:rsid w:val="00CD57B5"/>
    <w:rsid w:val="00CD5E52"/>
    <w:rsid w:val="00CE09EE"/>
    <w:rsid w:val="00CE0A0D"/>
    <w:rsid w:val="00CE101F"/>
    <w:rsid w:val="00CE1F5D"/>
    <w:rsid w:val="00CE206F"/>
    <w:rsid w:val="00CE2E0D"/>
    <w:rsid w:val="00CE6849"/>
    <w:rsid w:val="00CF00CA"/>
    <w:rsid w:val="00CF03F9"/>
    <w:rsid w:val="00CF0AA0"/>
    <w:rsid w:val="00CF4552"/>
    <w:rsid w:val="00CF630F"/>
    <w:rsid w:val="00CF6628"/>
    <w:rsid w:val="00CF7074"/>
    <w:rsid w:val="00D00529"/>
    <w:rsid w:val="00D02BAF"/>
    <w:rsid w:val="00D02EAD"/>
    <w:rsid w:val="00D03571"/>
    <w:rsid w:val="00D046BA"/>
    <w:rsid w:val="00D05933"/>
    <w:rsid w:val="00D14808"/>
    <w:rsid w:val="00D15065"/>
    <w:rsid w:val="00D161F9"/>
    <w:rsid w:val="00D173CC"/>
    <w:rsid w:val="00D17D6B"/>
    <w:rsid w:val="00D20192"/>
    <w:rsid w:val="00D2029E"/>
    <w:rsid w:val="00D219F2"/>
    <w:rsid w:val="00D230ED"/>
    <w:rsid w:val="00D23123"/>
    <w:rsid w:val="00D231BF"/>
    <w:rsid w:val="00D247AC"/>
    <w:rsid w:val="00D24903"/>
    <w:rsid w:val="00D24C88"/>
    <w:rsid w:val="00D25457"/>
    <w:rsid w:val="00D25876"/>
    <w:rsid w:val="00D25D40"/>
    <w:rsid w:val="00D2731F"/>
    <w:rsid w:val="00D3078C"/>
    <w:rsid w:val="00D3118C"/>
    <w:rsid w:val="00D34F64"/>
    <w:rsid w:val="00D350E2"/>
    <w:rsid w:val="00D352C7"/>
    <w:rsid w:val="00D36548"/>
    <w:rsid w:val="00D3752F"/>
    <w:rsid w:val="00D37A1D"/>
    <w:rsid w:val="00D42ED2"/>
    <w:rsid w:val="00D45208"/>
    <w:rsid w:val="00D461F3"/>
    <w:rsid w:val="00D5081B"/>
    <w:rsid w:val="00D5250F"/>
    <w:rsid w:val="00D5322C"/>
    <w:rsid w:val="00D5489F"/>
    <w:rsid w:val="00D54A4C"/>
    <w:rsid w:val="00D54A59"/>
    <w:rsid w:val="00D56D1A"/>
    <w:rsid w:val="00D57092"/>
    <w:rsid w:val="00D57A22"/>
    <w:rsid w:val="00D57AE1"/>
    <w:rsid w:val="00D60CAF"/>
    <w:rsid w:val="00D61A13"/>
    <w:rsid w:val="00D62351"/>
    <w:rsid w:val="00D62659"/>
    <w:rsid w:val="00D63E8F"/>
    <w:rsid w:val="00D64951"/>
    <w:rsid w:val="00D654BE"/>
    <w:rsid w:val="00D666D1"/>
    <w:rsid w:val="00D667DB"/>
    <w:rsid w:val="00D6777E"/>
    <w:rsid w:val="00D7101F"/>
    <w:rsid w:val="00D71B37"/>
    <w:rsid w:val="00D733ED"/>
    <w:rsid w:val="00D73B7F"/>
    <w:rsid w:val="00D7511B"/>
    <w:rsid w:val="00D756FC"/>
    <w:rsid w:val="00D76370"/>
    <w:rsid w:val="00D77821"/>
    <w:rsid w:val="00D77D2F"/>
    <w:rsid w:val="00D81C81"/>
    <w:rsid w:val="00D82462"/>
    <w:rsid w:val="00D855E0"/>
    <w:rsid w:val="00D85B77"/>
    <w:rsid w:val="00D86242"/>
    <w:rsid w:val="00D86E0D"/>
    <w:rsid w:val="00D902E9"/>
    <w:rsid w:val="00D9092D"/>
    <w:rsid w:val="00D92F76"/>
    <w:rsid w:val="00D94A52"/>
    <w:rsid w:val="00D94C7E"/>
    <w:rsid w:val="00D961C5"/>
    <w:rsid w:val="00D97813"/>
    <w:rsid w:val="00DA22CB"/>
    <w:rsid w:val="00DA40EE"/>
    <w:rsid w:val="00DA5570"/>
    <w:rsid w:val="00DA6BE7"/>
    <w:rsid w:val="00DB02EA"/>
    <w:rsid w:val="00DB0384"/>
    <w:rsid w:val="00DB2B97"/>
    <w:rsid w:val="00DB2C56"/>
    <w:rsid w:val="00DB3430"/>
    <w:rsid w:val="00DB38E7"/>
    <w:rsid w:val="00DB4F7F"/>
    <w:rsid w:val="00DB5976"/>
    <w:rsid w:val="00DB5E3D"/>
    <w:rsid w:val="00DB6008"/>
    <w:rsid w:val="00DB6C51"/>
    <w:rsid w:val="00DC05C9"/>
    <w:rsid w:val="00DC0E92"/>
    <w:rsid w:val="00DC1AC1"/>
    <w:rsid w:val="00DC4A42"/>
    <w:rsid w:val="00DC4BA3"/>
    <w:rsid w:val="00DC64C1"/>
    <w:rsid w:val="00DC7589"/>
    <w:rsid w:val="00DC78F3"/>
    <w:rsid w:val="00DD1B4A"/>
    <w:rsid w:val="00DD2DB9"/>
    <w:rsid w:val="00DD45F4"/>
    <w:rsid w:val="00DD5415"/>
    <w:rsid w:val="00DD6E30"/>
    <w:rsid w:val="00DE0152"/>
    <w:rsid w:val="00DE2300"/>
    <w:rsid w:val="00DE2B7F"/>
    <w:rsid w:val="00DE3E51"/>
    <w:rsid w:val="00DE5024"/>
    <w:rsid w:val="00DE5C03"/>
    <w:rsid w:val="00DE5E6D"/>
    <w:rsid w:val="00DE7258"/>
    <w:rsid w:val="00DE789A"/>
    <w:rsid w:val="00DE7AFC"/>
    <w:rsid w:val="00DF1ACE"/>
    <w:rsid w:val="00DF2480"/>
    <w:rsid w:val="00DF2853"/>
    <w:rsid w:val="00DF49E9"/>
    <w:rsid w:val="00DF4B81"/>
    <w:rsid w:val="00DF66F7"/>
    <w:rsid w:val="00DF7A96"/>
    <w:rsid w:val="00DF7C66"/>
    <w:rsid w:val="00DF7C9A"/>
    <w:rsid w:val="00DF7ED1"/>
    <w:rsid w:val="00E00B7E"/>
    <w:rsid w:val="00E02214"/>
    <w:rsid w:val="00E06B61"/>
    <w:rsid w:val="00E07647"/>
    <w:rsid w:val="00E10B10"/>
    <w:rsid w:val="00E111FD"/>
    <w:rsid w:val="00E1285D"/>
    <w:rsid w:val="00E12FB8"/>
    <w:rsid w:val="00E1390A"/>
    <w:rsid w:val="00E17BD1"/>
    <w:rsid w:val="00E204FC"/>
    <w:rsid w:val="00E218F0"/>
    <w:rsid w:val="00E21A72"/>
    <w:rsid w:val="00E224A9"/>
    <w:rsid w:val="00E2365C"/>
    <w:rsid w:val="00E23F8A"/>
    <w:rsid w:val="00E240C3"/>
    <w:rsid w:val="00E245AD"/>
    <w:rsid w:val="00E27550"/>
    <w:rsid w:val="00E3114A"/>
    <w:rsid w:val="00E3156F"/>
    <w:rsid w:val="00E316AD"/>
    <w:rsid w:val="00E3265E"/>
    <w:rsid w:val="00E32DF9"/>
    <w:rsid w:val="00E336CC"/>
    <w:rsid w:val="00E341B7"/>
    <w:rsid w:val="00E357B2"/>
    <w:rsid w:val="00E35D73"/>
    <w:rsid w:val="00E363E3"/>
    <w:rsid w:val="00E37F4F"/>
    <w:rsid w:val="00E41767"/>
    <w:rsid w:val="00E41C3A"/>
    <w:rsid w:val="00E41D12"/>
    <w:rsid w:val="00E431FA"/>
    <w:rsid w:val="00E50898"/>
    <w:rsid w:val="00E513AC"/>
    <w:rsid w:val="00E521B7"/>
    <w:rsid w:val="00E56731"/>
    <w:rsid w:val="00E605B6"/>
    <w:rsid w:val="00E60698"/>
    <w:rsid w:val="00E6155C"/>
    <w:rsid w:val="00E62942"/>
    <w:rsid w:val="00E62EFA"/>
    <w:rsid w:val="00E647B1"/>
    <w:rsid w:val="00E65E1D"/>
    <w:rsid w:val="00E6640A"/>
    <w:rsid w:val="00E6658F"/>
    <w:rsid w:val="00E66B87"/>
    <w:rsid w:val="00E70974"/>
    <w:rsid w:val="00E711ED"/>
    <w:rsid w:val="00E71A73"/>
    <w:rsid w:val="00E72F67"/>
    <w:rsid w:val="00E74B07"/>
    <w:rsid w:val="00E772BF"/>
    <w:rsid w:val="00E77929"/>
    <w:rsid w:val="00E801BE"/>
    <w:rsid w:val="00E819DF"/>
    <w:rsid w:val="00E81AF8"/>
    <w:rsid w:val="00E833C3"/>
    <w:rsid w:val="00E83DE7"/>
    <w:rsid w:val="00E85046"/>
    <w:rsid w:val="00E87074"/>
    <w:rsid w:val="00E925E4"/>
    <w:rsid w:val="00E9308C"/>
    <w:rsid w:val="00E94087"/>
    <w:rsid w:val="00E949AA"/>
    <w:rsid w:val="00E95257"/>
    <w:rsid w:val="00E95C55"/>
    <w:rsid w:val="00EA03E3"/>
    <w:rsid w:val="00EA12DF"/>
    <w:rsid w:val="00EA28EB"/>
    <w:rsid w:val="00EA28F1"/>
    <w:rsid w:val="00EA420E"/>
    <w:rsid w:val="00EA6912"/>
    <w:rsid w:val="00EA7A8B"/>
    <w:rsid w:val="00EA7EA9"/>
    <w:rsid w:val="00EB034D"/>
    <w:rsid w:val="00EB23CB"/>
    <w:rsid w:val="00EB243B"/>
    <w:rsid w:val="00EB4171"/>
    <w:rsid w:val="00EB4AD6"/>
    <w:rsid w:val="00EB5682"/>
    <w:rsid w:val="00EB5DB0"/>
    <w:rsid w:val="00EB7B59"/>
    <w:rsid w:val="00EC2218"/>
    <w:rsid w:val="00EC3257"/>
    <w:rsid w:val="00EC3B76"/>
    <w:rsid w:val="00EC3C0C"/>
    <w:rsid w:val="00EC3DA2"/>
    <w:rsid w:val="00EC5AD5"/>
    <w:rsid w:val="00EC64B5"/>
    <w:rsid w:val="00ED014F"/>
    <w:rsid w:val="00ED03A1"/>
    <w:rsid w:val="00ED081E"/>
    <w:rsid w:val="00ED2E63"/>
    <w:rsid w:val="00ED484E"/>
    <w:rsid w:val="00ED53F5"/>
    <w:rsid w:val="00ED67B4"/>
    <w:rsid w:val="00ED69A8"/>
    <w:rsid w:val="00ED7312"/>
    <w:rsid w:val="00ED745B"/>
    <w:rsid w:val="00ED7FBA"/>
    <w:rsid w:val="00EE06B5"/>
    <w:rsid w:val="00EE1CAE"/>
    <w:rsid w:val="00EE3242"/>
    <w:rsid w:val="00EE37C9"/>
    <w:rsid w:val="00EE43C1"/>
    <w:rsid w:val="00EE5983"/>
    <w:rsid w:val="00EE6820"/>
    <w:rsid w:val="00EE6BFB"/>
    <w:rsid w:val="00EE7464"/>
    <w:rsid w:val="00EE78F7"/>
    <w:rsid w:val="00EF0A94"/>
    <w:rsid w:val="00EF275B"/>
    <w:rsid w:val="00EF2B9C"/>
    <w:rsid w:val="00EF4496"/>
    <w:rsid w:val="00EF486E"/>
    <w:rsid w:val="00EF52F9"/>
    <w:rsid w:val="00EF5386"/>
    <w:rsid w:val="00F02008"/>
    <w:rsid w:val="00F02224"/>
    <w:rsid w:val="00F025C4"/>
    <w:rsid w:val="00F031F0"/>
    <w:rsid w:val="00F037EF"/>
    <w:rsid w:val="00F03FF5"/>
    <w:rsid w:val="00F05729"/>
    <w:rsid w:val="00F05CEB"/>
    <w:rsid w:val="00F0724E"/>
    <w:rsid w:val="00F07FC8"/>
    <w:rsid w:val="00F11B90"/>
    <w:rsid w:val="00F12FC0"/>
    <w:rsid w:val="00F1573C"/>
    <w:rsid w:val="00F15981"/>
    <w:rsid w:val="00F20031"/>
    <w:rsid w:val="00F20150"/>
    <w:rsid w:val="00F24210"/>
    <w:rsid w:val="00F2618C"/>
    <w:rsid w:val="00F261DF"/>
    <w:rsid w:val="00F263B7"/>
    <w:rsid w:val="00F2670A"/>
    <w:rsid w:val="00F26A20"/>
    <w:rsid w:val="00F270D8"/>
    <w:rsid w:val="00F277E1"/>
    <w:rsid w:val="00F34966"/>
    <w:rsid w:val="00F35632"/>
    <w:rsid w:val="00F430AF"/>
    <w:rsid w:val="00F442F9"/>
    <w:rsid w:val="00F44478"/>
    <w:rsid w:val="00F45981"/>
    <w:rsid w:val="00F45CD4"/>
    <w:rsid w:val="00F45D53"/>
    <w:rsid w:val="00F46456"/>
    <w:rsid w:val="00F47541"/>
    <w:rsid w:val="00F55508"/>
    <w:rsid w:val="00F566F9"/>
    <w:rsid w:val="00F60627"/>
    <w:rsid w:val="00F60AEA"/>
    <w:rsid w:val="00F62765"/>
    <w:rsid w:val="00F63D43"/>
    <w:rsid w:val="00F63D80"/>
    <w:rsid w:val="00F63E94"/>
    <w:rsid w:val="00F65486"/>
    <w:rsid w:val="00F66430"/>
    <w:rsid w:val="00F67016"/>
    <w:rsid w:val="00F72CB3"/>
    <w:rsid w:val="00F75E94"/>
    <w:rsid w:val="00F81C64"/>
    <w:rsid w:val="00F8275F"/>
    <w:rsid w:val="00F8300D"/>
    <w:rsid w:val="00F83365"/>
    <w:rsid w:val="00F839F7"/>
    <w:rsid w:val="00F83EAC"/>
    <w:rsid w:val="00F85DA0"/>
    <w:rsid w:val="00F86752"/>
    <w:rsid w:val="00F90B21"/>
    <w:rsid w:val="00F919C4"/>
    <w:rsid w:val="00F9200E"/>
    <w:rsid w:val="00F941F4"/>
    <w:rsid w:val="00F94CB3"/>
    <w:rsid w:val="00F95368"/>
    <w:rsid w:val="00F95D5F"/>
    <w:rsid w:val="00F974C8"/>
    <w:rsid w:val="00FA2D68"/>
    <w:rsid w:val="00FA31C3"/>
    <w:rsid w:val="00FA3C98"/>
    <w:rsid w:val="00FA4E31"/>
    <w:rsid w:val="00FA63F1"/>
    <w:rsid w:val="00FA6AB4"/>
    <w:rsid w:val="00FA7ECD"/>
    <w:rsid w:val="00FB0006"/>
    <w:rsid w:val="00FB0568"/>
    <w:rsid w:val="00FB0968"/>
    <w:rsid w:val="00FB221E"/>
    <w:rsid w:val="00FB3AE2"/>
    <w:rsid w:val="00FB3BEB"/>
    <w:rsid w:val="00FB54C3"/>
    <w:rsid w:val="00FB65A3"/>
    <w:rsid w:val="00FB7EBC"/>
    <w:rsid w:val="00FC0A3F"/>
    <w:rsid w:val="00FC2048"/>
    <w:rsid w:val="00FC556F"/>
    <w:rsid w:val="00FC5BF7"/>
    <w:rsid w:val="00FD001C"/>
    <w:rsid w:val="00FD1531"/>
    <w:rsid w:val="00FD3599"/>
    <w:rsid w:val="00FD3665"/>
    <w:rsid w:val="00FD3F13"/>
    <w:rsid w:val="00FD41B8"/>
    <w:rsid w:val="00FD4843"/>
    <w:rsid w:val="00FD7903"/>
    <w:rsid w:val="00FE1963"/>
    <w:rsid w:val="00FE1F2D"/>
    <w:rsid w:val="00FE2B50"/>
    <w:rsid w:val="00FE5746"/>
    <w:rsid w:val="00FE6AB4"/>
    <w:rsid w:val="00FE6C83"/>
    <w:rsid w:val="00FE72BA"/>
    <w:rsid w:val="00FE7C89"/>
    <w:rsid w:val="00FF05EA"/>
    <w:rsid w:val="00FF2E99"/>
    <w:rsid w:val="00FF3CF9"/>
    <w:rsid w:val="00FF4878"/>
    <w:rsid w:val="00FF4C5F"/>
    <w:rsid w:val="00FF533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5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7B3314"/>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322B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B5DEB"/>
    <w:pPr>
      <w:ind w:left="720"/>
      <w:contextualSpacing/>
    </w:pPr>
  </w:style>
  <w:style w:type="paragraph" w:styleId="Voetnoottekst">
    <w:name w:val="footnote text"/>
    <w:basedOn w:val="Standaard"/>
    <w:link w:val="VoetnoottekstChar"/>
    <w:uiPriority w:val="99"/>
    <w:semiHidden/>
    <w:unhideWhenUsed/>
    <w:rsid w:val="00563C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63C5D"/>
    <w:rPr>
      <w:sz w:val="20"/>
      <w:szCs w:val="20"/>
    </w:rPr>
  </w:style>
  <w:style w:type="character" w:styleId="Voetnootmarkering">
    <w:name w:val="footnote reference"/>
    <w:basedOn w:val="Standaardalinea-lettertype"/>
    <w:uiPriority w:val="99"/>
    <w:semiHidden/>
    <w:unhideWhenUsed/>
    <w:rsid w:val="00563C5D"/>
    <w:rPr>
      <w:vertAlign w:val="superscript"/>
    </w:rPr>
  </w:style>
  <w:style w:type="character" w:styleId="Verwijzingopmerking">
    <w:name w:val="annotation reference"/>
    <w:basedOn w:val="Standaardalinea-lettertype"/>
    <w:uiPriority w:val="99"/>
    <w:semiHidden/>
    <w:unhideWhenUsed/>
    <w:rsid w:val="005A7CDA"/>
    <w:rPr>
      <w:sz w:val="16"/>
      <w:szCs w:val="16"/>
    </w:rPr>
  </w:style>
  <w:style w:type="paragraph" w:styleId="Tekstopmerking">
    <w:name w:val="annotation text"/>
    <w:basedOn w:val="Standaard"/>
    <w:link w:val="TekstopmerkingChar"/>
    <w:uiPriority w:val="99"/>
    <w:unhideWhenUsed/>
    <w:rsid w:val="005A7CDA"/>
    <w:pPr>
      <w:spacing w:line="240" w:lineRule="auto"/>
    </w:pPr>
    <w:rPr>
      <w:sz w:val="20"/>
      <w:szCs w:val="20"/>
    </w:rPr>
  </w:style>
  <w:style w:type="character" w:customStyle="1" w:styleId="TekstopmerkingChar">
    <w:name w:val="Tekst opmerking Char"/>
    <w:basedOn w:val="Standaardalinea-lettertype"/>
    <w:link w:val="Tekstopmerking"/>
    <w:uiPriority w:val="99"/>
    <w:rsid w:val="005A7CDA"/>
    <w:rPr>
      <w:sz w:val="20"/>
      <w:szCs w:val="20"/>
    </w:rPr>
  </w:style>
  <w:style w:type="paragraph" w:styleId="Onderwerpvanopmerking">
    <w:name w:val="annotation subject"/>
    <w:basedOn w:val="Tekstopmerking"/>
    <w:next w:val="Tekstopmerking"/>
    <w:link w:val="OnderwerpvanopmerkingChar"/>
    <w:uiPriority w:val="99"/>
    <w:semiHidden/>
    <w:unhideWhenUsed/>
    <w:rsid w:val="005A7CDA"/>
    <w:rPr>
      <w:b/>
      <w:bCs/>
    </w:rPr>
  </w:style>
  <w:style w:type="character" w:customStyle="1" w:styleId="OnderwerpvanopmerkingChar">
    <w:name w:val="Onderwerp van opmerking Char"/>
    <w:basedOn w:val="TekstopmerkingChar"/>
    <w:link w:val="Onderwerpvanopmerking"/>
    <w:uiPriority w:val="99"/>
    <w:semiHidden/>
    <w:rsid w:val="005A7CDA"/>
    <w:rPr>
      <w:b/>
      <w:bCs/>
      <w:sz w:val="20"/>
      <w:szCs w:val="20"/>
    </w:rPr>
  </w:style>
  <w:style w:type="paragraph" w:styleId="Ballontekst">
    <w:name w:val="Balloon Text"/>
    <w:basedOn w:val="Standaard"/>
    <w:link w:val="BallontekstChar"/>
    <w:uiPriority w:val="99"/>
    <w:semiHidden/>
    <w:unhideWhenUsed/>
    <w:rsid w:val="005A7C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7CDA"/>
    <w:rPr>
      <w:rFonts w:ascii="Tahoma" w:hAnsi="Tahoma" w:cs="Tahoma"/>
      <w:sz w:val="16"/>
      <w:szCs w:val="16"/>
    </w:rPr>
  </w:style>
  <w:style w:type="character" w:customStyle="1" w:styleId="Kop3Char">
    <w:name w:val="Kop 3 Char"/>
    <w:basedOn w:val="Standaardalinea-lettertype"/>
    <w:link w:val="Kop3"/>
    <w:uiPriority w:val="9"/>
    <w:rsid w:val="007B3314"/>
    <w:rPr>
      <w:rFonts w:asciiTheme="majorHAnsi" w:eastAsiaTheme="majorEastAsia" w:hAnsiTheme="majorHAnsi" w:cstheme="majorBidi"/>
      <w:b/>
      <w:bCs/>
      <w:color w:val="4472C4" w:themeColor="accent1"/>
    </w:rPr>
  </w:style>
  <w:style w:type="paragraph" w:styleId="Koptekst">
    <w:name w:val="header"/>
    <w:basedOn w:val="Standaard"/>
    <w:link w:val="KoptekstChar"/>
    <w:uiPriority w:val="99"/>
    <w:unhideWhenUsed/>
    <w:rsid w:val="005E486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E4868"/>
  </w:style>
  <w:style w:type="paragraph" w:styleId="Voettekst">
    <w:name w:val="footer"/>
    <w:basedOn w:val="Standaard"/>
    <w:link w:val="VoettekstChar"/>
    <w:uiPriority w:val="99"/>
    <w:unhideWhenUsed/>
    <w:rsid w:val="005E486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E4868"/>
  </w:style>
  <w:style w:type="paragraph" w:styleId="Revisie">
    <w:name w:val="Revision"/>
    <w:hidden/>
    <w:uiPriority w:val="99"/>
    <w:semiHidden/>
    <w:rsid w:val="00E23F8A"/>
    <w:pPr>
      <w:spacing w:after="0" w:line="240" w:lineRule="auto"/>
    </w:pPr>
  </w:style>
  <w:style w:type="character" w:styleId="Hyperlink">
    <w:name w:val="Hyperlink"/>
    <w:basedOn w:val="Standaardalinea-lettertype"/>
    <w:uiPriority w:val="99"/>
    <w:unhideWhenUsed/>
    <w:rsid w:val="00302D63"/>
    <w:rPr>
      <w:color w:val="0563C1" w:themeColor="hyperlink"/>
      <w:u w:val="single"/>
    </w:rPr>
  </w:style>
  <w:style w:type="paragraph" w:styleId="Geenafstand">
    <w:name w:val="No Spacing"/>
    <w:uiPriority w:val="1"/>
    <w:qFormat/>
    <w:rsid w:val="001F6E24"/>
    <w:pPr>
      <w:spacing w:after="0" w:line="240" w:lineRule="auto"/>
    </w:pPr>
    <w:rPr>
      <w:rFonts w:ascii="Verdana" w:hAnsi="Verdana"/>
      <w:sz w:val="18"/>
      <w:lang w:val="en-US"/>
    </w:rPr>
  </w:style>
  <w:style w:type="paragraph" w:customStyle="1" w:styleId="Default">
    <w:name w:val="Default"/>
    <w:rsid w:val="00B802CA"/>
    <w:pPr>
      <w:autoSpaceDE w:val="0"/>
      <w:autoSpaceDN w:val="0"/>
      <w:adjustRightInd w:val="0"/>
      <w:spacing w:after="0" w:line="240" w:lineRule="auto"/>
    </w:pPr>
    <w:rPr>
      <w:rFonts w:ascii="BNIHG J+ Univers" w:hAnsi="BNIHG J+ Univers" w:cs="BNIHG J+ Univers"/>
      <w:color w:val="000000"/>
      <w:sz w:val="24"/>
      <w:szCs w:val="24"/>
    </w:rPr>
  </w:style>
  <w:style w:type="character" w:styleId="GevolgdeHyperlink">
    <w:name w:val="FollowedHyperlink"/>
    <w:basedOn w:val="Standaardalinea-lettertype"/>
    <w:uiPriority w:val="99"/>
    <w:semiHidden/>
    <w:unhideWhenUsed/>
    <w:rsid w:val="00431059"/>
    <w:rPr>
      <w:color w:val="954F72" w:themeColor="followedHyperlink"/>
      <w:u w:val="single"/>
    </w:rPr>
  </w:style>
  <w:style w:type="table" w:styleId="Tabelraster">
    <w:name w:val="Table Grid"/>
    <w:basedOn w:val="Standaardtabel"/>
    <w:uiPriority w:val="39"/>
    <w:rsid w:val="00F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qFormat/>
    <w:rsid w:val="00B90773"/>
    <w:pPr>
      <w:autoSpaceDE w:val="0"/>
      <w:autoSpaceDN w:val="0"/>
      <w:adjustRightInd w:val="0"/>
      <w:spacing w:after="0" w:line="240" w:lineRule="atLeast"/>
    </w:pPr>
    <w:rPr>
      <w:rFonts w:ascii="Verdana" w:eastAsia="Times New Roman" w:hAnsi="Verdana" w:cs="Times New Roman"/>
      <w:sz w:val="18"/>
      <w:szCs w:val="18"/>
      <w:lang w:eastAsia="nl-NL"/>
    </w:rPr>
  </w:style>
  <w:style w:type="table" w:customStyle="1" w:styleId="TableNormal">
    <w:name w:val="Table Normal"/>
    <w:uiPriority w:val="2"/>
    <w:semiHidden/>
    <w:unhideWhenUsed/>
    <w:qFormat/>
    <w:rsid w:val="002936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293654"/>
    <w:pPr>
      <w:widowControl w:val="0"/>
      <w:autoSpaceDE w:val="0"/>
      <w:autoSpaceDN w:val="0"/>
      <w:spacing w:before="2" w:after="0" w:line="240" w:lineRule="auto"/>
    </w:pPr>
    <w:rPr>
      <w:rFonts w:ascii="Verdana" w:eastAsia="Verdana" w:hAnsi="Verdana" w:cs="Verdana"/>
      <w:sz w:val="18"/>
      <w:szCs w:val="18"/>
    </w:rPr>
  </w:style>
  <w:style w:type="character" w:customStyle="1" w:styleId="PlattetekstChar">
    <w:name w:val="Platte tekst Char"/>
    <w:basedOn w:val="Standaardalinea-lettertype"/>
    <w:link w:val="Plattetekst"/>
    <w:uiPriority w:val="1"/>
    <w:rsid w:val="00293654"/>
    <w:rPr>
      <w:rFonts w:ascii="Verdana" w:eastAsia="Verdana" w:hAnsi="Verdana" w:cs="Verdana"/>
      <w:sz w:val="18"/>
      <w:szCs w:val="18"/>
    </w:rPr>
  </w:style>
  <w:style w:type="paragraph" w:customStyle="1" w:styleId="TableParagraph">
    <w:name w:val="Table Paragraph"/>
    <w:basedOn w:val="Standaard"/>
    <w:uiPriority w:val="1"/>
    <w:qFormat/>
    <w:rsid w:val="00293654"/>
    <w:pPr>
      <w:widowControl w:val="0"/>
      <w:autoSpaceDE w:val="0"/>
      <w:autoSpaceDN w:val="0"/>
      <w:spacing w:after="0" w:line="240" w:lineRule="auto"/>
    </w:pPr>
    <w:rPr>
      <w:rFonts w:ascii="Calibri" w:eastAsia="Calibri" w:hAnsi="Calibri" w:cs="Calibri"/>
    </w:rPr>
  </w:style>
  <w:style w:type="table" w:customStyle="1" w:styleId="TableNormal1">
    <w:name w:val="Table Normal1"/>
    <w:uiPriority w:val="2"/>
    <w:semiHidden/>
    <w:unhideWhenUsed/>
    <w:qFormat/>
    <w:rsid w:val="00DF66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Kop4Char">
    <w:name w:val="Kop 4 Char"/>
    <w:basedOn w:val="Standaardalinea-lettertype"/>
    <w:link w:val="Kop4"/>
    <w:uiPriority w:val="9"/>
    <w:semiHidden/>
    <w:rsid w:val="00322B5F"/>
    <w:rPr>
      <w:rFonts w:asciiTheme="majorHAnsi" w:eastAsiaTheme="majorEastAsia" w:hAnsiTheme="majorHAnsi" w:cstheme="majorBidi"/>
      <w:i/>
      <w:iCs/>
      <w:color w:val="2F5496" w:themeColor="accent1" w:themeShade="BF"/>
    </w:rPr>
  </w:style>
  <w:style w:type="table" w:styleId="Rastertabel4-Accent3">
    <w:name w:val="Grid Table 4 Accent 3"/>
    <w:basedOn w:val="Standaardtabel"/>
    <w:uiPriority w:val="49"/>
    <w:rsid w:val="00FB3B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3">
    <w:name w:val="List Table 4 Accent 3"/>
    <w:basedOn w:val="Standaardtabel"/>
    <w:uiPriority w:val="49"/>
    <w:rsid w:val="001836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ol">
    <w:name w:val="ol"/>
    <w:basedOn w:val="Standaardalinea-lettertype"/>
    <w:rsid w:val="00FA7ECD"/>
  </w:style>
  <w:style w:type="paragraph" w:customStyle="1" w:styleId="wat">
    <w:name w:val="wat"/>
    <w:basedOn w:val="Standaard"/>
    <w:rsid w:val="00EB41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7F750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asistekstOpenbaarMinisterie">
    <w:name w:val="Basistekst Openbaar Ministerie"/>
    <w:basedOn w:val="Standaard"/>
    <w:qFormat/>
    <w:rsid w:val="00AF3B3E"/>
    <w:pPr>
      <w:spacing w:after="0" w:line="284" w:lineRule="atLeast"/>
    </w:pPr>
    <w:rPr>
      <w:rFonts w:ascii="Verdana" w:eastAsia="Times New Roman" w:hAnsi="Verdana" w:cs="Maiandra GD"/>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7080">
      <w:bodyDiv w:val="1"/>
      <w:marLeft w:val="0"/>
      <w:marRight w:val="0"/>
      <w:marTop w:val="0"/>
      <w:marBottom w:val="0"/>
      <w:divBdr>
        <w:top w:val="none" w:sz="0" w:space="0" w:color="auto"/>
        <w:left w:val="none" w:sz="0" w:space="0" w:color="auto"/>
        <w:bottom w:val="none" w:sz="0" w:space="0" w:color="auto"/>
        <w:right w:val="none" w:sz="0" w:space="0" w:color="auto"/>
      </w:divBdr>
    </w:div>
    <w:div w:id="274095955">
      <w:bodyDiv w:val="1"/>
      <w:marLeft w:val="0"/>
      <w:marRight w:val="0"/>
      <w:marTop w:val="0"/>
      <w:marBottom w:val="0"/>
      <w:divBdr>
        <w:top w:val="none" w:sz="0" w:space="0" w:color="auto"/>
        <w:left w:val="none" w:sz="0" w:space="0" w:color="auto"/>
        <w:bottom w:val="none" w:sz="0" w:space="0" w:color="auto"/>
        <w:right w:val="none" w:sz="0" w:space="0" w:color="auto"/>
      </w:divBdr>
    </w:div>
    <w:div w:id="333730434">
      <w:bodyDiv w:val="1"/>
      <w:marLeft w:val="0"/>
      <w:marRight w:val="0"/>
      <w:marTop w:val="0"/>
      <w:marBottom w:val="0"/>
      <w:divBdr>
        <w:top w:val="none" w:sz="0" w:space="0" w:color="auto"/>
        <w:left w:val="none" w:sz="0" w:space="0" w:color="auto"/>
        <w:bottom w:val="none" w:sz="0" w:space="0" w:color="auto"/>
        <w:right w:val="none" w:sz="0" w:space="0" w:color="auto"/>
      </w:divBdr>
    </w:div>
    <w:div w:id="360205654">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sChild>
        <w:div w:id="1530559376">
          <w:marLeft w:val="0"/>
          <w:marRight w:val="0"/>
          <w:marTop w:val="0"/>
          <w:marBottom w:val="0"/>
          <w:divBdr>
            <w:top w:val="none" w:sz="0" w:space="0" w:color="auto"/>
            <w:left w:val="none" w:sz="0" w:space="0" w:color="auto"/>
            <w:bottom w:val="none" w:sz="0" w:space="0" w:color="auto"/>
            <w:right w:val="none" w:sz="0" w:space="0" w:color="auto"/>
          </w:divBdr>
        </w:div>
      </w:divsChild>
    </w:div>
    <w:div w:id="882326136">
      <w:bodyDiv w:val="1"/>
      <w:marLeft w:val="0"/>
      <w:marRight w:val="0"/>
      <w:marTop w:val="0"/>
      <w:marBottom w:val="0"/>
      <w:divBdr>
        <w:top w:val="none" w:sz="0" w:space="0" w:color="auto"/>
        <w:left w:val="none" w:sz="0" w:space="0" w:color="auto"/>
        <w:bottom w:val="none" w:sz="0" w:space="0" w:color="auto"/>
        <w:right w:val="none" w:sz="0" w:space="0" w:color="auto"/>
      </w:divBdr>
    </w:div>
    <w:div w:id="906450937">
      <w:bodyDiv w:val="1"/>
      <w:marLeft w:val="0"/>
      <w:marRight w:val="0"/>
      <w:marTop w:val="0"/>
      <w:marBottom w:val="0"/>
      <w:divBdr>
        <w:top w:val="none" w:sz="0" w:space="0" w:color="auto"/>
        <w:left w:val="none" w:sz="0" w:space="0" w:color="auto"/>
        <w:bottom w:val="none" w:sz="0" w:space="0" w:color="auto"/>
        <w:right w:val="none" w:sz="0" w:space="0" w:color="auto"/>
      </w:divBdr>
    </w:div>
    <w:div w:id="972100518">
      <w:bodyDiv w:val="1"/>
      <w:marLeft w:val="0"/>
      <w:marRight w:val="0"/>
      <w:marTop w:val="0"/>
      <w:marBottom w:val="0"/>
      <w:divBdr>
        <w:top w:val="none" w:sz="0" w:space="0" w:color="auto"/>
        <w:left w:val="none" w:sz="0" w:space="0" w:color="auto"/>
        <w:bottom w:val="none" w:sz="0" w:space="0" w:color="auto"/>
        <w:right w:val="none" w:sz="0" w:space="0" w:color="auto"/>
      </w:divBdr>
    </w:div>
    <w:div w:id="1570461375">
      <w:bodyDiv w:val="1"/>
      <w:marLeft w:val="0"/>
      <w:marRight w:val="0"/>
      <w:marTop w:val="0"/>
      <w:marBottom w:val="0"/>
      <w:divBdr>
        <w:top w:val="none" w:sz="0" w:space="0" w:color="auto"/>
        <w:left w:val="none" w:sz="0" w:space="0" w:color="auto"/>
        <w:bottom w:val="none" w:sz="0" w:space="0" w:color="auto"/>
        <w:right w:val="none" w:sz="0" w:space="0" w:color="auto"/>
      </w:divBdr>
    </w:div>
    <w:div w:id="1672173849">
      <w:bodyDiv w:val="1"/>
      <w:marLeft w:val="0"/>
      <w:marRight w:val="0"/>
      <w:marTop w:val="0"/>
      <w:marBottom w:val="0"/>
      <w:divBdr>
        <w:top w:val="none" w:sz="0" w:space="0" w:color="auto"/>
        <w:left w:val="none" w:sz="0" w:space="0" w:color="auto"/>
        <w:bottom w:val="none" w:sz="0" w:space="0" w:color="auto"/>
        <w:right w:val="none" w:sz="0" w:space="0" w:color="auto"/>
      </w:divBdr>
    </w:div>
    <w:div w:id="1870601537">
      <w:bodyDiv w:val="1"/>
      <w:marLeft w:val="0"/>
      <w:marRight w:val="0"/>
      <w:marTop w:val="0"/>
      <w:marBottom w:val="0"/>
      <w:divBdr>
        <w:top w:val="none" w:sz="0" w:space="0" w:color="auto"/>
        <w:left w:val="none" w:sz="0" w:space="0" w:color="auto"/>
        <w:bottom w:val="none" w:sz="0" w:space="0" w:color="auto"/>
        <w:right w:val="none" w:sz="0" w:space="0" w:color="auto"/>
      </w:divBdr>
    </w:div>
    <w:div w:id="2096782885">
      <w:bodyDiv w:val="1"/>
      <w:marLeft w:val="0"/>
      <w:marRight w:val="0"/>
      <w:marTop w:val="0"/>
      <w:marBottom w:val="0"/>
      <w:divBdr>
        <w:top w:val="none" w:sz="0" w:space="0" w:color="auto"/>
        <w:left w:val="none" w:sz="0" w:space="0" w:color="auto"/>
        <w:bottom w:val="none" w:sz="0" w:space="0" w:color="auto"/>
        <w:right w:val="none" w:sz="0" w:space="0" w:color="auto"/>
      </w:divBdr>
    </w:div>
    <w:div w:id="21292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2864</ap:Words>
  <ap:Characters>15755</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2026-03-25T14:16:00.0000000Z</dcterms:created>
  <dcterms:modified xsi:type="dcterms:W3CDTF">2026-03-25T14:16:00.0000000Z</dcterms:modified>
  <dc:description>------------------------</dc:description>
  <dc:subject/>
  <keywords/>
  <version/>
  <category/>
</coreProperties>
</file>