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1A0F" w:rsidR="00D01A0F" w:rsidP="008023E7" w:rsidRDefault="008862F8" w14:paraId="35183891" w14:textId="00E0CB91">
      <w:pPr>
        <w:autoSpaceDE w:val="0"/>
        <w:autoSpaceDN w:val="0"/>
        <w:adjustRightInd w:val="0"/>
        <w:rPr>
          <w:rFonts w:ascii="Calibri" w:hAnsi="Calibri" w:cs="Calibri"/>
        </w:rPr>
      </w:pPr>
      <w:r w:rsidRPr="00D01A0F">
        <w:rPr>
          <w:rFonts w:ascii="Calibri" w:hAnsi="Calibri" w:cs="Calibri"/>
        </w:rPr>
        <w:t>30</w:t>
      </w:r>
      <w:r w:rsidRPr="00D01A0F" w:rsidR="00D01A0F">
        <w:rPr>
          <w:rFonts w:ascii="Calibri" w:hAnsi="Calibri" w:cs="Calibri"/>
        </w:rPr>
        <w:t xml:space="preserve"> </w:t>
      </w:r>
      <w:r w:rsidRPr="00D01A0F">
        <w:rPr>
          <w:rFonts w:ascii="Calibri" w:hAnsi="Calibri" w:cs="Calibri"/>
        </w:rPr>
        <w:t>821</w:t>
      </w:r>
      <w:r w:rsidRPr="00D01A0F" w:rsidR="00D01A0F">
        <w:rPr>
          <w:rFonts w:ascii="Calibri" w:hAnsi="Calibri" w:cs="Calibri"/>
        </w:rPr>
        <w:tab/>
      </w:r>
      <w:r w:rsidRPr="00D01A0F" w:rsidR="00D01A0F">
        <w:rPr>
          <w:rFonts w:ascii="Calibri" w:hAnsi="Calibri" w:cs="Calibri"/>
        </w:rPr>
        <w:tab/>
        <w:t>Nationale Veiligheid</w:t>
      </w:r>
    </w:p>
    <w:p w:rsidRPr="00D01A0F" w:rsidR="00D01A0F" w:rsidP="00D01A0F" w:rsidRDefault="00D01A0F" w14:paraId="11D1E2E0" w14:textId="21F9A2A1">
      <w:pPr>
        <w:rPr>
          <w:rFonts w:ascii="Calibri" w:hAnsi="Calibri" w:cs="Calibri"/>
        </w:rPr>
      </w:pPr>
      <w:r w:rsidRPr="00D01A0F">
        <w:rPr>
          <w:rFonts w:ascii="Calibri" w:hAnsi="Calibri" w:cs="Calibri"/>
        </w:rPr>
        <w:t>30</w:t>
      </w:r>
      <w:r w:rsidRPr="00D01A0F">
        <w:rPr>
          <w:rFonts w:ascii="Calibri" w:hAnsi="Calibri" w:cs="Calibri"/>
        </w:rPr>
        <w:t xml:space="preserve"> </w:t>
      </w:r>
      <w:r w:rsidRPr="00D01A0F">
        <w:rPr>
          <w:rFonts w:ascii="Calibri" w:hAnsi="Calibri" w:cs="Calibri"/>
        </w:rPr>
        <w:t>806</w:t>
      </w:r>
      <w:r w:rsidRPr="00D01A0F">
        <w:rPr>
          <w:rFonts w:ascii="Calibri" w:hAnsi="Calibri" w:cs="Calibri"/>
        </w:rPr>
        <w:tab/>
      </w:r>
      <w:r w:rsidRPr="00D01A0F">
        <w:rPr>
          <w:rFonts w:ascii="Calibri" w:hAnsi="Calibri" w:cs="Calibri"/>
        </w:rPr>
        <w:tab/>
        <w:t>Onbemande vliegtuigen (UAV)</w:t>
      </w:r>
    </w:p>
    <w:p w:rsidRPr="00D01A0F" w:rsidR="00D01A0F" w:rsidP="004474D9" w:rsidRDefault="00D01A0F" w14:paraId="6C72E7E0" w14:textId="77777777">
      <w:pPr>
        <w:rPr>
          <w:rFonts w:ascii="Calibri" w:hAnsi="Calibri" w:cs="Calibri"/>
          <w:color w:val="000000"/>
        </w:rPr>
      </w:pPr>
      <w:r w:rsidRPr="00D01A0F">
        <w:rPr>
          <w:rFonts w:ascii="Calibri" w:hAnsi="Calibri" w:cs="Calibri"/>
        </w:rPr>
        <w:t xml:space="preserve">Nr. </w:t>
      </w:r>
      <w:r w:rsidRPr="00D01A0F" w:rsidR="008862F8">
        <w:rPr>
          <w:rFonts w:ascii="Calibri" w:hAnsi="Calibri" w:cs="Calibri"/>
        </w:rPr>
        <w:t>329</w:t>
      </w:r>
      <w:r w:rsidRPr="00D01A0F">
        <w:rPr>
          <w:rFonts w:ascii="Calibri" w:hAnsi="Calibri" w:cs="Calibri"/>
        </w:rPr>
        <w:tab/>
      </w:r>
      <w:r w:rsidRPr="00D01A0F">
        <w:rPr>
          <w:rFonts w:ascii="Calibri" w:hAnsi="Calibri" w:cs="Calibri"/>
        </w:rPr>
        <w:tab/>
        <w:t>Brief van de minister van Justitie en Veiligheid</w:t>
      </w:r>
    </w:p>
    <w:p w:rsidRPr="00D01A0F" w:rsidR="00D01A0F" w:rsidP="008862F8" w:rsidRDefault="00D01A0F" w14:paraId="5E51F020" w14:textId="77777777">
      <w:pPr>
        <w:pStyle w:val="Plattetekst"/>
        <w:kinsoku w:val="0"/>
        <w:overflowPunct w:val="0"/>
        <w:rPr>
          <w:rFonts w:ascii="Calibri" w:hAnsi="Calibri" w:cs="Calibri"/>
          <w:sz w:val="22"/>
          <w:szCs w:val="22"/>
        </w:rPr>
      </w:pPr>
      <w:r w:rsidRPr="00D01A0F">
        <w:rPr>
          <w:rFonts w:ascii="Calibri" w:hAnsi="Calibri" w:cs="Calibri"/>
          <w:sz w:val="22"/>
          <w:szCs w:val="22"/>
        </w:rPr>
        <w:t>Aan de Voorzitter van de Tweede Kamer der Staten-Generaal</w:t>
      </w:r>
    </w:p>
    <w:p w:rsidRPr="00D01A0F" w:rsidR="00D01A0F" w:rsidP="008862F8" w:rsidRDefault="00D01A0F" w14:paraId="27F282DE" w14:textId="77777777">
      <w:pPr>
        <w:pStyle w:val="Plattetekst"/>
        <w:kinsoku w:val="0"/>
        <w:overflowPunct w:val="0"/>
        <w:rPr>
          <w:rFonts w:ascii="Calibri" w:hAnsi="Calibri" w:cs="Calibri"/>
          <w:sz w:val="22"/>
          <w:szCs w:val="22"/>
        </w:rPr>
      </w:pPr>
      <w:r w:rsidRPr="00D01A0F">
        <w:rPr>
          <w:rFonts w:ascii="Calibri" w:hAnsi="Calibri" w:cs="Calibri"/>
          <w:sz w:val="22"/>
          <w:szCs w:val="22"/>
        </w:rPr>
        <w:t>Den Haag, 16 maart 2026</w:t>
      </w:r>
    </w:p>
    <w:p w:rsidRPr="00D01A0F" w:rsidR="008862F8" w:rsidP="008862F8" w:rsidRDefault="008862F8" w14:paraId="49613B57" w14:textId="75C40856">
      <w:pPr>
        <w:pStyle w:val="Plattetekst"/>
        <w:kinsoku w:val="0"/>
        <w:overflowPunct w:val="0"/>
        <w:rPr>
          <w:rFonts w:ascii="Calibri" w:hAnsi="Calibri" w:cs="Calibri"/>
          <w:sz w:val="22"/>
          <w:szCs w:val="22"/>
        </w:rPr>
      </w:pPr>
      <w:r w:rsidRPr="00D01A0F">
        <w:rPr>
          <w:rFonts w:ascii="Calibri" w:hAnsi="Calibri" w:cs="Calibri"/>
          <w:sz w:val="22"/>
          <w:szCs w:val="22"/>
        </w:rPr>
        <w:br/>
        <w:t>Met deze brief informeer ik uw Kamer over de vaststelling van een tijdelijk beleidskader voor de bestrijding van drones. U treft het beleidskader en de bijbehorende toelichting aan in de bijlage.</w:t>
      </w:r>
    </w:p>
    <w:p w:rsidRPr="00D01A0F" w:rsidR="008862F8" w:rsidP="008862F8" w:rsidRDefault="008862F8" w14:paraId="322E622E" w14:textId="77777777">
      <w:pPr>
        <w:pStyle w:val="Plattetekst"/>
        <w:kinsoku w:val="0"/>
        <w:overflowPunct w:val="0"/>
        <w:rPr>
          <w:rFonts w:ascii="Calibri" w:hAnsi="Calibri" w:cs="Calibri"/>
          <w:sz w:val="22"/>
          <w:szCs w:val="22"/>
        </w:rPr>
      </w:pPr>
      <w:r w:rsidRPr="00D01A0F">
        <w:rPr>
          <w:rFonts w:ascii="Calibri" w:hAnsi="Calibri" w:cs="Calibri"/>
          <w:sz w:val="22"/>
          <w:szCs w:val="22"/>
        </w:rPr>
        <w:t>In de maanden oktober en november jl. werden meerdere ongeautoriseerde drone-activiteiten waargenomen, zowel boven het grondgebied van Nederland als van onze bondgenoten.</w:t>
      </w:r>
      <w:r w:rsidRPr="00D01A0F">
        <w:rPr>
          <w:rStyle w:val="Voetnootmarkering"/>
          <w:rFonts w:ascii="Calibri" w:hAnsi="Calibri" w:cs="Calibri"/>
          <w:sz w:val="22"/>
          <w:szCs w:val="22"/>
        </w:rPr>
        <w:footnoteReference w:id="1"/>
      </w:r>
      <w:r w:rsidRPr="00D01A0F">
        <w:rPr>
          <w:rFonts w:ascii="Calibri" w:hAnsi="Calibri" w:cs="Calibri"/>
          <w:sz w:val="22"/>
          <w:szCs w:val="22"/>
        </w:rPr>
        <w:t xml:space="preserve"> Het vliegen met drones boven defensieterreinen en (militaire) vliegvelden is verboden en kan verschillende veiligheidsrisico’s met zich meebrengen. Het is dan ook van wezenlijk belang dat Nederland zich door snel en adequaat optreden kan verdedigen tegen ongeautoriseerde onbemande luchtvaartuigen. De forse toename van ongeautoriseerde drone-activiteiten in het najaar van 2025 bracht aan het licht dat er een urgente behoefte bestond aan meer duidelijkheid over de reikwijdte van counterdrone-bevoegdheden.</w:t>
      </w:r>
    </w:p>
    <w:p w:rsidRPr="00D01A0F" w:rsidR="008862F8" w:rsidP="008862F8" w:rsidRDefault="008862F8" w14:paraId="387955EE" w14:textId="77777777">
      <w:pPr>
        <w:pStyle w:val="Plattetekst"/>
        <w:kinsoku w:val="0"/>
        <w:overflowPunct w:val="0"/>
        <w:rPr>
          <w:rFonts w:ascii="Calibri" w:hAnsi="Calibri" w:cs="Calibri"/>
          <w:sz w:val="22"/>
          <w:szCs w:val="22"/>
        </w:rPr>
      </w:pPr>
      <w:r w:rsidRPr="00D01A0F">
        <w:rPr>
          <w:rFonts w:ascii="Calibri" w:hAnsi="Calibri" w:cs="Calibri"/>
          <w:sz w:val="22"/>
          <w:szCs w:val="22"/>
        </w:rPr>
        <w:t>Het beleidskader brengt geen wijzigingen aan in het recht, maar verduidelijkt bestaande bevoegdheden om drones te bestrijden, en de afwegingsfactoren die daarbij in acht dienen te worden genomen. Operationeel specialisten van onder meer de politie, Koninklijke Marechaussee en bewakers van militaire objecten kunnen houvast ontlenen aan het beleidskader indien een situatie zich voordoet waarbij een of meer drones worden gesignaleerd en snel gehandeld dient te worden. Het beleidskader is opgesteld naar aanleiding van het tijdelijke handelingskader voor de bestrijding van drones waarmee tijdens de NAVO-top 2025 ervaring is opgedaan.</w:t>
      </w:r>
      <w:r w:rsidRPr="00D01A0F">
        <w:rPr>
          <w:rFonts w:ascii="Calibri" w:hAnsi="Calibri" w:cs="Calibri"/>
          <w:sz w:val="22"/>
          <w:szCs w:val="22"/>
          <w:vertAlign w:val="superscript"/>
        </w:rPr>
        <w:footnoteReference w:id="2"/>
      </w:r>
    </w:p>
    <w:p w:rsidRPr="00D01A0F" w:rsidR="008862F8" w:rsidP="008862F8" w:rsidRDefault="008862F8" w14:paraId="21E24F6C" w14:textId="77777777">
      <w:pPr>
        <w:pStyle w:val="Plattetekst"/>
        <w:kinsoku w:val="0"/>
        <w:overflowPunct w:val="0"/>
        <w:rPr>
          <w:rFonts w:ascii="Calibri" w:hAnsi="Calibri" w:cs="Calibri"/>
          <w:sz w:val="22"/>
          <w:szCs w:val="22"/>
        </w:rPr>
      </w:pPr>
      <w:r w:rsidRPr="00D01A0F">
        <w:rPr>
          <w:rFonts w:ascii="Calibri" w:hAnsi="Calibri" w:cs="Calibri"/>
          <w:sz w:val="22"/>
          <w:szCs w:val="22"/>
        </w:rPr>
        <w:t>Het beleidskader geldt tijdelijk en vervalt met ingang van 1 juli 2026. De komende maanden wordt bepaald wat ervoor nodig is om de bevoegdheid om drones te bestrijden beter juridisch te waarborgen.</w:t>
      </w:r>
    </w:p>
    <w:p w:rsidRPr="00D01A0F" w:rsidR="008862F8" w:rsidP="00D01A0F" w:rsidRDefault="008862F8" w14:paraId="020DB269" w14:textId="77777777">
      <w:pPr>
        <w:pStyle w:val="Geenafstand"/>
        <w:rPr>
          <w:rFonts w:ascii="Calibri" w:hAnsi="Calibri" w:cs="Calibri"/>
        </w:rPr>
      </w:pPr>
    </w:p>
    <w:p w:rsidRPr="00D01A0F" w:rsidR="008862F8" w:rsidP="00D01A0F" w:rsidRDefault="008862F8" w14:paraId="62822741" w14:textId="51C073CB">
      <w:pPr>
        <w:pStyle w:val="Geenafstand"/>
        <w:rPr>
          <w:rFonts w:ascii="Calibri" w:hAnsi="Calibri" w:cs="Calibri"/>
          <w:iCs/>
        </w:rPr>
      </w:pPr>
      <w:r w:rsidRPr="00D01A0F">
        <w:rPr>
          <w:rFonts w:ascii="Calibri" w:hAnsi="Calibri" w:cs="Calibri"/>
          <w:iCs/>
        </w:rPr>
        <w:t xml:space="preserve">De </w:t>
      </w:r>
      <w:r w:rsidRPr="00D01A0F" w:rsidR="00D01A0F">
        <w:rPr>
          <w:rFonts w:ascii="Calibri" w:hAnsi="Calibri" w:cs="Calibri"/>
          <w:iCs/>
        </w:rPr>
        <w:t>m</w:t>
      </w:r>
      <w:r w:rsidRPr="00D01A0F">
        <w:rPr>
          <w:rFonts w:ascii="Calibri" w:hAnsi="Calibri" w:cs="Calibri"/>
          <w:iCs/>
        </w:rPr>
        <w:t>inister van Justitie en Veiligheid,</w:t>
      </w:r>
    </w:p>
    <w:p w:rsidRPr="00D01A0F" w:rsidR="008862F8" w:rsidP="00D01A0F" w:rsidRDefault="008862F8" w14:paraId="45044C19" w14:textId="77777777">
      <w:pPr>
        <w:pStyle w:val="Geenafstand"/>
        <w:rPr>
          <w:rFonts w:ascii="Calibri" w:hAnsi="Calibri" w:cs="Calibri"/>
        </w:rPr>
      </w:pPr>
      <w:r w:rsidRPr="00D01A0F">
        <w:rPr>
          <w:rFonts w:ascii="Calibri" w:hAnsi="Calibri" w:cs="Calibri"/>
        </w:rPr>
        <w:t>D.M. van Weel</w:t>
      </w:r>
    </w:p>
    <w:p w:rsidRPr="00D01A0F" w:rsidR="00F80165" w:rsidP="00D01A0F" w:rsidRDefault="00F80165" w14:paraId="50E8306D" w14:textId="77777777">
      <w:pPr>
        <w:pStyle w:val="Geenafstand"/>
        <w:rPr>
          <w:rFonts w:ascii="Calibri" w:hAnsi="Calibri" w:cs="Calibri"/>
        </w:rPr>
      </w:pPr>
    </w:p>
    <w:sectPr w:rsidRPr="00D01A0F" w:rsidR="00F80165" w:rsidSect="008862F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0438" w14:textId="77777777" w:rsidR="008862F8" w:rsidRDefault="008862F8" w:rsidP="008862F8">
      <w:pPr>
        <w:spacing w:after="0" w:line="240" w:lineRule="auto"/>
      </w:pPr>
      <w:r>
        <w:separator/>
      </w:r>
    </w:p>
  </w:endnote>
  <w:endnote w:type="continuationSeparator" w:id="0">
    <w:p w14:paraId="2BF19782" w14:textId="77777777" w:rsidR="008862F8" w:rsidRDefault="008862F8" w:rsidP="0088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00000000" w:usb1="D200FDFF" w:usb2="0A246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7E9F" w14:textId="77777777" w:rsidR="008862F8" w:rsidRPr="008862F8" w:rsidRDefault="008862F8" w:rsidP="008862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1871" w14:textId="77777777" w:rsidR="008862F8" w:rsidRPr="008862F8" w:rsidRDefault="008862F8" w:rsidP="008862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D7FC" w14:textId="77777777" w:rsidR="008862F8" w:rsidRPr="008862F8" w:rsidRDefault="008862F8" w:rsidP="008862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CBAA" w14:textId="77777777" w:rsidR="008862F8" w:rsidRDefault="008862F8" w:rsidP="008862F8">
      <w:pPr>
        <w:spacing w:after="0" w:line="240" w:lineRule="auto"/>
      </w:pPr>
      <w:r>
        <w:separator/>
      </w:r>
    </w:p>
  </w:footnote>
  <w:footnote w:type="continuationSeparator" w:id="0">
    <w:p w14:paraId="68A2F124" w14:textId="77777777" w:rsidR="008862F8" w:rsidRDefault="008862F8" w:rsidP="008862F8">
      <w:pPr>
        <w:spacing w:after="0" w:line="240" w:lineRule="auto"/>
      </w:pPr>
      <w:r>
        <w:continuationSeparator/>
      </w:r>
    </w:p>
  </w:footnote>
  <w:footnote w:id="1">
    <w:p w14:paraId="537270BC" w14:textId="77777777" w:rsidR="008862F8" w:rsidRPr="00D01A0F" w:rsidRDefault="008862F8" w:rsidP="008862F8">
      <w:pPr>
        <w:pStyle w:val="Voetnoottekst"/>
        <w:rPr>
          <w:rFonts w:ascii="Calibri" w:hAnsi="Calibri" w:cs="Calibri"/>
        </w:rPr>
      </w:pPr>
      <w:r w:rsidRPr="00D01A0F">
        <w:rPr>
          <w:rStyle w:val="Voetnootmarkering"/>
          <w:rFonts w:ascii="Calibri" w:hAnsi="Calibri" w:cs="Calibri"/>
        </w:rPr>
        <w:footnoteRef/>
      </w:r>
      <w:r w:rsidRPr="00D01A0F">
        <w:rPr>
          <w:rFonts w:ascii="Calibri" w:hAnsi="Calibri" w:cs="Calibri"/>
        </w:rPr>
        <w:t xml:space="preserve"> Kamerstukken II, 2025-2026, 30 806, nr. 59.</w:t>
      </w:r>
    </w:p>
  </w:footnote>
  <w:footnote w:id="2">
    <w:p w14:paraId="685BD108" w14:textId="22C94E0D" w:rsidR="008862F8" w:rsidRPr="00D01A0F" w:rsidRDefault="008862F8" w:rsidP="008862F8">
      <w:pPr>
        <w:pStyle w:val="Voetnoottekst"/>
        <w:rPr>
          <w:rFonts w:ascii="Calibri" w:hAnsi="Calibri" w:cs="Calibri"/>
        </w:rPr>
      </w:pPr>
      <w:r w:rsidRPr="00D01A0F">
        <w:rPr>
          <w:rStyle w:val="Voetnootmarkering"/>
          <w:rFonts w:ascii="Calibri" w:hAnsi="Calibri" w:cs="Calibri"/>
        </w:rPr>
        <w:footnoteRef/>
      </w:r>
      <w:r w:rsidRPr="00D01A0F">
        <w:rPr>
          <w:rFonts w:ascii="Calibri" w:hAnsi="Calibri" w:cs="Calibri"/>
        </w:rPr>
        <w:t xml:space="preserve"> Tijdelijk handelingskader voor de bestrijding van drones NAVO-top 2025 (geldend van 18 juni 2025 t/m 26 juni 2025), Stcrt. 2025, nr. 20933.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8A6E" w14:textId="77777777" w:rsidR="008862F8" w:rsidRPr="008862F8" w:rsidRDefault="008862F8" w:rsidP="008862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16FE" w14:textId="77777777" w:rsidR="008862F8" w:rsidRPr="008862F8" w:rsidRDefault="008862F8" w:rsidP="008862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AD3D" w14:textId="77777777" w:rsidR="008862F8" w:rsidRPr="008862F8" w:rsidRDefault="008862F8" w:rsidP="008862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F8"/>
    <w:rsid w:val="008862F8"/>
    <w:rsid w:val="00A319AC"/>
    <w:rsid w:val="00C96EC6"/>
    <w:rsid w:val="00D01A0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0827"/>
  <w15:chartTrackingRefBased/>
  <w15:docId w15:val="{20B41586-A63A-46BF-A2FF-9C532919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6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6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62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62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62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62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62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62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62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2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62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62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62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62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62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62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62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62F8"/>
    <w:rPr>
      <w:rFonts w:eastAsiaTheme="majorEastAsia" w:cstheme="majorBidi"/>
      <w:color w:val="272727" w:themeColor="text1" w:themeTint="D8"/>
    </w:rPr>
  </w:style>
  <w:style w:type="paragraph" w:styleId="Titel">
    <w:name w:val="Title"/>
    <w:basedOn w:val="Standaard"/>
    <w:next w:val="Standaard"/>
    <w:link w:val="TitelChar"/>
    <w:uiPriority w:val="10"/>
    <w:qFormat/>
    <w:rsid w:val="00886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62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62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62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62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62F8"/>
    <w:rPr>
      <w:i/>
      <w:iCs/>
      <w:color w:val="404040" w:themeColor="text1" w:themeTint="BF"/>
    </w:rPr>
  </w:style>
  <w:style w:type="paragraph" w:styleId="Lijstalinea">
    <w:name w:val="List Paragraph"/>
    <w:basedOn w:val="Standaard"/>
    <w:uiPriority w:val="34"/>
    <w:qFormat/>
    <w:rsid w:val="008862F8"/>
    <w:pPr>
      <w:ind w:left="720"/>
      <w:contextualSpacing/>
    </w:pPr>
  </w:style>
  <w:style w:type="character" w:styleId="Intensievebenadrukking">
    <w:name w:val="Intense Emphasis"/>
    <w:basedOn w:val="Standaardalinea-lettertype"/>
    <w:uiPriority w:val="21"/>
    <w:qFormat/>
    <w:rsid w:val="008862F8"/>
    <w:rPr>
      <w:i/>
      <w:iCs/>
      <w:color w:val="0F4761" w:themeColor="accent1" w:themeShade="BF"/>
    </w:rPr>
  </w:style>
  <w:style w:type="paragraph" w:styleId="Duidelijkcitaat">
    <w:name w:val="Intense Quote"/>
    <w:basedOn w:val="Standaard"/>
    <w:next w:val="Standaard"/>
    <w:link w:val="DuidelijkcitaatChar"/>
    <w:uiPriority w:val="30"/>
    <w:qFormat/>
    <w:rsid w:val="00886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62F8"/>
    <w:rPr>
      <w:i/>
      <w:iCs/>
      <w:color w:val="0F4761" w:themeColor="accent1" w:themeShade="BF"/>
    </w:rPr>
  </w:style>
  <w:style w:type="character" w:styleId="Intensieveverwijzing">
    <w:name w:val="Intense Reference"/>
    <w:basedOn w:val="Standaardalinea-lettertype"/>
    <w:uiPriority w:val="32"/>
    <w:qFormat/>
    <w:rsid w:val="008862F8"/>
    <w:rPr>
      <w:b/>
      <w:bCs/>
      <w:smallCaps/>
      <w:color w:val="0F4761" w:themeColor="accent1" w:themeShade="BF"/>
      <w:spacing w:val="5"/>
    </w:rPr>
  </w:style>
  <w:style w:type="paragraph" w:customStyle="1" w:styleId="Referentiegegevens">
    <w:name w:val="Referentiegegevens"/>
    <w:basedOn w:val="Standaard"/>
    <w:next w:val="Standaard"/>
    <w:rsid w:val="008862F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862F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862F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862F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862F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862F8"/>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Openbaar Ministerie"/>
    <w:basedOn w:val="Standaardalinea-lettertype"/>
    <w:uiPriority w:val="99"/>
    <w:semiHidden/>
    <w:unhideWhenUsed/>
    <w:rsid w:val="008862F8"/>
    <w:rPr>
      <w:vertAlign w:val="superscript"/>
    </w:rPr>
  </w:style>
  <w:style w:type="paragraph" w:styleId="Plattetekst">
    <w:name w:val="Body Text"/>
    <w:basedOn w:val="Standaard"/>
    <w:link w:val="PlattetekstChar"/>
    <w:uiPriority w:val="99"/>
    <w:unhideWhenUsed/>
    <w:rsid w:val="008862F8"/>
    <w:pPr>
      <w:autoSpaceDN w:val="0"/>
      <w:spacing w:after="120" w:line="240" w:lineRule="atLeast"/>
      <w:textAlignment w:val="baseline"/>
    </w:pPr>
    <w:rPr>
      <w:rFonts w:ascii="Verdana" w:eastAsia="DejaVu Sans" w:hAnsi="Verdana" w:cs="Lohit Hindi"/>
      <w:color w:val="000000"/>
      <w:kern w:val="0"/>
      <w:sz w:val="18"/>
      <w:szCs w:val="18"/>
      <w:lang w:eastAsia="nl-NL"/>
      <w14:ligatures w14:val="none"/>
    </w:rPr>
  </w:style>
  <w:style w:type="character" w:customStyle="1" w:styleId="PlattetekstChar">
    <w:name w:val="Platte tekst Char"/>
    <w:basedOn w:val="Standaardalinea-lettertype"/>
    <w:link w:val="Plattetekst"/>
    <w:uiPriority w:val="99"/>
    <w:rsid w:val="008862F8"/>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862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62F8"/>
  </w:style>
  <w:style w:type="paragraph" w:styleId="Voettekst">
    <w:name w:val="footer"/>
    <w:basedOn w:val="Standaard"/>
    <w:link w:val="VoettekstChar"/>
    <w:uiPriority w:val="99"/>
    <w:unhideWhenUsed/>
    <w:rsid w:val="008862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62F8"/>
  </w:style>
  <w:style w:type="paragraph" w:styleId="Geenafstand">
    <w:name w:val="No Spacing"/>
    <w:uiPriority w:val="1"/>
    <w:qFormat/>
    <w:rsid w:val="00D01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303</ap:Words>
  <ap:Characters>1672</ap:Characters>
  <ap:DocSecurity>0</ap:DocSecurity>
  <ap:Lines>13</ap:Lines>
  <ap:Paragraphs>3</ap:Paragraphs>
  <ap:ScaleCrop>false</ap:ScaleCrop>
  <ap:LinksUpToDate>false</ap:LinksUpToDate>
  <ap:CharactersWithSpaces>1972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2026-03-19T11:38:00.0000000Z</dcterms:created>
  <dcterms:modified xsi:type="dcterms:W3CDTF">2026-03-19T11:38:00.0000000Z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