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2026Z04977</w:t>
        <w:br/>
      </w:r>
      <w:proofErr w:type="spellEnd"/>
    </w:p>
    <w:p>
      <w:pPr>
        <w:pStyle w:val="Normal"/>
        <w:rPr>
          <w:b w:val="1"/>
          <w:bCs w:val="1"/>
        </w:rPr>
      </w:pPr>
      <w:r w:rsidR="250AE766">
        <w:rPr>
          <w:b w:val="0"/>
          <w:bCs w:val="0"/>
        </w:rPr>
        <w:t>(ingezonden 12 maart 2026)</w:t>
        <w:br/>
      </w:r>
    </w:p>
    <w:p>
      <w:r>
        <w:t xml:space="preserve">Vragen van het lid Tijs van den Brink (CDA) aan de ministers van Werk en Participatie en van Asiel en Migratie over het bericht 'Strenge regels arbeidsmigratie Vlaanderen zijn effectief'</w:t>
      </w:r>
      <w:r>
        <w:br/>
      </w:r>
    </w:p>
    <w:p>
      <w:r>
        <w:t xml:space="preserve"/>
      </w:r>
      <w:r>
        <w:rPr>
          <w:b w:val="1"/>
          <w:bCs w:val="1"/>
        </w:rPr>
        <w:t xml:space="preserve">Vraag 1</w:t>
      </w:r>
      <w:r>
        <w:rPr/>
        <w:t xml:space="preserve">
          <w:br/>
          Bent u bekend met het bericht 'Strenge regels arbeidsmigratie Vlaanderen zijn effectief'? 1)
        </w:t>
      </w:r>
      <w:r>
        <w:br/>
      </w:r>
    </w:p>
    <w:p>
      <w:r>
        <w:t xml:space="preserve"/>
      </w:r>
      <w:r>
        <w:rPr>
          <w:b w:val="1"/>
          <w:bCs w:val="1"/>
        </w:rPr>
        <w:t xml:space="preserve">Vraag 2</w:t>
      </w:r>
      <w:r>
        <w:rPr/>
        <w:t xml:space="preserve">
          <w:br/>
          Hoe beoordeelt u het dat Vlaanderen per 1 januari 2026 de regels voor gecombineerde werk- en verblijfsvergunningen heeft aangescherpt, onder meer door de toegang voor laaggeschoolde arbeid te beperken en de lijst met beroepen voor een versnelde procedure te verkorten? Is dat een route die u ook voor Nederland wenselijk acht?
        </w:t>
      </w:r>
      <w:r>
        <w:br/>
      </w:r>
    </w:p>
    <w:p>
      <w:r>
        <w:t xml:space="preserve"/>
      </w:r>
      <w:r>
        <w:rPr>
          <w:b w:val="1"/>
          <w:bCs w:val="1"/>
        </w:rPr>
        <w:t xml:space="preserve">Vraag 3</w:t>
      </w:r>
      <w:r>
        <w:rPr/>
        <w:t xml:space="preserve">
          <w:br/>
          Beschikt u over signalen dat aanscherping van toelatingsvoorwaarden voor arbeidsmigratie, zoals in Vlaanderen, kan bijdragen aan het terugdringen van misstanden, fraude en oneerlijke concurrentie op de arbeidsmarkt? 
        </w:t>
      </w:r>
      <w:r>
        <w:br/>
      </w:r>
    </w:p>
    <w:p>
      <w:r>
        <w:t xml:space="preserve"/>
      </w:r>
      <w:r>
        <w:rPr>
          <w:b w:val="1"/>
          <w:bCs w:val="1"/>
        </w:rPr>
        <w:t xml:space="preserve">Vraag 4</w:t>
      </w:r>
      <w:r>
        <w:rPr/>
        <w:t xml:space="preserve">
          <w:br/>
          Bent u bereid te onderzoeken in hoeverre in Nederland, mede in het licht van de krapte op de arbeidsmarkt, eerst zwaarder moet worden ingezet op activering van het binnenlands en Europees arbeidsaanbod voordat werkgevers werknemers van buiten de Europese Unie kunnen aantrekken? 
        </w:t>
      </w:r>
      <w:r>
        <w:br/>
      </w:r>
    </w:p>
    <w:p>
      <w:r>
        <w:t xml:space="preserve"/>
      </w:r>
      <w:r>
        <w:rPr>
          <w:b w:val="1"/>
          <w:bCs w:val="1"/>
        </w:rPr>
        <w:t xml:space="preserve">Vraag 5</w:t>
      </w:r>
      <w:r>
        <w:rPr/>
        <w:t xml:space="preserve">
          <w:br/>
          Hoe verhoudt de Vlaamse aanpak zich volgens u tot de Nederlandse inzet om grip te krijgen op arbeidsmigratie en misstanden tegen te gaan?
        </w:t>
      </w:r>
      <w:r>
        <w:br/>
      </w:r>
    </w:p>
    <w:p>
      <w:r>
        <w:t xml:space="preserve"/>
      </w:r>
      <w:r>
        <w:rPr>
          <w:b w:val="1"/>
          <w:bCs w:val="1"/>
        </w:rPr>
        <w:t xml:space="preserve">Vraag 6</w:t>
      </w:r>
      <w:r>
        <w:rPr/>
        <w:t xml:space="preserve">
          <w:br/>
          Ziet u aanleiding om, mede naar aanleiding van de ervaringen in Vlaanderen, te bezien of de Nederlandse systematiek voor arbeidsmigratie van buiten de Europese Unie verder moet worden aangescherpt, juist waar het gaat om laagbetaald werk, huisvesting, registratie en de maatschappelijke draagkracht in regio’s en gemeenten? 
        </w:t>
      </w:r>
      <w:r>
        <w:br/>
      </w:r>
    </w:p>
    <w:p>
      <w:r>
        <w:t xml:space="preserve"> </w:t>
      </w:r>
      <w:r>
        <w:br/>
      </w:r>
    </w:p>
    <w:p>
      <w:r>
        <w:t xml:space="preserve">1) Financiële Dagblad, 9 maart 2026, 'Strenge regels arbeidsmigratie Vlaanderen zijn effectief' (https://fd.nl/politiek/1588554/strenge-regels-arbeidsmigratie-vlaanderen-zijn-effectief).</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00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0000">
    <w:abstractNumId w:val="1005000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