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E8A" w:rsidP="00042E8A" w:rsidRDefault="00042E8A" w14:paraId="2CD330FC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Stemmingen</w:t>
      </w:r>
    </w:p>
    <w:p w:rsidR="00042E8A" w:rsidP="00042E8A" w:rsidRDefault="00042E8A" w14:paraId="3D0AF49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</w:t>
      </w:r>
    </w:p>
    <w:p w:rsidR="00042E8A" w:rsidP="00042E8A" w:rsidRDefault="00042E8A" w14:paraId="6855EB7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Stemmingen moties Artikel 100-inzet in de Middellandse Zee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 xml:space="preserve">Aan de orde zijn </w:t>
      </w:r>
      <w:r>
        <w:rPr>
          <w:rStyle w:val="Zwaar"/>
          <w:rFonts w:ascii="Arial" w:hAnsi="Arial" w:eastAsia="Times New Roman" w:cs="Arial"/>
          <w:sz w:val="22"/>
          <w:szCs w:val="22"/>
        </w:rPr>
        <w:t>de stemmingen over moties</w:t>
      </w:r>
      <w:r>
        <w:rPr>
          <w:rFonts w:ascii="Arial" w:hAnsi="Arial" w:eastAsia="Times New Roman" w:cs="Arial"/>
          <w:sz w:val="22"/>
          <w:szCs w:val="22"/>
        </w:rPr>
        <w:t xml:space="preserve">, ingediend bij het debat over </w:t>
      </w:r>
      <w:r>
        <w:rPr>
          <w:rStyle w:val="Zwaar"/>
          <w:rFonts w:ascii="Arial" w:hAnsi="Arial" w:eastAsia="Times New Roman" w:cs="Arial"/>
          <w:sz w:val="22"/>
          <w:szCs w:val="22"/>
        </w:rPr>
        <w:t>de artikel 100-inzet in de Middellandse Zee</w:t>
      </w:r>
      <w:r>
        <w:rPr>
          <w:rFonts w:ascii="Arial" w:hAnsi="Arial" w:eastAsia="Times New Roman" w:cs="Arial"/>
          <w:sz w:val="22"/>
          <w:szCs w:val="22"/>
        </w:rPr>
        <w:t>,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te weten:</w:t>
      </w:r>
    </w:p>
    <w:p w:rsidR="00042E8A" w:rsidP="00042E8A" w:rsidRDefault="00042E8A" w14:paraId="43363CCC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de motie-Dobbe over uitsluiten dat de Nederlandse militaire bijdrage ingezet wordt om Amerikaans militair materieel te verdedigen dat wordt ingezet in de oorlog tegen Iran (29521, nr. 509);</w:t>
      </w:r>
    </w:p>
    <w:p w:rsidR="00042E8A" w:rsidP="00042E8A" w:rsidRDefault="00042E8A" w14:paraId="12C7236C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motie-Van Baarle/Teunissen over het niet uitzenden van de </w:t>
      </w:r>
      <w:proofErr w:type="spellStart"/>
      <w:r>
        <w:rPr>
          <w:rFonts w:ascii="Arial" w:hAnsi="Arial" w:eastAsia="Times New Roman" w:cs="Arial"/>
          <w:sz w:val="22"/>
          <w:szCs w:val="22"/>
        </w:rPr>
        <w:t>Zr.Ms</w:t>
      </w:r>
      <w:proofErr w:type="spellEnd"/>
      <w:r>
        <w:rPr>
          <w:rFonts w:ascii="Arial" w:hAnsi="Arial" w:eastAsia="Times New Roman" w:cs="Arial"/>
          <w:sz w:val="22"/>
          <w:szCs w:val="22"/>
        </w:rPr>
        <w:t>. Evertsen (29521, nr. 508).</w:t>
      </w:r>
    </w:p>
    <w:p w:rsidR="00042E8A" w:rsidP="00042E8A" w:rsidRDefault="00042E8A" w14:paraId="7CA69A62" w14:textId="77777777">
      <w:pPr>
        <w:rPr>
          <w:rFonts w:ascii="Arial" w:hAnsi="Arial" w:eastAsia="Times New Roman" w:cs="Arial"/>
          <w:sz w:val="22"/>
          <w:szCs w:val="22"/>
        </w:rPr>
      </w:pPr>
    </w:p>
    <w:p w:rsidR="00042E8A" w:rsidP="00042E8A" w:rsidRDefault="00042E8A" w14:paraId="1E7D8BA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(Zie vergadering van heden.)</w:t>
      </w:r>
    </w:p>
    <w:p w:rsidR="00042E8A" w:rsidP="00042E8A" w:rsidRDefault="00042E8A" w14:paraId="516253DD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>Ik heropen de vergadering. Aan de orde zijn de stemmingen. Mevrouw Dobbe heeft verzocht om eerst te stemmen over de motie op stuk nr. 509. Dat gaan we dan ook doen.</w:t>
      </w:r>
    </w:p>
    <w:p w:rsidR="00042E8A" w:rsidP="00042E8A" w:rsidRDefault="00042E8A" w14:paraId="44381DDA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motie-Dobbe (29521, nr. 509).</w:t>
      </w:r>
    </w:p>
    <w:p w:rsidR="00042E8A" w:rsidP="00042E8A" w:rsidRDefault="00042E8A" w14:paraId="37DE027F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de PvdD, DENK en FVD voor deze motie hebben gestemd en de leden van de fracties van 50PLUS, GroenLinks-PvdA, D66, Volt, het CDA, de VVD, de SGP, de ChristenUnie, JA21, BBB,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en de PVV ertegen, zodat zij is verworpen.</w:t>
      </w:r>
    </w:p>
    <w:p w:rsidR="00042E8A" w:rsidP="00042E8A" w:rsidRDefault="00042E8A" w14:paraId="5B1294DB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In stemming komt de motie-Van Baarle/Teunissen (29521, nr. 508).</w:t>
      </w:r>
    </w:p>
    <w:p w:rsidR="00042E8A" w:rsidP="00042E8A" w:rsidRDefault="00042E8A" w14:paraId="72E583C6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 xml:space="preserve">De </w:t>
      </w:r>
      <w:r>
        <w:rPr>
          <w:rStyle w:val="Zwaar"/>
          <w:rFonts w:ascii="Arial" w:hAnsi="Arial" w:eastAsia="Times New Roman" w:cs="Arial"/>
          <w:sz w:val="22"/>
          <w:szCs w:val="22"/>
        </w:rPr>
        <w:t>voorzitter</w:t>
      </w:r>
      <w:r>
        <w:rPr>
          <w:rFonts w:ascii="Arial" w:hAnsi="Arial" w:eastAsia="Times New Roman" w:cs="Arial"/>
          <w:sz w:val="22"/>
          <w:szCs w:val="22"/>
        </w:rPr>
        <w:t>:</w:t>
      </w:r>
      <w:r>
        <w:rPr>
          <w:rFonts w:ascii="Arial" w:hAnsi="Arial" w:eastAsia="Times New Roman" w:cs="Arial"/>
          <w:sz w:val="22"/>
          <w:szCs w:val="22"/>
        </w:rPr>
        <w:br/>
        <w:t xml:space="preserve">Ik constateer dat de leden van de fracties van de SP, de PvdD, DENK en FVD voor deze motie hebben gestemd en de leden van de fracties van 50PLUS, GroenLinks-PvdA, D66, Volt, het CDA, de VVD, de SGP, de ChristenUnie, JA21, BBB, Groep </w:t>
      </w:r>
      <w:proofErr w:type="spellStart"/>
      <w:r>
        <w:rPr>
          <w:rFonts w:ascii="Arial" w:hAnsi="Arial" w:eastAsia="Times New Roman" w:cs="Arial"/>
          <w:sz w:val="22"/>
          <w:szCs w:val="22"/>
        </w:rPr>
        <w:t>Markuszower</w:t>
      </w:r>
      <w:proofErr w:type="spellEnd"/>
      <w:r>
        <w:rPr>
          <w:rFonts w:ascii="Arial" w:hAnsi="Arial" w:eastAsia="Times New Roman" w:cs="Arial"/>
          <w:sz w:val="22"/>
          <w:szCs w:val="22"/>
        </w:rPr>
        <w:t xml:space="preserve"> en de PVV ertegen, zodat zij is verworpen.</w:t>
      </w:r>
    </w:p>
    <w:p w:rsidR="00042E8A" w:rsidP="00042E8A" w:rsidRDefault="00042E8A" w14:paraId="69FD4A8C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Daarmee zijn we aan het einde gekomen van de stemmingen, alsook aan het einde van de plenaire vergadering van woensdag 11 maart 2026. Ik sluit de vergadering.</w:t>
      </w:r>
    </w:p>
    <w:p w:rsidR="00042E8A" w:rsidP="00042E8A" w:rsidRDefault="00042E8A" w14:paraId="3521D45F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  <w:b w:val="0"/>
          <w:bCs w:val="0"/>
        </w:rPr>
        <w:t>Sluiting</w:t>
      </w:r>
    </w:p>
    <w:p w:rsidR="00042E8A" w:rsidP="00042E8A" w:rsidRDefault="00042E8A" w14:paraId="6DDD0F7C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Sluiting 19.52 uur.</w:t>
      </w:r>
    </w:p>
    <w:tbl>
      <w:tblPr>
        <w:tblW w:w="0" w:type="auto"/>
        <w:tblCellSpacing w:w="15" w:type="dxa"/>
        <w:tblInd w:w="129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1"/>
      </w:tblGrid>
      <w:tr w:rsidR="00042E8A" w:rsidTr="000E4688" w14:paraId="4475BC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E8A" w:rsidP="000E4688" w:rsidRDefault="00042E8A" w14:paraId="54A7F31E" w14:textId="77777777">
            <w:pPr>
              <w:pStyle w:val="Koptekst"/>
            </w:pPr>
            <w:r>
              <w:lastRenderedPageBreak/>
              <w:tab/>
              <w:t>ONGECORRIGEERD STENOGRAM</w:t>
            </w:r>
            <w:r>
              <w:br/>
            </w:r>
            <w:r>
              <w:tab/>
              <w:t>Verslag TK 50 - 2025-2026</w:t>
            </w:r>
            <w:r>
              <w:tab/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fldChar w:fldCharType="end"/>
            </w:r>
          </w:p>
          <w:p w:rsidR="00042E8A" w:rsidP="000E4688" w:rsidRDefault="00042E8A" w14:paraId="4A26B577" w14:textId="77777777">
            <w:pPr>
              <w:tabs>
                <w:tab w:val="center" w:pos="4320"/>
                <w:tab w:val="right" w:pos="8640"/>
              </w:tabs>
              <w:rPr>
                <w:rStyle w:val="msoheader0"/>
                <w:rFonts w:eastAsia="Times New Roman"/>
              </w:rPr>
            </w:pPr>
            <w:r>
              <w:rPr>
                <w:rStyle w:val="msoheader0"/>
                <w:rFonts w:eastAsia="Times New Roman"/>
              </w:rPr>
              <w:pict w14:anchorId="080C1FF3">
                <v:rect id="_x0000_i1025" style="width:0;height:1.5pt" o:hr="t" o:hrstd="t" o:hralign="center" fillcolor="#a0a0a0" stroked="f"/>
              </w:pict>
            </w:r>
          </w:p>
          <w:p w:rsidR="00042E8A" w:rsidP="000E4688" w:rsidRDefault="00042E8A" w14:paraId="4A0C81D4" w14:textId="77777777">
            <w:pPr>
              <w:tabs>
                <w:tab w:val="center" w:pos="4320"/>
                <w:tab w:val="right" w:pos="8640"/>
              </w:tabs>
              <w:rPr>
                <w:rStyle w:val="msofooter0"/>
              </w:rPr>
            </w:pPr>
            <w:r>
              <w:rPr>
                <w:rStyle w:val="msofooter0"/>
                <w:rFonts w:eastAsia="Times New Roman"/>
              </w:rPr>
              <w:pict w14:anchorId="5432682C">
                <v:rect id="_x0000_i1026" style="width:0;height:1.5pt" o:hr="t" o:hrstd="t" o:hralign="center" fillcolor="#a0a0a0" stroked="f"/>
              </w:pict>
            </w:r>
          </w:p>
          <w:p w:rsidR="00042E8A" w:rsidP="000E4688" w:rsidRDefault="00042E8A" w14:paraId="5CDD758F" w14:textId="77777777">
            <w:pPr>
              <w:pStyle w:val="Normaalweb"/>
              <w:tabs>
                <w:tab w:val="center" w:pos="4320"/>
                <w:tab w:val="right" w:pos="8640"/>
              </w:tabs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Aan ongecorrigeerde verslagen kan geen enkel recht worden ontleend.</w:t>
            </w:r>
            <w:r>
              <w:rPr>
                <w:rFonts w:ascii="Arial" w:hAnsi="Arial" w:cs="Arial"/>
                <w:sz w:val="18"/>
                <w:szCs w:val="18"/>
              </w:rPr>
              <w:br/>
              <w:t>Uit ongecorrigeerde verslagen mag niet letterlijk worden geciteerd.</w:t>
            </w:r>
          </w:p>
          <w:p w:rsidR="00042E8A" w:rsidP="000E4688" w:rsidRDefault="00042E8A" w14:paraId="36F3DD18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2E8A" w:rsidP="00042E8A" w:rsidRDefault="00042E8A" w14:paraId="73BA6DD8" w14:textId="77777777">
      <w:pPr>
        <w:rPr>
          <w:rFonts w:eastAsia="Times New Roman"/>
        </w:rPr>
      </w:pPr>
    </w:p>
    <w:p w:rsidR="002C3023" w:rsidRDefault="002C3023" w14:paraId="60134E28" w14:textId="77777777"/>
    <w:sectPr w:rsidR="002C3023" w:rsidSect="00042E8A">
      <w:headerReference w:type="default" r:id="rId5"/>
      <w:footerReference w:type="default" r:id="rId6"/>
      <w:pgSz w:w="12240" w:h="15840"/>
      <w:pgMar w:top="1440" w:right="1800" w:bottom="1440" w:left="1800" w:header="720" w:footer="720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960B" w14:textId="77777777" w:rsidR="00042E8A" w:rsidRDefault="00042E8A">
    <w:pPr>
      <w:tabs>
        <w:tab w:val="center" w:pos="4320"/>
        <w:tab w:val="right" w:pos="8640"/>
      </w:tabs>
      <w:rPr>
        <w:rStyle w:val="msofooter0"/>
      </w:rPr>
    </w:pPr>
    <w:r>
      <w:rPr>
        <w:rStyle w:val="msofooter0"/>
        <w:rFonts w:eastAsia="Times New Roman"/>
      </w:rPr>
      <w:pict w14:anchorId="4ECA5A57">
        <v:rect id="_x0000_i1028" style="width:0;height:1.5pt" o:hralign="center" o:hrstd="t" o:hr="t" fillcolor="#a0a0a0" stroked="f"/>
      </w:pict>
    </w:r>
  </w:p>
  <w:p w14:paraId="32A1070D" w14:textId="77777777" w:rsidR="00042E8A" w:rsidRDefault="00042E8A">
    <w:pPr>
      <w:pStyle w:val="Normaalweb"/>
      <w:tabs>
        <w:tab w:val="center" w:pos="4320"/>
        <w:tab w:val="right" w:pos="8640"/>
      </w:tabs>
      <w:jc w:val="center"/>
    </w:pPr>
    <w:r>
      <w:rPr>
        <w:rFonts w:ascii="Arial" w:hAnsi="Arial" w:cs="Arial"/>
        <w:sz w:val="18"/>
        <w:szCs w:val="18"/>
      </w:rPr>
      <w:t>Aan ongecorrigeerde verslagen kan geen enkel recht worden ontleend.</w:t>
    </w:r>
    <w:r>
      <w:rPr>
        <w:rFonts w:ascii="Arial" w:hAnsi="Arial" w:cs="Arial"/>
        <w:sz w:val="18"/>
        <w:szCs w:val="18"/>
      </w:rPr>
      <w:br/>
      <w:t>Uit ongecorrigeerde verslagen mag niet letterlijk worden geciteerd.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7EB0" w14:textId="77777777" w:rsidR="00042E8A" w:rsidRDefault="00042E8A">
    <w:pPr>
      <w:pStyle w:val="Koptekst"/>
    </w:pPr>
    <w:r>
      <w:tab/>
      <w:t>ONGECORRIGEERD STENOGRAM</w:t>
    </w:r>
    <w:r>
      <w:br/>
    </w:r>
    <w:r>
      <w:tab/>
      <w:t>Verslag TK 50 - 2025-2026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2C10E388" w14:textId="77777777" w:rsidR="00042E8A" w:rsidRDefault="00042E8A">
    <w:pPr>
      <w:tabs>
        <w:tab w:val="center" w:pos="4320"/>
        <w:tab w:val="right" w:pos="8640"/>
      </w:tabs>
      <w:rPr>
        <w:rStyle w:val="msoheader0"/>
        <w:rFonts w:eastAsia="Times New Roman"/>
      </w:rPr>
    </w:pPr>
    <w:r>
      <w:rPr>
        <w:rStyle w:val="msoheader0"/>
        <w:rFonts w:eastAsia="Times New Roman"/>
      </w:rPr>
      <w:pict w14:anchorId="5214DE7F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AFD"/>
    <w:multiLevelType w:val="multilevel"/>
    <w:tmpl w:val="3D0C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6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8A"/>
    <w:rsid w:val="00042E8A"/>
    <w:rsid w:val="002C3023"/>
    <w:rsid w:val="00D0204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A601"/>
  <w15:chartTrackingRefBased/>
  <w15:docId w15:val="{777AAAD7-95F6-4DC1-AB61-D01E08EB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2E8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42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2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2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2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2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2E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2E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2E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2E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2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2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2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2E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2E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2E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2E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2E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2E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2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2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2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2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2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2E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2E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2E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2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2E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2E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42E8A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42E8A"/>
    <w:rPr>
      <w:rFonts w:ascii="Arial" w:eastAsiaTheme="minorEastAsia" w:hAnsi="Arial" w:cs="Arial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042E8A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042E8A"/>
    <w:rPr>
      <w:b/>
      <w:bCs/>
    </w:rPr>
  </w:style>
  <w:style w:type="character" w:customStyle="1" w:styleId="msoheader0">
    <w:name w:val="msoheader"/>
    <w:basedOn w:val="Standaardalinea-lettertype"/>
    <w:rsid w:val="00042E8A"/>
    <w:rPr>
      <w:rFonts w:ascii="Arial" w:hAnsi="Arial" w:cs="Arial" w:hint="default"/>
      <w:sz w:val="22"/>
      <w:szCs w:val="22"/>
    </w:rPr>
  </w:style>
  <w:style w:type="character" w:customStyle="1" w:styleId="msofooter0">
    <w:name w:val="msofooter"/>
    <w:basedOn w:val="Standaardalinea-lettertype"/>
    <w:rsid w:val="00042E8A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280</ap:Words>
  <ap:Characters>1540</ap:Characters>
  <ap:DocSecurity>0</ap:DocSecurity>
  <ap:Lines>12</ap:Lines>
  <ap:Paragraphs>3</ap:Paragraphs>
  <ap:ScaleCrop>false</ap:ScaleCrop>
  <ap:LinksUpToDate>false</ap:LinksUpToDate>
  <ap:CharactersWithSpaces>1817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2026-03-12T08:04:00.0000000Z</dcterms:created>
  <dcterms:modified xsi:type="dcterms:W3CDTF">2026-03-12T08:04:00.0000000Z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