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256A" w:rsidR="00807632" w:rsidRDefault="001856D0" w14:paraId="7C222F3A" w14:textId="192AD8C5">
      <w:pPr>
        <w:autoSpaceDE w:val="0"/>
        <w:autoSpaceDN w:val="0"/>
        <w:adjustRightInd w:val="0"/>
        <w:spacing w:before="0" w:after="0"/>
        <w:ind w:left="1416" w:hanging="1371"/>
        <w:rPr>
          <w:b/>
          <w:bCs/>
          <w:sz w:val="23"/>
          <w:szCs w:val="23"/>
        </w:rPr>
      </w:pPr>
      <w:r w:rsidRPr="0039256A">
        <w:rPr>
          <w:b/>
          <w:bCs/>
          <w:sz w:val="23"/>
          <w:szCs w:val="23"/>
        </w:rPr>
        <w:t>25921-506</w:t>
      </w:r>
      <w:r w:rsidRPr="0039256A">
        <w:rPr>
          <w:b/>
          <w:bCs/>
          <w:sz w:val="23"/>
          <w:szCs w:val="23"/>
        </w:rPr>
        <w:tab/>
        <w:t>Artikel 100-inzet in de Midde</w:t>
      </w:r>
      <w:r w:rsidRPr="0039256A" w:rsidR="00323D5C">
        <w:rPr>
          <w:b/>
          <w:bCs/>
          <w:sz w:val="23"/>
          <w:szCs w:val="23"/>
        </w:rPr>
        <w:t>l</w:t>
      </w:r>
      <w:r w:rsidRPr="0039256A">
        <w:rPr>
          <w:b/>
          <w:bCs/>
          <w:sz w:val="23"/>
          <w:szCs w:val="23"/>
        </w:rPr>
        <w:t>landse Zee</w:t>
      </w:r>
    </w:p>
    <w:p w:rsidRPr="0039256A" w:rsidR="00807632" w:rsidRDefault="00807632" w14:paraId="467AB9B5" w14:textId="77777777">
      <w:pPr>
        <w:autoSpaceDE w:val="0"/>
        <w:autoSpaceDN w:val="0"/>
        <w:adjustRightInd w:val="0"/>
        <w:spacing w:before="0" w:after="0"/>
        <w:ind w:left="1416" w:hanging="1371"/>
        <w:rPr>
          <w:b/>
        </w:rPr>
      </w:pPr>
    </w:p>
    <w:p w:rsidRPr="0039256A" w:rsidR="00807632" w:rsidRDefault="001856D0" w14:paraId="6D33357C" w14:textId="77777777">
      <w:pPr>
        <w:rPr>
          <w:b/>
        </w:rPr>
      </w:pPr>
      <w:r w:rsidRPr="0039256A">
        <w:rPr>
          <w:b/>
        </w:rPr>
        <w:t xml:space="preserve">nr. </w:t>
      </w:r>
      <w:r w:rsidRPr="0039256A">
        <w:rPr>
          <w:b/>
        </w:rPr>
        <w:tab/>
      </w:r>
      <w:r w:rsidRPr="0039256A">
        <w:rPr>
          <w:b/>
        </w:rPr>
        <w:tab/>
        <w:t>Lijst van vragen en antwoorden</w:t>
      </w:r>
    </w:p>
    <w:p w:rsidRPr="0039256A" w:rsidR="00807632" w:rsidRDefault="001856D0" w14:paraId="6097C2FE" w14:textId="77777777">
      <w:r w:rsidRPr="0039256A">
        <w:tab/>
      </w:r>
      <w:r w:rsidRPr="0039256A">
        <w:tab/>
      </w:r>
    </w:p>
    <w:p w:rsidRPr="0039256A" w:rsidR="00807632" w:rsidRDefault="001856D0" w14:paraId="3920684F" w14:textId="77777777">
      <w:pPr>
        <w:ind w:left="702" w:firstLine="708"/>
        <w:rPr>
          <w:i/>
        </w:rPr>
      </w:pPr>
      <w:r w:rsidRPr="0039256A">
        <w:t xml:space="preserve">Vastgesteld </w:t>
      </w:r>
      <w:r w:rsidRPr="0039256A">
        <w:rPr>
          <w:i/>
        </w:rPr>
        <w:t>(wordt door griffie ingevuld als antwoorden er zijn)</w:t>
      </w:r>
    </w:p>
    <w:p w:rsidRPr="0039256A" w:rsidR="00807632" w:rsidRDefault="001856D0" w14:paraId="2B4E76F7" w14:textId="4CE2230B">
      <w:pPr>
        <w:ind w:left="1410"/>
      </w:pPr>
      <w:r w:rsidRPr="0039256A">
        <w:t xml:space="preserve">De vaste commissie voor </w:t>
      </w:r>
      <w:r w:rsidRPr="0039256A" w:rsidR="00E35DBE">
        <w:t>Buitenlandse Zaken</w:t>
      </w:r>
      <w:r w:rsidRPr="0039256A">
        <w:t xml:space="preserve"> heeft een aantal vragen voorgelegd aan de </w:t>
      </w:r>
      <w:r w:rsidRPr="0039256A" w:rsidR="00E35DBE">
        <w:t>minister voor Buitenlandse Zaken en de minister van Defensie</w:t>
      </w:r>
      <w:r w:rsidRPr="0039256A">
        <w:t xml:space="preserve"> over de </w:t>
      </w:r>
      <w:r w:rsidRPr="0039256A" w:rsidR="00E35DBE">
        <w:t xml:space="preserve">brief </w:t>
      </w:r>
      <w:r w:rsidRPr="0039256A">
        <w:t xml:space="preserve">van </w:t>
      </w:r>
      <w:r w:rsidRPr="0039256A" w:rsidR="00E35DBE">
        <w:t xml:space="preserve">9 maart 2026 </w:t>
      </w:r>
      <w:r w:rsidRPr="0039256A">
        <w:t xml:space="preserve">inzake de </w:t>
      </w:r>
      <w:r w:rsidRPr="0039256A">
        <w:rPr>
          <w:b/>
        </w:rPr>
        <w:t>Artikel 100-inzet in de Midde</w:t>
      </w:r>
      <w:r w:rsidRPr="0039256A" w:rsidR="00323D5C">
        <w:rPr>
          <w:b/>
        </w:rPr>
        <w:t>l</w:t>
      </w:r>
      <w:r w:rsidRPr="0039256A">
        <w:rPr>
          <w:b/>
        </w:rPr>
        <w:t>landse Zee</w:t>
      </w:r>
      <w:r w:rsidRPr="0039256A">
        <w:t xml:space="preserve"> (</w:t>
      </w:r>
      <w:r w:rsidRPr="0039256A">
        <w:rPr>
          <w:b/>
        </w:rPr>
        <w:t>25921</w:t>
      </w:r>
      <w:r w:rsidRPr="0039256A">
        <w:t xml:space="preserve">, nr. </w:t>
      </w:r>
      <w:r w:rsidRPr="0039256A">
        <w:rPr>
          <w:b/>
        </w:rPr>
        <w:t>506</w:t>
      </w:r>
      <w:r w:rsidRPr="0039256A">
        <w:t>).</w:t>
      </w:r>
    </w:p>
    <w:p w:rsidRPr="0039256A" w:rsidR="00807632" w:rsidRDefault="001856D0" w14:paraId="7C36BA84" w14:textId="18474DB3">
      <w:pPr>
        <w:ind w:left="1410"/>
      </w:pPr>
      <w:r w:rsidRPr="0039256A">
        <w:t xml:space="preserve">De daarop door de </w:t>
      </w:r>
      <w:r w:rsidRPr="0039256A" w:rsidR="00E35DBE">
        <w:t>ministers</w:t>
      </w:r>
      <w:r w:rsidRPr="0039256A">
        <w:t xml:space="preserve"> gegeven antwoorden zijn hierbij afgedrukt.</w:t>
      </w:r>
    </w:p>
    <w:p w:rsidRPr="0039256A" w:rsidR="00807632" w:rsidRDefault="00807632" w14:paraId="5A9E6385" w14:textId="77777777">
      <w:pPr>
        <w:spacing w:before="0" w:after="0"/>
      </w:pPr>
    </w:p>
    <w:p w:rsidRPr="0039256A" w:rsidR="00807632" w:rsidRDefault="001856D0" w14:paraId="095CD20B" w14:textId="77777777">
      <w:pPr>
        <w:spacing w:before="0" w:after="0"/>
        <w:ind w:left="703" w:firstLine="709"/>
      </w:pPr>
      <w:r w:rsidRPr="0039256A">
        <w:t xml:space="preserve">Voorzitter van de commissie, </w:t>
      </w:r>
    </w:p>
    <w:p w:rsidRPr="0039256A" w:rsidR="00807632" w:rsidRDefault="001856D0" w14:paraId="48F2929D" w14:textId="597F2961">
      <w:pPr>
        <w:spacing w:before="0" w:after="0"/>
      </w:pPr>
      <w:r w:rsidRPr="0039256A">
        <w:tab/>
      </w:r>
      <w:r w:rsidRPr="0039256A">
        <w:tab/>
      </w:r>
      <w:r w:rsidRPr="0039256A" w:rsidR="00E35DBE">
        <w:t>Klaver</w:t>
      </w:r>
    </w:p>
    <w:p w:rsidRPr="0039256A" w:rsidR="00807632" w:rsidRDefault="001856D0" w14:paraId="1CEF67BB" w14:textId="77777777">
      <w:pPr>
        <w:spacing w:before="0" w:after="0"/>
      </w:pPr>
      <w:r w:rsidRPr="0039256A">
        <w:tab/>
      </w:r>
      <w:r w:rsidRPr="0039256A">
        <w:tab/>
      </w:r>
    </w:p>
    <w:p w:rsidRPr="0039256A" w:rsidR="00807632" w:rsidRDefault="001856D0" w14:paraId="276B2A7B" w14:textId="77777777">
      <w:pPr>
        <w:spacing w:before="0" w:after="0"/>
      </w:pPr>
      <w:r w:rsidRPr="0039256A">
        <w:tab/>
      </w:r>
      <w:r w:rsidRPr="0039256A">
        <w:tab/>
        <w:t>Griffier van de commissie,</w:t>
      </w:r>
    </w:p>
    <w:p w:rsidRPr="0039256A" w:rsidR="00807632" w:rsidRDefault="001856D0" w14:paraId="55497757" w14:textId="1A895FB9">
      <w:pPr>
        <w:spacing w:before="0" w:after="0"/>
      </w:pPr>
      <w:r w:rsidRPr="0039256A">
        <w:tab/>
      </w:r>
      <w:r w:rsidRPr="0039256A">
        <w:tab/>
      </w:r>
      <w:r w:rsidRPr="0039256A" w:rsidR="00E35DBE">
        <w:t>Westerhoff</w:t>
      </w:r>
    </w:p>
    <w:p w:rsidRPr="0039256A" w:rsidR="00807632" w:rsidRDefault="00807632" w14:paraId="7E742975" w14:textId="77777777"/>
    <w:tbl>
      <w:tblPr>
        <w:tblW w:w="9497" w:type="dxa"/>
        <w:tblLayout w:type="fixed"/>
        <w:tblCellMar>
          <w:left w:w="0" w:type="dxa"/>
          <w:right w:w="0" w:type="dxa"/>
        </w:tblCellMar>
        <w:tblLook w:val="0000" w:firstRow="0" w:lastRow="0" w:firstColumn="0" w:lastColumn="0" w:noHBand="0" w:noVBand="0"/>
      </w:tblPr>
      <w:tblGrid>
        <w:gridCol w:w="368"/>
        <w:gridCol w:w="6666"/>
        <w:gridCol w:w="869"/>
        <w:gridCol w:w="1014"/>
        <w:gridCol w:w="580"/>
      </w:tblGrid>
      <w:tr w:rsidRPr="0039256A" w:rsidR="00807632" w:rsidTr="00726C86" w14:paraId="3AABCF74" w14:textId="77777777">
        <w:trPr>
          <w:cantSplit/>
        </w:trPr>
        <w:tc>
          <w:tcPr>
            <w:tcW w:w="360" w:type="dxa"/>
          </w:tcPr>
          <w:p w:rsidRPr="0039256A" w:rsidR="00807632" w:rsidP="008A14E7" w:rsidRDefault="001856D0" w14:paraId="49675A13" w14:textId="77777777">
            <w:pPr>
              <w:spacing w:before="0" w:after="0"/>
              <w:contextualSpacing/>
            </w:pPr>
            <w:bookmarkStart w:name="bmkStartTabel" w:id="0"/>
            <w:bookmarkEnd w:id="0"/>
            <w:proofErr w:type="spellStart"/>
            <w:r w:rsidRPr="0039256A">
              <w:t>Nr</w:t>
            </w:r>
            <w:proofErr w:type="spellEnd"/>
          </w:p>
        </w:tc>
        <w:tc>
          <w:tcPr>
            <w:tcW w:w="6521" w:type="dxa"/>
          </w:tcPr>
          <w:p w:rsidRPr="0039256A" w:rsidR="00807632" w:rsidP="008A14E7" w:rsidRDefault="001856D0" w14:paraId="1CF76C63" w14:textId="77777777">
            <w:pPr>
              <w:spacing w:before="0" w:after="0"/>
              <w:contextualSpacing/>
            </w:pPr>
            <w:r w:rsidRPr="0039256A">
              <w:t>Vraag</w:t>
            </w:r>
          </w:p>
        </w:tc>
        <w:tc>
          <w:tcPr>
            <w:tcW w:w="850" w:type="dxa"/>
          </w:tcPr>
          <w:p w:rsidRPr="0039256A" w:rsidR="00807632" w:rsidP="008A14E7" w:rsidRDefault="001856D0" w14:paraId="5B05D181" w14:textId="77777777">
            <w:pPr>
              <w:spacing w:before="0" w:after="0"/>
              <w:contextualSpacing/>
              <w:jc w:val="right"/>
            </w:pPr>
            <w:r w:rsidRPr="0039256A">
              <w:t>Bijlage</w:t>
            </w:r>
          </w:p>
        </w:tc>
        <w:tc>
          <w:tcPr>
            <w:tcW w:w="992" w:type="dxa"/>
          </w:tcPr>
          <w:p w:rsidRPr="0039256A" w:rsidR="00807632" w:rsidP="008A14E7" w:rsidRDefault="001856D0" w14:paraId="09431CE8" w14:textId="77777777">
            <w:pPr>
              <w:spacing w:before="0" w:after="0"/>
              <w:contextualSpacing/>
              <w:jc w:val="right"/>
            </w:pPr>
            <w:r w:rsidRPr="0039256A">
              <w:t>Blz. (van)</w:t>
            </w:r>
          </w:p>
        </w:tc>
        <w:tc>
          <w:tcPr>
            <w:tcW w:w="567" w:type="dxa"/>
          </w:tcPr>
          <w:p w:rsidRPr="0039256A" w:rsidR="00807632" w:rsidP="008A14E7" w:rsidRDefault="001856D0" w14:paraId="6EB897FE" w14:textId="77777777">
            <w:pPr>
              <w:spacing w:before="0" w:after="0"/>
              <w:contextualSpacing/>
              <w:jc w:val="center"/>
            </w:pPr>
            <w:r w:rsidRPr="0039256A">
              <w:t>t/m</w:t>
            </w:r>
          </w:p>
        </w:tc>
      </w:tr>
      <w:tr w:rsidRPr="0039256A" w:rsidR="00807632" w:rsidTr="00726C86" w14:paraId="1C67B04D" w14:textId="77777777">
        <w:tc>
          <w:tcPr>
            <w:tcW w:w="360" w:type="dxa"/>
          </w:tcPr>
          <w:p w:rsidRPr="0039256A" w:rsidR="00807632" w:rsidP="008A14E7" w:rsidRDefault="001856D0" w14:paraId="6C42696F" w14:textId="77777777">
            <w:pPr>
              <w:spacing w:before="0" w:after="0"/>
              <w:contextualSpacing/>
            </w:pPr>
            <w:r w:rsidRPr="0039256A">
              <w:t>1</w:t>
            </w:r>
          </w:p>
        </w:tc>
        <w:tc>
          <w:tcPr>
            <w:tcW w:w="6521" w:type="dxa"/>
          </w:tcPr>
          <w:p w:rsidRPr="0039256A" w:rsidR="0022647A" w:rsidP="008A14E7" w:rsidRDefault="001856D0" w14:paraId="4913EB81" w14:textId="77777777">
            <w:pPr>
              <w:spacing w:before="0" w:after="0"/>
              <w:contextualSpacing/>
            </w:pPr>
            <w:r w:rsidRPr="0039256A">
              <w:t xml:space="preserve">Op welke bondgenoten en partners doelde de Franse president </w:t>
            </w:r>
            <w:proofErr w:type="spellStart"/>
            <w:r w:rsidRPr="0039256A">
              <w:t>Macron</w:t>
            </w:r>
            <w:proofErr w:type="spellEnd"/>
            <w:r w:rsidRPr="0039256A">
              <w:t xml:space="preserve"> concreet, toen hij op 3 maart </w:t>
            </w:r>
            <w:r w:rsidRPr="0039256A" w:rsidR="00F87DCB">
              <w:t xml:space="preserve">stelde </w:t>
            </w:r>
            <w:r w:rsidRPr="0039256A">
              <w:t>dat de CSG</w:t>
            </w:r>
            <w:r w:rsidRPr="0039256A" w:rsidR="00F87DCB">
              <w:t xml:space="preserve"> (Carrier Strike Group)</w:t>
            </w:r>
            <w:r w:rsidRPr="0039256A">
              <w:t xml:space="preserve"> ‘ter ondersteuning van bondgenoten en partners in de regio wordt ingezet’?</w:t>
            </w:r>
          </w:p>
          <w:p w:rsidRPr="0039256A" w:rsidR="008A14E7" w:rsidP="008A14E7" w:rsidRDefault="008A14E7" w14:paraId="55323F1E" w14:textId="77777777">
            <w:pPr>
              <w:spacing w:before="0" w:after="0"/>
              <w:contextualSpacing/>
              <w:rPr>
                <w:b/>
                <w:bCs/>
              </w:rPr>
            </w:pPr>
          </w:p>
          <w:p w:rsidRPr="0039256A" w:rsidR="00807632" w:rsidP="008A14E7" w:rsidRDefault="000A65C3" w14:paraId="4B2C2539" w14:textId="374AA0EF">
            <w:pPr>
              <w:spacing w:before="0" w:after="0"/>
              <w:contextualSpacing/>
              <w:rPr>
                <w:b/>
                <w:bCs/>
              </w:rPr>
            </w:pPr>
            <w:r w:rsidRPr="0039256A">
              <w:rPr>
                <w:b/>
                <w:bCs/>
              </w:rPr>
              <w:t>Zoals gecommuniceerd door Frankrijk, dragen naast Nederland ook Spanje en Italië bij aan het verband. Nederland spreekt zich op verzoek niet openbaar uit over deelname van deze partners.</w:t>
            </w:r>
          </w:p>
          <w:p w:rsidRPr="0039256A" w:rsidR="00807632" w:rsidP="008A14E7" w:rsidRDefault="00807632" w14:paraId="4AD3AE6D" w14:textId="2958A739">
            <w:pPr>
              <w:spacing w:before="0" w:after="0"/>
              <w:contextualSpacing/>
              <w:rPr>
                <w:b/>
                <w:bCs/>
              </w:rPr>
            </w:pPr>
          </w:p>
        </w:tc>
        <w:tc>
          <w:tcPr>
            <w:tcW w:w="850" w:type="dxa"/>
          </w:tcPr>
          <w:p w:rsidRPr="0039256A" w:rsidR="00807632" w:rsidP="008A14E7" w:rsidRDefault="00807632" w14:paraId="35D7630A" w14:textId="77777777">
            <w:pPr>
              <w:spacing w:before="0" w:after="0"/>
              <w:contextualSpacing/>
              <w:jc w:val="right"/>
            </w:pPr>
          </w:p>
        </w:tc>
        <w:tc>
          <w:tcPr>
            <w:tcW w:w="992" w:type="dxa"/>
          </w:tcPr>
          <w:p w:rsidRPr="0039256A" w:rsidR="00807632" w:rsidP="008A14E7" w:rsidRDefault="00807632" w14:paraId="22FF4F80" w14:textId="77777777">
            <w:pPr>
              <w:spacing w:before="0" w:after="0"/>
              <w:contextualSpacing/>
              <w:jc w:val="right"/>
            </w:pPr>
          </w:p>
        </w:tc>
        <w:tc>
          <w:tcPr>
            <w:tcW w:w="567" w:type="dxa"/>
          </w:tcPr>
          <w:p w:rsidRPr="0039256A" w:rsidR="00807632" w:rsidP="008A14E7" w:rsidRDefault="001856D0" w14:paraId="3799A550" w14:textId="77777777">
            <w:pPr>
              <w:spacing w:before="0" w:after="0"/>
              <w:contextualSpacing/>
              <w:jc w:val="right"/>
            </w:pPr>
            <w:r w:rsidRPr="0039256A">
              <w:t xml:space="preserve"> </w:t>
            </w:r>
          </w:p>
        </w:tc>
      </w:tr>
      <w:tr w:rsidRPr="0039256A" w:rsidR="00807632" w:rsidTr="00726C86" w14:paraId="40DBD8A6" w14:textId="77777777">
        <w:tc>
          <w:tcPr>
            <w:tcW w:w="360" w:type="dxa"/>
          </w:tcPr>
          <w:p w:rsidRPr="0039256A" w:rsidR="00807632" w:rsidP="008A14E7" w:rsidRDefault="001856D0" w14:paraId="50E34354" w14:textId="77777777">
            <w:pPr>
              <w:spacing w:before="0" w:after="0"/>
              <w:contextualSpacing/>
            </w:pPr>
            <w:r w:rsidRPr="0039256A">
              <w:t>2</w:t>
            </w:r>
          </w:p>
        </w:tc>
        <w:tc>
          <w:tcPr>
            <w:tcW w:w="6521" w:type="dxa"/>
          </w:tcPr>
          <w:p w:rsidRPr="0039256A" w:rsidR="00807632" w:rsidP="008A14E7" w:rsidRDefault="001856D0" w14:paraId="5B6A055F" w14:textId="77777777">
            <w:pPr>
              <w:spacing w:before="0" w:after="0"/>
              <w:contextualSpacing/>
            </w:pPr>
            <w:r w:rsidRPr="0039256A">
              <w:t>Welke landen naast Frankrijk, Griekenland, Italië, Spanje, het Verenigd Koninkrijk en Nederland leveren een bijdrage aan de CSG?</w:t>
            </w:r>
          </w:p>
          <w:p w:rsidRPr="0039256A" w:rsidR="008A14E7" w:rsidP="008A14E7" w:rsidRDefault="008A14E7" w14:paraId="04F1EB81" w14:textId="77777777">
            <w:pPr>
              <w:spacing w:before="0" w:after="0"/>
              <w:contextualSpacing/>
              <w:rPr>
                <w:b/>
              </w:rPr>
            </w:pPr>
          </w:p>
          <w:p w:rsidRPr="0039256A" w:rsidR="00807632" w:rsidP="008A14E7" w:rsidRDefault="0069016B" w14:paraId="399AC0B0" w14:textId="7BE6A36A">
            <w:pPr>
              <w:spacing w:before="0" w:after="0"/>
              <w:contextualSpacing/>
              <w:rPr>
                <w:b/>
              </w:rPr>
            </w:pPr>
            <w:r w:rsidRPr="0039256A">
              <w:rPr>
                <w:b/>
                <w:bCs/>
              </w:rPr>
              <w:t xml:space="preserve">Zie het antwoord op vraag 1. </w:t>
            </w:r>
          </w:p>
        </w:tc>
        <w:tc>
          <w:tcPr>
            <w:tcW w:w="850" w:type="dxa"/>
          </w:tcPr>
          <w:p w:rsidRPr="0039256A" w:rsidR="00807632" w:rsidP="008A14E7" w:rsidRDefault="00807632" w14:paraId="00DEEB3F" w14:textId="77777777">
            <w:pPr>
              <w:spacing w:before="0" w:after="0"/>
              <w:contextualSpacing/>
              <w:jc w:val="right"/>
            </w:pPr>
          </w:p>
        </w:tc>
        <w:tc>
          <w:tcPr>
            <w:tcW w:w="992" w:type="dxa"/>
          </w:tcPr>
          <w:p w:rsidRPr="0039256A" w:rsidR="00807632" w:rsidP="008A14E7" w:rsidRDefault="00807632" w14:paraId="02F3720F" w14:textId="77777777">
            <w:pPr>
              <w:spacing w:before="0" w:after="0"/>
              <w:contextualSpacing/>
              <w:jc w:val="right"/>
            </w:pPr>
          </w:p>
        </w:tc>
        <w:tc>
          <w:tcPr>
            <w:tcW w:w="567" w:type="dxa"/>
          </w:tcPr>
          <w:p w:rsidRPr="0039256A" w:rsidR="00807632" w:rsidP="008A14E7" w:rsidRDefault="001856D0" w14:paraId="506B5655" w14:textId="77777777">
            <w:pPr>
              <w:spacing w:before="0" w:after="0"/>
              <w:contextualSpacing/>
              <w:jc w:val="right"/>
            </w:pPr>
            <w:r w:rsidRPr="0039256A">
              <w:t xml:space="preserve"> </w:t>
            </w:r>
          </w:p>
        </w:tc>
      </w:tr>
      <w:tr w:rsidRPr="0039256A" w:rsidR="00E65580" w:rsidTr="00726C86" w14:paraId="4A572E36" w14:textId="77777777">
        <w:tc>
          <w:tcPr>
            <w:tcW w:w="360" w:type="dxa"/>
          </w:tcPr>
          <w:p w:rsidRPr="0039256A" w:rsidR="00E65580" w:rsidP="008A14E7" w:rsidRDefault="00235EF8" w14:paraId="6544CD56" w14:textId="2C7A9028">
            <w:pPr>
              <w:spacing w:before="0" w:after="0"/>
              <w:contextualSpacing/>
            </w:pPr>
            <w:r w:rsidRPr="0039256A">
              <w:t>3</w:t>
            </w:r>
          </w:p>
        </w:tc>
        <w:tc>
          <w:tcPr>
            <w:tcW w:w="6521" w:type="dxa"/>
          </w:tcPr>
          <w:p w:rsidRPr="0039256A" w:rsidR="008A14E7" w:rsidP="008A14E7" w:rsidRDefault="008A14E7" w14:paraId="07CD8CBF" w14:textId="77777777">
            <w:pPr>
              <w:spacing w:before="0" w:after="0"/>
              <w:contextualSpacing/>
            </w:pPr>
          </w:p>
          <w:p w:rsidRPr="0039256A" w:rsidR="00E65580" w:rsidP="008A14E7" w:rsidRDefault="00BA60BC" w14:paraId="00F38EA9" w14:textId="4FE46398">
            <w:pPr>
              <w:spacing w:before="0" w:after="0"/>
              <w:contextualSpacing/>
            </w:pPr>
            <w:r w:rsidRPr="0039256A">
              <w:t>Wat is het mandaat van de Charles de Gaulle?</w:t>
            </w:r>
          </w:p>
          <w:p w:rsidRPr="0039256A" w:rsidR="008A14E7" w:rsidP="008A14E7" w:rsidRDefault="008A14E7" w14:paraId="722C8E29" w14:textId="77777777">
            <w:pPr>
              <w:spacing w:before="0" w:after="0"/>
              <w:contextualSpacing/>
              <w:rPr>
                <w:b/>
                <w:bCs/>
              </w:rPr>
            </w:pPr>
          </w:p>
          <w:p w:rsidRPr="0039256A" w:rsidR="0025093C" w:rsidP="008A14E7" w:rsidRDefault="00AF1974" w14:paraId="1B863A34" w14:textId="739D3CA5">
            <w:pPr>
              <w:spacing w:before="0" w:after="0"/>
              <w:contextualSpacing/>
              <w:rPr>
                <w:b/>
                <w:bCs/>
              </w:rPr>
            </w:pPr>
            <w:r w:rsidRPr="0039256A">
              <w:rPr>
                <w:b/>
                <w:bCs/>
              </w:rPr>
              <w:t>Het vlootverband heeft een strikt defensief mandaat om de situatie in de regio te monitoren en partners en bondgenoten bij te staan, waaronder Cyprus.</w:t>
            </w:r>
          </w:p>
        </w:tc>
        <w:tc>
          <w:tcPr>
            <w:tcW w:w="850" w:type="dxa"/>
          </w:tcPr>
          <w:p w:rsidRPr="0039256A" w:rsidR="00E65580" w:rsidP="008A14E7" w:rsidRDefault="00E65580" w14:paraId="0773AE31" w14:textId="77777777">
            <w:pPr>
              <w:spacing w:before="0" w:after="0"/>
              <w:contextualSpacing/>
              <w:jc w:val="right"/>
            </w:pPr>
          </w:p>
        </w:tc>
        <w:tc>
          <w:tcPr>
            <w:tcW w:w="992" w:type="dxa"/>
          </w:tcPr>
          <w:p w:rsidRPr="0039256A" w:rsidR="00E65580" w:rsidP="008A14E7" w:rsidRDefault="00E65580" w14:paraId="7BEE4458" w14:textId="77777777">
            <w:pPr>
              <w:spacing w:before="0" w:after="0"/>
              <w:contextualSpacing/>
              <w:jc w:val="right"/>
            </w:pPr>
          </w:p>
        </w:tc>
        <w:tc>
          <w:tcPr>
            <w:tcW w:w="567" w:type="dxa"/>
          </w:tcPr>
          <w:p w:rsidRPr="0039256A" w:rsidR="00E65580" w:rsidP="008A14E7" w:rsidRDefault="00E65580" w14:paraId="7EC0ED29" w14:textId="77777777">
            <w:pPr>
              <w:spacing w:before="0" w:after="0"/>
              <w:contextualSpacing/>
              <w:jc w:val="right"/>
            </w:pPr>
          </w:p>
        </w:tc>
      </w:tr>
      <w:tr w:rsidRPr="0039256A" w:rsidR="00807632" w:rsidTr="00726C86" w14:paraId="510A9B80" w14:textId="77777777">
        <w:tc>
          <w:tcPr>
            <w:tcW w:w="360" w:type="dxa"/>
          </w:tcPr>
          <w:p w:rsidRPr="0039256A" w:rsidR="00807632" w:rsidP="008A14E7" w:rsidRDefault="00235EF8" w14:paraId="4D133AC3" w14:textId="14160721">
            <w:pPr>
              <w:spacing w:before="0" w:after="0"/>
              <w:contextualSpacing/>
            </w:pPr>
            <w:r w:rsidRPr="0039256A">
              <w:t>4</w:t>
            </w:r>
          </w:p>
        </w:tc>
        <w:tc>
          <w:tcPr>
            <w:tcW w:w="6521" w:type="dxa"/>
          </w:tcPr>
          <w:p w:rsidRPr="0039256A" w:rsidR="008A14E7" w:rsidP="008A14E7" w:rsidRDefault="008A14E7" w14:paraId="3FE2330B" w14:textId="77777777">
            <w:pPr>
              <w:spacing w:before="0" w:after="0"/>
              <w:contextualSpacing/>
            </w:pPr>
          </w:p>
          <w:p w:rsidRPr="0039256A" w:rsidR="00807632" w:rsidP="008A14E7" w:rsidRDefault="001856D0" w14:paraId="0211313A" w14:textId="32569D6D">
            <w:pPr>
              <w:spacing w:before="0" w:after="0"/>
              <w:contextualSpacing/>
            </w:pPr>
            <w:r w:rsidRPr="0039256A">
              <w:t xml:space="preserve">Kunt u de passage </w:t>
            </w:r>
            <w:r w:rsidRPr="0039256A" w:rsidR="000121BA">
              <w:t>“</w:t>
            </w:r>
            <w:r w:rsidRPr="0039256A">
              <w:t>bondgenoten en partners in de regio</w:t>
            </w:r>
            <w:r w:rsidRPr="0039256A" w:rsidR="000121BA">
              <w:t>”</w:t>
            </w:r>
            <w:r w:rsidRPr="0039256A">
              <w:t>, zoals genoemd in de brief, nader specificeren?</w:t>
            </w:r>
          </w:p>
          <w:p w:rsidRPr="0039256A" w:rsidR="008A14E7" w:rsidP="008A14E7" w:rsidRDefault="008A14E7" w14:paraId="49DFC4AF" w14:textId="77777777">
            <w:pPr>
              <w:spacing w:before="0" w:after="0"/>
              <w:contextualSpacing/>
              <w:rPr>
                <w:b/>
              </w:rPr>
            </w:pPr>
          </w:p>
          <w:p w:rsidRPr="0039256A" w:rsidR="00807632" w:rsidP="008A14E7" w:rsidRDefault="00D157B2" w14:paraId="75C2183D" w14:textId="4A668232">
            <w:pPr>
              <w:spacing w:before="0" w:after="0"/>
              <w:contextualSpacing/>
            </w:pPr>
            <w:r w:rsidRPr="0039256A">
              <w:rPr>
                <w:b/>
                <w:bCs/>
              </w:rPr>
              <w:t xml:space="preserve">Zie </w:t>
            </w:r>
            <w:r w:rsidRPr="0039256A" w:rsidR="00F31DF9">
              <w:rPr>
                <w:b/>
                <w:bCs/>
              </w:rPr>
              <w:t>het</w:t>
            </w:r>
            <w:r w:rsidRPr="0039256A">
              <w:rPr>
                <w:b/>
                <w:bCs/>
              </w:rPr>
              <w:t xml:space="preserve"> </w:t>
            </w:r>
            <w:r w:rsidRPr="0039256A" w:rsidR="009B6B2F">
              <w:rPr>
                <w:b/>
                <w:bCs/>
              </w:rPr>
              <w:t>a</w:t>
            </w:r>
            <w:r w:rsidRPr="0039256A" w:rsidR="00F31DF9">
              <w:rPr>
                <w:b/>
                <w:bCs/>
              </w:rPr>
              <w:t>ntwoord op</w:t>
            </w:r>
            <w:r w:rsidRPr="0039256A">
              <w:rPr>
                <w:b/>
                <w:bCs/>
              </w:rPr>
              <w:t xml:space="preserve"> vraag 1.</w:t>
            </w:r>
            <w:r w:rsidR="00C9366E">
              <w:rPr>
                <w:b/>
                <w:bCs/>
              </w:rPr>
              <w:t xml:space="preserve"> </w:t>
            </w:r>
            <w:r w:rsidRPr="0039256A" w:rsidR="006477EE">
              <w:rPr>
                <w:b/>
                <w:bCs/>
              </w:rPr>
              <w:t xml:space="preserve">De bewoording in de vraag heeft betrekking op het Franse verzoek. Voor het Nederlandse kabinet wordt onder de inzet verstaan: het verdedigen van de Carrier Strike Group, het verdedigen van Cyprus en van het NAVO-verdragsgebied. </w:t>
            </w:r>
          </w:p>
        </w:tc>
        <w:tc>
          <w:tcPr>
            <w:tcW w:w="850" w:type="dxa"/>
          </w:tcPr>
          <w:p w:rsidRPr="0039256A" w:rsidR="00807632" w:rsidP="008A14E7" w:rsidRDefault="00807632" w14:paraId="3228CE5A" w14:textId="77777777">
            <w:pPr>
              <w:spacing w:before="0" w:after="0"/>
              <w:contextualSpacing/>
              <w:jc w:val="right"/>
            </w:pPr>
          </w:p>
        </w:tc>
        <w:tc>
          <w:tcPr>
            <w:tcW w:w="992" w:type="dxa"/>
          </w:tcPr>
          <w:p w:rsidRPr="0039256A" w:rsidR="00807632" w:rsidP="008A14E7" w:rsidRDefault="00807632" w14:paraId="628125A4" w14:textId="77777777">
            <w:pPr>
              <w:spacing w:before="0" w:after="0"/>
              <w:contextualSpacing/>
              <w:jc w:val="right"/>
            </w:pPr>
          </w:p>
        </w:tc>
        <w:tc>
          <w:tcPr>
            <w:tcW w:w="567" w:type="dxa"/>
          </w:tcPr>
          <w:p w:rsidRPr="0039256A" w:rsidR="00807632" w:rsidP="008A14E7" w:rsidRDefault="001856D0" w14:paraId="0F8DE158" w14:textId="77777777">
            <w:pPr>
              <w:spacing w:before="0" w:after="0"/>
              <w:contextualSpacing/>
              <w:jc w:val="right"/>
            </w:pPr>
            <w:r w:rsidRPr="0039256A">
              <w:t xml:space="preserve"> </w:t>
            </w:r>
          </w:p>
        </w:tc>
      </w:tr>
      <w:tr w:rsidRPr="0039256A" w:rsidR="00807632" w:rsidTr="00726C86" w14:paraId="301CA90E" w14:textId="77777777">
        <w:tc>
          <w:tcPr>
            <w:tcW w:w="360" w:type="dxa"/>
          </w:tcPr>
          <w:p w:rsidRPr="0039256A" w:rsidR="00807632" w:rsidP="008A14E7" w:rsidRDefault="00235EF8" w14:paraId="1EFC4FA0" w14:textId="50D812C3">
            <w:pPr>
              <w:spacing w:before="0" w:after="0"/>
              <w:contextualSpacing/>
            </w:pPr>
            <w:r w:rsidRPr="0039256A">
              <w:t>5</w:t>
            </w:r>
          </w:p>
        </w:tc>
        <w:tc>
          <w:tcPr>
            <w:tcW w:w="6521" w:type="dxa"/>
          </w:tcPr>
          <w:p w:rsidRPr="0039256A" w:rsidR="008A14E7" w:rsidP="008A14E7" w:rsidRDefault="008A14E7" w14:paraId="357CDF92" w14:textId="77777777">
            <w:pPr>
              <w:spacing w:before="0" w:after="0"/>
              <w:contextualSpacing/>
            </w:pPr>
          </w:p>
          <w:p w:rsidRPr="0039256A" w:rsidR="00807632" w:rsidP="008A14E7" w:rsidRDefault="001856D0" w14:paraId="6F496E03" w14:textId="28894731">
            <w:pPr>
              <w:spacing w:before="0" w:after="0"/>
              <w:contextualSpacing/>
            </w:pPr>
            <w:r w:rsidRPr="0039256A">
              <w:t>Kunt u bevestigen dat de doelstelling van de inzet beperkt is tot uitsluitend de verdediging van de CSG en het grondgebied van de Europese Unie en NAVO</w:t>
            </w:r>
            <w:r w:rsidRPr="0039256A" w:rsidR="00B6648A">
              <w:t xml:space="preserve"> (Noord-Atlantische Verdragsorganisatie)</w:t>
            </w:r>
            <w:r w:rsidRPr="0039256A">
              <w:t>-bondgenoten?</w:t>
            </w:r>
          </w:p>
          <w:p w:rsidRPr="0039256A" w:rsidR="008A14E7" w:rsidP="008A14E7" w:rsidRDefault="008A14E7" w14:paraId="2B1F8010" w14:textId="77777777">
            <w:pPr>
              <w:spacing w:before="0" w:after="0"/>
              <w:contextualSpacing/>
              <w:rPr>
                <w:b/>
                <w:bCs/>
              </w:rPr>
            </w:pPr>
          </w:p>
          <w:p w:rsidRPr="0039256A" w:rsidR="00807632" w:rsidP="008A14E7" w:rsidRDefault="006B374A" w14:paraId="50876399" w14:textId="1299A36E">
            <w:pPr>
              <w:spacing w:before="0" w:after="0"/>
              <w:contextualSpacing/>
            </w:pPr>
            <w:r w:rsidRPr="0039256A">
              <w:rPr>
                <w:b/>
                <w:bCs/>
              </w:rPr>
              <w:t>De doelstelling van de inzet is verdediging van de CSG, Cyprus en bondgenootschappelijk grondgebied.</w:t>
            </w:r>
          </w:p>
        </w:tc>
        <w:tc>
          <w:tcPr>
            <w:tcW w:w="850" w:type="dxa"/>
          </w:tcPr>
          <w:p w:rsidRPr="0039256A" w:rsidR="00807632" w:rsidP="008A14E7" w:rsidRDefault="00807632" w14:paraId="7504C071" w14:textId="77777777">
            <w:pPr>
              <w:spacing w:before="0" w:after="0"/>
              <w:contextualSpacing/>
              <w:jc w:val="right"/>
            </w:pPr>
          </w:p>
        </w:tc>
        <w:tc>
          <w:tcPr>
            <w:tcW w:w="992" w:type="dxa"/>
          </w:tcPr>
          <w:p w:rsidRPr="0039256A" w:rsidR="00807632" w:rsidP="008A14E7" w:rsidRDefault="00807632" w14:paraId="5257A36A" w14:textId="77777777">
            <w:pPr>
              <w:spacing w:before="0" w:after="0"/>
              <w:contextualSpacing/>
              <w:jc w:val="right"/>
            </w:pPr>
          </w:p>
        </w:tc>
        <w:tc>
          <w:tcPr>
            <w:tcW w:w="567" w:type="dxa"/>
          </w:tcPr>
          <w:p w:rsidRPr="0039256A" w:rsidR="00807632" w:rsidP="008A14E7" w:rsidRDefault="001856D0" w14:paraId="0724F6CC" w14:textId="77777777">
            <w:pPr>
              <w:spacing w:before="0" w:after="0"/>
              <w:contextualSpacing/>
              <w:jc w:val="right"/>
            </w:pPr>
            <w:r w:rsidRPr="0039256A">
              <w:t xml:space="preserve"> </w:t>
            </w:r>
          </w:p>
        </w:tc>
      </w:tr>
      <w:tr w:rsidRPr="0039256A" w:rsidR="00807632" w:rsidTr="00726C86" w14:paraId="4161AD2B" w14:textId="77777777">
        <w:tc>
          <w:tcPr>
            <w:tcW w:w="360" w:type="dxa"/>
          </w:tcPr>
          <w:p w:rsidRPr="0039256A" w:rsidR="00807632" w:rsidP="008A14E7" w:rsidRDefault="00235EF8" w14:paraId="568E59B9" w14:textId="28362C6A">
            <w:pPr>
              <w:spacing w:before="0" w:after="0"/>
              <w:contextualSpacing/>
            </w:pPr>
            <w:r w:rsidRPr="0039256A">
              <w:t>6</w:t>
            </w:r>
          </w:p>
        </w:tc>
        <w:tc>
          <w:tcPr>
            <w:tcW w:w="6521" w:type="dxa"/>
          </w:tcPr>
          <w:p w:rsidRPr="0039256A" w:rsidR="008A14E7" w:rsidP="008A14E7" w:rsidRDefault="008A14E7" w14:paraId="4FBE216B" w14:textId="77777777">
            <w:pPr>
              <w:spacing w:before="0" w:after="0"/>
              <w:contextualSpacing/>
            </w:pPr>
          </w:p>
          <w:p w:rsidRPr="0039256A" w:rsidR="00807632" w:rsidP="008A14E7" w:rsidRDefault="001856D0" w14:paraId="6B5F5034" w14:textId="7280BC21">
            <w:pPr>
              <w:spacing w:before="0" w:after="0"/>
              <w:contextualSpacing/>
            </w:pPr>
            <w:r w:rsidRPr="0039256A">
              <w:t xml:space="preserve">Op welke wijze vindt afstemming en overleg plaats tussen Nederland in het kader van de inzet binnen de CSG en de NAVO (en NAVO-bondgenoten), gelet op de schending van het Turkse luchtruim door een Iraanse raket en de aanval op de Britse luchtmachtbasis </w:t>
            </w:r>
            <w:proofErr w:type="spellStart"/>
            <w:r w:rsidRPr="0039256A">
              <w:t>Akrotiri</w:t>
            </w:r>
            <w:proofErr w:type="spellEnd"/>
            <w:r w:rsidRPr="0039256A">
              <w:t xml:space="preserve"> op Cyprus, die aan Hezbollah wordt toegeschreven?</w:t>
            </w:r>
          </w:p>
          <w:p w:rsidRPr="0039256A" w:rsidR="008A14E7" w:rsidP="008A14E7" w:rsidRDefault="008A14E7" w14:paraId="58109834" w14:textId="77777777">
            <w:pPr>
              <w:spacing w:before="0" w:after="0"/>
              <w:contextualSpacing/>
              <w:rPr>
                <w:b/>
                <w:bCs/>
              </w:rPr>
            </w:pPr>
          </w:p>
          <w:p w:rsidRPr="0039256A" w:rsidR="00807632" w:rsidP="008A14E7" w:rsidRDefault="00CD2CB3" w14:paraId="06910183" w14:textId="77777777">
            <w:pPr>
              <w:spacing w:before="0" w:after="0"/>
              <w:contextualSpacing/>
            </w:pPr>
            <w:r w:rsidRPr="0039256A">
              <w:rPr>
                <w:b/>
                <w:bCs/>
              </w:rPr>
              <w:lastRenderedPageBreak/>
              <w:t>Nederland staat doorlopend in nauw contact met al onze bondgenoten over de ontwikkelingen in de regio, waaronder ook Turkije en het VK. Ook de Nederlandse inzet wordt besproken</w:t>
            </w:r>
            <w:r w:rsidRPr="0039256A">
              <w:t>.</w:t>
            </w:r>
          </w:p>
          <w:p w:rsidRPr="0039256A" w:rsidR="00AA1CEF" w:rsidP="008A14E7" w:rsidRDefault="00AA1CEF" w14:paraId="2E14EDAB" w14:textId="4C14E135">
            <w:pPr>
              <w:spacing w:before="0" w:after="0"/>
              <w:contextualSpacing/>
            </w:pPr>
          </w:p>
        </w:tc>
        <w:tc>
          <w:tcPr>
            <w:tcW w:w="850" w:type="dxa"/>
          </w:tcPr>
          <w:p w:rsidRPr="0039256A" w:rsidR="00807632" w:rsidP="008A14E7" w:rsidRDefault="00807632" w14:paraId="73EE7C54" w14:textId="77777777">
            <w:pPr>
              <w:spacing w:before="0" w:after="0"/>
              <w:contextualSpacing/>
              <w:jc w:val="right"/>
            </w:pPr>
          </w:p>
        </w:tc>
        <w:tc>
          <w:tcPr>
            <w:tcW w:w="992" w:type="dxa"/>
          </w:tcPr>
          <w:p w:rsidRPr="0039256A" w:rsidR="00807632" w:rsidP="008A14E7" w:rsidRDefault="00807632" w14:paraId="1F24A019" w14:textId="77777777">
            <w:pPr>
              <w:spacing w:before="0" w:after="0"/>
              <w:contextualSpacing/>
              <w:jc w:val="right"/>
            </w:pPr>
          </w:p>
        </w:tc>
        <w:tc>
          <w:tcPr>
            <w:tcW w:w="567" w:type="dxa"/>
          </w:tcPr>
          <w:p w:rsidRPr="0039256A" w:rsidR="00807632" w:rsidP="008A14E7" w:rsidRDefault="001856D0" w14:paraId="5B1EA30A" w14:textId="77777777">
            <w:pPr>
              <w:spacing w:before="0" w:after="0"/>
              <w:contextualSpacing/>
              <w:jc w:val="right"/>
            </w:pPr>
            <w:r w:rsidRPr="0039256A">
              <w:t xml:space="preserve"> </w:t>
            </w:r>
          </w:p>
        </w:tc>
      </w:tr>
      <w:tr w:rsidRPr="0039256A" w:rsidR="00807632" w:rsidTr="00726C86" w14:paraId="72A4EF37" w14:textId="77777777">
        <w:tc>
          <w:tcPr>
            <w:tcW w:w="360" w:type="dxa"/>
          </w:tcPr>
          <w:p w:rsidRPr="0039256A" w:rsidR="00807632" w:rsidP="008A14E7" w:rsidRDefault="00235EF8" w14:paraId="5B3D3219" w14:textId="1BB6942E">
            <w:pPr>
              <w:spacing w:before="0" w:after="0"/>
              <w:contextualSpacing/>
            </w:pPr>
            <w:r w:rsidRPr="0039256A">
              <w:t>7</w:t>
            </w:r>
          </w:p>
        </w:tc>
        <w:tc>
          <w:tcPr>
            <w:tcW w:w="6521" w:type="dxa"/>
          </w:tcPr>
          <w:p w:rsidRPr="0039256A" w:rsidR="00807632" w:rsidP="008A14E7" w:rsidRDefault="001856D0" w14:paraId="7DA42E2E" w14:textId="77777777">
            <w:pPr>
              <w:spacing w:before="0" w:after="0"/>
              <w:contextualSpacing/>
            </w:pPr>
            <w:r w:rsidRPr="0039256A">
              <w:t>Moet het ‘het verzoek van Frankrijk en Cyprus’ zo gelezen worden dat het Cypriotische verzoek aan Nederland een afgeleide is van het Cypriotische verzoek aan Frankrijk (zoals beschreven op pagina 3 van de brief) of heeft Cyprus ook direct de hulp van Nederland ingeroepen?</w:t>
            </w:r>
          </w:p>
          <w:p w:rsidRPr="0039256A" w:rsidR="008A14E7" w:rsidP="008A14E7" w:rsidRDefault="008A14E7" w14:paraId="4E540E36" w14:textId="77777777">
            <w:pPr>
              <w:spacing w:before="0" w:after="0"/>
              <w:contextualSpacing/>
              <w:rPr>
                <w:b/>
              </w:rPr>
            </w:pPr>
          </w:p>
          <w:p w:rsidRPr="0039256A" w:rsidR="00807632" w:rsidP="008A14E7" w:rsidRDefault="007C424F" w14:paraId="4E666872" w14:textId="77777777">
            <w:pPr>
              <w:spacing w:before="0" w:after="0"/>
              <w:contextualSpacing/>
              <w:rPr>
                <w:b/>
              </w:rPr>
            </w:pPr>
            <w:r w:rsidRPr="0039256A">
              <w:rPr>
                <w:b/>
                <w:bCs/>
              </w:rPr>
              <w:t>Nederland heeft zowel een verzoek van Frankrijk als een verzoek van Cyprus ontvangen.</w:t>
            </w:r>
          </w:p>
          <w:p w:rsidRPr="0039256A" w:rsidR="00807632" w:rsidP="008A14E7" w:rsidRDefault="00807632" w14:paraId="55B7BD00" w14:textId="0FABD697">
            <w:pPr>
              <w:spacing w:before="0" w:after="0"/>
              <w:contextualSpacing/>
              <w:rPr>
                <w:b/>
              </w:rPr>
            </w:pPr>
          </w:p>
        </w:tc>
        <w:tc>
          <w:tcPr>
            <w:tcW w:w="850" w:type="dxa"/>
          </w:tcPr>
          <w:p w:rsidRPr="0039256A" w:rsidR="00807632" w:rsidP="008A14E7" w:rsidRDefault="00807632" w14:paraId="04DA93A0" w14:textId="77777777">
            <w:pPr>
              <w:spacing w:before="0" w:after="0"/>
              <w:contextualSpacing/>
              <w:jc w:val="right"/>
            </w:pPr>
          </w:p>
        </w:tc>
        <w:tc>
          <w:tcPr>
            <w:tcW w:w="992" w:type="dxa"/>
          </w:tcPr>
          <w:p w:rsidRPr="0039256A" w:rsidR="00807632" w:rsidP="008A14E7" w:rsidRDefault="001856D0" w14:paraId="505E26CF" w14:textId="77777777">
            <w:pPr>
              <w:spacing w:before="0" w:after="0"/>
              <w:contextualSpacing/>
              <w:jc w:val="right"/>
            </w:pPr>
            <w:r w:rsidRPr="0039256A">
              <w:t>3</w:t>
            </w:r>
          </w:p>
        </w:tc>
        <w:tc>
          <w:tcPr>
            <w:tcW w:w="567" w:type="dxa"/>
          </w:tcPr>
          <w:p w:rsidRPr="0039256A" w:rsidR="00807632" w:rsidP="008A14E7" w:rsidRDefault="001856D0" w14:paraId="4703AA31" w14:textId="77777777">
            <w:pPr>
              <w:spacing w:before="0" w:after="0"/>
              <w:contextualSpacing/>
              <w:jc w:val="right"/>
            </w:pPr>
            <w:r w:rsidRPr="0039256A">
              <w:t xml:space="preserve">4 </w:t>
            </w:r>
          </w:p>
        </w:tc>
      </w:tr>
      <w:tr w:rsidRPr="0039256A" w:rsidR="00BA60BC" w:rsidTr="00726C86" w14:paraId="6365AAB4" w14:textId="77777777">
        <w:tc>
          <w:tcPr>
            <w:tcW w:w="360" w:type="dxa"/>
          </w:tcPr>
          <w:p w:rsidRPr="0039256A" w:rsidR="00BA60BC" w:rsidP="008A14E7" w:rsidRDefault="00235EF8" w14:paraId="6D0FA9AA" w14:textId="465F78CF">
            <w:pPr>
              <w:spacing w:before="0" w:after="0"/>
              <w:contextualSpacing/>
            </w:pPr>
            <w:r w:rsidRPr="0039256A">
              <w:t>8</w:t>
            </w:r>
          </w:p>
        </w:tc>
        <w:tc>
          <w:tcPr>
            <w:tcW w:w="6521" w:type="dxa"/>
          </w:tcPr>
          <w:p w:rsidRPr="0039256A" w:rsidR="00BA60BC" w:rsidP="008A14E7" w:rsidRDefault="005430B1" w14:paraId="5228E98B" w14:textId="77777777">
            <w:pPr>
              <w:spacing w:before="0" w:after="0"/>
              <w:contextualSpacing/>
            </w:pPr>
            <w:r w:rsidRPr="0039256A">
              <w:t>Wat gebeurt er als dit mandaat wijzigt?</w:t>
            </w:r>
          </w:p>
          <w:p w:rsidRPr="0039256A" w:rsidR="008A14E7" w:rsidP="008A14E7" w:rsidRDefault="008A14E7" w14:paraId="0CA9F2A1" w14:textId="77777777">
            <w:pPr>
              <w:spacing w:before="0" w:after="0"/>
              <w:contextualSpacing/>
              <w:rPr>
                <w:b/>
                <w:bCs/>
              </w:rPr>
            </w:pPr>
          </w:p>
          <w:p w:rsidRPr="0039256A" w:rsidR="00BA60BC" w:rsidP="008A14E7" w:rsidRDefault="007C424F" w14:paraId="7AA49063" w14:textId="53F065E2">
            <w:pPr>
              <w:spacing w:before="0" w:after="0"/>
              <w:contextualSpacing/>
              <w:rPr>
                <w:b/>
                <w:bCs/>
              </w:rPr>
            </w:pPr>
            <w:r w:rsidRPr="0039256A">
              <w:rPr>
                <w:b/>
                <w:bCs/>
              </w:rPr>
              <w:t>Mocht Nederland een verzoek krijgen tot wijziging van dit mandaat, vindt hierover nieuwe politieke besluitvorming plaats conform geldende procedures</w:t>
            </w:r>
          </w:p>
          <w:p w:rsidRPr="0039256A" w:rsidR="00731101" w:rsidP="008A14E7" w:rsidRDefault="00731101" w14:paraId="0CECCD81" w14:textId="09B1FFAB">
            <w:pPr>
              <w:spacing w:before="0" w:after="0"/>
              <w:contextualSpacing/>
              <w:rPr>
                <w:b/>
                <w:bCs/>
              </w:rPr>
            </w:pPr>
          </w:p>
        </w:tc>
        <w:tc>
          <w:tcPr>
            <w:tcW w:w="850" w:type="dxa"/>
          </w:tcPr>
          <w:p w:rsidRPr="0039256A" w:rsidR="00BA60BC" w:rsidP="008A14E7" w:rsidRDefault="00BA60BC" w14:paraId="73949352" w14:textId="77777777">
            <w:pPr>
              <w:spacing w:before="0" w:after="0"/>
              <w:contextualSpacing/>
              <w:jc w:val="right"/>
            </w:pPr>
          </w:p>
        </w:tc>
        <w:tc>
          <w:tcPr>
            <w:tcW w:w="992" w:type="dxa"/>
          </w:tcPr>
          <w:p w:rsidRPr="0039256A" w:rsidR="00BA60BC" w:rsidP="008A14E7" w:rsidRDefault="00BA60BC" w14:paraId="25E4993E" w14:textId="77777777">
            <w:pPr>
              <w:spacing w:before="0" w:after="0"/>
              <w:contextualSpacing/>
              <w:jc w:val="right"/>
            </w:pPr>
          </w:p>
        </w:tc>
        <w:tc>
          <w:tcPr>
            <w:tcW w:w="567" w:type="dxa"/>
          </w:tcPr>
          <w:p w:rsidRPr="0039256A" w:rsidR="00BA60BC" w:rsidP="008A14E7" w:rsidRDefault="00BA60BC" w14:paraId="4DD79B17" w14:textId="77777777">
            <w:pPr>
              <w:spacing w:before="0" w:after="0"/>
              <w:contextualSpacing/>
              <w:jc w:val="right"/>
            </w:pPr>
          </w:p>
        </w:tc>
      </w:tr>
      <w:tr w:rsidRPr="0039256A" w:rsidR="00807632" w:rsidTr="00726C86" w14:paraId="50F0A184" w14:textId="77777777">
        <w:tc>
          <w:tcPr>
            <w:tcW w:w="360" w:type="dxa"/>
          </w:tcPr>
          <w:p w:rsidRPr="0039256A" w:rsidR="00807632" w:rsidP="008A14E7" w:rsidRDefault="00235EF8" w14:paraId="3C7A13E1" w14:textId="42A560CB">
            <w:pPr>
              <w:spacing w:before="0" w:after="0"/>
              <w:contextualSpacing/>
            </w:pPr>
            <w:r w:rsidRPr="0039256A">
              <w:t>9</w:t>
            </w:r>
          </w:p>
        </w:tc>
        <w:tc>
          <w:tcPr>
            <w:tcW w:w="6521" w:type="dxa"/>
          </w:tcPr>
          <w:p w:rsidRPr="0039256A" w:rsidR="00CE5CFB" w:rsidP="008A14E7" w:rsidRDefault="001856D0" w14:paraId="211B39BF" w14:textId="77777777">
            <w:pPr>
              <w:spacing w:before="0" w:after="0"/>
              <w:contextualSpacing/>
            </w:pPr>
            <w:r w:rsidRPr="0039256A">
              <w:t>Ligt aan het verzoek van Cyprus aan Frankrijk een juridische dan wel (EU-)</w:t>
            </w:r>
            <w:r w:rsidRPr="0039256A" w:rsidR="000121BA">
              <w:t xml:space="preserve"> </w:t>
            </w:r>
            <w:r w:rsidRPr="0039256A">
              <w:t>verdragsrechtelijke basis ten grondslag? Zo ja, welke?</w:t>
            </w:r>
          </w:p>
          <w:p w:rsidRPr="0039256A" w:rsidR="00F91A3E" w:rsidP="008A14E7" w:rsidRDefault="00F91A3E" w14:paraId="4CDE2F5F" w14:textId="77777777">
            <w:pPr>
              <w:spacing w:before="0" w:after="0"/>
              <w:contextualSpacing/>
              <w:rPr>
                <w:b/>
                <w:bCs/>
              </w:rPr>
            </w:pPr>
          </w:p>
          <w:p w:rsidRPr="0039256A" w:rsidR="00F91A3E" w:rsidP="008A14E7" w:rsidRDefault="00CE5CFB" w14:paraId="1D036F26" w14:textId="77777777">
            <w:pPr>
              <w:spacing w:before="0" w:after="0"/>
              <w:contextualSpacing/>
              <w:rPr>
                <w:b/>
                <w:bCs/>
              </w:rPr>
            </w:pPr>
            <w:r w:rsidRPr="0039256A">
              <w:rPr>
                <w:b/>
                <w:bCs/>
              </w:rPr>
              <w:t>Cyprus heeft het recht op zelfverdediging in het geval van een (onmiddellijk dreigende) gewapende aanval en kan andere staten verzoeken daarbij te assisteren. In dit geval is sprake van een bilateraal verzoek tussen twee staten. De navigatie van de CSG geschiedt op basis van de vrijheid van navigatie, zoals gecodificeerd in het VN -Zeerechtverdrag. Er is in dit geval geen nadere rechtsbasis vereist.</w:t>
            </w:r>
            <w:r w:rsidRPr="0039256A" w:rsidR="00FC0F85">
              <w:rPr>
                <w:b/>
                <w:bCs/>
              </w:rPr>
              <w:t> </w:t>
            </w:r>
          </w:p>
          <w:p w:rsidRPr="0039256A" w:rsidR="00807632" w:rsidP="008A14E7" w:rsidRDefault="00CE5CFB" w14:paraId="3259852B" w14:textId="52B5A18D">
            <w:pPr>
              <w:spacing w:before="0" w:after="0"/>
              <w:contextualSpacing/>
              <w:rPr>
                <w:b/>
              </w:rPr>
            </w:pPr>
            <w:r w:rsidRPr="0039256A">
              <w:rPr>
                <w:b/>
                <w:bCs/>
              </w:rPr>
              <w:t xml:space="preserve"> </w:t>
            </w:r>
          </w:p>
        </w:tc>
        <w:tc>
          <w:tcPr>
            <w:tcW w:w="850" w:type="dxa"/>
          </w:tcPr>
          <w:p w:rsidRPr="0039256A" w:rsidR="00807632" w:rsidP="008A14E7" w:rsidRDefault="00807632" w14:paraId="2F5681B6" w14:textId="77777777">
            <w:pPr>
              <w:spacing w:before="0" w:after="0"/>
              <w:contextualSpacing/>
              <w:jc w:val="right"/>
            </w:pPr>
          </w:p>
        </w:tc>
        <w:tc>
          <w:tcPr>
            <w:tcW w:w="992" w:type="dxa"/>
          </w:tcPr>
          <w:p w:rsidRPr="0039256A" w:rsidR="00807632" w:rsidP="008A14E7" w:rsidRDefault="00807632" w14:paraId="24BAFAB6" w14:textId="77777777">
            <w:pPr>
              <w:spacing w:before="0" w:after="0"/>
              <w:contextualSpacing/>
              <w:jc w:val="right"/>
            </w:pPr>
          </w:p>
        </w:tc>
        <w:tc>
          <w:tcPr>
            <w:tcW w:w="567" w:type="dxa"/>
          </w:tcPr>
          <w:p w:rsidRPr="0039256A" w:rsidR="00807632" w:rsidP="008A14E7" w:rsidRDefault="001856D0" w14:paraId="3430D88E" w14:textId="77777777">
            <w:pPr>
              <w:spacing w:before="0" w:after="0"/>
              <w:contextualSpacing/>
              <w:jc w:val="right"/>
            </w:pPr>
            <w:r w:rsidRPr="0039256A">
              <w:t xml:space="preserve"> </w:t>
            </w:r>
          </w:p>
        </w:tc>
      </w:tr>
      <w:tr w:rsidRPr="0039256A" w:rsidR="00807632" w:rsidTr="00726C86" w14:paraId="0E5CA493" w14:textId="77777777">
        <w:tc>
          <w:tcPr>
            <w:tcW w:w="360" w:type="dxa"/>
          </w:tcPr>
          <w:p w:rsidRPr="0039256A" w:rsidR="00807632" w:rsidP="008A14E7" w:rsidRDefault="00235EF8" w14:paraId="3A712E4E" w14:textId="6C8F63B3">
            <w:pPr>
              <w:spacing w:before="0" w:after="0"/>
              <w:contextualSpacing/>
            </w:pPr>
            <w:r w:rsidRPr="0039256A">
              <w:t>10</w:t>
            </w:r>
          </w:p>
        </w:tc>
        <w:tc>
          <w:tcPr>
            <w:tcW w:w="6521" w:type="dxa"/>
          </w:tcPr>
          <w:p w:rsidRPr="0039256A" w:rsidR="00807632" w:rsidP="008A14E7" w:rsidRDefault="001856D0" w14:paraId="139EBEB9" w14:textId="02CC2CE0">
            <w:pPr>
              <w:spacing w:before="0" w:after="0"/>
              <w:contextualSpacing/>
            </w:pPr>
            <w:r w:rsidRPr="0039256A">
              <w:t>Heeft Nederland een juridische defensieverplichting jegens Cyprus?</w:t>
            </w:r>
          </w:p>
          <w:p w:rsidRPr="0039256A" w:rsidR="00F91A3E" w:rsidP="008A14E7" w:rsidRDefault="00F91A3E" w14:paraId="2AB3A6DA" w14:textId="77777777">
            <w:pPr>
              <w:spacing w:before="0" w:after="0"/>
              <w:contextualSpacing/>
            </w:pPr>
          </w:p>
          <w:p w:rsidRPr="0039256A" w:rsidR="00807632" w:rsidP="00AA1CEF" w:rsidRDefault="00AA1CEF" w14:paraId="7F98D1AF" w14:textId="77777777">
            <w:pPr>
              <w:spacing w:before="0" w:after="0"/>
              <w:contextualSpacing/>
              <w:rPr>
                <w:b/>
                <w:bCs/>
              </w:rPr>
            </w:pPr>
            <w:r w:rsidRPr="0039256A">
              <w:rPr>
                <w:b/>
                <w:bCs/>
              </w:rPr>
              <w:t>Cyprus kan op basis van artikel 51 van het Handvest van de Verenigde Naties alle landen om hulp verzoeken bij de uitoefening van het nationale recht op zelfverdediging. Een dergelijk verzoek creëert geen juridische verplichtingen om die hulp te bieden. Als lid van de EU kan Cyprus ook artikel 42, zevende lid, van het Verdrag betreffende de Europese Unie inroepen in geval van een gewapende aanval op het grondgebied van Cyprus. Op grond van die bepaling in het VEU bestaat wel een juridische verplichting om Cyprus alsdan bij te staan in de nationale zelfverdediging.</w:t>
            </w:r>
          </w:p>
          <w:p w:rsidRPr="0039256A" w:rsidR="00AA1CEF" w:rsidP="00AA1CEF" w:rsidRDefault="00AA1CEF" w14:paraId="230A28A6" w14:textId="7EE116E8">
            <w:pPr>
              <w:spacing w:before="0" w:after="0"/>
              <w:contextualSpacing/>
              <w:rPr>
                <w:b/>
              </w:rPr>
            </w:pPr>
          </w:p>
        </w:tc>
        <w:tc>
          <w:tcPr>
            <w:tcW w:w="850" w:type="dxa"/>
          </w:tcPr>
          <w:p w:rsidRPr="0039256A" w:rsidR="00807632" w:rsidP="008A14E7" w:rsidRDefault="00807632" w14:paraId="57C638A0" w14:textId="77777777">
            <w:pPr>
              <w:spacing w:before="0" w:after="0"/>
              <w:contextualSpacing/>
              <w:jc w:val="right"/>
            </w:pPr>
          </w:p>
        </w:tc>
        <w:tc>
          <w:tcPr>
            <w:tcW w:w="992" w:type="dxa"/>
          </w:tcPr>
          <w:p w:rsidRPr="0039256A" w:rsidR="00807632" w:rsidP="008A14E7" w:rsidRDefault="00807632" w14:paraId="6A774789" w14:textId="77777777">
            <w:pPr>
              <w:spacing w:before="0" w:after="0"/>
              <w:contextualSpacing/>
              <w:jc w:val="right"/>
            </w:pPr>
          </w:p>
        </w:tc>
        <w:tc>
          <w:tcPr>
            <w:tcW w:w="567" w:type="dxa"/>
          </w:tcPr>
          <w:p w:rsidRPr="0039256A" w:rsidR="00807632" w:rsidP="008A14E7" w:rsidRDefault="001856D0" w14:paraId="7D0044CF" w14:textId="77777777">
            <w:pPr>
              <w:spacing w:before="0" w:after="0"/>
              <w:contextualSpacing/>
              <w:jc w:val="right"/>
            </w:pPr>
            <w:r w:rsidRPr="0039256A">
              <w:t xml:space="preserve"> </w:t>
            </w:r>
          </w:p>
        </w:tc>
      </w:tr>
      <w:tr w:rsidRPr="0039256A" w:rsidR="00807632" w:rsidTr="00726C86" w14:paraId="6FE56B45" w14:textId="77777777">
        <w:tc>
          <w:tcPr>
            <w:tcW w:w="360" w:type="dxa"/>
          </w:tcPr>
          <w:p w:rsidRPr="0039256A" w:rsidR="00807632" w:rsidP="008A14E7" w:rsidRDefault="00235EF8" w14:paraId="13225A1F" w14:textId="5D1E0540">
            <w:pPr>
              <w:spacing w:before="0" w:after="0"/>
              <w:contextualSpacing/>
            </w:pPr>
            <w:r w:rsidRPr="0039256A">
              <w:t>11</w:t>
            </w:r>
          </w:p>
        </w:tc>
        <w:tc>
          <w:tcPr>
            <w:tcW w:w="6521" w:type="dxa"/>
          </w:tcPr>
          <w:p w:rsidRPr="0039256A" w:rsidR="00807632" w:rsidP="008A14E7" w:rsidRDefault="001856D0" w14:paraId="74E7F48B" w14:textId="77777777">
            <w:pPr>
              <w:spacing w:before="0" w:after="0"/>
              <w:contextualSpacing/>
            </w:pPr>
            <w:r w:rsidRPr="0039256A">
              <w:t>Kunnen de genoemde verzoeken vanuit Cyprus en Frankrijk voor deze bijdrage met de Kamer gedeeld worden?</w:t>
            </w:r>
          </w:p>
          <w:p w:rsidRPr="0039256A" w:rsidR="00807632" w:rsidP="008A14E7" w:rsidRDefault="00807632" w14:paraId="572AA339" w14:textId="77777777">
            <w:pPr>
              <w:spacing w:before="0" w:after="0"/>
              <w:contextualSpacing/>
            </w:pPr>
          </w:p>
          <w:p w:rsidRPr="0039256A" w:rsidR="00642D38" w:rsidP="008A14E7" w:rsidRDefault="00642D38" w14:paraId="270E95D8" w14:textId="75973CFB">
            <w:pPr>
              <w:spacing w:before="0" w:after="0"/>
              <w:contextualSpacing/>
            </w:pPr>
            <w:r w:rsidRPr="0039256A">
              <w:rPr>
                <w:b/>
              </w:rPr>
              <w:t>Ja, zie bijgevoegde vertrouwelijke bijlage.</w:t>
            </w:r>
          </w:p>
          <w:p w:rsidRPr="0039256A" w:rsidR="00642D38" w:rsidP="008A14E7" w:rsidRDefault="00642D38" w14:paraId="27E80C03" w14:textId="77777777">
            <w:pPr>
              <w:spacing w:before="0" w:after="0"/>
              <w:contextualSpacing/>
            </w:pPr>
          </w:p>
        </w:tc>
        <w:tc>
          <w:tcPr>
            <w:tcW w:w="850" w:type="dxa"/>
          </w:tcPr>
          <w:p w:rsidRPr="0039256A" w:rsidR="00807632" w:rsidP="008A14E7" w:rsidRDefault="00807632" w14:paraId="0C21A423" w14:textId="77777777">
            <w:pPr>
              <w:spacing w:before="0" w:after="0"/>
              <w:contextualSpacing/>
              <w:jc w:val="right"/>
            </w:pPr>
          </w:p>
        </w:tc>
        <w:tc>
          <w:tcPr>
            <w:tcW w:w="992" w:type="dxa"/>
          </w:tcPr>
          <w:p w:rsidRPr="0039256A" w:rsidR="00807632" w:rsidP="008A14E7" w:rsidRDefault="00807632" w14:paraId="01A28C6A" w14:textId="77777777">
            <w:pPr>
              <w:spacing w:before="0" w:after="0"/>
              <w:contextualSpacing/>
              <w:jc w:val="right"/>
            </w:pPr>
          </w:p>
        </w:tc>
        <w:tc>
          <w:tcPr>
            <w:tcW w:w="567" w:type="dxa"/>
          </w:tcPr>
          <w:p w:rsidRPr="0039256A" w:rsidR="00807632" w:rsidP="008A14E7" w:rsidRDefault="001856D0" w14:paraId="53F16CBD" w14:textId="77777777">
            <w:pPr>
              <w:spacing w:before="0" w:after="0"/>
              <w:contextualSpacing/>
              <w:jc w:val="right"/>
            </w:pPr>
            <w:r w:rsidRPr="0039256A">
              <w:t xml:space="preserve"> </w:t>
            </w:r>
          </w:p>
        </w:tc>
      </w:tr>
      <w:tr w:rsidRPr="0039256A" w:rsidR="005430B1" w:rsidTr="00726C86" w14:paraId="21FBE321" w14:textId="77777777">
        <w:tc>
          <w:tcPr>
            <w:tcW w:w="360" w:type="dxa"/>
          </w:tcPr>
          <w:p w:rsidRPr="0039256A" w:rsidR="005430B1" w:rsidP="008A14E7" w:rsidRDefault="00235EF8" w14:paraId="2A8159A8" w14:textId="4CACCB13">
            <w:pPr>
              <w:spacing w:before="0" w:after="0"/>
              <w:contextualSpacing/>
            </w:pPr>
            <w:r w:rsidRPr="0039256A">
              <w:t>12</w:t>
            </w:r>
          </w:p>
        </w:tc>
        <w:tc>
          <w:tcPr>
            <w:tcW w:w="6521" w:type="dxa"/>
          </w:tcPr>
          <w:p w:rsidRPr="0039256A" w:rsidR="005430B1" w:rsidP="008A14E7" w:rsidRDefault="007414E7" w14:paraId="6CD11AD9" w14:textId="77777777">
            <w:pPr>
              <w:spacing w:before="0" w:after="0"/>
              <w:contextualSpacing/>
            </w:pPr>
            <w:r w:rsidRPr="0039256A">
              <w:t>Is het uitgesloten dat onder de genoemde “partners en bondgenoten” ook Israël kan vallen?</w:t>
            </w:r>
          </w:p>
          <w:p w:rsidRPr="0039256A" w:rsidR="00F91A3E" w:rsidP="008A14E7" w:rsidRDefault="00F91A3E" w14:paraId="0EA86549" w14:textId="77777777">
            <w:pPr>
              <w:spacing w:before="0" w:after="0"/>
              <w:contextualSpacing/>
            </w:pPr>
          </w:p>
          <w:p w:rsidRPr="0039256A" w:rsidR="005430B1" w:rsidP="008A14E7" w:rsidRDefault="007F0C24" w14:paraId="25F16A3C" w14:textId="77E930B0">
            <w:pPr>
              <w:spacing w:before="0" w:after="0"/>
              <w:contextualSpacing/>
              <w:rPr>
                <w:b/>
                <w:bCs/>
              </w:rPr>
            </w:pPr>
            <w:r w:rsidRPr="0039256A">
              <w:rPr>
                <w:b/>
                <w:bCs/>
              </w:rPr>
              <w:t xml:space="preserve">Dat is nu niet aan de orde, </w:t>
            </w:r>
            <w:r w:rsidRPr="0039256A" w:rsidR="00EE7FA9">
              <w:rPr>
                <w:b/>
                <w:bCs/>
              </w:rPr>
              <w:t>Israël</w:t>
            </w:r>
            <w:r w:rsidRPr="0039256A">
              <w:rPr>
                <w:b/>
                <w:bCs/>
              </w:rPr>
              <w:t xml:space="preserve"> valt buiten </w:t>
            </w:r>
            <w:r w:rsidRPr="0039256A" w:rsidR="006E55F6">
              <w:rPr>
                <w:b/>
                <w:bCs/>
              </w:rPr>
              <w:t>reikwijdte van het huidige</w:t>
            </w:r>
            <w:r w:rsidRPr="0039256A">
              <w:rPr>
                <w:b/>
                <w:bCs/>
              </w:rPr>
              <w:t xml:space="preserve"> mandaat. Eventuele wijziging van het mandaat zal opnieuw politiek worden gewogen. </w:t>
            </w:r>
          </w:p>
          <w:p w:rsidRPr="0039256A" w:rsidR="005430B1" w:rsidP="008A14E7" w:rsidRDefault="005430B1" w14:paraId="3F5947A4" w14:textId="14D5351C">
            <w:pPr>
              <w:spacing w:before="0" w:after="0"/>
              <w:contextualSpacing/>
              <w:rPr>
                <w:b/>
              </w:rPr>
            </w:pPr>
          </w:p>
        </w:tc>
        <w:tc>
          <w:tcPr>
            <w:tcW w:w="850" w:type="dxa"/>
          </w:tcPr>
          <w:p w:rsidRPr="0039256A" w:rsidR="005430B1" w:rsidP="008A14E7" w:rsidRDefault="005430B1" w14:paraId="5F1E2E9A" w14:textId="77777777">
            <w:pPr>
              <w:spacing w:before="0" w:after="0"/>
              <w:contextualSpacing/>
              <w:jc w:val="right"/>
            </w:pPr>
          </w:p>
        </w:tc>
        <w:tc>
          <w:tcPr>
            <w:tcW w:w="992" w:type="dxa"/>
          </w:tcPr>
          <w:p w:rsidRPr="0039256A" w:rsidR="005430B1" w:rsidP="008A14E7" w:rsidRDefault="005430B1" w14:paraId="23EEA37D" w14:textId="77777777">
            <w:pPr>
              <w:spacing w:before="0" w:after="0"/>
              <w:contextualSpacing/>
              <w:jc w:val="right"/>
            </w:pPr>
          </w:p>
        </w:tc>
        <w:tc>
          <w:tcPr>
            <w:tcW w:w="567" w:type="dxa"/>
          </w:tcPr>
          <w:p w:rsidRPr="0039256A" w:rsidR="005430B1" w:rsidP="008A14E7" w:rsidRDefault="005430B1" w14:paraId="1502A836" w14:textId="77777777">
            <w:pPr>
              <w:spacing w:before="0" w:after="0"/>
              <w:contextualSpacing/>
              <w:jc w:val="right"/>
            </w:pPr>
          </w:p>
        </w:tc>
      </w:tr>
      <w:tr w:rsidRPr="0039256A" w:rsidR="00807632" w:rsidTr="00726C86" w14:paraId="344CD2EE" w14:textId="77777777">
        <w:tc>
          <w:tcPr>
            <w:tcW w:w="360" w:type="dxa"/>
          </w:tcPr>
          <w:p w:rsidRPr="0039256A" w:rsidR="00807632" w:rsidP="008A14E7" w:rsidRDefault="001856D0" w14:paraId="4F512EDA" w14:textId="7CE4EDF0">
            <w:pPr>
              <w:spacing w:before="0" w:after="0"/>
              <w:contextualSpacing/>
            </w:pPr>
            <w:r w:rsidRPr="0039256A">
              <w:t>1</w:t>
            </w:r>
            <w:r w:rsidRPr="0039256A" w:rsidR="00235EF8">
              <w:t>3</w:t>
            </w:r>
          </w:p>
        </w:tc>
        <w:tc>
          <w:tcPr>
            <w:tcW w:w="6521" w:type="dxa"/>
          </w:tcPr>
          <w:p w:rsidRPr="0039256A" w:rsidR="00807632" w:rsidP="008A14E7" w:rsidRDefault="001856D0" w14:paraId="05B551FC" w14:textId="77777777">
            <w:pPr>
              <w:spacing w:before="0" w:after="0"/>
              <w:contextualSpacing/>
            </w:pPr>
            <w:r w:rsidRPr="0039256A">
              <w:t>Wat zijn de afzonderlijke mandaten van de landen die meedoen aan de missie rond Cyprus en in het oostelijk Middellandse Zeegebied? Kan de Kamer, desnoods vertrouwelijk, inzicht krijgen in deze informatie?</w:t>
            </w:r>
          </w:p>
          <w:p w:rsidRPr="0039256A" w:rsidR="00F91A3E" w:rsidP="008A14E7" w:rsidRDefault="00F91A3E" w14:paraId="4696CFE5" w14:textId="77777777">
            <w:pPr>
              <w:spacing w:before="0" w:after="0"/>
              <w:contextualSpacing/>
            </w:pPr>
          </w:p>
          <w:p w:rsidRPr="0039256A" w:rsidR="00807632" w:rsidP="00310FD9" w:rsidRDefault="00310FD9" w14:paraId="7121C182" w14:textId="37098FBD">
            <w:pPr>
              <w:spacing w:before="0" w:after="0"/>
              <w:contextualSpacing/>
            </w:pPr>
            <w:r w:rsidRPr="0039256A">
              <w:rPr>
                <w:b/>
                <w:bCs/>
              </w:rPr>
              <w:t>Het kabinet kan zich niet uitspreken over de exacte mandaten van bondgenoten vanwege de operationele veiligheid.</w:t>
            </w:r>
          </w:p>
          <w:p w:rsidRPr="0039256A" w:rsidR="00310FD9" w:rsidP="00310FD9" w:rsidRDefault="00310FD9" w14:paraId="787F338A" w14:textId="37D03629">
            <w:pPr>
              <w:spacing w:before="0" w:after="0"/>
              <w:contextualSpacing/>
            </w:pPr>
          </w:p>
        </w:tc>
        <w:tc>
          <w:tcPr>
            <w:tcW w:w="850" w:type="dxa"/>
          </w:tcPr>
          <w:p w:rsidRPr="0039256A" w:rsidR="00807632" w:rsidP="008A14E7" w:rsidRDefault="00807632" w14:paraId="42E926E0" w14:textId="77777777">
            <w:pPr>
              <w:spacing w:before="0" w:after="0"/>
              <w:contextualSpacing/>
              <w:jc w:val="right"/>
            </w:pPr>
          </w:p>
        </w:tc>
        <w:tc>
          <w:tcPr>
            <w:tcW w:w="992" w:type="dxa"/>
          </w:tcPr>
          <w:p w:rsidRPr="0039256A" w:rsidR="00807632" w:rsidP="008A14E7" w:rsidRDefault="00807632" w14:paraId="05852F07" w14:textId="77777777">
            <w:pPr>
              <w:spacing w:before="0" w:after="0"/>
              <w:contextualSpacing/>
              <w:jc w:val="right"/>
            </w:pPr>
          </w:p>
        </w:tc>
        <w:tc>
          <w:tcPr>
            <w:tcW w:w="567" w:type="dxa"/>
          </w:tcPr>
          <w:p w:rsidRPr="0039256A" w:rsidR="00807632" w:rsidP="008A14E7" w:rsidRDefault="001856D0" w14:paraId="6169D63D" w14:textId="77777777">
            <w:pPr>
              <w:spacing w:before="0" w:after="0"/>
              <w:contextualSpacing/>
              <w:jc w:val="right"/>
            </w:pPr>
            <w:r w:rsidRPr="0039256A">
              <w:t xml:space="preserve"> </w:t>
            </w:r>
          </w:p>
        </w:tc>
      </w:tr>
      <w:tr w:rsidRPr="0039256A" w:rsidR="00807632" w:rsidTr="00726C86" w14:paraId="29500FF2" w14:textId="77777777">
        <w:tc>
          <w:tcPr>
            <w:tcW w:w="360" w:type="dxa"/>
          </w:tcPr>
          <w:p w:rsidRPr="0039256A" w:rsidR="00807632" w:rsidP="008A14E7" w:rsidRDefault="001856D0" w14:paraId="0244B61A" w14:textId="23330183">
            <w:pPr>
              <w:spacing w:before="0" w:after="0"/>
              <w:contextualSpacing/>
            </w:pPr>
            <w:r w:rsidRPr="0039256A">
              <w:t>1</w:t>
            </w:r>
            <w:r w:rsidRPr="0039256A" w:rsidR="00235EF8">
              <w:t>4</w:t>
            </w:r>
          </w:p>
        </w:tc>
        <w:tc>
          <w:tcPr>
            <w:tcW w:w="6521" w:type="dxa"/>
          </w:tcPr>
          <w:p w:rsidRPr="0039256A" w:rsidR="00807632" w:rsidP="008A14E7" w:rsidRDefault="001856D0" w14:paraId="22146052" w14:textId="77777777">
            <w:pPr>
              <w:spacing w:before="0" w:after="0"/>
              <w:contextualSpacing/>
            </w:pPr>
            <w:r w:rsidRPr="0039256A">
              <w:t xml:space="preserve">Welke scenario's zijn er voor het geval er vanaf de militaire bases in Cyprus offensieve aanvallen worden gedaan, of als de militaire bases in Cyprus onderdeel </w:t>
            </w:r>
            <w:r w:rsidRPr="0039256A">
              <w:lastRenderedPageBreak/>
              <w:t>worden van offensieve aanvallen, mede in het licht van het defensieve mandaat van de Zr. Ms. Evertsen in het beschermen van deze militaire bases in Cyprus?</w:t>
            </w:r>
          </w:p>
          <w:p w:rsidRPr="0039256A" w:rsidR="00384ACA" w:rsidP="008A14E7" w:rsidRDefault="00384ACA" w14:paraId="3A815C21" w14:textId="77777777">
            <w:pPr>
              <w:spacing w:before="0" w:after="0"/>
              <w:contextualSpacing/>
            </w:pPr>
          </w:p>
          <w:p w:rsidRPr="0039256A" w:rsidR="00384ACA" w:rsidP="008A14E7" w:rsidRDefault="00384ACA" w14:paraId="263A749B" w14:textId="63EA00EA">
            <w:pPr>
              <w:spacing w:before="0" w:after="0"/>
              <w:contextualSpacing/>
            </w:pPr>
            <w:r w:rsidRPr="0039256A">
              <w:rPr>
                <w:b/>
              </w:rPr>
              <w:t>Zr.Ms. Evertsen heeft een defensief mandaat ter bescherming van Cyprus. Zie het antwoord op vraag 18.</w:t>
            </w:r>
          </w:p>
          <w:p w:rsidRPr="0039256A" w:rsidR="00807632" w:rsidP="008A14E7" w:rsidRDefault="00807632" w14:paraId="210ABB6B" w14:textId="77777777">
            <w:pPr>
              <w:spacing w:before="0" w:after="0"/>
              <w:contextualSpacing/>
            </w:pPr>
          </w:p>
        </w:tc>
        <w:tc>
          <w:tcPr>
            <w:tcW w:w="850" w:type="dxa"/>
          </w:tcPr>
          <w:p w:rsidRPr="0039256A" w:rsidR="00807632" w:rsidP="008A14E7" w:rsidRDefault="00807632" w14:paraId="33C4C5A6" w14:textId="77777777">
            <w:pPr>
              <w:spacing w:before="0" w:after="0"/>
              <w:contextualSpacing/>
              <w:jc w:val="right"/>
            </w:pPr>
          </w:p>
        </w:tc>
        <w:tc>
          <w:tcPr>
            <w:tcW w:w="992" w:type="dxa"/>
          </w:tcPr>
          <w:p w:rsidRPr="0039256A" w:rsidR="00807632" w:rsidP="008A14E7" w:rsidRDefault="00807632" w14:paraId="1EDF509E" w14:textId="77777777">
            <w:pPr>
              <w:spacing w:before="0" w:after="0"/>
              <w:contextualSpacing/>
              <w:jc w:val="right"/>
            </w:pPr>
          </w:p>
        </w:tc>
        <w:tc>
          <w:tcPr>
            <w:tcW w:w="567" w:type="dxa"/>
          </w:tcPr>
          <w:p w:rsidRPr="0039256A" w:rsidR="00807632" w:rsidP="008A14E7" w:rsidRDefault="001856D0" w14:paraId="782472AB" w14:textId="77777777">
            <w:pPr>
              <w:spacing w:before="0" w:after="0"/>
              <w:contextualSpacing/>
              <w:jc w:val="right"/>
            </w:pPr>
            <w:r w:rsidRPr="0039256A">
              <w:t xml:space="preserve"> </w:t>
            </w:r>
          </w:p>
        </w:tc>
      </w:tr>
      <w:tr w:rsidRPr="0039256A" w:rsidR="00807632" w:rsidTr="00726C86" w14:paraId="52E6560B" w14:textId="77777777">
        <w:tc>
          <w:tcPr>
            <w:tcW w:w="360" w:type="dxa"/>
          </w:tcPr>
          <w:p w:rsidRPr="0039256A" w:rsidR="00807632" w:rsidP="008A14E7" w:rsidRDefault="001856D0" w14:paraId="7F807A45" w14:textId="4FB01FC2">
            <w:pPr>
              <w:spacing w:before="0" w:after="0"/>
              <w:contextualSpacing/>
            </w:pPr>
            <w:r w:rsidRPr="0039256A">
              <w:t>1</w:t>
            </w:r>
            <w:r w:rsidRPr="0039256A" w:rsidR="00235EF8">
              <w:t>5</w:t>
            </w:r>
          </w:p>
        </w:tc>
        <w:tc>
          <w:tcPr>
            <w:tcW w:w="6521" w:type="dxa"/>
          </w:tcPr>
          <w:p w:rsidRPr="0039256A" w:rsidR="00807632" w:rsidP="008A14E7" w:rsidRDefault="001856D0" w14:paraId="2F6C1A16" w14:textId="77777777">
            <w:pPr>
              <w:spacing w:before="0" w:after="0"/>
              <w:contextualSpacing/>
            </w:pPr>
            <w:r w:rsidRPr="0039256A">
              <w:t>Klopt het dat de Britse bases op Cyprus ook beschermd worden door de CSG en dat de CSG ook de Verenigde Staten kan verdedigen indien zij op deze bases wordt aangevallen door Iran?</w:t>
            </w:r>
          </w:p>
          <w:p w:rsidRPr="0039256A" w:rsidR="00F91A3E" w:rsidP="008A14E7" w:rsidRDefault="00F91A3E" w14:paraId="18A06876" w14:textId="77777777">
            <w:pPr>
              <w:spacing w:before="0" w:after="0"/>
              <w:contextualSpacing/>
            </w:pPr>
          </w:p>
          <w:p w:rsidRPr="0039256A" w:rsidR="00F328FE" w:rsidP="008A14E7" w:rsidRDefault="007C424F" w14:paraId="52525BAD" w14:textId="77777777">
            <w:pPr>
              <w:spacing w:before="0" w:after="0"/>
              <w:contextualSpacing/>
              <w:rPr>
                <w:b/>
              </w:rPr>
            </w:pPr>
            <w:r w:rsidRPr="0039256A">
              <w:rPr>
                <w:b/>
                <w:bCs/>
              </w:rPr>
              <w:t>Op verzoek van Cyprus beschermt de Carrier Strike Group het gehele eiland.</w:t>
            </w:r>
          </w:p>
          <w:p w:rsidRPr="0039256A" w:rsidR="00807632" w:rsidP="008A14E7" w:rsidRDefault="00807632" w14:paraId="7EDFB494" w14:textId="239D2C0E">
            <w:pPr>
              <w:spacing w:before="0" w:after="0"/>
              <w:contextualSpacing/>
              <w:rPr>
                <w:b/>
              </w:rPr>
            </w:pPr>
          </w:p>
        </w:tc>
        <w:tc>
          <w:tcPr>
            <w:tcW w:w="850" w:type="dxa"/>
          </w:tcPr>
          <w:p w:rsidRPr="0039256A" w:rsidR="00807632" w:rsidP="008A14E7" w:rsidRDefault="00807632" w14:paraId="671F9A5C" w14:textId="77777777">
            <w:pPr>
              <w:spacing w:before="0" w:after="0"/>
              <w:contextualSpacing/>
              <w:jc w:val="right"/>
            </w:pPr>
          </w:p>
        </w:tc>
        <w:tc>
          <w:tcPr>
            <w:tcW w:w="992" w:type="dxa"/>
          </w:tcPr>
          <w:p w:rsidRPr="0039256A" w:rsidR="00807632" w:rsidP="008A14E7" w:rsidRDefault="00807632" w14:paraId="42719A5B" w14:textId="77777777">
            <w:pPr>
              <w:spacing w:before="0" w:after="0"/>
              <w:contextualSpacing/>
              <w:jc w:val="right"/>
            </w:pPr>
          </w:p>
        </w:tc>
        <w:tc>
          <w:tcPr>
            <w:tcW w:w="567" w:type="dxa"/>
          </w:tcPr>
          <w:p w:rsidRPr="0039256A" w:rsidR="00807632" w:rsidP="008A14E7" w:rsidRDefault="001856D0" w14:paraId="1B3B7438" w14:textId="77777777">
            <w:pPr>
              <w:spacing w:before="0" w:after="0"/>
              <w:contextualSpacing/>
              <w:jc w:val="right"/>
            </w:pPr>
            <w:r w:rsidRPr="0039256A">
              <w:t xml:space="preserve"> </w:t>
            </w:r>
          </w:p>
        </w:tc>
      </w:tr>
      <w:tr w:rsidRPr="0039256A" w:rsidR="00CF5BCD" w:rsidTr="00726C86" w14:paraId="351A7128" w14:textId="77777777">
        <w:tc>
          <w:tcPr>
            <w:tcW w:w="360" w:type="dxa"/>
          </w:tcPr>
          <w:p w:rsidRPr="0039256A" w:rsidR="00CF5BCD" w:rsidP="008A14E7" w:rsidRDefault="00235EF8" w14:paraId="66864847" w14:textId="69BB1CCA">
            <w:pPr>
              <w:spacing w:before="0" w:after="0"/>
              <w:contextualSpacing/>
            </w:pPr>
            <w:r w:rsidRPr="0039256A">
              <w:t>16</w:t>
            </w:r>
          </w:p>
        </w:tc>
        <w:tc>
          <w:tcPr>
            <w:tcW w:w="6521" w:type="dxa"/>
          </w:tcPr>
          <w:p w:rsidRPr="0039256A" w:rsidR="00CF5BCD" w:rsidP="008A14E7" w:rsidRDefault="00CF5BCD" w14:paraId="33763899" w14:textId="77777777">
            <w:pPr>
              <w:spacing w:before="0" w:after="0"/>
              <w:contextualSpacing/>
            </w:pPr>
            <w:r w:rsidRPr="0039256A">
              <w:t>Welke activiteiten van de Charles de Gaulle vallen onder het “monitoren van de situatie”?</w:t>
            </w:r>
          </w:p>
          <w:p w:rsidRPr="0039256A" w:rsidR="00F91A3E" w:rsidP="008A14E7" w:rsidRDefault="00F91A3E" w14:paraId="11FD4A22" w14:textId="77777777">
            <w:pPr>
              <w:spacing w:before="0" w:after="0"/>
              <w:contextualSpacing/>
            </w:pPr>
          </w:p>
          <w:p w:rsidRPr="0039256A" w:rsidR="00CF5BCD" w:rsidP="008A14E7" w:rsidRDefault="007C424F" w14:paraId="6C5FF780" w14:textId="77777777">
            <w:pPr>
              <w:spacing w:before="0" w:after="0"/>
              <w:contextualSpacing/>
              <w:rPr>
                <w:b/>
              </w:rPr>
            </w:pPr>
            <w:r w:rsidRPr="0039256A">
              <w:rPr>
                <w:b/>
                <w:bCs/>
              </w:rPr>
              <w:t>Het kabinet kan zich niet uitspreken over de exacte activiteiten van bondgenoten vanwege de operationele veiligheid.</w:t>
            </w:r>
          </w:p>
          <w:p w:rsidRPr="0039256A" w:rsidR="00731101" w:rsidP="008A14E7" w:rsidRDefault="00731101" w14:paraId="488FAAF4" w14:textId="0E15037A">
            <w:pPr>
              <w:spacing w:before="0" w:after="0"/>
              <w:contextualSpacing/>
            </w:pPr>
          </w:p>
        </w:tc>
        <w:tc>
          <w:tcPr>
            <w:tcW w:w="850" w:type="dxa"/>
          </w:tcPr>
          <w:p w:rsidRPr="0039256A" w:rsidR="00CF5BCD" w:rsidP="008A14E7" w:rsidRDefault="00CF5BCD" w14:paraId="4A9E2057" w14:textId="77777777">
            <w:pPr>
              <w:spacing w:before="0" w:after="0"/>
              <w:contextualSpacing/>
              <w:jc w:val="right"/>
            </w:pPr>
          </w:p>
        </w:tc>
        <w:tc>
          <w:tcPr>
            <w:tcW w:w="992" w:type="dxa"/>
          </w:tcPr>
          <w:p w:rsidRPr="0039256A" w:rsidR="00CF5BCD" w:rsidP="008A14E7" w:rsidRDefault="00CF5BCD" w14:paraId="2F4B914F" w14:textId="77777777">
            <w:pPr>
              <w:spacing w:before="0" w:after="0"/>
              <w:contextualSpacing/>
              <w:jc w:val="right"/>
            </w:pPr>
          </w:p>
        </w:tc>
        <w:tc>
          <w:tcPr>
            <w:tcW w:w="567" w:type="dxa"/>
          </w:tcPr>
          <w:p w:rsidRPr="0039256A" w:rsidR="00CF5BCD" w:rsidP="008A14E7" w:rsidRDefault="00CF5BCD" w14:paraId="0112462A" w14:textId="77777777">
            <w:pPr>
              <w:spacing w:before="0" w:after="0"/>
              <w:contextualSpacing/>
              <w:jc w:val="right"/>
            </w:pPr>
          </w:p>
        </w:tc>
      </w:tr>
      <w:tr w:rsidRPr="0039256A" w:rsidR="00807632" w:rsidTr="00726C86" w14:paraId="076515B0" w14:textId="77777777">
        <w:tc>
          <w:tcPr>
            <w:tcW w:w="360" w:type="dxa"/>
          </w:tcPr>
          <w:p w:rsidRPr="0039256A" w:rsidR="00807632" w:rsidP="008A14E7" w:rsidRDefault="001856D0" w14:paraId="697FCBB2" w14:textId="6CF14FBD">
            <w:pPr>
              <w:spacing w:before="0" w:after="0"/>
              <w:contextualSpacing/>
            </w:pPr>
            <w:r w:rsidRPr="0039256A">
              <w:t>1</w:t>
            </w:r>
            <w:r w:rsidRPr="0039256A" w:rsidR="00235EF8">
              <w:t>7</w:t>
            </w:r>
          </w:p>
        </w:tc>
        <w:tc>
          <w:tcPr>
            <w:tcW w:w="6521" w:type="dxa"/>
          </w:tcPr>
          <w:p w:rsidRPr="0039256A" w:rsidR="00807632" w:rsidP="008A14E7" w:rsidRDefault="001856D0" w14:paraId="5B154197" w14:textId="77777777">
            <w:pPr>
              <w:spacing w:before="0" w:after="0"/>
              <w:contextualSpacing/>
            </w:pPr>
            <w:r w:rsidRPr="0039256A">
              <w:t>Kunt u toelichten wat de precieze samenwerking is of wordt met de aanwezige Britse oorlogsschepen en Britse bases op Cyprus?</w:t>
            </w:r>
          </w:p>
          <w:p w:rsidRPr="0039256A" w:rsidR="00807632" w:rsidP="00E06140" w:rsidRDefault="00807632" w14:paraId="2B9D5459" w14:textId="77777777">
            <w:pPr>
              <w:spacing w:before="0" w:after="0"/>
              <w:contextualSpacing/>
              <w:rPr>
                <w:b/>
              </w:rPr>
            </w:pPr>
          </w:p>
          <w:p w:rsidRPr="0039256A" w:rsidR="00E06140" w:rsidP="00E06140" w:rsidRDefault="00E06140" w14:paraId="4D604FED" w14:textId="77777777">
            <w:pPr>
              <w:spacing w:before="0" w:after="0"/>
              <w:contextualSpacing/>
              <w:rPr>
                <w:b/>
              </w:rPr>
            </w:pPr>
            <w:r w:rsidRPr="0039256A">
              <w:rPr>
                <w:b/>
              </w:rPr>
              <w:t xml:space="preserve">Actieve samenwerking binnen dit taakverband met het Verenigd Koninkrijk is niet voorzien. Wel wordt de inzet met partners in de regio </w:t>
            </w:r>
            <w:proofErr w:type="spellStart"/>
            <w:r w:rsidRPr="0039256A">
              <w:rPr>
                <w:b/>
              </w:rPr>
              <w:t>gedeconflicteerd</w:t>
            </w:r>
            <w:proofErr w:type="spellEnd"/>
            <w:r w:rsidRPr="0039256A">
              <w:rPr>
                <w:b/>
              </w:rPr>
              <w:t xml:space="preserve"> om eventuele incidenten te voorkomen.</w:t>
            </w:r>
          </w:p>
          <w:p w:rsidRPr="0039256A" w:rsidR="00E06140" w:rsidP="00E06140" w:rsidRDefault="00E06140" w14:paraId="66B6547D" w14:textId="286E8AD8">
            <w:pPr>
              <w:spacing w:before="0" w:after="0"/>
              <w:contextualSpacing/>
              <w:rPr>
                <w:b/>
              </w:rPr>
            </w:pPr>
          </w:p>
        </w:tc>
        <w:tc>
          <w:tcPr>
            <w:tcW w:w="850" w:type="dxa"/>
          </w:tcPr>
          <w:p w:rsidRPr="0039256A" w:rsidR="00807632" w:rsidP="008A14E7" w:rsidRDefault="00807632" w14:paraId="7BD41DAB" w14:textId="77777777">
            <w:pPr>
              <w:spacing w:before="0" w:after="0"/>
              <w:contextualSpacing/>
              <w:jc w:val="right"/>
            </w:pPr>
          </w:p>
        </w:tc>
        <w:tc>
          <w:tcPr>
            <w:tcW w:w="992" w:type="dxa"/>
          </w:tcPr>
          <w:p w:rsidRPr="0039256A" w:rsidR="00807632" w:rsidP="008A14E7" w:rsidRDefault="00807632" w14:paraId="1383164B" w14:textId="77777777">
            <w:pPr>
              <w:spacing w:before="0" w:after="0"/>
              <w:contextualSpacing/>
              <w:jc w:val="right"/>
            </w:pPr>
          </w:p>
        </w:tc>
        <w:tc>
          <w:tcPr>
            <w:tcW w:w="567" w:type="dxa"/>
          </w:tcPr>
          <w:p w:rsidRPr="0039256A" w:rsidR="00807632" w:rsidP="008A14E7" w:rsidRDefault="001856D0" w14:paraId="26FB07C0" w14:textId="77777777">
            <w:pPr>
              <w:spacing w:before="0" w:after="0"/>
              <w:contextualSpacing/>
              <w:jc w:val="right"/>
            </w:pPr>
            <w:r w:rsidRPr="0039256A">
              <w:t xml:space="preserve"> </w:t>
            </w:r>
          </w:p>
        </w:tc>
      </w:tr>
      <w:tr w:rsidRPr="0039256A" w:rsidR="00807632" w:rsidTr="00726C86" w14:paraId="682475F9" w14:textId="77777777">
        <w:tc>
          <w:tcPr>
            <w:tcW w:w="360" w:type="dxa"/>
          </w:tcPr>
          <w:p w:rsidRPr="0039256A" w:rsidR="00807632" w:rsidP="008A14E7" w:rsidRDefault="001856D0" w14:paraId="4BFDB89C" w14:textId="393E6E0A">
            <w:pPr>
              <w:spacing w:before="0" w:after="0"/>
              <w:contextualSpacing/>
            </w:pPr>
            <w:r w:rsidRPr="0039256A">
              <w:t>1</w:t>
            </w:r>
            <w:r w:rsidRPr="0039256A" w:rsidR="00235EF8">
              <w:t>8</w:t>
            </w:r>
          </w:p>
        </w:tc>
        <w:tc>
          <w:tcPr>
            <w:tcW w:w="6521" w:type="dxa"/>
          </w:tcPr>
          <w:p w:rsidRPr="0039256A" w:rsidR="00807632" w:rsidP="008A14E7" w:rsidRDefault="001856D0" w14:paraId="5A49A678" w14:textId="77777777">
            <w:pPr>
              <w:spacing w:before="0" w:after="0"/>
              <w:contextualSpacing/>
            </w:pPr>
            <w:r w:rsidRPr="0039256A">
              <w:t>Kunnen het Franse vliegdekschip Charles De Gaulle en andere opvarende schepen van de Carrier Strike Group offensieve wapens inzetten?</w:t>
            </w:r>
          </w:p>
          <w:p w:rsidRPr="0039256A" w:rsidR="0067760C" w:rsidP="008A14E7" w:rsidRDefault="0067760C" w14:paraId="3F8207F4" w14:textId="77777777">
            <w:pPr>
              <w:spacing w:before="0" w:after="0"/>
              <w:contextualSpacing/>
            </w:pPr>
          </w:p>
          <w:p w:rsidRPr="0039256A" w:rsidR="00807632" w:rsidP="00E06140" w:rsidRDefault="00E06140" w14:paraId="63289D73" w14:textId="77777777">
            <w:pPr>
              <w:spacing w:before="0" w:after="0"/>
              <w:contextualSpacing/>
              <w:rPr>
                <w:b/>
                <w:bCs/>
              </w:rPr>
            </w:pPr>
            <w:r w:rsidRPr="0039256A">
              <w:rPr>
                <w:b/>
                <w:bCs/>
              </w:rPr>
              <w:t>Het Franse vliegdekschip heeft offensieve capaciteiten aan boord. Het vlootverband heeft echter een strikt defensief mandaat. Omdat het verband een gelegenheidscoalitie betreft, zijn individueel deelnemende landen verantwoordelijk voor het mandaat en de taakstelling van hun betreffende eenheden. Het exacte mandaat en taakstelling van het Nederlandse fregat is vastgelegd in de artikel 100-brief. Daarbij zijn de capaciteiten van het schip niet ingericht voor offensief optreden. Mocht Nederland een verzoek krijgen tot wijziging van dit mandaat, vindt hierover nieuwe politieke besluitvorming plaats conform geldende procedures.</w:t>
            </w:r>
          </w:p>
          <w:p w:rsidRPr="0039256A" w:rsidR="00E06140" w:rsidP="00E06140" w:rsidRDefault="00E06140" w14:paraId="5FA010F0" w14:textId="5D1B779E">
            <w:pPr>
              <w:spacing w:before="0" w:after="0"/>
              <w:contextualSpacing/>
              <w:rPr>
                <w:b/>
              </w:rPr>
            </w:pPr>
          </w:p>
        </w:tc>
        <w:tc>
          <w:tcPr>
            <w:tcW w:w="850" w:type="dxa"/>
          </w:tcPr>
          <w:p w:rsidRPr="0039256A" w:rsidR="00807632" w:rsidP="008A14E7" w:rsidRDefault="00807632" w14:paraId="1AB69FFB" w14:textId="77777777">
            <w:pPr>
              <w:spacing w:before="0" w:after="0"/>
              <w:contextualSpacing/>
              <w:jc w:val="right"/>
            </w:pPr>
          </w:p>
        </w:tc>
        <w:tc>
          <w:tcPr>
            <w:tcW w:w="992" w:type="dxa"/>
          </w:tcPr>
          <w:p w:rsidRPr="0039256A" w:rsidR="00807632" w:rsidP="008A14E7" w:rsidRDefault="00807632" w14:paraId="6B241D06" w14:textId="77777777">
            <w:pPr>
              <w:spacing w:before="0" w:after="0"/>
              <w:contextualSpacing/>
              <w:jc w:val="right"/>
            </w:pPr>
          </w:p>
        </w:tc>
        <w:tc>
          <w:tcPr>
            <w:tcW w:w="567" w:type="dxa"/>
          </w:tcPr>
          <w:p w:rsidRPr="0039256A" w:rsidR="00807632" w:rsidP="008A14E7" w:rsidRDefault="001856D0" w14:paraId="637A5BE6" w14:textId="77777777">
            <w:pPr>
              <w:spacing w:before="0" w:after="0"/>
              <w:contextualSpacing/>
              <w:jc w:val="right"/>
            </w:pPr>
            <w:r w:rsidRPr="0039256A">
              <w:t xml:space="preserve"> </w:t>
            </w:r>
          </w:p>
        </w:tc>
      </w:tr>
      <w:tr w:rsidRPr="0039256A" w:rsidR="00807632" w:rsidTr="00726C86" w14:paraId="6D83AEBD" w14:textId="77777777">
        <w:tc>
          <w:tcPr>
            <w:tcW w:w="360" w:type="dxa"/>
          </w:tcPr>
          <w:p w:rsidRPr="0039256A" w:rsidR="00807632" w:rsidP="008A14E7" w:rsidRDefault="001856D0" w14:paraId="59CEAF1E" w14:textId="29336FB6">
            <w:pPr>
              <w:spacing w:before="0" w:after="0"/>
              <w:contextualSpacing/>
            </w:pPr>
            <w:r w:rsidRPr="0039256A">
              <w:t>1</w:t>
            </w:r>
            <w:r w:rsidRPr="0039256A" w:rsidR="00235EF8">
              <w:t>9</w:t>
            </w:r>
          </w:p>
        </w:tc>
        <w:tc>
          <w:tcPr>
            <w:tcW w:w="6521" w:type="dxa"/>
          </w:tcPr>
          <w:p w:rsidRPr="0039256A" w:rsidR="00807632" w:rsidP="008A14E7" w:rsidRDefault="001856D0" w14:paraId="613342F5" w14:textId="77777777">
            <w:pPr>
              <w:spacing w:before="0" w:after="0"/>
              <w:contextualSpacing/>
            </w:pPr>
            <w:r w:rsidRPr="0039256A">
              <w:t>Beschikt het Franse vliegdekschip Charles de Gaulle over gevechtsvliegtuigen aan dek en, zo ja, kunnen deze toestellen binnen het Franse mandaat offensief worden ingezet? Zo ja, hoe verhoudt Nederlandse deelname aan dit vlootverband zich tot dat risico op betrokkenheid bij offensieve operaties?</w:t>
            </w:r>
          </w:p>
          <w:p w:rsidRPr="0039256A" w:rsidR="0067760C" w:rsidP="008A14E7" w:rsidRDefault="0067760C" w14:paraId="1D3D5026" w14:textId="77777777">
            <w:pPr>
              <w:spacing w:before="0" w:after="0"/>
              <w:contextualSpacing/>
            </w:pPr>
          </w:p>
          <w:p w:rsidRPr="0039256A" w:rsidR="00807632" w:rsidP="008A14E7" w:rsidRDefault="007C424F" w14:paraId="15205B05" w14:textId="77777777">
            <w:pPr>
              <w:spacing w:before="0" w:after="0"/>
              <w:contextualSpacing/>
              <w:rPr>
                <w:b/>
              </w:rPr>
            </w:pPr>
            <w:r w:rsidRPr="0039256A">
              <w:rPr>
                <w:b/>
                <w:bCs/>
              </w:rPr>
              <w:t>Ja, zie tevens het antwoord op vraag 18.</w:t>
            </w:r>
          </w:p>
          <w:p w:rsidRPr="0039256A" w:rsidR="00807632" w:rsidP="008A14E7" w:rsidRDefault="00807632" w14:paraId="6920EDAF" w14:textId="6899721C">
            <w:pPr>
              <w:spacing w:before="0" w:after="0"/>
              <w:contextualSpacing/>
              <w:rPr>
                <w:b/>
              </w:rPr>
            </w:pPr>
          </w:p>
        </w:tc>
        <w:tc>
          <w:tcPr>
            <w:tcW w:w="850" w:type="dxa"/>
          </w:tcPr>
          <w:p w:rsidRPr="0039256A" w:rsidR="00807632" w:rsidP="008A14E7" w:rsidRDefault="00807632" w14:paraId="2F4B3FF9" w14:textId="77777777">
            <w:pPr>
              <w:spacing w:before="0" w:after="0"/>
              <w:contextualSpacing/>
              <w:jc w:val="right"/>
            </w:pPr>
          </w:p>
        </w:tc>
        <w:tc>
          <w:tcPr>
            <w:tcW w:w="992" w:type="dxa"/>
          </w:tcPr>
          <w:p w:rsidRPr="0039256A" w:rsidR="00807632" w:rsidP="008A14E7" w:rsidRDefault="00807632" w14:paraId="74E1EE6C" w14:textId="77777777">
            <w:pPr>
              <w:spacing w:before="0" w:after="0"/>
              <w:contextualSpacing/>
              <w:jc w:val="right"/>
            </w:pPr>
          </w:p>
        </w:tc>
        <w:tc>
          <w:tcPr>
            <w:tcW w:w="567" w:type="dxa"/>
          </w:tcPr>
          <w:p w:rsidRPr="0039256A" w:rsidR="00807632" w:rsidP="008A14E7" w:rsidRDefault="001856D0" w14:paraId="1A84A391" w14:textId="77777777">
            <w:pPr>
              <w:spacing w:before="0" w:after="0"/>
              <w:contextualSpacing/>
              <w:jc w:val="right"/>
            </w:pPr>
            <w:r w:rsidRPr="0039256A">
              <w:t xml:space="preserve"> </w:t>
            </w:r>
          </w:p>
        </w:tc>
      </w:tr>
      <w:tr w:rsidRPr="0039256A" w:rsidR="00807632" w:rsidTr="00726C86" w14:paraId="5014AB82" w14:textId="77777777">
        <w:tc>
          <w:tcPr>
            <w:tcW w:w="360" w:type="dxa"/>
          </w:tcPr>
          <w:p w:rsidRPr="0039256A" w:rsidR="00807632" w:rsidP="008A14E7" w:rsidRDefault="00235EF8" w14:paraId="6FD38A49" w14:textId="25B741E8">
            <w:pPr>
              <w:spacing w:before="0" w:after="0"/>
              <w:contextualSpacing/>
            </w:pPr>
            <w:r w:rsidRPr="0039256A">
              <w:t>20</w:t>
            </w:r>
          </w:p>
        </w:tc>
        <w:tc>
          <w:tcPr>
            <w:tcW w:w="6521" w:type="dxa"/>
          </w:tcPr>
          <w:p w:rsidRPr="0039256A" w:rsidR="00807632" w:rsidP="008A14E7" w:rsidRDefault="001856D0" w14:paraId="5CE65C7E" w14:textId="77777777">
            <w:pPr>
              <w:spacing w:before="0" w:after="0"/>
              <w:contextualSpacing/>
            </w:pPr>
            <w:r w:rsidRPr="0039256A">
              <w:t>Kunt u uitsluiten dat Zr.Ms. Evertsen, direct of indirect, ondersteuning verleent aan offensieve Franse operaties, bijvoorbeeld door luchtverdediging te leveren aan een vlootverband van waaruit ook offensieve sorties worden uitgevoerd?</w:t>
            </w:r>
          </w:p>
          <w:p w:rsidRPr="0039256A" w:rsidR="0067760C" w:rsidP="008A14E7" w:rsidRDefault="0067760C" w14:paraId="4F6C28D8" w14:textId="77777777">
            <w:pPr>
              <w:spacing w:before="0" w:after="0"/>
              <w:contextualSpacing/>
            </w:pPr>
          </w:p>
          <w:p w:rsidRPr="0039256A" w:rsidR="00807632" w:rsidP="008A14E7" w:rsidRDefault="007C424F" w14:paraId="4049115A" w14:textId="77777777">
            <w:pPr>
              <w:spacing w:before="0" w:after="0"/>
              <w:contextualSpacing/>
              <w:rPr>
                <w:b/>
              </w:rPr>
            </w:pPr>
            <w:r w:rsidRPr="0039256A">
              <w:rPr>
                <w:b/>
                <w:bCs/>
              </w:rPr>
              <w:t>Het vlootverband heeft een strikt defensief mandaat. Zie tevens het antwoord op vraag 18.</w:t>
            </w:r>
          </w:p>
          <w:p w:rsidRPr="0039256A" w:rsidR="00807632" w:rsidP="008A14E7" w:rsidRDefault="00807632" w14:paraId="216CF5A7" w14:textId="5A8EA90C">
            <w:pPr>
              <w:spacing w:before="0" w:after="0"/>
              <w:contextualSpacing/>
            </w:pPr>
          </w:p>
        </w:tc>
        <w:tc>
          <w:tcPr>
            <w:tcW w:w="850" w:type="dxa"/>
          </w:tcPr>
          <w:p w:rsidRPr="0039256A" w:rsidR="00807632" w:rsidP="008A14E7" w:rsidRDefault="00807632" w14:paraId="6C18C721" w14:textId="77777777">
            <w:pPr>
              <w:spacing w:before="0" w:after="0"/>
              <w:contextualSpacing/>
              <w:jc w:val="right"/>
            </w:pPr>
          </w:p>
        </w:tc>
        <w:tc>
          <w:tcPr>
            <w:tcW w:w="992" w:type="dxa"/>
          </w:tcPr>
          <w:p w:rsidRPr="0039256A" w:rsidR="00807632" w:rsidP="008A14E7" w:rsidRDefault="00807632" w14:paraId="0D9C376D" w14:textId="77777777">
            <w:pPr>
              <w:spacing w:before="0" w:after="0"/>
              <w:contextualSpacing/>
              <w:jc w:val="right"/>
            </w:pPr>
          </w:p>
        </w:tc>
        <w:tc>
          <w:tcPr>
            <w:tcW w:w="567" w:type="dxa"/>
          </w:tcPr>
          <w:p w:rsidRPr="0039256A" w:rsidR="00807632" w:rsidP="008A14E7" w:rsidRDefault="001856D0" w14:paraId="3D06FC95" w14:textId="77777777">
            <w:pPr>
              <w:spacing w:before="0" w:after="0"/>
              <w:contextualSpacing/>
              <w:jc w:val="right"/>
            </w:pPr>
            <w:r w:rsidRPr="0039256A">
              <w:t xml:space="preserve"> </w:t>
            </w:r>
          </w:p>
        </w:tc>
      </w:tr>
      <w:tr w:rsidRPr="0039256A" w:rsidR="00CF5BCD" w:rsidTr="00726C86" w14:paraId="1977E452" w14:textId="77777777">
        <w:tc>
          <w:tcPr>
            <w:tcW w:w="360" w:type="dxa"/>
          </w:tcPr>
          <w:p w:rsidRPr="0039256A" w:rsidR="00CF5BCD" w:rsidP="008A14E7" w:rsidRDefault="003D638B" w14:paraId="36FFAAC2" w14:textId="54F678B9">
            <w:pPr>
              <w:spacing w:before="0" w:after="0"/>
              <w:contextualSpacing/>
            </w:pPr>
            <w:r w:rsidRPr="0039256A">
              <w:t>21</w:t>
            </w:r>
          </w:p>
        </w:tc>
        <w:tc>
          <w:tcPr>
            <w:tcW w:w="6521" w:type="dxa"/>
          </w:tcPr>
          <w:p w:rsidRPr="0039256A" w:rsidR="00CF5BCD" w:rsidP="008A14E7" w:rsidRDefault="00CB4B86" w14:paraId="5E9E3FAF" w14:textId="4E2B7E70">
            <w:pPr>
              <w:spacing w:before="0" w:after="0"/>
              <w:contextualSpacing/>
            </w:pPr>
            <w:r w:rsidRPr="0039256A">
              <w:t>Welke gevechtshandelingen kan de Charles de Gaulle uitvoeren tijdens de stationering in de Middellandse Zee?</w:t>
            </w:r>
            <w:r w:rsidRPr="0039256A" w:rsidR="0067760C">
              <w:t xml:space="preserve"> </w:t>
            </w:r>
          </w:p>
          <w:p w:rsidRPr="0039256A" w:rsidR="0067760C" w:rsidP="008A14E7" w:rsidRDefault="0067760C" w14:paraId="5B9DD7E0" w14:textId="77777777">
            <w:pPr>
              <w:spacing w:before="0" w:after="0"/>
              <w:contextualSpacing/>
            </w:pPr>
          </w:p>
          <w:p w:rsidRPr="0039256A" w:rsidR="00731101" w:rsidP="009363AF" w:rsidRDefault="009363AF" w14:paraId="24321462" w14:textId="3044B53D">
            <w:pPr>
              <w:spacing w:before="0" w:after="0"/>
              <w:contextualSpacing/>
              <w:rPr>
                <w:b/>
                <w:bCs/>
              </w:rPr>
            </w:pPr>
            <w:r w:rsidRPr="0039256A">
              <w:rPr>
                <w:b/>
                <w:bCs/>
              </w:rPr>
              <w:t>Het vlootverband heeft een strikt defensief mandaat en voert alleen defensieve handelingen uit ter verdediging van het vlootverband, Cyprus en NAVO verdragsgebied.</w:t>
            </w:r>
          </w:p>
          <w:p w:rsidRPr="0039256A" w:rsidR="009363AF" w:rsidP="009363AF" w:rsidRDefault="009363AF" w14:paraId="0946A9C0" w14:textId="0ECBF3E5">
            <w:pPr>
              <w:spacing w:before="0" w:after="0"/>
              <w:contextualSpacing/>
              <w:rPr>
                <w:b/>
                <w:bCs/>
              </w:rPr>
            </w:pPr>
          </w:p>
        </w:tc>
        <w:tc>
          <w:tcPr>
            <w:tcW w:w="850" w:type="dxa"/>
          </w:tcPr>
          <w:p w:rsidRPr="0039256A" w:rsidR="00CF5BCD" w:rsidP="008A14E7" w:rsidRDefault="00CF5BCD" w14:paraId="76EAD2FC" w14:textId="77777777">
            <w:pPr>
              <w:spacing w:before="0" w:after="0"/>
              <w:contextualSpacing/>
              <w:jc w:val="right"/>
            </w:pPr>
          </w:p>
        </w:tc>
        <w:tc>
          <w:tcPr>
            <w:tcW w:w="992" w:type="dxa"/>
          </w:tcPr>
          <w:p w:rsidRPr="0039256A" w:rsidR="00CF5BCD" w:rsidP="008A14E7" w:rsidRDefault="00CF5BCD" w14:paraId="29ACFC25" w14:textId="77777777">
            <w:pPr>
              <w:spacing w:before="0" w:after="0"/>
              <w:contextualSpacing/>
              <w:jc w:val="right"/>
            </w:pPr>
          </w:p>
        </w:tc>
        <w:tc>
          <w:tcPr>
            <w:tcW w:w="567" w:type="dxa"/>
          </w:tcPr>
          <w:p w:rsidRPr="0039256A" w:rsidR="00CF5BCD" w:rsidP="008A14E7" w:rsidRDefault="00CF5BCD" w14:paraId="6C51CED0" w14:textId="77777777">
            <w:pPr>
              <w:spacing w:before="0" w:after="0"/>
              <w:contextualSpacing/>
              <w:jc w:val="right"/>
            </w:pPr>
          </w:p>
        </w:tc>
      </w:tr>
      <w:tr w:rsidRPr="0039256A" w:rsidR="00807632" w:rsidTr="00726C86" w14:paraId="366C548C" w14:textId="77777777">
        <w:tc>
          <w:tcPr>
            <w:tcW w:w="360" w:type="dxa"/>
          </w:tcPr>
          <w:p w:rsidRPr="0039256A" w:rsidR="00807632" w:rsidP="008A14E7" w:rsidRDefault="003D638B" w14:paraId="440469BA" w14:textId="52E00B5D">
            <w:pPr>
              <w:spacing w:before="0" w:after="0"/>
              <w:contextualSpacing/>
            </w:pPr>
            <w:r w:rsidRPr="0039256A">
              <w:lastRenderedPageBreak/>
              <w:t>22</w:t>
            </w:r>
          </w:p>
        </w:tc>
        <w:tc>
          <w:tcPr>
            <w:tcW w:w="6521" w:type="dxa"/>
          </w:tcPr>
          <w:p w:rsidRPr="0039256A" w:rsidR="00807632" w:rsidP="008A14E7" w:rsidRDefault="001856D0" w14:paraId="6FBE4E50" w14:textId="38A9576A">
            <w:pPr>
              <w:spacing w:before="0" w:after="0"/>
              <w:contextualSpacing/>
            </w:pPr>
            <w:r w:rsidRPr="0039256A">
              <w:t>Is er binnen de operatie sprake van enige vorm van informatie-uitwisseling, operationele afstemming of samenwerking met Israëlische marine-eenheden, Israëlische luchtmacht of Israëlische inlichtingendiensten? Zo ja, wat is de aard en reikwijdte daarvan?</w:t>
            </w:r>
          </w:p>
          <w:p w:rsidRPr="0039256A" w:rsidR="002B7AD7" w:rsidP="008A14E7" w:rsidRDefault="002B7AD7" w14:paraId="2C59ED56" w14:textId="77777777">
            <w:pPr>
              <w:spacing w:before="0" w:after="0"/>
              <w:contextualSpacing/>
            </w:pPr>
          </w:p>
          <w:p w:rsidRPr="0039256A" w:rsidR="00807632" w:rsidP="008A14E7" w:rsidRDefault="007C424F" w14:paraId="7CE87652" w14:textId="77777777">
            <w:pPr>
              <w:spacing w:before="0" w:after="0"/>
              <w:contextualSpacing/>
              <w:rPr>
                <w:b/>
              </w:rPr>
            </w:pPr>
            <w:r w:rsidRPr="0039256A">
              <w:rPr>
                <w:rFonts w:eastAsia="MS Mincho"/>
                <w:b/>
              </w:rPr>
              <w:t>Israël is niet betrokken bij deze inzet, er vindt geen afstemming noch samenwerking plaats. Israël heeft geen toegang tot informatie van het LCF noch van de NAVO.</w:t>
            </w:r>
          </w:p>
          <w:p w:rsidRPr="0039256A" w:rsidR="00807632" w:rsidP="008A14E7" w:rsidRDefault="00807632" w14:paraId="7858D3B1" w14:textId="4E03FDDC">
            <w:pPr>
              <w:spacing w:before="0" w:after="0"/>
              <w:contextualSpacing/>
              <w:rPr>
                <w:b/>
              </w:rPr>
            </w:pPr>
          </w:p>
        </w:tc>
        <w:tc>
          <w:tcPr>
            <w:tcW w:w="850" w:type="dxa"/>
          </w:tcPr>
          <w:p w:rsidRPr="0039256A" w:rsidR="00807632" w:rsidP="008A14E7" w:rsidRDefault="00807632" w14:paraId="02BE2650" w14:textId="77777777">
            <w:pPr>
              <w:spacing w:before="0" w:after="0"/>
              <w:contextualSpacing/>
              <w:jc w:val="right"/>
            </w:pPr>
          </w:p>
        </w:tc>
        <w:tc>
          <w:tcPr>
            <w:tcW w:w="992" w:type="dxa"/>
          </w:tcPr>
          <w:p w:rsidRPr="0039256A" w:rsidR="00807632" w:rsidP="008A14E7" w:rsidRDefault="00807632" w14:paraId="53D08C06" w14:textId="77777777">
            <w:pPr>
              <w:spacing w:before="0" w:after="0"/>
              <w:contextualSpacing/>
              <w:jc w:val="right"/>
            </w:pPr>
          </w:p>
        </w:tc>
        <w:tc>
          <w:tcPr>
            <w:tcW w:w="567" w:type="dxa"/>
          </w:tcPr>
          <w:p w:rsidRPr="0039256A" w:rsidR="00807632" w:rsidP="008A14E7" w:rsidRDefault="001856D0" w14:paraId="0298AE88" w14:textId="77777777">
            <w:pPr>
              <w:spacing w:before="0" w:after="0"/>
              <w:contextualSpacing/>
              <w:jc w:val="right"/>
            </w:pPr>
            <w:r w:rsidRPr="0039256A">
              <w:t xml:space="preserve"> </w:t>
            </w:r>
          </w:p>
        </w:tc>
      </w:tr>
      <w:tr w:rsidRPr="0039256A" w:rsidR="00807632" w:rsidTr="00726C86" w14:paraId="744B62B9" w14:textId="77777777">
        <w:tc>
          <w:tcPr>
            <w:tcW w:w="360" w:type="dxa"/>
          </w:tcPr>
          <w:p w:rsidRPr="0039256A" w:rsidR="00807632" w:rsidP="008A14E7" w:rsidRDefault="003D638B" w14:paraId="74F46117" w14:textId="13257BD9">
            <w:pPr>
              <w:spacing w:before="0" w:after="0"/>
              <w:contextualSpacing/>
            </w:pPr>
            <w:r w:rsidRPr="0039256A">
              <w:t>23</w:t>
            </w:r>
          </w:p>
        </w:tc>
        <w:tc>
          <w:tcPr>
            <w:tcW w:w="6521" w:type="dxa"/>
          </w:tcPr>
          <w:p w:rsidRPr="0039256A" w:rsidR="00807632" w:rsidP="008A14E7" w:rsidRDefault="001856D0" w14:paraId="5C3E8A83" w14:textId="77777777">
            <w:pPr>
              <w:spacing w:before="0" w:after="0"/>
              <w:contextualSpacing/>
            </w:pPr>
            <w:r w:rsidRPr="0039256A">
              <w:t>Kunt u aangeven of er op Cyprus momenteel sprake is van aanwezigheid van Israëlische defensie- of inlichtingendiensten en of Nederland daarmee in enigerlei vorm samenwerkt of informatie deelt in het kader van deze inzet?</w:t>
            </w:r>
          </w:p>
          <w:p w:rsidRPr="0039256A" w:rsidR="0067760C" w:rsidP="008A14E7" w:rsidRDefault="0067760C" w14:paraId="23A5A2E0" w14:textId="77777777">
            <w:pPr>
              <w:spacing w:before="0" w:after="0"/>
              <w:contextualSpacing/>
            </w:pPr>
          </w:p>
          <w:p w:rsidRPr="0039256A" w:rsidR="00807632" w:rsidP="00933A05" w:rsidRDefault="00933A05" w14:paraId="01CAC88C" w14:textId="77777777">
            <w:pPr>
              <w:spacing w:before="0" w:after="0"/>
              <w:contextualSpacing/>
              <w:rPr>
                <w:b/>
                <w:bCs/>
              </w:rPr>
            </w:pPr>
            <w:r w:rsidRPr="0039256A">
              <w:rPr>
                <w:b/>
                <w:bCs/>
              </w:rPr>
              <w:t>Het kabinet is niet bekend met de aanwezigheid van Israëlische defensie- of inlichtingendiensten op Cyprus.</w:t>
            </w:r>
          </w:p>
          <w:p w:rsidRPr="0039256A" w:rsidR="00933A05" w:rsidP="00933A05" w:rsidRDefault="00933A05" w14:paraId="5E3DA537" w14:textId="36EFB9C4">
            <w:pPr>
              <w:spacing w:before="0" w:after="0"/>
              <w:contextualSpacing/>
            </w:pPr>
          </w:p>
        </w:tc>
        <w:tc>
          <w:tcPr>
            <w:tcW w:w="850" w:type="dxa"/>
          </w:tcPr>
          <w:p w:rsidRPr="0039256A" w:rsidR="00807632" w:rsidP="008A14E7" w:rsidRDefault="00807632" w14:paraId="7DF8248A" w14:textId="77777777">
            <w:pPr>
              <w:spacing w:before="0" w:after="0"/>
              <w:contextualSpacing/>
              <w:jc w:val="right"/>
            </w:pPr>
          </w:p>
        </w:tc>
        <w:tc>
          <w:tcPr>
            <w:tcW w:w="992" w:type="dxa"/>
          </w:tcPr>
          <w:p w:rsidRPr="0039256A" w:rsidR="00807632" w:rsidP="008A14E7" w:rsidRDefault="00807632" w14:paraId="339EC21D" w14:textId="77777777">
            <w:pPr>
              <w:spacing w:before="0" w:after="0"/>
              <w:contextualSpacing/>
              <w:jc w:val="right"/>
            </w:pPr>
          </w:p>
        </w:tc>
        <w:tc>
          <w:tcPr>
            <w:tcW w:w="567" w:type="dxa"/>
          </w:tcPr>
          <w:p w:rsidRPr="0039256A" w:rsidR="00807632" w:rsidP="008A14E7" w:rsidRDefault="001856D0" w14:paraId="6C898F4D" w14:textId="77777777">
            <w:pPr>
              <w:spacing w:before="0" w:after="0"/>
              <w:contextualSpacing/>
              <w:jc w:val="right"/>
            </w:pPr>
            <w:r w:rsidRPr="0039256A">
              <w:t xml:space="preserve"> </w:t>
            </w:r>
          </w:p>
        </w:tc>
      </w:tr>
      <w:tr w:rsidRPr="0039256A" w:rsidR="00807632" w:rsidTr="00726C86" w14:paraId="2118384D" w14:textId="77777777">
        <w:tc>
          <w:tcPr>
            <w:tcW w:w="360" w:type="dxa"/>
          </w:tcPr>
          <w:p w:rsidRPr="0039256A" w:rsidR="00807632" w:rsidP="008A14E7" w:rsidRDefault="003D638B" w14:paraId="0B1746D3" w14:textId="6C357E04">
            <w:pPr>
              <w:spacing w:before="0" w:after="0"/>
              <w:contextualSpacing/>
            </w:pPr>
            <w:r w:rsidRPr="0039256A">
              <w:t>24</w:t>
            </w:r>
          </w:p>
        </w:tc>
        <w:tc>
          <w:tcPr>
            <w:tcW w:w="6521" w:type="dxa"/>
          </w:tcPr>
          <w:p w:rsidRPr="0039256A" w:rsidR="00807632" w:rsidP="008A14E7" w:rsidRDefault="001856D0" w14:paraId="2F2D31A2" w14:textId="77777777">
            <w:pPr>
              <w:spacing w:before="0" w:after="0"/>
              <w:contextualSpacing/>
            </w:pPr>
            <w:r w:rsidRPr="0039256A">
              <w:t>Aangezien Frankrijk een missie overweegt om de Straat van Hormuz te heropenen, welke risico’s zal zo'n missie hebben voor de Carrier Strike Group bij Cyprus?</w:t>
            </w:r>
          </w:p>
          <w:p w:rsidRPr="0039256A" w:rsidR="00F77AA3" w:rsidP="008A14E7" w:rsidRDefault="00F77AA3" w14:paraId="0DE36DB8" w14:textId="77777777">
            <w:pPr>
              <w:spacing w:before="0" w:after="0"/>
              <w:contextualSpacing/>
            </w:pPr>
          </w:p>
          <w:p w:rsidRPr="0039256A" w:rsidR="00807632" w:rsidP="008A14E7" w:rsidRDefault="005B0CED" w14:paraId="1797E266" w14:textId="77777777">
            <w:pPr>
              <w:spacing w:before="0" w:after="0"/>
              <w:contextualSpacing/>
              <w:rPr>
                <w:b/>
                <w:bCs/>
              </w:rPr>
            </w:pPr>
            <w:r w:rsidRPr="0039256A">
              <w:rPr>
                <w:b/>
                <w:bCs/>
              </w:rPr>
              <w:t xml:space="preserve">De Franse inzet is beoogd plaats te vinden ‘na het einde van de heetste fase van het conflict’, dat is nu niet aan de orde en derhalve moeilijk te duiden. Wel zal duidelijk zijn dat beide missies een verschillend mandaat en een verschillende geografische afbakening hebben. </w:t>
            </w:r>
            <w:r w:rsidRPr="0039256A" w:rsidR="008B03DD">
              <w:rPr>
                <w:b/>
                <w:bCs/>
              </w:rPr>
              <w:t>Dergelijke inzet buiten het huidige mandaat vergt een heroverweging van het kabinet. Ingeval van een positief besluit zal het parlement worden geïnformeerd conform de afspraken zoals vastgelegd in het Toetsingskader.</w:t>
            </w:r>
          </w:p>
          <w:p w:rsidRPr="0039256A" w:rsidR="00807632" w:rsidP="008A14E7" w:rsidRDefault="00807632" w14:paraId="1704CA9F" w14:textId="5FA45A59">
            <w:pPr>
              <w:spacing w:before="0" w:after="0"/>
              <w:contextualSpacing/>
            </w:pPr>
          </w:p>
        </w:tc>
        <w:tc>
          <w:tcPr>
            <w:tcW w:w="850" w:type="dxa"/>
          </w:tcPr>
          <w:p w:rsidRPr="0039256A" w:rsidR="00807632" w:rsidP="008A14E7" w:rsidRDefault="00807632" w14:paraId="2DDDF18E" w14:textId="77777777">
            <w:pPr>
              <w:spacing w:before="0" w:after="0"/>
              <w:contextualSpacing/>
              <w:jc w:val="right"/>
            </w:pPr>
          </w:p>
        </w:tc>
        <w:tc>
          <w:tcPr>
            <w:tcW w:w="992" w:type="dxa"/>
          </w:tcPr>
          <w:p w:rsidRPr="0039256A" w:rsidR="00807632" w:rsidP="008A14E7" w:rsidRDefault="00807632" w14:paraId="3688AC7A" w14:textId="77777777">
            <w:pPr>
              <w:spacing w:before="0" w:after="0"/>
              <w:contextualSpacing/>
              <w:jc w:val="right"/>
            </w:pPr>
          </w:p>
        </w:tc>
        <w:tc>
          <w:tcPr>
            <w:tcW w:w="567" w:type="dxa"/>
          </w:tcPr>
          <w:p w:rsidRPr="0039256A" w:rsidR="00807632" w:rsidP="008A14E7" w:rsidRDefault="001856D0" w14:paraId="344DA0A2" w14:textId="77777777">
            <w:pPr>
              <w:spacing w:before="0" w:after="0"/>
              <w:contextualSpacing/>
              <w:jc w:val="right"/>
            </w:pPr>
            <w:r w:rsidRPr="0039256A">
              <w:t xml:space="preserve"> </w:t>
            </w:r>
          </w:p>
        </w:tc>
      </w:tr>
      <w:tr w:rsidRPr="0039256A" w:rsidR="00CF5BCD" w:rsidTr="00726C86" w14:paraId="10317F87" w14:textId="77777777">
        <w:tc>
          <w:tcPr>
            <w:tcW w:w="360" w:type="dxa"/>
          </w:tcPr>
          <w:p w:rsidRPr="0039256A" w:rsidR="00CF5BCD" w:rsidP="008A14E7" w:rsidRDefault="003D638B" w14:paraId="62BFFD7F" w14:textId="674E9EBF">
            <w:pPr>
              <w:spacing w:before="0" w:after="0"/>
              <w:contextualSpacing/>
            </w:pPr>
            <w:r w:rsidRPr="0039256A">
              <w:t>25</w:t>
            </w:r>
          </w:p>
        </w:tc>
        <w:tc>
          <w:tcPr>
            <w:tcW w:w="6521" w:type="dxa"/>
          </w:tcPr>
          <w:p w:rsidRPr="0039256A" w:rsidR="00CF5BCD" w:rsidP="008A14E7" w:rsidRDefault="009300D3" w14:paraId="73D46B5C" w14:textId="77777777">
            <w:pPr>
              <w:spacing w:before="0" w:after="0"/>
              <w:contextualSpacing/>
            </w:pPr>
            <w:r w:rsidRPr="0039256A">
              <w:t>Vallen onder de mogelijke gevechtshandelingen van de Charles de Gaulle ook preventieve aanvallen tegen Iran of Iraanse doelwitten?</w:t>
            </w:r>
          </w:p>
          <w:p w:rsidRPr="0039256A" w:rsidR="00F77AA3" w:rsidP="008A14E7" w:rsidRDefault="00F77AA3" w14:paraId="65B3A433" w14:textId="77777777">
            <w:pPr>
              <w:spacing w:before="0" w:after="0"/>
              <w:contextualSpacing/>
            </w:pPr>
          </w:p>
          <w:p w:rsidRPr="0039256A" w:rsidR="00CF5BCD" w:rsidP="008A14E7" w:rsidRDefault="00731101" w14:paraId="5679A29E" w14:textId="77777777">
            <w:pPr>
              <w:spacing w:before="0" w:after="0"/>
              <w:contextualSpacing/>
              <w:rPr>
                <w:b/>
                <w:bCs/>
              </w:rPr>
            </w:pPr>
            <w:r w:rsidRPr="0039256A">
              <w:rPr>
                <w:b/>
                <w:bCs/>
              </w:rPr>
              <w:t>Nee, het vlootverband heeft een defensief mandaat.</w:t>
            </w:r>
          </w:p>
          <w:p w:rsidRPr="0039256A" w:rsidR="00731101" w:rsidP="008A14E7" w:rsidRDefault="00731101" w14:paraId="7A6CD829" w14:textId="2388437B">
            <w:pPr>
              <w:spacing w:before="0" w:after="0"/>
              <w:contextualSpacing/>
              <w:rPr>
                <w:b/>
                <w:bCs/>
              </w:rPr>
            </w:pPr>
          </w:p>
        </w:tc>
        <w:tc>
          <w:tcPr>
            <w:tcW w:w="850" w:type="dxa"/>
          </w:tcPr>
          <w:p w:rsidRPr="0039256A" w:rsidR="00CF5BCD" w:rsidP="008A14E7" w:rsidRDefault="00CF5BCD" w14:paraId="3CAD93BB" w14:textId="77777777">
            <w:pPr>
              <w:spacing w:before="0" w:after="0"/>
              <w:contextualSpacing/>
              <w:jc w:val="right"/>
            </w:pPr>
          </w:p>
        </w:tc>
        <w:tc>
          <w:tcPr>
            <w:tcW w:w="992" w:type="dxa"/>
          </w:tcPr>
          <w:p w:rsidRPr="0039256A" w:rsidR="00CF5BCD" w:rsidP="008A14E7" w:rsidRDefault="00CF5BCD" w14:paraId="6A094A11" w14:textId="77777777">
            <w:pPr>
              <w:spacing w:before="0" w:after="0"/>
              <w:contextualSpacing/>
              <w:jc w:val="right"/>
            </w:pPr>
          </w:p>
        </w:tc>
        <w:tc>
          <w:tcPr>
            <w:tcW w:w="567" w:type="dxa"/>
          </w:tcPr>
          <w:p w:rsidRPr="0039256A" w:rsidR="00CF5BCD" w:rsidP="008A14E7" w:rsidRDefault="00CF5BCD" w14:paraId="016B65EA" w14:textId="77777777">
            <w:pPr>
              <w:spacing w:before="0" w:after="0"/>
              <w:contextualSpacing/>
              <w:jc w:val="right"/>
            </w:pPr>
          </w:p>
        </w:tc>
      </w:tr>
      <w:tr w:rsidRPr="0039256A" w:rsidR="00807632" w:rsidTr="00726C86" w14:paraId="6AA2183B" w14:textId="77777777">
        <w:tc>
          <w:tcPr>
            <w:tcW w:w="360" w:type="dxa"/>
          </w:tcPr>
          <w:p w:rsidRPr="0039256A" w:rsidR="00807632" w:rsidP="008A14E7" w:rsidRDefault="001856D0" w14:paraId="3934A675" w14:textId="2BD2965B">
            <w:pPr>
              <w:spacing w:before="0" w:after="0"/>
              <w:contextualSpacing/>
            </w:pPr>
            <w:r w:rsidRPr="0039256A">
              <w:t>2</w:t>
            </w:r>
            <w:r w:rsidRPr="0039256A" w:rsidR="003D638B">
              <w:t>6</w:t>
            </w:r>
          </w:p>
        </w:tc>
        <w:tc>
          <w:tcPr>
            <w:tcW w:w="6521" w:type="dxa"/>
          </w:tcPr>
          <w:p w:rsidRPr="0039256A" w:rsidR="00807632" w:rsidP="008A14E7" w:rsidRDefault="001856D0" w14:paraId="3D2C281C" w14:textId="77777777">
            <w:pPr>
              <w:spacing w:before="0" w:after="0"/>
              <w:contextualSpacing/>
            </w:pPr>
            <w:r w:rsidRPr="0039256A">
              <w:t>Wat zijn uw gedachten over het begaanbaar maken van de Straat van Hormuz en wanneer wordt hierover in EU-verband doorgesproken?</w:t>
            </w:r>
          </w:p>
          <w:p w:rsidRPr="0039256A" w:rsidR="00F77AA3" w:rsidP="008A14E7" w:rsidRDefault="00F77AA3" w14:paraId="723A6171" w14:textId="77777777">
            <w:pPr>
              <w:spacing w:before="0" w:after="0"/>
              <w:contextualSpacing/>
            </w:pPr>
          </w:p>
          <w:p w:rsidRPr="0039256A" w:rsidR="00D157B2" w:rsidP="008A14E7" w:rsidRDefault="008B03DD" w14:paraId="0F9E62E2" w14:textId="77777777">
            <w:pPr>
              <w:spacing w:before="0" w:after="0"/>
              <w:contextualSpacing/>
              <w:rPr>
                <w:b/>
                <w:bCs/>
              </w:rPr>
            </w:pPr>
            <w:r w:rsidRPr="0039256A">
              <w:rPr>
                <w:b/>
                <w:bCs/>
              </w:rPr>
              <w:t>Het kabinet is zeer</w:t>
            </w:r>
            <w:r w:rsidRPr="0039256A" w:rsidR="00D157B2">
              <w:rPr>
                <w:b/>
                <w:bCs/>
              </w:rPr>
              <w:t xml:space="preserve"> bezorgd over de situatie in de Straat van Hormuz, die resulteert in pieken in de olieprijs en mondiaal een negatieve economische impact heeft. </w:t>
            </w:r>
            <w:r w:rsidRPr="0039256A">
              <w:rPr>
                <w:b/>
                <w:bCs/>
              </w:rPr>
              <w:t xml:space="preserve">Wanneer Iran zeemijnen in de Straat van Hormuz gaat plaatsen, wordt de situatie complexer om weer begaanbaar te maken. </w:t>
            </w:r>
            <w:r w:rsidRPr="0039256A" w:rsidR="00D157B2">
              <w:rPr>
                <w:b/>
                <w:bCs/>
              </w:rPr>
              <w:t xml:space="preserve">Belangrijk om </w:t>
            </w:r>
            <w:r w:rsidRPr="0039256A">
              <w:rPr>
                <w:b/>
                <w:bCs/>
              </w:rPr>
              <w:t>in Europees verband te bespreken hoe we kunnen bijdragen aan het weer begaanbaar van</w:t>
            </w:r>
            <w:r w:rsidRPr="0039256A" w:rsidR="00D157B2">
              <w:rPr>
                <w:b/>
                <w:bCs/>
              </w:rPr>
              <w:t xml:space="preserve"> deze belangrijke scheepvaartroute, zonder dat we bij het conflict betrokken raken. Dat gesprek komt nu op gang.</w:t>
            </w:r>
          </w:p>
          <w:p w:rsidRPr="0039256A" w:rsidR="00807632" w:rsidP="008A14E7" w:rsidRDefault="00807632" w14:paraId="33E2B118" w14:textId="3E9515EE">
            <w:pPr>
              <w:spacing w:before="0" w:after="0"/>
              <w:contextualSpacing/>
              <w:rPr>
                <w:b/>
              </w:rPr>
            </w:pPr>
          </w:p>
        </w:tc>
        <w:tc>
          <w:tcPr>
            <w:tcW w:w="850" w:type="dxa"/>
          </w:tcPr>
          <w:p w:rsidRPr="0039256A" w:rsidR="00807632" w:rsidP="008A14E7" w:rsidRDefault="00807632" w14:paraId="1AB0B05A" w14:textId="77777777">
            <w:pPr>
              <w:spacing w:before="0" w:after="0"/>
              <w:contextualSpacing/>
              <w:jc w:val="right"/>
            </w:pPr>
          </w:p>
        </w:tc>
        <w:tc>
          <w:tcPr>
            <w:tcW w:w="992" w:type="dxa"/>
          </w:tcPr>
          <w:p w:rsidRPr="0039256A" w:rsidR="00807632" w:rsidP="008A14E7" w:rsidRDefault="00807632" w14:paraId="076A1CE1" w14:textId="77777777">
            <w:pPr>
              <w:spacing w:before="0" w:after="0"/>
              <w:contextualSpacing/>
              <w:jc w:val="right"/>
            </w:pPr>
          </w:p>
        </w:tc>
        <w:tc>
          <w:tcPr>
            <w:tcW w:w="567" w:type="dxa"/>
          </w:tcPr>
          <w:p w:rsidRPr="0039256A" w:rsidR="00807632" w:rsidP="008A14E7" w:rsidRDefault="001856D0" w14:paraId="0CE28F5A" w14:textId="77777777">
            <w:pPr>
              <w:spacing w:before="0" w:after="0"/>
              <w:contextualSpacing/>
              <w:jc w:val="right"/>
            </w:pPr>
            <w:r w:rsidRPr="0039256A">
              <w:t xml:space="preserve"> </w:t>
            </w:r>
          </w:p>
        </w:tc>
      </w:tr>
      <w:tr w:rsidRPr="0039256A" w:rsidR="00807632" w:rsidTr="00726C86" w14:paraId="52CF74C6" w14:textId="77777777">
        <w:tc>
          <w:tcPr>
            <w:tcW w:w="360" w:type="dxa"/>
          </w:tcPr>
          <w:p w:rsidRPr="0039256A" w:rsidR="00807632" w:rsidP="008A14E7" w:rsidRDefault="001856D0" w14:paraId="67887389" w14:textId="28BA2FDD">
            <w:pPr>
              <w:spacing w:before="0" w:after="0"/>
              <w:contextualSpacing/>
            </w:pPr>
            <w:r w:rsidRPr="0039256A">
              <w:t>2</w:t>
            </w:r>
            <w:r w:rsidRPr="0039256A" w:rsidR="003D638B">
              <w:t>7</w:t>
            </w:r>
          </w:p>
        </w:tc>
        <w:tc>
          <w:tcPr>
            <w:tcW w:w="6521" w:type="dxa"/>
          </w:tcPr>
          <w:p w:rsidRPr="0039256A" w:rsidR="00807632" w:rsidP="008A14E7" w:rsidRDefault="001856D0" w14:paraId="5837F17E" w14:textId="77777777">
            <w:pPr>
              <w:spacing w:before="0" w:after="0"/>
              <w:contextualSpacing/>
            </w:pPr>
            <w:r w:rsidRPr="0039256A">
              <w:t>Hoe past het beschermen van schepen die olie en gas richting Europa vervoeren, binnen het mandaat van het marineschip Zr. Ms. Evertsen?</w:t>
            </w:r>
          </w:p>
          <w:p w:rsidRPr="0039256A" w:rsidR="00F77AA3" w:rsidP="008A14E7" w:rsidRDefault="00F77AA3" w14:paraId="34513E0D" w14:textId="77777777">
            <w:pPr>
              <w:spacing w:before="0" w:after="0"/>
              <w:contextualSpacing/>
            </w:pPr>
          </w:p>
          <w:p w:rsidRPr="0039256A" w:rsidR="00807632" w:rsidP="008A14E7" w:rsidRDefault="00D5039D" w14:paraId="706EA619" w14:textId="77777777">
            <w:pPr>
              <w:spacing w:before="0" w:after="0"/>
              <w:contextualSpacing/>
              <w:rPr>
                <w:b/>
                <w:bCs/>
              </w:rPr>
            </w:pPr>
            <w:r w:rsidRPr="0039256A">
              <w:rPr>
                <w:b/>
                <w:bCs/>
              </w:rPr>
              <w:t>Op dit moment is dat niet aan de orde, past niet binnen het huidige mandaat.</w:t>
            </w:r>
          </w:p>
          <w:p w:rsidRPr="0039256A" w:rsidR="00807632" w:rsidP="008A14E7" w:rsidRDefault="00807632" w14:paraId="78C54261" w14:textId="3D1ECD94">
            <w:pPr>
              <w:spacing w:before="0" w:after="0"/>
              <w:contextualSpacing/>
            </w:pPr>
          </w:p>
        </w:tc>
        <w:tc>
          <w:tcPr>
            <w:tcW w:w="850" w:type="dxa"/>
          </w:tcPr>
          <w:p w:rsidRPr="0039256A" w:rsidR="00807632" w:rsidP="008A14E7" w:rsidRDefault="00807632" w14:paraId="42908DDB" w14:textId="77777777">
            <w:pPr>
              <w:spacing w:before="0" w:after="0"/>
              <w:contextualSpacing/>
              <w:jc w:val="right"/>
            </w:pPr>
          </w:p>
        </w:tc>
        <w:tc>
          <w:tcPr>
            <w:tcW w:w="992" w:type="dxa"/>
          </w:tcPr>
          <w:p w:rsidRPr="0039256A" w:rsidR="00807632" w:rsidP="008A14E7" w:rsidRDefault="00807632" w14:paraId="3E9EE5E6" w14:textId="77777777">
            <w:pPr>
              <w:spacing w:before="0" w:after="0"/>
              <w:contextualSpacing/>
              <w:jc w:val="right"/>
            </w:pPr>
          </w:p>
        </w:tc>
        <w:tc>
          <w:tcPr>
            <w:tcW w:w="567" w:type="dxa"/>
          </w:tcPr>
          <w:p w:rsidRPr="0039256A" w:rsidR="00807632" w:rsidP="008A14E7" w:rsidRDefault="001856D0" w14:paraId="70E66C23" w14:textId="77777777">
            <w:pPr>
              <w:spacing w:before="0" w:after="0"/>
              <w:contextualSpacing/>
              <w:jc w:val="right"/>
            </w:pPr>
            <w:r w:rsidRPr="0039256A">
              <w:t xml:space="preserve"> </w:t>
            </w:r>
          </w:p>
        </w:tc>
      </w:tr>
      <w:tr w:rsidRPr="0039256A" w:rsidR="00807632" w:rsidTr="00726C86" w14:paraId="553F27BB" w14:textId="77777777">
        <w:tc>
          <w:tcPr>
            <w:tcW w:w="360" w:type="dxa"/>
          </w:tcPr>
          <w:p w:rsidRPr="0039256A" w:rsidR="00807632" w:rsidP="008A14E7" w:rsidRDefault="001856D0" w14:paraId="7BBFA5B8" w14:textId="4BCA4F91">
            <w:pPr>
              <w:spacing w:before="0" w:after="0"/>
              <w:contextualSpacing/>
            </w:pPr>
            <w:r w:rsidRPr="0039256A">
              <w:t>2</w:t>
            </w:r>
            <w:r w:rsidRPr="0039256A" w:rsidR="003D638B">
              <w:t>8</w:t>
            </w:r>
          </w:p>
        </w:tc>
        <w:tc>
          <w:tcPr>
            <w:tcW w:w="6521" w:type="dxa"/>
          </w:tcPr>
          <w:p w:rsidRPr="0039256A" w:rsidR="00807632" w:rsidP="008A14E7" w:rsidRDefault="001856D0" w14:paraId="0920BA68" w14:textId="77777777">
            <w:pPr>
              <w:spacing w:before="0" w:after="0"/>
              <w:contextualSpacing/>
            </w:pPr>
            <w:r w:rsidRPr="0039256A">
              <w:t>Welke concrete Nederlandse economische belangen in het oostelijk Middellandse Zeegebied spelen volgens u een rol bij deze inzet en kunt u uitsluiten dat bescherming van energiebelangen of handelsroutes een feitelijke drijfveer is achter deze missie?</w:t>
            </w:r>
          </w:p>
          <w:p w:rsidRPr="0039256A" w:rsidR="00FE400B" w:rsidP="008A14E7" w:rsidRDefault="00FE400B" w14:paraId="74EEB0C0" w14:textId="77777777">
            <w:pPr>
              <w:spacing w:before="0" w:after="0"/>
              <w:contextualSpacing/>
            </w:pPr>
          </w:p>
          <w:p w:rsidRPr="0039256A" w:rsidR="006B374A" w:rsidP="008A14E7" w:rsidRDefault="006B374A" w14:paraId="03366BED" w14:textId="77777777">
            <w:pPr>
              <w:spacing w:before="0" w:after="0"/>
              <w:contextualSpacing/>
              <w:rPr>
                <w:b/>
              </w:rPr>
            </w:pPr>
            <w:r w:rsidRPr="0039256A">
              <w:rPr>
                <w:b/>
                <w:bCs/>
              </w:rPr>
              <w:t xml:space="preserve">Met deze inzet draagt Nederland in het oostelijk Middellandse Zeegebied bij aan bondgenootschappelijke </w:t>
            </w:r>
            <w:r w:rsidRPr="0039256A" w:rsidR="00851C29">
              <w:rPr>
                <w:b/>
                <w:bCs/>
              </w:rPr>
              <w:t xml:space="preserve">en Europese </w:t>
            </w:r>
            <w:r w:rsidRPr="0039256A">
              <w:rPr>
                <w:b/>
                <w:bCs/>
              </w:rPr>
              <w:t>solidariteit</w:t>
            </w:r>
            <w:r w:rsidRPr="0039256A" w:rsidR="00851C29">
              <w:rPr>
                <w:b/>
                <w:bCs/>
              </w:rPr>
              <w:t>.</w:t>
            </w:r>
            <w:r w:rsidRPr="0039256A">
              <w:rPr>
                <w:b/>
                <w:bCs/>
              </w:rPr>
              <w:t xml:space="preserve"> De grootste economische belangen rondom dit conflict liggen </w:t>
            </w:r>
            <w:r w:rsidRPr="0039256A" w:rsidR="00851C29">
              <w:rPr>
                <w:b/>
                <w:bCs/>
              </w:rPr>
              <w:t xml:space="preserve">echter </w:t>
            </w:r>
            <w:r w:rsidRPr="0039256A">
              <w:rPr>
                <w:b/>
                <w:bCs/>
              </w:rPr>
              <w:t>in de Golfregio, die gezien de inzet in het Oostelijk Middellandse Zee gebied geen onderdeel uitmaken van de missie</w:t>
            </w:r>
            <w:r w:rsidRPr="0039256A">
              <w:rPr>
                <w:b/>
              </w:rPr>
              <w:t>.</w:t>
            </w:r>
          </w:p>
          <w:p w:rsidRPr="0039256A" w:rsidR="00807632" w:rsidP="008A14E7" w:rsidRDefault="00807632" w14:paraId="0245833A" w14:textId="6F6752F7">
            <w:pPr>
              <w:spacing w:before="0" w:after="0"/>
              <w:contextualSpacing/>
            </w:pPr>
          </w:p>
        </w:tc>
        <w:tc>
          <w:tcPr>
            <w:tcW w:w="850" w:type="dxa"/>
          </w:tcPr>
          <w:p w:rsidRPr="0039256A" w:rsidR="00807632" w:rsidP="008A14E7" w:rsidRDefault="00807632" w14:paraId="3FC7F374" w14:textId="77777777">
            <w:pPr>
              <w:spacing w:before="0" w:after="0"/>
              <w:contextualSpacing/>
              <w:jc w:val="right"/>
            </w:pPr>
          </w:p>
        </w:tc>
        <w:tc>
          <w:tcPr>
            <w:tcW w:w="992" w:type="dxa"/>
          </w:tcPr>
          <w:p w:rsidRPr="0039256A" w:rsidR="00807632" w:rsidP="008A14E7" w:rsidRDefault="00807632" w14:paraId="74D3897F" w14:textId="77777777">
            <w:pPr>
              <w:spacing w:before="0" w:after="0"/>
              <w:contextualSpacing/>
              <w:jc w:val="right"/>
            </w:pPr>
          </w:p>
        </w:tc>
        <w:tc>
          <w:tcPr>
            <w:tcW w:w="567" w:type="dxa"/>
          </w:tcPr>
          <w:p w:rsidRPr="0039256A" w:rsidR="00807632" w:rsidP="008A14E7" w:rsidRDefault="001856D0" w14:paraId="724ED49B" w14:textId="77777777">
            <w:pPr>
              <w:spacing w:before="0" w:after="0"/>
              <w:contextualSpacing/>
              <w:jc w:val="right"/>
            </w:pPr>
            <w:r w:rsidRPr="0039256A">
              <w:t xml:space="preserve"> </w:t>
            </w:r>
          </w:p>
        </w:tc>
      </w:tr>
      <w:tr w:rsidRPr="0039256A" w:rsidR="00CF5BCD" w:rsidTr="00726C86" w14:paraId="72458123" w14:textId="77777777">
        <w:tc>
          <w:tcPr>
            <w:tcW w:w="360" w:type="dxa"/>
          </w:tcPr>
          <w:p w:rsidRPr="0039256A" w:rsidR="00CF5BCD" w:rsidP="008A14E7" w:rsidRDefault="003D638B" w14:paraId="717C214B" w14:textId="67CAC503">
            <w:pPr>
              <w:spacing w:before="0" w:after="0"/>
              <w:contextualSpacing/>
            </w:pPr>
            <w:r w:rsidRPr="0039256A">
              <w:lastRenderedPageBreak/>
              <w:t>29</w:t>
            </w:r>
          </w:p>
        </w:tc>
        <w:tc>
          <w:tcPr>
            <w:tcW w:w="6521" w:type="dxa"/>
          </w:tcPr>
          <w:p w:rsidRPr="0039256A" w:rsidR="00CF5BCD" w:rsidP="008A14E7" w:rsidRDefault="00C11711" w14:paraId="3B02DD8F" w14:textId="77777777">
            <w:pPr>
              <w:spacing w:before="0" w:after="0"/>
              <w:contextualSpacing/>
            </w:pPr>
            <w:r w:rsidRPr="0039256A">
              <w:t>Kunnen onder de gevechtshandelingen van de Charles de Gaulle ook het beschermen van Amerikaanse militaire doelen vallen?</w:t>
            </w:r>
          </w:p>
          <w:p w:rsidRPr="0039256A" w:rsidR="00731101" w:rsidP="00BB3D64" w:rsidRDefault="00731101" w14:paraId="0BF1920E" w14:textId="77777777">
            <w:pPr>
              <w:spacing w:before="0" w:after="0"/>
              <w:contextualSpacing/>
            </w:pPr>
          </w:p>
          <w:p w:rsidRPr="0039256A" w:rsidR="00BB3D64" w:rsidP="00BB3D64" w:rsidRDefault="00BB3D64" w14:paraId="4BB88788" w14:textId="013453E3">
            <w:pPr>
              <w:spacing w:before="0" w:after="0"/>
              <w:contextualSpacing/>
            </w:pPr>
            <w:r w:rsidRPr="0039256A">
              <w:rPr>
                <w:b/>
                <w:bCs/>
              </w:rPr>
              <w:t>Het vlootverband heeft een defensief mandaat om de situatie in de regio te monitoren en Cyprus en NAVO-bondgenoten bij te staan</w:t>
            </w:r>
            <w:r w:rsidRPr="0039256A">
              <w:t>.</w:t>
            </w:r>
          </w:p>
          <w:p w:rsidRPr="0039256A" w:rsidR="00BB3D64" w:rsidP="00BB3D64" w:rsidRDefault="00BB3D64" w14:paraId="42162219" w14:textId="1EF92052">
            <w:pPr>
              <w:spacing w:before="0" w:after="0"/>
              <w:contextualSpacing/>
            </w:pPr>
          </w:p>
        </w:tc>
        <w:tc>
          <w:tcPr>
            <w:tcW w:w="850" w:type="dxa"/>
          </w:tcPr>
          <w:p w:rsidRPr="0039256A" w:rsidR="00CF5BCD" w:rsidP="008A14E7" w:rsidRDefault="00CF5BCD" w14:paraId="6626E9A1" w14:textId="77777777">
            <w:pPr>
              <w:spacing w:before="0" w:after="0"/>
              <w:contextualSpacing/>
              <w:jc w:val="right"/>
            </w:pPr>
          </w:p>
        </w:tc>
        <w:tc>
          <w:tcPr>
            <w:tcW w:w="992" w:type="dxa"/>
          </w:tcPr>
          <w:p w:rsidRPr="0039256A" w:rsidR="00CF5BCD" w:rsidP="008A14E7" w:rsidRDefault="00CF5BCD" w14:paraId="7DDDA970" w14:textId="77777777">
            <w:pPr>
              <w:spacing w:before="0" w:after="0"/>
              <w:contextualSpacing/>
              <w:jc w:val="right"/>
            </w:pPr>
          </w:p>
        </w:tc>
        <w:tc>
          <w:tcPr>
            <w:tcW w:w="567" w:type="dxa"/>
          </w:tcPr>
          <w:p w:rsidRPr="0039256A" w:rsidR="00CF5BCD" w:rsidP="008A14E7" w:rsidRDefault="00CF5BCD" w14:paraId="3BBA39BB" w14:textId="77777777">
            <w:pPr>
              <w:spacing w:before="0" w:after="0"/>
              <w:contextualSpacing/>
              <w:jc w:val="right"/>
            </w:pPr>
          </w:p>
        </w:tc>
      </w:tr>
      <w:tr w:rsidRPr="0039256A" w:rsidR="00807632" w:rsidTr="00726C86" w14:paraId="66344765" w14:textId="77777777">
        <w:tc>
          <w:tcPr>
            <w:tcW w:w="360" w:type="dxa"/>
          </w:tcPr>
          <w:p w:rsidRPr="0039256A" w:rsidR="00807632" w:rsidP="008A14E7" w:rsidRDefault="003D638B" w14:paraId="72E420A6" w14:textId="4FE7517D">
            <w:pPr>
              <w:spacing w:before="0" w:after="0"/>
              <w:contextualSpacing/>
            </w:pPr>
            <w:r w:rsidRPr="0039256A">
              <w:t>30</w:t>
            </w:r>
          </w:p>
        </w:tc>
        <w:tc>
          <w:tcPr>
            <w:tcW w:w="6521" w:type="dxa"/>
          </w:tcPr>
          <w:p w:rsidRPr="0039256A" w:rsidR="00807632" w:rsidP="008A14E7" w:rsidRDefault="001856D0" w14:paraId="051002E0" w14:textId="77777777">
            <w:pPr>
              <w:spacing w:before="0" w:after="0"/>
              <w:contextualSpacing/>
            </w:pPr>
            <w:r w:rsidRPr="0039256A">
              <w:t xml:space="preserve">Hoe wordt voorkomen dat de aanwezigheid van de </w:t>
            </w:r>
            <w:r w:rsidRPr="0039256A" w:rsidR="008C7E1E">
              <w:t>CSG</w:t>
            </w:r>
            <w:r w:rsidRPr="0039256A">
              <w:t xml:space="preserve"> zelf bijdraagt aan verdere militarisering van het oostelijk Middellandse Zeegebied?</w:t>
            </w:r>
          </w:p>
          <w:p w:rsidRPr="0039256A" w:rsidR="00FE400B" w:rsidP="008A14E7" w:rsidRDefault="00FE400B" w14:paraId="3A9EBFE7" w14:textId="77777777">
            <w:pPr>
              <w:spacing w:before="0" w:after="0"/>
              <w:contextualSpacing/>
            </w:pPr>
          </w:p>
          <w:p w:rsidRPr="0039256A" w:rsidR="00807632" w:rsidP="008A14E7" w:rsidRDefault="00E36696" w14:paraId="3ED37784" w14:textId="77777777">
            <w:pPr>
              <w:spacing w:before="0" w:after="0"/>
              <w:contextualSpacing/>
              <w:rPr>
                <w:b/>
                <w:bCs/>
              </w:rPr>
            </w:pPr>
            <w:r w:rsidRPr="0039256A">
              <w:rPr>
                <w:b/>
                <w:bCs/>
              </w:rPr>
              <w:t>De inzet van de Zr. Ms. Evertsen is qua duur, geografische inzet en doelstelling expliciet afgebakend om dit te voorkomen. Dit wordt bij eventueel voorstel tot wijziging van het mandaat opnieuw gewogen.</w:t>
            </w:r>
          </w:p>
          <w:p w:rsidRPr="0039256A" w:rsidR="000C469D" w:rsidP="008A14E7" w:rsidRDefault="000C469D" w14:paraId="34C579D7" w14:textId="48E24199">
            <w:pPr>
              <w:spacing w:before="0" w:after="0"/>
              <w:contextualSpacing/>
              <w:rPr>
                <w:b/>
              </w:rPr>
            </w:pPr>
          </w:p>
        </w:tc>
        <w:tc>
          <w:tcPr>
            <w:tcW w:w="850" w:type="dxa"/>
          </w:tcPr>
          <w:p w:rsidRPr="0039256A" w:rsidR="00807632" w:rsidP="008A14E7" w:rsidRDefault="00807632" w14:paraId="16DFF890" w14:textId="77777777">
            <w:pPr>
              <w:spacing w:before="0" w:after="0"/>
              <w:contextualSpacing/>
              <w:jc w:val="right"/>
            </w:pPr>
          </w:p>
        </w:tc>
        <w:tc>
          <w:tcPr>
            <w:tcW w:w="992" w:type="dxa"/>
          </w:tcPr>
          <w:p w:rsidRPr="0039256A" w:rsidR="00807632" w:rsidP="008A14E7" w:rsidRDefault="00807632" w14:paraId="294F5C6B" w14:textId="77777777">
            <w:pPr>
              <w:spacing w:before="0" w:after="0"/>
              <w:contextualSpacing/>
              <w:jc w:val="right"/>
            </w:pPr>
          </w:p>
        </w:tc>
        <w:tc>
          <w:tcPr>
            <w:tcW w:w="567" w:type="dxa"/>
          </w:tcPr>
          <w:p w:rsidRPr="0039256A" w:rsidR="00807632" w:rsidP="008A14E7" w:rsidRDefault="001856D0" w14:paraId="64993FDF" w14:textId="77777777">
            <w:pPr>
              <w:spacing w:before="0" w:after="0"/>
              <w:contextualSpacing/>
              <w:jc w:val="right"/>
            </w:pPr>
            <w:r w:rsidRPr="0039256A">
              <w:t xml:space="preserve"> </w:t>
            </w:r>
          </w:p>
        </w:tc>
      </w:tr>
      <w:tr w:rsidRPr="0039256A" w:rsidR="00807632" w:rsidTr="00726C86" w14:paraId="518D17DB" w14:textId="77777777">
        <w:trPr>
          <w:trHeight w:val="872"/>
        </w:trPr>
        <w:tc>
          <w:tcPr>
            <w:tcW w:w="360" w:type="dxa"/>
          </w:tcPr>
          <w:p w:rsidRPr="0039256A" w:rsidR="00807632" w:rsidP="008A14E7" w:rsidRDefault="003D638B" w14:paraId="7EA3D16B" w14:textId="3A421A93">
            <w:pPr>
              <w:spacing w:before="0" w:after="0"/>
              <w:contextualSpacing/>
            </w:pPr>
            <w:r w:rsidRPr="0039256A">
              <w:t>31</w:t>
            </w:r>
          </w:p>
        </w:tc>
        <w:tc>
          <w:tcPr>
            <w:tcW w:w="6521" w:type="dxa"/>
          </w:tcPr>
          <w:p w:rsidRPr="0039256A" w:rsidR="00807632" w:rsidP="008A14E7" w:rsidRDefault="001856D0" w14:paraId="07ED27B7" w14:textId="77777777">
            <w:pPr>
              <w:spacing w:before="0" w:after="0"/>
              <w:contextualSpacing/>
            </w:pPr>
            <w:r w:rsidRPr="0039256A">
              <w:t>Wat zijn op dit moment uw gedachten over hoe kan worden bijgedragen aan de-escalatie en het tegengaan van regionale instabiliteit?</w:t>
            </w:r>
          </w:p>
          <w:p w:rsidRPr="0039256A" w:rsidR="00FE400B" w:rsidP="008A14E7" w:rsidRDefault="00FE400B" w14:paraId="081A3D14" w14:textId="77777777">
            <w:pPr>
              <w:spacing w:before="0" w:after="0"/>
              <w:contextualSpacing/>
            </w:pPr>
          </w:p>
          <w:p w:rsidRPr="0039256A" w:rsidR="00D52F7C" w:rsidP="008A14E7" w:rsidRDefault="00851C29" w14:paraId="04BD84C0" w14:textId="77777777">
            <w:pPr>
              <w:spacing w:before="0" w:after="0"/>
              <w:contextualSpacing/>
              <w:rPr>
                <w:b/>
                <w:bCs/>
              </w:rPr>
            </w:pPr>
            <w:r w:rsidRPr="0039256A">
              <w:rPr>
                <w:b/>
                <w:bCs/>
              </w:rPr>
              <w:t>Nederland zet zich in voor de-escalatie waar mogelijk, samen met Europese en regionale partners. Daarin onderkent het kabinet dat de invloed van Europa beperkt is. Tegelijkertijd moet Nederland doen wat het kan en zijn onze belangen groot. En dus spreekt het kabinet met Europese en andere partnerlanden over diplomatieke kansen, hoe klein ook, en over hoe onze belangen te beschermen.</w:t>
            </w:r>
          </w:p>
          <w:p w:rsidRPr="0039256A" w:rsidR="00807632" w:rsidP="008A14E7" w:rsidRDefault="00807632" w14:paraId="6DA5ED01" w14:textId="45279E73">
            <w:pPr>
              <w:spacing w:before="0" w:after="0"/>
              <w:contextualSpacing/>
              <w:rPr>
                <w:b/>
              </w:rPr>
            </w:pPr>
          </w:p>
        </w:tc>
        <w:tc>
          <w:tcPr>
            <w:tcW w:w="850" w:type="dxa"/>
          </w:tcPr>
          <w:p w:rsidRPr="0039256A" w:rsidR="00807632" w:rsidP="008A14E7" w:rsidRDefault="00807632" w14:paraId="11823860" w14:textId="77777777">
            <w:pPr>
              <w:spacing w:before="0" w:after="0"/>
              <w:contextualSpacing/>
              <w:jc w:val="right"/>
            </w:pPr>
          </w:p>
        </w:tc>
        <w:tc>
          <w:tcPr>
            <w:tcW w:w="992" w:type="dxa"/>
          </w:tcPr>
          <w:p w:rsidRPr="0039256A" w:rsidR="00807632" w:rsidP="008A14E7" w:rsidRDefault="001856D0" w14:paraId="4BB97BD6" w14:textId="77777777">
            <w:pPr>
              <w:spacing w:before="0" w:after="0"/>
              <w:contextualSpacing/>
              <w:jc w:val="right"/>
            </w:pPr>
            <w:r w:rsidRPr="0039256A">
              <w:t>3</w:t>
            </w:r>
          </w:p>
        </w:tc>
        <w:tc>
          <w:tcPr>
            <w:tcW w:w="567" w:type="dxa"/>
          </w:tcPr>
          <w:p w:rsidRPr="0039256A" w:rsidR="00807632" w:rsidP="008A14E7" w:rsidRDefault="001856D0" w14:paraId="25D0AD17" w14:textId="77777777">
            <w:pPr>
              <w:spacing w:before="0" w:after="0"/>
              <w:contextualSpacing/>
              <w:jc w:val="right"/>
            </w:pPr>
            <w:r w:rsidRPr="0039256A">
              <w:t xml:space="preserve"> </w:t>
            </w:r>
          </w:p>
        </w:tc>
      </w:tr>
      <w:tr w:rsidRPr="0039256A" w:rsidR="00807632" w:rsidTr="00726C86" w14:paraId="6760AEA2" w14:textId="77777777">
        <w:tc>
          <w:tcPr>
            <w:tcW w:w="360" w:type="dxa"/>
          </w:tcPr>
          <w:p w:rsidRPr="0039256A" w:rsidR="00807632" w:rsidP="008A14E7" w:rsidRDefault="003D638B" w14:paraId="2CD917DB" w14:textId="22F8351A">
            <w:pPr>
              <w:spacing w:before="0" w:after="0"/>
              <w:contextualSpacing/>
            </w:pPr>
            <w:r w:rsidRPr="0039256A">
              <w:t>32</w:t>
            </w:r>
          </w:p>
        </w:tc>
        <w:tc>
          <w:tcPr>
            <w:tcW w:w="6521" w:type="dxa"/>
          </w:tcPr>
          <w:p w:rsidRPr="0039256A" w:rsidR="00807632" w:rsidP="008A14E7" w:rsidRDefault="001856D0" w14:paraId="797E6889" w14:textId="77777777">
            <w:pPr>
              <w:spacing w:before="0" w:after="0"/>
              <w:contextualSpacing/>
            </w:pPr>
            <w:r w:rsidRPr="0039256A">
              <w:t>Daar waar u in de Artikel-100 brief spreekt over zowel verdediging van Cyprus als over verdediging van “bondgenootschappelijk grondgebied”, kunt u nader specificeren welke gebieden hieronder vallen en in welke scenario’s de inzet van Zr.Ms. Evertsen zich zou kunnen uitstrekken buiten de verdediging van Cyprus?</w:t>
            </w:r>
          </w:p>
          <w:p w:rsidRPr="0039256A" w:rsidR="00E41468" w:rsidP="008A14E7" w:rsidRDefault="00E41468" w14:paraId="05F947D0" w14:textId="77777777">
            <w:pPr>
              <w:spacing w:before="0" w:after="0"/>
              <w:contextualSpacing/>
              <w:rPr>
                <w:b/>
                <w:bCs/>
              </w:rPr>
            </w:pPr>
          </w:p>
          <w:p w:rsidRPr="0039256A" w:rsidR="006B374A" w:rsidP="008A14E7" w:rsidRDefault="006B374A" w14:paraId="2F789C1A" w14:textId="77777777">
            <w:pPr>
              <w:spacing w:before="0" w:after="0"/>
              <w:contextualSpacing/>
              <w:rPr>
                <w:b/>
                <w:bCs/>
              </w:rPr>
            </w:pPr>
            <w:r w:rsidRPr="0039256A">
              <w:rPr>
                <w:b/>
                <w:bCs/>
              </w:rPr>
              <w:t>Primair vallen de CSG en C</w:t>
            </w:r>
            <w:r w:rsidRPr="0039256A" w:rsidR="00323D5C">
              <w:rPr>
                <w:b/>
                <w:bCs/>
              </w:rPr>
              <w:t>yprus</w:t>
            </w:r>
            <w:r w:rsidRPr="0039256A">
              <w:rPr>
                <w:b/>
                <w:bCs/>
              </w:rPr>
              <w:t xml:space="preserve"> onder het mandaat; de verwijzing naar bondgenootschappelijk grondgebied is opgenomen om uitzonderlijke scenario’s af te dekken waarin het grondgebied van NAVO bondgenoten binnen bereik wordt aangevallen, zodat het mandaat in die gevallen ruimte biedt voor strikt defensief optreden ter bescherming van het NAVO verdragsgebied. Uiteraard is in een dergelijk geval wel vereist dat het aangevallen land ook heeft verzocht om hulp bij het uitoefenen daarvan.</w:t>
            </w:r>
          </w:p>
          <w:p w:rsidRPr="0039256A" w:rsidR="00807632" w:rsidP="008A14E7" w:rsidRDefault="00807632" w14:paraId="1F750A99" w14:textId="7CB9FBAE">
            <w:pPr>
              <w:spacing w:before="0" w:after="0"/>
              <w:contextualSpacing/>
              <w:rPr>
                <w:b/>
              </w:rPr>
            </w:pPr>
          </w:p>
        </w:tc>
        <w:tc>
          <w:tcPr>
            <w:tcW w:w="850" w:type="dxa"/>
          </w:tcPr>
          <w:p w:rsidRPr="0039256A" w:rsidR="00807632" w:rsidP="008A14E7" w:rsidRDefault="00807632" w14:paraId="6824417B" w14:textId="77777777">
            <w:pPr>
              <w:spacing w:before="0" w:after="0"/>
              <w:contextualSpacing/>
              <w:jc w:val="right"/>
            </w:pPr>
          </w:p>
        </w:tc>
        <w:tc>
          <w:tcPr>
            <w:tcW w:w="992" w:type="dxa"/>
          </w:tcPr>
          <w:p w:rsidRPr="0039256A" w:rsidR="00807632" w:rsidP="008A14E7" w:rsidRDefault="00807632" w14:paraId="51F10AD6" w14:textId="77777777">
            <w:pPr>
              <w:spacing w:before="0" w:after="0"/>
              <w:contextualSpacing/>
              <w:jc w:val="right"/>
            </w:pPr>
          </w:p>
        </w:tc>
        <w:tc>
          <w:tcPr>
            <w:tcW w:w="567" w:type="dxa"/>
          </w:tcPr>
          <w:p w:rsidRPr="0039256A" w:rsidR="00807632" w:rsidP="008A14E7" w:rsidRDefault="001856D0" w14:paraId="273996F3" w14:textId="77777777">
            <w:pPr>
              <w:spacing w:before="0" w:after="0"/>
              <w:contextualSpacing/>
              <w:jc w:val="right"/>
            </w:pPr>
            <w:r w:rsidRPr="0039256A">
              <w:t xml:space="preserve"> </w:t>
            </w:r>
          </w:p>
        </w:tc>
      </w:tr>
      <w:tr w:rsidRPr="0039256A" w:rsidR="00807632" w:rsidTr="00726C86" w14:paraId="60F7F131" w14:textId="77777777">
        <w:tc>
          <w:tcPr>
            <w:tcW w:w="360" w:type="dxa"/>
          </w:tcPr>
          <w:p w:rsidRPr="0039256A" w:rsidR="00807632" w:rsidP="008A14E7" w:rsidRDefault="003D638B" w14:paraId="03186C33" w14:textId="00F57C1C">
            <w:pPr>
              <w:spacing w:before="0" w:after="0"/>
              <w:contextualSpacing/>
            </w:pPr>
            <w:r w:rsidRPr="0039256A">
              <w:t>33</w:t>
            </w:r>
          </w:p>
        </w:tc>
        <w:tc>
          <w:tcPr>
            <w:tcW w:w="6521" w:type="dxa"/>
          </w:tcPr>
          <w:p w:rsidRPr="0039256A" w:rsidR="00807632" w:rsidP="008A14E7" w:rsidRDefault="001856D0" w14:paraId="231C1A2A" w14:textId="77777777">
            <w:pPr>
              <w:spacing w:before="0" w:after="0"/>
              <w:contextualSpacing/>
            </w:pPr>
            <w:r w:rsidRPr="0039256A">
              <w:t>Daar waar u in de Artikel 100-brief stelt dat de inzet tijdelijk is en in beginsel tot begin april duurt, welke criteria worden er gehanteerd om te beoordelen of verlenging noodzakelijk of juist ongewenst is?</w:t>
            </w:r>
          </w:p>
          <w:p w:rsidRPr="0039256A" w:rsidR="00E41468" w:rsidP="008A14E7" w:rsidRDefault="00E41468" w14:paraId="1D551003" w14:textId="77777777">
            <w:pPr>
              <w:spacing w:before="0" w:after="0"/>
              <w:contextualSpacing/>
            </w:pPr>
          </w:p>
          <w:p w:rsidRPr="0039256A" w:rsidR="006B374A" w:rsidP="008A14E7" w:rsidRDefault="006B374A" w14:paraId="266EF2A0" w14:textId="77777777">
            <w:pPr>
              <w:spacing w:before="0" w:after="0"/>
              <w:contextualSpacing/>
              <w:rPr>
                <w:b/>
                <w:bCs/>
              </w:rPr>
            </w:pPr>
            <w:r w:rsidRPr="0039256A">
              <w:rPr>
                <w:b/>
                <w:bCs/>
              </w:rPr>
              <w:t>Dat hangt af van de situatie op dat moment, daar kan nu niet op vooruit worden gelopen.</w:t>
            </w:r>
          </w:p>
          <w:p w:rsidRPr="0039256A" w:rsidR="00807632" w:rsidP="008A14E7" w:rsidRDefault="00807632" w14:paraId="5AFB90DB" w14:textId="08D5A5EC">
            <w:pPr>
              <w:spacing w:before="0" w:after="0"/>
              <w:contextualSpacing/>
              <w:rPr>
                <w:b/>
              </w:rPr>
            </w:pPr>
          </w:p>
        </w:tc>
        <w:tc>
          <w:tcPr>
            <w:tcW w:w="850" w:type="dxa"/>
          </w:tcPr>
          <w:p w:rsidRPr="0039256A" w:rsidR="00807632" w:rsidP="008A14E7" w:rsidRDefault="00807632" w14:paraId="7FF10177" w14:textId="77777777">
            <w:pPr>
              <w:spacing w:before="0" w:after="0"/>
              <w:contextualSpacing/>
              <w:jc w:val="right"/>
            </w:pPr>
          </w:p>
        </w:tc>
        <w:tc>
          <w:tcPr>
            <w:tcW w:w="992" w:type="dxa"/>
          </w:tcPr>
          <w:p w:rsidRPr="0039256A" w:rsidR="00807632" w:rsidP="008A14E7" w:rsidRDefault="00807632" w14:paraId="5BD23641" w14:textId="77777777">
            <w:pPr>
              <w:spacing w:before="0" w:after="0"/>
              <w:contextualSpacing/>
              <w:jc w:val="right"/>
            </w:pPr>
          </w:p>
        </w:tc>
        <w:tc>
          <w:tcPr>
            <w:tcW w:w="567" w:type="dxa"/>
          </w:tcPr>
          <w:p w:rsidRPr="0039256A" w:rsidR="00807632" w:rsidP="008A14E7" w:rsidRDefault="001856D0" w14:paraId="2A78378D" w14:textId="77777777">
            <w:pPr>
              <w:spacing w:before="0" w:after="0"/>
              <w:contextualSpacing/>
              <w:jc w:val="right"/>
            </w:pPr>
            <w:r w:rsidRPr="0039256A">
              <w:t xml:space="preserve"> </w:t>
            </w:r>
          </w:p>
        </w:tc>
      </w:tr>
      <w:tr w:rsidRPr="0039256A" w:rsidR="00CF5BCD" w:rsidTr="00726C86" w14:paraId="6780C23C" w14:textId="77777777">
        <w:tc>
          <w:tcPr>
            <w:tcW w:w="360" w:type="dxa"/>
          </w:tcPr>
          <w:p w:rsidRPr="0039256A" w:rsidR="00CF5BCD" w:rsidP="008A14E7" w:rsidRDefault="003D638B" w14:paraId="6AB66113" w14:textId="71AE54B4">
            <w:pPr>
              <w:spacing w:before="0" w:after="0"/>
              <w:contextualSpacing/>
            </w:pPr>
            <w:r w:rsidRPr="0039256A">
              <w:t>34</w:t>
            </w:r>
          </w:p>
        </w:tc>
        <w:tc>
          <w:tcPr>
            <w:tcW w:w="6521" w:type="dxa"/>
          </w:tcPr>
          <w:p w:rsidRPr="0039256A" w:rsidR="00CF5BCD" w:rsidP="008A14E7" w:rsidRDefault="00DD2050" w14:paraId="79DFE84D" w14:textId="77777777">
            <w:pPr>
              <w:spacing w:before="0" w:after="0"/>
              <w:contextualSpacing/>
            </w:pPr>
            <w:r w:rsidRPr="0039256A">
              <w:t>Klopt het dat er vanaf een militaire basis in Cyprus Amerikaanse aanvallen worden uitgevoerd?</w:t>
            </w:r>
          </w:p>
          <w:p w:rsidRPr="0039256A" w:rsidR="007E6E11" w:rsidP="008A14E7" w:rsidRDefault="007E6E11" w14:paraId="0D60CF12" w14:textId="77777777">
            <w:pPr>
              <w:spacing w:before="0" w:after="0"/>
              <w:contextualSpacing/>
            </w:pPr>
          </w:p>
          <w:p w:rsidRPr="0039256A" w:rsidR="00CF5BCD" w:rsidP="008A14E7" w:rsidRDefault="007C424F" w14:paraId="22FB2780" w14:textId="2B96F845">
            <w:pPr>
              <w:spacing w:before="0" w:after="0"/>
              <w:contextualSpacing/>
              <w:rPr>
                <w:b/>
                <w:bCs/>
              </w:rPr>
            </w:pPr>
            <w:r w:rsidRPr="0039256A">
              <w:rPr>
                <w:b/>
                <w:bCs/>
              </w:rPr>
              <w:t>Het kabinet is niet bekend met bilaterale afspraken tussen Cyprus en de Verenigde Staten over het gebruik van militaire bas</w:t>
            </w:r>
            <w:r w:rsidRPr="0039256A" w:rsidR="00DE3313">
              <w:rPr>
                <w:b/>
                <w:bCs/>
              </w:rPr>
              <w:t>es</w:t>
            </w:r>
            <w:r w:rsidRPr="0039256A">
              <w:rPr>
                <w:b/>
                <w:bCs/>
              </w:rPr>
              <w:t xml:space="preserve"> op Cyprus.</w:t>
            </w:r>
          </w:p>
          <w:p w:rsidRPr="0039256A" w:rsidR="00731101" w:rsidP="008A14E7" w:rsidRDefault="00731101" w14:paraId="71B71368" w14:textId="0EF847AD">
            <w:pPr>
              <w:spacing w:before="0" w:after="0"/>
              <w:contextualSpacing/>
              <w:rPr>
                <w:b/>
                <w:bCs/>
              </w:rPr>
            </w:pPr>
          </w:p>
        </w:tc>
        <w:tc>
          <w:tcPr>
            <w:tcW w:w="850" w:type="dxa"/>
          </w:tcPr>
          <w:p w:rsidRPr="0039256A" w:rsidR="00CF5BCD" w:rsidP="008A14E7" w:rsidRDefault="00CF5BCD" w14:paraId="17706024" w14:textId="77777777">
            <w:pPr>
              <w:spacing w:before="0" w:after="0"/>
              <w:contextualSpacing/>
              <w:jc w:val="right"/>
            </w:pPr>
          </w:p>
        </w:tc>
        <w:tc>
          <w:tcPr>
            <w:tcW w:w="992" w:type="dxa"/>
          </w:tcPr>
          <w:p w:rsidRPr="0039256A" w:rsidR="00CF5BCD" w:rsidP="008A14E7" w:rsidRDefault="00CF5BCD" w14:paraId="4D24F329" w14:textId="77777777">
            <w:pPr>
              <w:spacing w:before="0" w:after="0"/>
              <w:contextualSpacing/>
              <w:jc w:val="right"/>
            </w:pPr>
          </w:p>
        </w:tc>
        <w:tc>
          <w:tcPr>
            <w:tcW w:w="567" w:type="dxa"/>
          </w:tcPr>
          <w:p w:rsidRPr="0039256A" w:rsidR="00CF5BCD" w:rsidP="008A14E7" w:rsidRDefault="00CF5BCD" w14:paraId="1D913A92" w14:textId="77777777">
            <w:pPr>
              <w:spacing w:before="0" w:after="0"/>
              <w:contextualSpacing/>
              <w:jc w:val="right"/>
            </w:pPr>
          </w:p>
        </w:tc>
      </w:tr>
      <w:tr w:rsidRPr="0039256A" w:rsidR="00807632" w:rsidTr="00726C86" w14:paraId="6048AFA8" w14:textId="77777777">
        <w:tc>
          <w:tcPr>
            <w:tcW w:w="360" w:type="dxa"/>
          </w:tcPr>
          <w:p w:rsidRPr="0039256A" w:rsidR="00807632" w:rsidP="008A14E7" w:rsidRDefault="003D638B" w14:paraId="22ECBDE5" w14:textId="5C406E35">
            <w:pPr>
              <w:spacing w:before="0" w:after="0"/>
              <w:contextualSpacing/>
            </w:pPr>
            <w:r w:rsidRPr="0039256A">
              <w:t>35</w:t>
            </w:r>
          </w:p>
        </w:tc>
        <w:tc>
          <w:tcPr>
            <w:tcW w:w="6521" w:type="dxa"/>
          </w:tcPr>
          <w:p w:rsidRPr="0039256A" w:rsidR="00807632" w:rsidP="008A14E7" w:rsidRDefault="001856D0" w14:paraId="22F049C6" w14:textId="77777777">
            <w:pPr>
              <w:spacing w:before="0" w:after="0"/>
              <w:contextualSpacing/>
            </w:pPr>
            <w:r w:rsidRPr="0039256A">
              <w:t>Hoe draagt deze inzet concreet bij aan de veiligheid van Nederlanders in de regio?</w:t>
            </w:r>
          </w:p>
          <w:p w:rsidRPr="0039256A" w:rsidR="00D96898" w:rsidP="008A14E7" w:rsidRDefault="00D96898" w14:paraId="6079DCF3" w14:textId="77777777">
            <w:pPr>
              <w:spacing w:before="0" w:after="0"/>
              <w:contextualSpacing/>
            </w:pPr>
          </w:p>
          <w:p w:rsidRPr="0039256A" w:rsidR="00807632" w:rsidP="008A14E7" w:rsidRDefault="0040144D" w14:paraId="328FA112" w14:textId="32396F91">
            <w:pPr>
              <w:spacing w:before="0" w:after="0"/>
              <w:contextualSpacing/>
              <w:rPr>
                <w:b/>
                <w:bCs/>
              </w:rPr>
            </w:pPr>
            <w:r w:rsidRPr="0039256A">
              <w:rPr>
                <w:b/>
                <w:bCs/>
              </w:rPr>
              <w:t>De focus van het kabinet is meervoudig. Het zet zich onder meer in op de-escalatie van de situatie en kijkt daarnaast doorlopend naar manieren om gestrande Nederlandse reizigers naar Nederland terug te brengen, met civiele en ook militaire toestellen van Defensie. Met de Nederlandse bijdrage van het fregat tonen we daarnaast bondgenootschappelijke en Europese solidariteit. Ook dat is in het belang van Nederland en Nederlanders.</w:t>
            </w:r>
          </w:p>
          <w:p w:rsidRPr="0039256A" w:rsidR="000C469D" w:rsidP="008A14E7" w:rsidRDefault="000C469D" w14:paraId="6F3DAC8A" w14:textId="044EEACE">
            <w:pPr>
              <w:spacing w:before="0" w:after="0"/>
              <w:contextualSpacing/>
              <w:rPr>
                <w:b/>
                <w:bCs/>
              </w:rPr>
            </w:pPr>
          </w:p>
        </w:tc>
        <w:tc>
          <w:tcPr>
            <w:tcW w:w="850" w:type="dxa"/>
          </w:tcPr>
          <w:p w:rsidRPr="0039256A" w:rsidR="00807632" w:rsidP="008A14E7" w:rsidRDefault="00807632" w14:paraId="2C112CBC" w14:textId="77777777">
            <w:pPr>
              <w:spacing w:before="0" w:after="0"/>
              <w:contextualSpacing/>
            </w:pPr>
          </w:p>
        </w:tc>
        <w:tc>
          <w:tcPr>
            <w:tcW w:w="992" w:type="dxa"/>
          </w:tcPr>
          <w:p w:rsidRPr="0039256A" w:rsidR="00807632" w:rsidP="008A14E7" w:rsidRDefault="00807632" w14:paraId="29EDF2DA" w14:textId="77777777">
            <w:pPr>
              <w:spacing w:before="0" w:after="0"/>
              <w:contextualSpacing/>
              <w:jc w:val="right"/>
            </w:pPr>
          </w:p>
        </w:tc>
        <w:tc>
          <w:tcPr>
            <w:tcW w:w="567" w:type="dxa"/>
          </w:tcPr>
          <w:p w:rsidRPr="0039256A" w:rsidR="00807632" w:rsidP="008A14E7" w:rsidRDefault="001856D0" w14:paraId="288A64C5" w14:textId="77777777">
            <w:pPr>
              <w:spacing w:before="0" w:after="0"/>
              <w:contextualSpacing/>
              <w:jc w:val="right"/>
            </w:pPr>
            <w:r w:rsidRPr="0039256A">
              <w:t xml:space="preserve"> </w:t>
            </w:r>
          </w:p>
        </w:tc>
      </w:tr>
      <w:tr w:rsidRPr="0039256A" w:rsidR="00807632" w:rsidTr="00726C86" w14:paraId="0C385977" w14:textId="77777777">
        <w:tc>
          <w:tcPr>
            <w:tcW w:w="360" w:type="dxa"/>
          </w:tcPr>
          <w:p w:rsidRPr="0039256A" w:rsidR="00807632" w:rsidP="008A14E7" w:rsidRDefault="003D638B" w14:paraId="5F87B4EB" w14:textId="52088C68">
            <w:pPr>
              <w:spacing w:before="0" w:after="0"/>
              <w:contextualSpacing/>
            </w:pPr>
            <w:r w:rsidRPr="0039256A">
              <w:t>36</w:t>
            </w:r>
          </w:p>
        </w:tc>
        <w:tc>
          <w:tcPr>
            <w:tcW w:w="6521" w:type="dxa"/>
          </w:tcPr>
          <w:p w:rsidRPr="0039256A" w:rsidR="00807632" w:rsidP="008A14E7" w:rsidRDefault="001856D0" w14:paraId="72E5BBAB" w14:textId="77777777">
            <w:pPr>
              <w:spacing w:before="0" w:after="0"/>
              <w:contextualSpacing/>
            </w:pPr>
            <w:r w:rsidRPr="0039256A">
              <w:t xml:space="preserve">Waarom wordt deze inzet geschaard onder hoofdtaak 2 (bescherming van de internationale rechtsorde) in plaats van hoofdtaak 1 (bescherming van het eigen en </w:t>
            </w:r>
            <w:r w:rsidRPr="0039256A">
              <w:lastRenderedPageBreak/>
              <w:t>bondgenootschappelijk grondgebied), terwijl de inzet expliciet het beschermen van bondgenootschappelijk grondgebied als doel heeft?</w:t>
            </w:r>
          </w:p>
          <w:p w:rsidRPr="0039256A" w:rsidR="00EB078A" w:rsidP="008A14E7" w:rsidRDefault="00EB078A" w14:paraId="1A623D75" w14:textId="77777777">
            <w:pPr>
              <w:spacing w:before="0" w:after="0"/>
              <w:contextualSpacing/>
            </w:pPr>
          </w:p>
          <w:p w:rsidRPr="0039256A" w:rsidR="00807632" w:rsidP="008A14E7" w:rsidRDefault="004970DD" w14:paraId="32CD2659" w14:textId="77777777">
            <w:pPr>
              <w:spacing w:before="0" w:after="0"/>
              <w:contextualSpacing/>
              <w:rPr>
                <w:b/>
                <w:bCs/>
              </w:rPr>
            </w:pPr>
            <w:r w:rsidRPr="0039256A">
              <w:rPr>
                <w:b/>
                <w:bCs/>
              </w:rPr>
              <w:t xml:space="preserve">Omdat de primaire doelstelling van de inzet, zoals is toegelicht in de Kamerbrief van 9 maart 2026, is om een bijdrage te leveren aan het verdedigen van de CSG en daarmee ook Cyprus, tegen aanvallen van Iran of van aan Iran gelieerde gewapende groeperingen. Dat is een inzet ter bevordering en bescherming van de internationale rechtsorde en stabiliteit, en dus in het kader van hoofdtaak 2. Omdat noch artikel 5 NAVO Verdrag, noch artikel 42, lid 7 van het EU Verdrag zijn ingeroepen, is geen sprake van het uitvoeren van hoofdtaak 1. </w:t>
            </w:r>
          </w:p>
          <w:p w:rsidRPr="0039256A" w:rsidR="00807632" w:rsidP="008A14E7" w:rsidRDefault="00807632" w14:paraId="743482FE" w14:textId="5F7F57FA">
            <w:pPr>
              <w:spacing w:before="0" w:after="0"/>
              <w:contextualSpacing/>
            </w:pPr>
          </w:p>
        </w:tc>
        <w:tc>
          <w:tcPr>
            <w:tcW w:w="850" w:type="dxa"/>
          </w:tcPr>
          <w:p w:rsidRPr="0039256A" w:rsidR="00807632" w:rsidP="008A14E7" w:rsidRDefault="00807632" w14:paraId="1D92527F" w14:textId="77777777">
            <w:pPr>
              <w:spacing w:before="0" w:after="0"/>
              <w:contextualSpacing/>
              <w:jc w:val="right"/>
            </w:pPr>
          </w:p>
        </w:tc>
        <w:tc>
          <w:tcPr>
            <w:tcW w:w="992" w:type="dxa"/>
          </w:tcPr>
          <w:p w:rsidRPr="0039256A" w:rsidR="00807632" w:rsidP="008A14E7" w:rsidRDefault="00807632" w14:paraId="11738E4F" w14:textId="77777777">
            <w:pPr>
              <w:spacing w:before="0" w:after="0"/>
              <w:contextualSpacing/>
              <w:jc w:val="right"/>
            </w:pPr>
          </w:p>
        </w:tc>
        <w:tc>
          <w:tcPr>
            <w:tcW w:w="567" w:type="dxa"/>
          </w:tcPr>
          <w:p w:rsidRPr="0039256A" w:rsidR="00807632" w:rsidP="008A14E7" w:rsidRDefault="001856D0" w14:paraId="19271AB5" w14:textId="77777777">
            <w:pPr>
              <w:spacing w:before="0" w:after="0"/>
              <w:contextualSpacing/>
              <w:jc w:val="right"/>
            </w:pPr>
            <w:r w:rsidRPr="0039256A">
              <w:t xml:space="preserve"> </w:t>
            </w:r>
          </w:p>
        </w:tc>
      </w:tr>
      <w:tr w:rsidRPr="0039256A" w:rsidR="00807632" w:rsidTr="00726C86" w14:paraId="611B64B6" w14:textId="77777777">
        <w:tc>
          <w:tcPr>
            <w:tcW w:w="360" w:type="dxa"/>
          </w:tcPr>
          <w:p w:rsidRPr="0039256A" w:rsidR="00807632" w:rsidP="008A14E7" w:rsidRDefault="003D638B" w14:paraId="68CCD72F" w14:textId="423DE325">
            <w:pPr>
              <w:spacing w:before="0" w:after="0"/>
              <w:contextualSpacing/>
            </w:pPr>
            <w:r w:rsidRPr="0039256A">
              <w:t>37</w:t>
            </w:r>
          </w:p>
        </w:tc>
        <w:tc>
          <w:tcPr>
            <w:tcW w:w="6521" w:type="dxa"/>
          </w:tcPr>
          <w:p w:rsidRPr="0039256A" w:rsidR="00807632" w:rsidP="008A14E7" w:rsidRDefault="001856D0" w14:paraId="458CCA0F" w14:textId="77777777">
            <w:pPr>
              <w:spacing w:before="0" w:after="0"/>
              <w:contextualSpacing/>
            </w:pPr>
            <w:r w:rsidRPr="0039256A">
              <w:t>Welke relatie heeft de motie-Tuinman/Stoffer (</w:t>
            </w:r>
            <w:r w:rsidRPr="0039256A" w:rsidR="00920642">
              <w:t>Kamerstuk</w:t>
            </w:r>
            <w:r w:rsidRPr="0039256A">
              <w:t xml:space="preserve"> 21501-02</w:t>
            </w:r>
            <w:r w:rsidRPr="0039256A" w:rsidR="00920642">
              <w:t>, Nr.</w:t>
            </w:r>
            <w:r w:rsidRPr="0039256A">
              <w:t>2885), genoemd in een voetnoot in de beslisnota, met de beoogde inzet?</w:t>
            </w:r>
          </w:p>
          <w:p w:rsidRPr="0039256A" w:rsidR="00075C16" w:rsidP="008A14E7" w:rsidRDefault="00075C16" w14:paraId="6376F80B" w14:textId="77777777">
            <w:pPr>
              <w:spacing w:before="0" w:after="0"/>
              <w:contextualSpacing/>
            </w:pPr>
          </w:p>
          <w:p w:rsidRPr="0039256A" w:rsidR="006B374A" w:rsidP="008A14E7" w:rsidRDefault="006B374A" w14:paraId="0833D708" w14:textId="77777777">
            <w:pPr>
              <w:spacing w:before="0" w:after="0"/>
              <w:contextualSpacing/>
              <w:rPr>
                <w:b/>
                <w:bCs/>
              </w:rPr>
            </w:pPr>
            <w:r w:rsidRPr="0039256A">
              <w:rPr>
                <w:b/>
                <w:bCs/>
              </w:rPr>
              <w:t>Geen. In de actuele situatie is deze motie niet aan de orde.</w:t>
            </w:r>
          </w:p>
          <w:p w:rsidRPr="0039256A" w:rsidR="00807632" w:rsidP="008A14E7" w:rsidRDefault="00807632" w14:paraId="156825AE" w14:textId="3FC21498">
            <w:pPr>
              <w:spacing w:before="0" w:after="0"/>
              <w:contextualSpacing/>
              <w:rPr>
                <w:b/>
              </w:rPr>
            </w:pPr>
          </w:p>
        </w:tc>
        <w:tc>
          <w:tcPr>
            <w:tcW w:w="850" w:type="dxa"/>
          </w:tcPr>
          <w:p w:rsidRPr="0039256A" w:rsidR="00807632" w:rsidP="008A14E7" w:rsidRDefault="00807632" w14:paraId="577A4480" w14:textId="77777777">
            <w:pPr>
              <w:spacing w:before="0" w:after="0"/>
              <w:contextualSpacing/>
              <w:jc w:val="right"/>
            </w:pPr>
          </w:p>
        </w:tc>
        <w:tc>
          <w:tcPr>
            <w:tcW w:w="992" w:type="dxa"/>
          </w:tcPr>
          <w:p w:rsidRPr="0039256A" w:rsidR="00807632" w:rsidP="008A14E7" w:rsidRDefault="00807632" w14:paraId="08A2B680" w14:textId="77777777">
            <w:pPr>
              <w:spacing w:before="0" w:after="0"/>
              <w:contextualSpacing/>
              <w:jc w:val="right"/>
            </w:pPr>
          </w:p>
        </w:tc>
        <w:tc>
          <w:tcPr>
            <w:tcW w:w="567" w:type="dxa"/>
          </w:tcPr>
          <w:p w:rsidRPr="0039256A" w:rsidR="00807632" w:rsidP="008A14E7" w:rsidRDefault="001856D0" w14:paraId="653FF15D" w14:textId="77777777">
            <w:pPr>
              <w:spacing w:before="0" w:after="0"/>
              <w:contextualSpacing/>
              <w:jc w:val="right"/>
            </w:pPr>
            <w:r w:rsidRPr="0039256A">
              <w:t xml:space="preserve"> </w:t>
            </w:r>
          </w:p>
        </w:tc>
      </w:tr>
      <w:tr w:rsidRPr="0039256A" w:rsidR="00DD2050" w:rsidTr="00726C86" w14:paraId="647FC675" w14:textId="77777777">
        <w:tc>
          <w:tcPr>
            <w:tcW w:w="360" w:type="dxa"/>
          </w:tcPr>
          <w:p w:rsidRPr="0039256A" w:rsidR="00DD2050" w:rsidP="008A14E7" w:rsidRDefault="003D638B" w14:paraId="32F82E4E" w14:textId="39FB7E76">
            <w:pPr>
              <w:spacing w:before="0" w:after="0"/>
              <w:contextualSpacing/>
            </w:pPr>
            <w:r w:rsidRPr="0039256A">
              <w:t>38</w:t>
            </w:r>
          </w:p>
        </w:tc>
        <w:tc>
          <w:tcPr>
            <w:tcW w:w="6521" w:type="dxa"/>
          </w:tcPr>
          <w:p w:rsidRPr="0039256A" w:rsidR="00DD2050" w:rsidP="008A14E7" w:rsidRDefault="00F87D5F" w14:paraId="21040764" w14:textId="77777777">
            <w:pPr>
              <w:spacing w:before="0" w:after="0"/>
              <w:contextualSpacing/>
            </w:pPr>
            <w:r w:rsidRPr="0039256A">
              <w:t>Klopt het dat onderdeel van de gevechtshandelingen van de Charles de Gaulle en het Nederlandse schip er dus ook op neer kunnen komen dat Amerikaanse aanvalscapaciteit op Cyprus wordt beschermd?</w:t>
            </w:r>
          </w:p>
          <w:p w:rsidRPr="0039256A" w:rsidR="00EB078A" w:rsidP="008A14E7" w:rsidRDefault="00EB078A" w14:paraId="1F5ECDE6" w14:textId="77777777">
            <w:pPr>
              <w:spacing w:before="0" w:after="0"/>
              <w:contextualSpacing/>
            </w:pPr>
          </w:p>
          <w:p w:rsidRPr="0039256A" w:rsidR="00731101" w:rsidP="00316BD2" w:rsidRDefault="00C4073B" w14:paraId="43F92E68" w14:textId="58E51450">
            <w:pPr>
              <w:spacing w:before="0" w:after="0"/>
              <w:contextualSpacing/>
            </w:pPr>
            <w:r>
              <w:rPr>
                <w:b/>
                <w:bCs/>
              </w:rPr>
              <w:t>Zie het antwoord op vraag 34</w:t>
            </w:r>
            <w:r w:rsidRPr="009436D1" w:rsidR="00316BD2">
              <w:rPr>
                <w:b/>
                <w:bCs/>
              </w:rPr>
              <w:t>.</w:t>
            </w:r>
            <w:r w:rsidRPr="0039256A" w:rsidR="00316BD2">
              <w:rPr>
                <w:b/>
                <w:bCs/>
              </w:rPr>
              <w:t xml:space="preserve"> Het vlootverband beschermt het volledige territorium van Cyprus inclusief de op Cyprus gestationeerde militaire eenheden van andere landen</w:t>
            </w:r>
            <w:r w:rsidRPr="0039256A" w:rsidR="0008284D">
              <w:rPr>
                <w:b/>
                <w:bCs/>
              </w:rPr>
              <w:t xml:space="preserve">. </w:t>
            </w:r>
          </w:p>
          <w:p w:rsidRPr="0039256A" w:rsidR="00316BD2" w:rsidP="00316BD2" w:rsidRDefault="00316BD2" w14:paraId="76154305" w14:textId="3BBD0AF6">
            <w:pPr>
              <w:spacing w:before="0" w:after="0"/>
              <w:contextualSpacing/>
            </w:pPr>
          </w:p>
        </w:tc>
        <w:tc>
          <w:tcPr>
            <w:tcW w:w="850" w:type="dxa"/>
          </w:tcPr>
          <w:p w:rsidRPr="0039256A" w:rsidR="00DD2050" w:rsidP="008A14E7" w:rsidRDefault="00DD2050" w14:paraId="28B90B1B" w14:textId="77777777">
            <w:pPr>
              <w:spacing w:before="0" w:after="0"/>
              <w:contextualSpacing/>
              <w:jc w:val="right"/>
            </w:pPr>
          </w:p>
        </w:tc>
        <w:tc>
          <w:tcPr>
            <w:tcW w:w="992" w:type="dxa"/>
          </w:tcPr>
          <w:p w:rsidRPr="0039256A" w:rsidR="00DD2050" w:rsidP="008A14E7" w:rsidRDefault="00DD2050" w14:paraId="5DEBE10D" w14:textId="77777777">
            <w:pPr>
              <w:spacing w:before="0" w:after="0"/>
              <w:contextualSpacing/>
              <w:jc w:val="right"/>
            </w:pPr>
          </w:p>
        </w:tc>
        <w:tc>
          <w:tcPr>
            <w:tcW w:w="567" w:type="dxa"/>
          </w:tcPr>
          <w:p w:rsidRPr="0039256A" w:rsidR="00DD2050" w:rsidP="008A14E7" w:rsidRDefault="00DD2050" w14:paraId="3D258C2F" w14:textId="77777777">
            <w:pPr>
              <w:spacing w:before="0" w:after="0"/>
              <w:contextualSpacing/>
              <w:jc w:val="right"/>
            </w:pPr>
          </w:p>
        </w:tc>
      </w:tr>
      <w:tr w:rsidRPr="0039256A" w:rsidR="00807632" w:rsidTr="00726C86" w14:paraId="47B1D248" w14:textId="77777777">
        <w:tc>
          <w:tcPr>
            <w:tcW w:w="360" w:type="dxa"/>
          </w:tcPr>
          <w:p w:rsidRPr="0039256A" w:rsidR="00807632" w:rsidP="008A14E7" w:rsidRDefault="001856D0" w14:paraId="72F3717B" w14:textId="30B1F586">
            <w:pPr>
              <w:spacing w:before="0" w:after="0"/>
              <w:contextualSpacing/>
            </w:pPr>
            <w:r w:rsidRPr="0039256A">
              <w:t>3</w:t>
            </w:r>
            <w:r w:rsidRPr="0039256A" w:rsidR="003D638B">
              <w:t>9</w:t>
            </w:r>
          </w:p>
        </w:tc>
        <w:tc>
          <w:tcPr>
            <w:tcW w:w="6521" w:type="dxa"/>
          </w:tcPr>
          <w:p w:rsidRPr="0039256A" w:rsidR="00807632" w:rsidP="008A14E7" w:rsidRDefault="001856D0" w14:paraId="4EDF4B38" w14:textId="77777777">
            <w:pPr>
              <w:spacing w:before="0" w:after="0"/>
              <w:contextualSpacing/>
            </w:pPr>
            <w:r w:rsidRPr="0039256A">
              <w:t>Hoe verhoudt het feit dat u in de Artikel 100-brief stelt dat een eigenstandige evaluatie van de inzet niet aan de orde is, zich tot eerdere afspraken met de Kamer, onder meer via het Toetsingskader 2014?</w:t>
            </w:r>
          </w:p>
          <w:p w:rsidRPr="0039256A" w:rsidR="00EB078A" w:rsidP="008A14E7" w:rsidRDefault="00EB078A" w14:paraId="755CA7AE" w14:textId="77777777">
            <w:pPr>
              <w:spacing w:before="0" w:after="0"/>
              <w:contextualSpacing/>
            </w:pPr>
          </w:p>
          <w:p w:rsidRPr="0039256A" w:rsidR="00807632" w:rsidP="008A14E7" w:rsidRDefault="00BE7408" w14:paraId="6A058772" w14:textId="40CF37A6">
            <w:pPr>
              <w:spacing w:before="0" w:after="0"/>
              <w:contextualSpacing/>
              <w:rPr>
                <w:b/>
                <w:bCs/>
              </w:rPr>
            </w:pPr>
            <w:r w:rsidRPr="0039256A">
              <w:rPr>
                <w:b/>
                <w:bCs/>
              </w:rPr>
              <w:t xml:space="preserve">In de </w:t>
            </w:r>
            <w:r w:rsidRPr="0039256A" w:rsidR="00EA3085">
              <w:rPr>
                <w:b/>
                <w:bCs/>
              </w:rPr>
              <w:t>k</w:t>
            </w:r>
            <w:r w:rsidRPr="0039256A">
              <w:rPr>
                <w:b/>
                <w:bCs/>
              </w:rPr>
              <w:t>abinetsreactie (d.d. 20 mei 2020, Kamerstuk 27925 nr. 721) op de moties Bosman (d.d. 11 februari 2020, Kamerstuk 27 925, nr. 697) en Kerstens/Van Ojik (d.d. 11 februari 2020) stelt het kabinet dat ‘de kosten en inspanningen die een eindevaluatie vergt in verhouding moeten staan tot de omvang en duur van de missiebijdrage.’ Het ligt het in de rede dat voor een missiebijdrage van beperkte duur en omvang kan worden afgeweken van de gangbare procedure voor een eigenstandige evaluatie.</w:t>
            </w:r>
          </w:p>
          <w:p w:rsidRPr="0039256A" w:rsidR="00807632" w:rsidP="008A14E7" w:rsidRDefault="00807632" w14:paraId="005573F3" w14:textId="29934551">
            <w:pPr>
              <w:spacing w:before="0" w:after="0"/>
              <w:contextualSpacing/>
            </w:pPr>
          </w:p>
        </w:tc>
        <w:tc>
          <w:tcPr>
            <w:tcW w:w="850" w:type="dxa"/>
          </w:tcPr>
          <w:p w:rsidRPr="0039256A" w:rsidR="00807632" w:rsidP="008A14E7" w:rsidRDefault="00807632" w14:paraId="694DD2EB" w14:textId="77777777">
            <w:pPr>
              <w:spacing w:before="0" w:after="0"/>
              <w:contextualSpacing/>
              <w:jc w:val="right"/>
            </w:pPr>
          </w:p>
        </w:tc>
        <w:tc>
          <w:tcPr>
            <w:tcW w:w="992" w:type="dxa"/>
          </w:tcPr>
          <w:p w:rsidRPr="0039256A" w:rsidR="00807632" w:rsidP="008A14E7" w:rsidRDefault="00807632" w14:paraId="69A17090" w14:textId="77777777">
            <w:pPr>
              <w:spacing w:before="0" w:after="0"/>
              <w:contextualSpacing/>
              <w:jc w:val="right"/>
            </w:pPr>
          </w:p>
        </w:tc>
        <w:tc>
          <w:tcPr>
            <w:tcW w:w="567" w:type="dxa"/>
          </w:tcPr>
          <w:p w:rsidRPr="0039256A" w:rsidR="00807632" w:rsidP="008A14E7" w:rsidRDefault="001856D0" w14:paraId="716841D1" w14:textId="77777777">
            <w:pPr>
              <w:spacing w:before="0" w:after="0"/>
              <w:contextualSpacing/>
              <w:jc w:val="right"/>
            </w:pPr>
            <w:r w:rsidRPr="0039256A">
              <w:t xml:space="preserve"> </w:t>
            </w:r>
          </w:p>
        </w:tc>
      </w:tr>
      <w:tr w:rsidRPr="0039256A" w:rsidR="00807632" w:rsidTr="00726C86" w14:paraId="3D3ABCD1" w14:textId="77777777">
        <w:tc>
          <w:tcPr>
            <w:tcW w:w="360" w:type="dxa"/>
          </w:tcPr>
          <w:p w:rsidRPr="0039256A" w:rsidR="00807632" w:rsidP="008A14E7" w:rsidRDefault="003D638B" w14:paraId="0BDCE89B" w14:textId="1C3FACC7">
            <w:pPr>
              <w:spacing w:before="0" w:after="0"/>
              <w:contextualSpacing/>
            </w:pPr>
            <w:r w:rsidRPr="0039256A">
              <w:t>40</w:t>
            </w:r>
          </w:p>
        </w:tc>
        <w:tc>
          <w:tcPr>
            <w:tcW w:w="6521" w:type="dxa"/>
          </w:tcPr>
          <w:p w:rsidRPr="0039256A" w:rsidR="00807632" w:rsidP="008A14E7" w:rsidRDefault="001856D0" w14:paraId="13C2FF20" w14:textId="77777777">
            <w:pPr>
              <w:spacing w:before="0" w:after="0"/>
              <w:contextualSpacing/>
            </w:pPr>
            <w:r w:rsidRPr="0039256A">
              <w:t xml:space="preserve">Hoe verhoudt de aanvullende doelstelling ter bescherming van </w:t>
            </w:r>
            <w:r w:rsidRPr="0039256A" w:rsidR="00FB1B97">
              <w:t>“</w:t>
            </w:r>
            <w:r w:rsidRPr="0039256A">
              <w:t>bondgenoten en partners in de regio</w:t>
            </w:r>
            <w:r w:rsidRPr="0039256A" w:rsidR="00FB1B97">
              <w:t>”</w:t>
            </w:r>
            <w:r w:rsidRPr="0039256A">
              <w:t xml:space="preserve"> zich tot de geweldsinstructie die zich beperkt tot de verdediging van de CSG en Cyprus?</w:t>
            </w:r>
          </w:p>
          <w:p w:rsidRPr="0039256A" w:rsidR="00461158" w:rsidP="008A14E7" w:rsidRDefault="00461158" w14:paraId="362601BA" w14:textId="77777777">
            <w:pPr>
              <w:spacing w:before="0" w:after="0"/>
              <w:contextualSpacing/>
            </w:pPr>
          </w:p>
          <w:p w:rsidRPr="0039256A" w:rsidR="00461158" w:rsidP="008A14E7" w:rsidRDefault="00461158" w14:paraId="569B242F" w14:textId="0B3A01B5">
            <w:pPr>
              <w:spacing w:before="0" w:after="0"/>
              <w:contextualSpacing/>
              <w:rPr>
                <w:b/>
                <w:bCs/>
              </w:rPr>
            </w:pPr>
            <w:r w:rsidRPr="0039256A">
              <w:rPr>
                <w:b/>
                <w:bCs/>
              </w:rPr>
              <w:t xml:space="preserve">Als een aanval wordt uitgevoerd op een NAVO-bondgenoot zoals Turkije of Italië, dan is het allereerst aan die landen om te bepalen of zij bondgenoten willen verzoeken te assisteren bij de verdediging tegen die aanval. Dit kan door middel van een direct verzoek of, in het uiterste geval, door activatie van Art. 5 of. Nederland zal in beide gevallen klaar staan om NAVO-bondgenoten te steunen. Zonder het verzoek mag het schip op dit moment echter geen acties uit voeren. Het recht op zelfverdediging van het schip en de strike </w:t>
            </w:r>
            <w:proofErr w:type="spellStart"/>
            <w:r w:rsidRPr="0039256A">
              <w:rPr>
                <w:b/>
                <w:bCs/>
              </w:rPr>
              <w:t>group</w:t>
            </w:r>
            <w:proofErr w:type="spellEnd"/>
            <w:r w:rsidRPr="0039256A">
              <w:rPr>
                <w:b/>
                <w:bCs/>
              </w:rPr>
              <w:t xml:space="preserve"> blijft altijd van toepassing.</w:t>
            </w:r>
            <w:r w:rsidRPr="0039256A" w:rsidR="0039256A">
              <w:rPr>
                <w:b/>
                <w:bCs/>
              </w:rPr>
              <w:t xml:space="preserve"> </w:t>
            </w:r>
            <w:r w:rsidRPr="0039256A">
              <w:rPr>
                <w:b/>
                <w:bCs/>
              </w:rPr>
              <w:t>Het kabinetsbesluit om het schip in te zetten voor de bescherming van het verdragsgebied is daarmee vooral een belangrijk signaal richting bondgenoten.</w:t>
            </w:r>
          </w:p>
          <w:p w:rsidRPr="0039256A" w:rsidR="00461158" w:rsidP="008A14E7" w:rsidRDefault="00461158" w14:paraId="4E650F7C" w14:textId="77777777">
            <w:pPr>
              <w:spacing w:before="0" w:after="0"/>
              <w:contextualSpacing/>
            </w:pPr>
          </w:p>
          <w:p w:rsidRPr="0039256A" w:rsidR="000C469D" w:rsidP="008A14E7" w:rsidRDefault="000C469D" w14:paraId="34D42A9F" w14:textId="23D74DA0">
            <w:pPr>
              <w:spacing w:before="0" w:after="0"/>
              <w:contextualSpacing/>
            </w:pPr>
          </w:p>
        </w:tc>
        <w:tc>
          <w:tcPr>
            <w:tcW w:w="850" w:type="dxa"/>
          </w:tcPr>
          <w:p w:rsidRPr="0039256A" w:rsidR="00807632" w:rsidP="008A14E7" w:rsidRDefault="00807632" w14:paraId="4A73E4F6" w14:textId="77777777">
            <w:pPr>
              <w:spacing w:before="0" w:after="0"/>
              <w:contextualSpacing/>
              <w:jc w:val="right"/>
            </w:pPr>
          </w:p>
        </w:tc>
        <w:tc>
          <w:tcPr>
            <w:tcW w:w="992" w:type="dxa"/>
          </w:tcPr>
          <w:p w:rsidRPr="0039256A" w:rsidR="00807632" w:rsidP="008A14E7" w:rsidRDefault="00807632" w14:paraId="5B238AFB" w14:textId="77777777">
            <w:pPr>
              <w:spacing w:before="0" w:after="0"/>
              <w:contextualSpacing/>
              <w:jc w:val="right"/>
            </w:pPr>
          </w:p>
        </w:tc>
        <w:tc>
          <w:tcPr>
            <w:tcW w:w="567" w:type="dxa"/>
          </w:tcPr>
          <w:p w:rsidRPr="0039256A" w:rsidR="00807632" w:rsidP="008A14E7" w:rsidRDefault="001856D0" w14:paraId="7D97A24F" w14:textId="77777777">
            <w:pPr>
              <w:spacing w:before="0" w:after="0"/>
              <w:contextualSpacing/>
              <w:jc w:val="right"/>
            </w:pPr>
            <w:r w:rsidRPr="0039256A">
              <w:t xml:space="preserve"> </w:t>
            </w:r>
          </w:p>
        </w:tc>
      </w:tr>
      <w:tr w:rsidRPr="0039256A" w:rsidR="00807632" w:rsidTr="00726C86" w14:paraId="54FCDD2D" w14:textId="77777777">
        <w:tc>
          <w:tcPr>
            <w:tcW w:w="360" w:type="dxa"/>
          </w:tcPr>
          <w:p w:rsidRPr="0039256A" w:rsidR="00807632" w:rsidP="008A14E7" w:rsidRDefault="003D638B" w14:paraId="116A6B2E" w14:textId="1D7448E5">
            <w:pPr>
              <w:spacing w:before="0" w:after="0"/>
              <w:contextualSpacing/>
            </w:pPr>
            <w:r w:rsidRPr="0039256A">
              <w:t>41</w:t>
            </w:r>
          </w:p>
        </w:tc>
        <w:tc>
          <w:tcPr>
            <w:tcW w:w="6521" w:type="dxa"/>
          </w:tcPr>
          <w:p w:rsidRPr="0039256A" w:rsidR="00807632" w:rsidP="008A14E7" w:rsidRDefault="001856D0" w14:paraId="72C24CB9" w14:textId="77777777">
            <w:pPr>
              <w:spacing w:before="0" w:after="0"/>
              <w:contextualSpacing/>
            </w:pPr>
            <w:r w:rsidRPr="0039256A">
              <w:t xml:space="preserve">In hoeverre heeft Nederland een eigenstandige informatiepositie, </w:t>
            </w:r>
            <w:proofErr w:type="spellStart"/>
            <w:r w:rsidRPr="0039256A">
              <w:t>c</w:t>
            </w:r>
            <w:r w:rsidRPr="0039256A" w:rsidR="00770FE5">
              <w:t>asu</w:t>
            </w:r>
            <w:proofErr w:type="spellEnd"/>
            <w:r w:rsidRPr="0039256A" w:rsidR="00770FE5">
              <w:t xml:space="preserve"> quo</w:t>
            </w:r>
            <w:r w:rsidRPr="0039256A">
              <w:t xml:space="preserve"> wat zijn de afhankelijkheden van landen als Frankrijk, de Verenigde Staten en Israël?</w:t>
            </w:r>
          </w:p>
          <w:p w:rsidRPr="0039256A" w:rsidR="00D162AB" w:rsidP="008A14E7" w:rsidRDefault="00D162AB" w14:paraId="43DFB0EA" w14:textId="77777777">
            <w:pPr>
              <w:spacing w:before="0" w:after="0"/>
              <w:contextualSpacing/>
            </w:pPr>
          </w:p>
          <w:p w:rsidRPr="0039256A" w:rsidR="00807632" w:rsidP="0008284D" w:rsidRDefault="0008284D" w14:paraId="5326EAA0" w14:textId="77777777">
            <w:pPr>
              <w:spacing w:before="0" w:after="0"/>
              <w:contextualSpacing/>
              <w:rPr>
                <w:b/>
                <w:bCs/>
              </w:rPr>
            </w:pPr>
            <w:r w:rsidRPr="0039256A">
              <w:rPr>
                <w:b/>
                <w:bCs/>
              </w:rPr>
              <w:t xml:space="preserve">Het Nederlandse schip heeft een eigenstandige informatiepositie. </w:t>
            </w:r>
            <w:r w:rsidRPr="0039256A">
              <w:rPr>
                <w:rFonts w:eastAsia="MS Mincho"/>
                <w:b/>
              </w:rPr>
              <w:t>Het fregat is in staat om superieur beeld op te bouwen. Dit informatiebeeld wordt real time gedeeld met de schepen binnen het vlootverband (allen NAVO bondgenoot).</w:t>
            </w:r>
          </w:p>
          <w:p w:rsidRPr="0039256A" w:rsidR="0008284D" w:rsidP="0008284D" w:rsidRDefault="0008284D" w14:paraId="3A9E819A" w14:textId="142AE005">
            <w:pPr>
              <w:spacing w:before="0" w:after="0"/>
              <w:contextualSpacing/>
              <w:rPr>
                <w:b/>
              </w:rPr>
            </w:pPr>
          </w:p>
        </w:tc>
        <w:tc>
          <w:tcPr>
            <w:tcW w:w="850" w:type="dxa"/>
          </w:tcPr>
          <w:p w:rsidRPr="0039256A" w:rsidR="00807632" w:rsidP="008A14E7" w:rsidRDefault="00807632" w14:paraId="6DDECC21" w14:textId="77777777">
            <w:pPr>
              <w:spacing w:before="0" w:after="0"/>
              <w:contextualSpacing/>
              <w:jc w:val="right"/>
            </w:pPr>
          </w:p>
        </w:tc>
        <w:tc>
          <w:tcPr>
            <w:tcW w:w="992" w:type="dxa"/>
          </w:tcPr>
          <w:p w:rsidRPr="0039256A" w:rsidR="00807632" w:rsidP="008A14E7" w:rsidRDefault="00807632" w14:paraId="174A105E" w14:textId="77777777">
            <w:pPr>
              <w:spacing w:before="0" w:after="0"/>
              <w:contextualSpacing/>
              <w:jc w:val="right"/>
            </w:pPr>
          </w:p>
        </w:tc>
        <w:tc>
          <w:tcPr>
            <w:tcW w:w="567" w:type="dxa"/>
          </w:tcPr>
          <w:p w:rsidRPr="0039256A" w:rsidR="00807632" w:rsidP="008A14E7" w:rsidRDefault="001856D0" w14:paraId="0F629BBA" w14:textId="77777777">
            <w:pPr>
              <w:spacing w:before="0" w:after="0"/>
              <w:contextualSpacing/>
              <w:jc w:val="right"/>
            </w:pPr>
            <w:r w:rsidRPr="0039256A">
              <w:t xml:space="preserve"> </w:t>
            </w:r>
          </w:p>
        </w:tc>
      </w:tr>
      <w:tr w:rsidRPr="0039256A" w:rsidR="00807632" w:rsidTr="00726C86" w14:paraId="30261174" w14:textId="77777777">
        <w:tc>
          <w:tcPr>
            <w:tcW w:w="360" w:type="dxa"/>
          </w:tcPr>
          <w:p w:rsidRPr="0039256A" w:rsidR="00807632" w:rsidP="008A14E7" w:rsidRDefault="003D638B" w14:paraId="03BDE071" w14:textId="7675C593">
            <w:pPr>
              <w:spacing w:before="0" w:after="0"/>
              <w:contextualSpacing/>
            </w:pPr>
            <w:r w:rsidRPr="0039256A">
              <w:lastRenderedPageBreak/>
              <w:t>42</w:t>
            </w:r>
          </w:p>
        </w:tc>
        <w:tc>
          <w:tcPr>
            <w:tcW w:w="6521" w:type="dxa"/>
          </w:tcPr>
          <w:p w:rsidRPr="0039256A" w:rsidR="00807632" w:rsidP="008A14E7" w:rsidRDefault="001856D0" w14:paraId="5A7C6E33" w14:textId="77777777">
            <w:pPr>
              <w:spacing w:before="0" w:after="0"/>
              <w:contextualSpacing/>
            </w:pPr>
            <w:r w:rsidRPr="0039256A">
              <w:t>In hoeverre verschilt het Nederlands politieke mandaat van het Franse politieke mandaat?</w:t>
            </w:r>
          </w:p>
          <w:p w:rsidRPr="0039256A" w:rsidR="00D162AB" w:rsidP="008A14E7" w:rsidRDefault="00D162AB" w14:paraId="289FCFFF" w14:textId="77777777">
            <w:pPr>
              <w:spacing w:before="0" w:after="0"/>
              <w:contextualSpacing/>
              <w:rPr>
                <w:b/>
                <w:bCs/>
              </w:rPr>
            </w:pPr>
          </w:p>
          <w:p w:rsidRPr="0039256A" w:rsidR="00807632" w:rsidP="008A14E7" w:rsidRDefault="00477CC9" w14:paraId="7D0B4D3B" w14:textId="359ED00A">
            <w:pPr>
              <w:spacing w:before="0" w:after="0"/>
              <w:contextualSpacing/>
              <w:rPr>
                <w:b/>
                <w:bCs/>
              </w:rPr>
            </w:pPr>
            <w:r w:rsidRPr="0039256A">
              <w:rPr>
                <w:b/>
                <w:bCs/>
              </w:rPr>
              <w:t>Het vlootverband heeft een strikt defensief mandaat om de situatie in de regio te monitoren en partners en bondgenoten bij te staan, waaronder Cyprus. Indien het LCF zou worden verzocht om taken uit te voeren buiten het Nederlandse mandaat, dan vergt dit een nieuwe politieke weging.</w:t>
            </w:r>
          </w:p>
          <w:p w:rsidRPr="0039256A" w:rsidR="00807632" w:rsidP="008A14E7" w:rsidRDefault="00807632" w14:paraId="26580168" w14:textId="41912DF3">
            <w:pPr>
              <w:spacing w:before="0" w:after="0"/>
              <w:contextualSpacing/>
              <w:rPr>
                <w:b/>
              </w:rPr>
            </w:pPr>
          </w:p>
        </w:tc>
        <w:tc>
          <w:tcPr>
            <w:tcW w:w="850" w:type="dxa"/>
          </w:tcPr>
          <w:p w:rsidRPr="0039256A" w:rsidR="00807632" w:rsidP="008A14E7" w:rsidRDefault="00807632" w14:paraId="193AA8A8" w14:textId="77777777">
            <w:pPr>
              <w:spacing w:before="0" w:after="0"/>
              <w:contextualSpacing/>
              <w:jc w:val="right"/>
            </w:pPr>
          </w:p>
        </w:tc>
        <w:tc>
          <w:tcPr>
            <w:tcW w:w="992" w:type="dxa"/>
          </w:tcPr>
          <w:p w:rsidRPr="0039256A" w:rsidR="00807632" w:rsidP="008A14E7" w:rsidRDefault="00807632" w14:paraId="7A64FF82" w14:textId="77777777">
            <w:pPr>
              <w:spacing w:before="0" w:after="0"/>
              <w:contextualSpacing/>
              <w:jc w:val="right"/>
            </w:pPr>
          </w:p>
        </w:tc>
        <w:tc>
          <w:tcPr>
            <w:tcW w:w="567" w:type="dxa"/>
          </w:tcPr>
          <w:p w:rsidRPr="0039256A" w:rsidR="00807632" w:rsidP="008A14E7" w:rsidRDefault="001856D0" w14:paraId="0FAB0D33" w14:textId="77777777">
            <w:pPr>
              <w:spacing w:before="0" w:after="0"/>
              <w:contextualSpacing/>
              <w:jc w:val="right"/>
            </w:pPr>
            <w:r w:rsidRPr="0039256A">
              <w:t xml:space="preserve"> </w:t>
            </w:r>
          </w:p>
        </w:tc>
      </w:tr>
      <w:tr w:rsidRPr="0039256A" w:rsidR="00DD2050" w:rsidTr="00726C86" w14:paraId="6978F4B6" w14:textId="77777777">
        <w:tc>
          <w:tcPr>
            <w:tcW w:w="360" w:type="dxa"/>
          </w:tcPr>
          <w:p w:rsidRPr="0039256A" w:rsidR="00DD2050" w:rsidP="008A14E7" w:rsidRDefault="003D638B" w14:paraId="6B295E75" w14:textId="1697491A">
            <w:pPr>
              <w:spacing w:before="0" w:after="0"/>
              <w:contextualSpacing/>
            </w:pPr>
            <w:r w:rsidRPr="0039256A">
              <w:t>43</w:t>
            </w:r>
          </w:p>
        </w:tc>
        <w:tc>
          <w:tcPr>
            <w:tcW w:w="6521" w:type="dxa"/>
          </w:tcPr>
          <w:p w:rsidRPr="0039256A" w:rsidR="00DD2050" w:rsidP="008A14E7" w:rsidRDefault="005D76D5" w14:paraId="35C7A9D7" w14:textId="77777777">
            <w:pPr>
              <w:spacing w:before="0" w:after="0"/>
              <w:contextualSpacing/>
            </w:pPr>
            <w:r w:rsidRPr="0039256A">
              <w:t>Welke informatie wordt uitgewisseld binnen het vlootverband?</w:t>
            </w:r>
          </w:p>
          <w:p w:rsidRPr="0039256A" w:rsidR="00D162AB" w:rsidP="008A14E7" w:rsidRDefault="00D162AB" w14:paraId="10B7F661" w14:textId="77777777">
            <w:pPr>
              <w:spacing w:before="0" w:after="0"/>
              <w:contextualSpacing/>
            </w:pPr>
          </w:p>
          <w:p w:rsidRPr="0039256A" w:rsidR="00D162AB" w:rsidP="008A14E7" w:rsidRDefault="00731101" w14:paraId="2F04B6CB" w14:textId="62E545E9">
            <w:pPr>
              <w:spacing w:before="0" w:after="0"/>
              <w:contextualSpacing/>
              <w:rPr>
                <w:b/>
                <w:bCs/>
                <w:i/>
                <w:iCs/>
              </w:rPr>
            </w:pPr>
            <w:r w:rsidRPr="0039256A">
              <w:rPr>
                <w:b/>
                <w:bCs/>
              </w:rPr>
              <w:t>Alle tactische en operationele informatie wordt gedeeld</w:t>
            </w:r>
            <w:r w:rsidRPr="0039256A">
              <w:rPr>
                <w:b/>
                <w:bCs/>
                <w:i/>
                <w:iCs/>
              </w:rPr>
              <w:t>.</w:t>
            </w:r>
          </w:p>
          <w:p w:rsidRPr="0039256A" w:rsidR="00731101" w:rsidP="008A14E7" w:rsidRDefault="00731101" w14:paraId="2D19930F" w14:textId="3285B37C">
            <w:pPr>
              <w:spacing w:before="0" w:after="0"/>
              <w:contextualSpacing/>
              <w:rPr>
                <w:b/>
                <w:i/>
              </w:rPr>
            </w:pPr>
          </w:p>
        </w:tc>
        <w:tc>
          <w:tcPr>
            <w:tcW w:w="850" w:type="dxa"/>
          </w:tcPr>
          <w:p w:rsidRPr="0039256A" w:rsidR="00DD2050" w:rsidP="008A14E7" w:rsidRDefault="00DD2050" w14:paraId="492B774C" w14:textId="77777777">
            <w:pPr>
              <w:spacing w:before="0" w:after="0"/>
              <w:contextualSpacing/>
              <w:jc w:val="right"/>
            </w:pPr>
          </w:p>
        </w:tc>
        <w:tc>
          <w:tcPr>
            <w:tcW w:w="992" w:type="dxa"/>
          </w:tcPr>
          <w:p w:rsidRPr="0039256A" w:rsidR="00DD2050" w:rsidP="008A14E7" w:rsidRDefault="00DD2050" w14:paraId="238C7813" w14:textId="77777777">
            <w:pPr>
              <w:spacing w:before="0" w:after="0"/>
              <w:contextualSpacing/>
              <w:jc w:val="right"/>
            </w:pPr>
          </w:p>
        </w:tc>
        <w:tc>
          <w:tcPr>
            <w:tcW w:w="567" w:type="dxa"/>
          </w:tcPr>
          <w:p w:rsidRPr="0039256A" w:rsidR="00DD2050" w:rsidP="008A14E7" w:rsidRDefault="00DD2050" w14:paraId="5EE74618" w14:textId="77777777">
            <w:pPr>
              <w:spacing w:before="0" w:after="0"/>
              <w:contextualSpacing/>
              <w:jc w:val="right"/>
            </w:pPr>
          </w:p>
        </w:tc>
      </w:tr>
      <w:tr w:rsidRPr="0039256A" w:rsidR="00807632" w:rsidTr="00726C86" w14:paraId="515D0245" w14:textId="77777777">
        <w:tc>
          <w:tcPr>
            <w:tcW w:w="360" w:type="dxa"/>
          </w:tcPr>
          <w:p w:rsidRPr="0039256A" w:rsidR="00807632" w:rsidP="008A14E7" w:rsidRDefault="003D638B" w14:paraId="3F786442" w14:textId="2CA50E5B">
            <w:pPr>
              <w:spacing w:before="0" w:after="0"/>
              <w:contextualSpacing/>
            </w:pPr>
            <w:r w:rsidRPr="0039256A">
              <w:t>44</w:t>
            </w:r>
          </w:p>
        </w:tc>
        <w:tc>
          <w:tcPr>
            <w:tcW w:w="6521" w:type="dxa"/>
          </w:tcPr>
          <w:p w:rsidRPr="0039256A" w:rsidR="003623A0" w:rsidP="008A14E7" w:rsidRDefault="001856D0" w14:paraId="06B37575" w14:textId="77777777">
            <w:pPr>
              <w:spacing w:before="0" w:after="0"/>
              <w:contextualSpacing/>
            </w:pPr>
            <w:r w:rsidRPr="0039256A">
              <w:t xml:space="preserve">In hoeverre is de beëindiging van de inzet in de Middellandse Zee afhankelijk van besluitvorming van de Fransen over de inzet van de Charles de Gaulle? Wat is het doel van de missie van de Charles de Gaulle? Committeert Nederland zich aan </w:t>
            </w:r>
          </w:p>
          <w:p w:rsidRPr="0039256A" w:rsidR="00807632" w:rsidP="008A14E7" w:rsidRDefault="001856D0" w14:paraId="0F306784" w14:textId="10437385">
            <w:pPr>
              <w:spacing w:before="0" w:after="0"/>
              <w:contextualSpacing/>
            </w:pPr>
            <w:r w:rsidRPr="0039256A">
              <w:t>deze Franse missie?</w:t>
            </w:r>
          </w:p>
          <w:p w:rsidRPr="0039256A" w:rsidR="00D162AB" w:rsidP="008A14E7" w:rsidRDefault="00D162AB" w14:paraId="00009AC9" w14:textId="77777777">
            <w:pPr>
              <w:spacing w:before="0" w:after="0"/>
              <w:contextualSpacing/>
            </w:pPr>
          </w:p>
          <w:p w:rsidRPr="0039256A" w:rsidR="00D162AB" w:rsidP="008A14E7" w:rsidRDefault="006B374A" w14:paraId="27840F15" w14:textId="2DADCF90">
            <w:pPr>
              <w:spacing w:before="0" w:after="0"/>
              <w:contextualSpacing/>
              <w:rPr>
                <w:b/>
              </w:rPr>
            </w:pPr>
            <w:r w:rsidRPr="0039256A">
              <w:rPr>
                <w:b/>
              </w:rPr>
              <w:t xml:space="preserve">Het Nederlandse mandaat is afgebakend in </w:t>
            </w:r>
            <w:r w:rsidRPr="0039256A">
              <w:rPr>
                <w:b/>
                <w:bCs/>
              </w:rPr>
              <w:t>mandaat</w:t>
            </w:r>
            <w:r w:rsidRPr="0039256A">
              <w:rPr>
                <w:b/>
              </w:rPr>
              <w:t xml:space="preserve"> en tijd. Indien een verzoek volgt buiten het mandaat van de beoogde inzet dan vergt dit een nieuwe politieke weging. Nederland committeert zich aan de Franse inzet, in zoverre dit binnen het mandaat valt.</w:t>
            </w:r>
          </w:p>
          <w:p w:rsidRPr="0039256A" w:rsidR="00807632" w:rsidP="008A14E7" w:rsidRDefault="00807632" w14:paraId="08AB1F02" w14:textId="6B986E2B">
            <w:pPr>
              <w:spacing w:before="0" w:after="0"/>
              <w:contextualSpacing/>
              <w:rPr>
                <w:b/>
              </w:rPr>
            </w:pPr>
          </w:p>
        </w:tc>
        <w:tc>
          <w:tcPr>
            <w:tcW w:w="850" w:type="dxa"/>
          </w:tcPr>
          <w:p w:rsidRPr="0039256A" w:rsidR="00807632" w:rsidP="008A14E7" w:rsidRDefault="00807632" w14:paraId="27D139D7" w14:textId="77777777">
            <w:pPr>
              <w:spacing w:before="0" w:after="0"/>
              <w:contextualSpacing/>
              <w:jc w:val="right"/>
            </w:pPr>
          </w:p>
        </w:tc>
        <w:tc>
          <w:tcPr>
            <w:tcW w:w="992" w:type="dxa"/>
          </w:tcPr>
          <w:p w:rsidRPr="0039256A" w:rsidR="00807632" w:rsidP="008A14E7" w:rsidRDefault="00807632" w14:paraId="20A4A3BB" w14:textId="77777777">
            <w:pPr>
              <w:spacing w:before="0" w:after="0"/>
              <w:contextualSpacing/>
              <w:jc w:val="right"/>
            </w:pPr>
          </w:p>
        </w:tc>
        <w:tc>
          <w:tcPr>
            <w:tcW w:w="567" w:type="dxa"/>
          </w:tcPr>
          <w:p w:rsidRPr="0039256A" w:rsidR="00807632" w:rsidP="008A14E7" w:rsidRDefault="001856D0" w14:paraId="672A005E" w14:textId="77777777">
            <w:pPr>
              <w:spacing w:before="0" w:after="0"/>
              <w:contextualSpacing/>
              <w:jc w:val="right"/>
            </w:pPr>
            <w:r w:rsidRPr="0039256A">
              <w:t xml:space="preserve"> </w:t>
            </w:r>
          </w:p>
        </w:tc>
      </w:tr>
      <w:tr w:rsidRPr="0039256A" w:rsidR="00807632" w:rsidTr="00726C86" w14:paraId="2CAEE7BC" w14:textId="77777777">
        <w:tc>
          <w:tcPr>
            <w:tcW w:w="360" w:type="dxa"/>
          </w:tcPr>
          <w:p w:rsidRPr="0039256A" w:rsidR="00807632" w:rsidP="008A14E7" w:rsidRDefault="003D638B" w14:paraId="782CEF06" w14:textId="6A88A3EA">
            <w:pPr>
              <w:spacing w:before="0" w:after="0"/>
              <w:contextualSpacing/>
            </w:pPr>
            <w:r w:rsidRPr="0039256A">
              <w:t>45</w:t>
            </w:r>
          </w:p>
        </w:tc>
        <w:tc>
          <w:tcPr>
            <w:tcW w:w="6521" w:type="dxa"/>
          </w:tcPr>
          <w:p w:rsidRPr="0039256A" w:rsidR="00807632" w:rsidP="008A14E7" w:rsidRDefault="001856D0" w14:paraId="73075350" w14:textId="77777777">
            <w:pPr>
              <w:spacing w:before="0" w:after="0"/>
              <w:contextualSpacing/>
            </w:pPr>
            <w:r w:rsidRPr="0039256A">
              <w:t>Mocht de missie, de bestemming of de aard van de inzet van de Charles de Gaulle wijzigen, neemt Nederland dan een nieuw besluit over de inzet van het Luchtverdedigings- en Commandofregat (LCF)?</w:t>
            </w:r>
          </w:p>
          <w:p w:rsidRPr="0039256A" w:rsidR="003623A0" w:rsidP="008A14E7" w:rsidRDefault="003623A0" w14:paraId="55B43CA4" w14:textId="77777777">
            <w:pPr>
              <w:spacing w:before="0" w:after="0"/>
              <w:contextualSpacing/>
              <w:rPr>
                <w:b/>
                <w:bCs/>
              </w:rPr>
            </w:pPr>
          </w:p>
          <w:p w:rsidRPr="0039256A" w:rsidR="007F1AC3" w:rsidP="008A14E7" w:rsidRDefault="007F1AC3" w14:paraId="0A8D1D29" w14:textId="62A45741">
            <w:pPr>
              <w:spacing w:before="0" w:after="0"/>
              <w:contextualSpacing/>
              <w:rPr>
                <w:b/>
                <w:bCs/>
              </w:rPr>
            </w:pPr>
            <w:r w:rsidRPr="0039256A">
              <w:rPr>
                <w:b/>
                <w:bCs/>
              </w:rPr>
              <w:t>Zodra dit buiten het huidige mandaat valt, ja.</w:t>
            </w:r>
          </w:p>
          <w:p w:rsidRPr="0039256A" w:rsidR="00807632" w:rsidP="008A14E7" w:rsidRDefault="00807632" w14:paraId="6EDAB0D6" w14:textId="62F33CB2">
            <w:pPr>
              <w:spacing w:before="0" w:after="0"/>
              <w:contextualSpacing/>
              <w:rPr>
                <w:b/>
              </w:rPr>
            </w:pPr>
          </w:p>
        </w:tc>
        <w:tc>
          <w:tcPr>
            <w:tcW w:w="850" w:type="dxa"/>
          </w:tcPr>
          <w:p w:rsidRPr="0039256A" w:rsidR="00807632" w:rsidP="008A14E7" w:rsidRDefault="00807632" w14:paraId="56BF0517" w14:textId="77777777">
            <w:pPr>
              <w:spacing w:before="0" w:after="0"/>
              <w:contextualSpacing/>
              <w:jc w:val="right"/>
            </w:pPr>
          </w:p>
        </w:tc>
        <w:tc>
          <w:tcPr>
            <w:tcW w:w="992" w:type="dxa"/>
          </w:tcPr>
          <w:p w:rsidRPr="0039256A" w:rsidR="00807632" w:rsidP="008A14E7" w:rsidRDefault="00807632" w14:paraId="79332D3A" w14:textId="77777777">
            <w:pPr>
              <w:spacing w:before="0" w:after="0"/>
              <w:contextualSpacing/>
              <w:jc w:val="right"/>
            </w:pPr>
          </w:p>
        </w:tc>
        <w:tc>
          <w:tcPr>
            <w:tcW w:w="567" w:type="dxa"/>
          </w:tcPr>
          <w:p w:rsidRPr="0039256A" w:rsidR="00807632" w:rsidP="008A14E7" w:rsidRDefault="001856D0" w14:paraId="3B5AFD29" w14:textId="77777777">
            <w:pPr>
              <w:spacing w:before="0" w:after="0"/>
              <w:contextualSpacing/>
              <w:jc w:val="right"/>
            </w:pPr>
            <w:r w:rsidRPr="0039256A">
              <w:t xml:space="preserve"> </w:t>
            </w:r>
          </w:p>
        </w:tc>
      </w:tr>
      <w:tr w:rsidRPr="0039256A" w:rsidR="00807632" w:rsidTr="00726C86" w14:paraId="59DC69C1" w14:textId="77777777">
        <w:tc>
          <w:tcPr>
            <w:tcW w:w="360" w:type="dxa"/>
          </w:tcPr>
          <w:p w:rsidRPr="0039256A" w:rsidR="00807632" w:rsidP="008A14E7" w:rsidRDefault="003D638B" w14:paraId="4CFCE8F8" w14:textId="28AE28EF">
            <w:pPr>
              <w:spacing w:before="0" w:after="0"/>
              <w:contextualSpacing/>
            </w:pPr>
            <w:r w:rsidRPr="0039256A">
              <w:t>46</w:t>
            </w:r>
          </w:p>
        </w:tc>
        <w:tc>
          <w:tcPr>
            <w:tcW w:w="6521" w:type="dxa"/>
          </w:tcPr>
          <w:p w:rsidRPr="0039256A" w:rsidR="00807632" w:rsidP="008A14E7" w:rsidRDefault="001856D0" w14:paraId="08B92F4F" w14:textId="77777777">
            <w:pPr>
              <w:spacing w:before="0" w:after="0"/>
              <w:contextualSpacing/>
            </w:pPr>
            <w:r w:rsidRPr="0039256A">
              <w:t>Waarom is ervoor gekozen om de missie in beginsel te beperken tot begin april, ook al is de verwachting dat het conflict langere tijd zou kunnen duren?</w:t>
            </w:r>
          </w:p>
          <w:p w:rsidRPr="0039256A" w:rsidR="003623A0" w:rsidP="008A14E7" w:rsidRDefault="003623A0" w14:paraId="742BAE55" w14:textId="77777777">
            <w:pPr>
              <w:spacing w:before="0" w:after="0"/>
              <w:contextualSpacing/>
              <w:rPr>
                <w:b/>
                <w:bCs/>
              </w:rPr>
            </w:pPr>
          </w:p>
          <w:p w:rsidRPr="0039256A" w:rsidR="007F1AC3" w:rsidP="008A14E7" w:rsidRDefault="007F1AC3" w14:paraId="61BCBB70" w14:textId="206F981F">
            <w:pPr>
              <w:spacing w:before="0" w:after="0"/>
              <w:contextualSpacing/>
              <w:rPr>
                <w:b/>
                <w:bCs/>
              </w:rPr>
            </w:pPr>
            <w:r w:rsidRPr="0039256A">
              <w:rPr>
                <w:b/>
                <w:bCs/>
              </w:rPr>
              <w:t>De tijdspanne hangt samen met de oorspronkelijk geplande missie van Zr.Ms. Evertsen in de Baltische regio en de onvoorspelbare ontwikkelingen in de regio.</w:t>
            </w:r>
          </w:p>
          <w:p w:rsidRPr="0039256A" w:rsidR="00807632" w:rsidP="008A14E7" w:rsidRDefault="00807632" w14:paraId="1D824B7C" w14:textId="309A0CE0">
            <w:pPr>
              <w:spacing w:before="0" w:after="0"/>
              <w:contextualSpacing/>
              <w:rPr>
                <w:b/>
              </w:rPr>
            </w:pPr>
          </w:p>
        </w:tc>
        <w:tc>
          <w:tcPr>
            <w:tcW w:w="850" w:type="dxa"/>
          </w:tcPr>
          <w:p w:rsidRPr="0039256A" w:rsidR="00807632" w:rsidP="008A14E7" w:rsidRDefault="00807632" w14:paraId="2A96A246" w14:textId="77777777">
            <w:pPr>
              <w:spacing w:before="0" w:after="0"/>
              <w:contextualSpacing/>
              <w:jc w:val="right"/>
            </w:pPr>
          </w:p>
        </w:tc>
        <w:tc>
          <w:tcPr>
            <w:tcW w:w="992" w:type="dxa"/>
          </w:tcPr>
          <w:p w:rsidRPr="0039256A" w:rsidR="00807632" w:rsidP="008A14E7" w:rsidRDefault="00807632" w14:paraId="6FDC232E" w14:textId="77777777">
            <w:pPr>
              <w:spacing w:before="0" w:after="0"/>
              <w:contextualSpacing/>
              <w:jc w:val="right"/>
            </w:pPr>
          </w:p>
        </w:tc>
        <w:tc>
          <w:tcPr>
            <w:tcW w:w="567" w:type="dxa"/>
          </w:tcPr>
          <w:p w:rsidRPr="0039256A" w:rsidR="00807632" w:rsidP="008A14E7" w:rsidRDefault="001856D0" w14:paraId="6B3E8E0D" w14:textId="77777777">
            <w:pPr>
              <w:spacing w:before="0" w:after="0"/>
              <w:contextualSpacing/>
              <w:jc w:val="right"/>
            </w:pPr>
            <w:r w:rsidRPr="0039256A">
              <w:t xml:space="preserve"> </w:t>
            </w:r>
          </w:p>
        </w:tc>
      </w:tr>
      <w:tr w:rsidRPr="0039256A" w:rsidR="00DD2050" w:rsidTr="00726C86" w14:paraId="5AD4A75D" w14:textId="77777777">
        <w:tc>
          <w:tcPr>
            <w:tcW w:w="360" w:type="dxa"/>
          </w:tcPr>
          <w:p w:rsidRPr="0039256A" w:rsidR="00DD2050" w:rsidP="008A14E7" w:rsidRDefault="003D638B" w14:paraId="222E0FC3" w14:textId="0D9280C2">
            <w:pPr>
              <w:spacing w:before="0" w:after="0"/>
              <w:contextualSpacing/>
            </w:pPr>
            <w:r w:rsidRPr="0039256A">
              <w:t>47</w:t>
            </w:r>
          </w:p>
        </w:tc>
        <w:tc>
          <w:tcPr>
            <w:tcW w:w="6521" w:type="dxa"/>
          </w:tcPr>
          <w:p w:rsidRPr="0039256A" w:rsidR="00DD2050" w:rsidP="008A14E7" w:rsidRDefault="007F5C58" w14:paraId="57637D02" w14:textId="77777777">
            <w:pPr>
              <w:spacing w:before="0" w:after="0"/>
              <w:contextualSpacing/>
            </w:pPr>
            <w:r w:rsidRPr="0039256A">
              <w:t>Welke informatie kan worden uitgewisseld vanuit deelnemers binnen het vlootverband met Israël of de Verenigde Staten?</w:t>
            </w:r>
          </w:p>
          <w:p w:rsidRPr="0039256A" w:rsidR="003623A0" w:rsidP="008A14E7" w:rsidRDefault="003623A0" w14:paraId="517E1AB5" w14:textId="77777777">
            <w:pPr>
              <w:spacing w:before="0" w:after="0"/>
              <w:contextualSpacing/>
              <w:rPr>
                <w:b/>
                <w:bCs/>
              </w:rPr>
            </w:pPr>
          </w:p>
          <w:p w:rsidRPr="0039256A" w:rsidR="00DD2050" w:rsidP="008A14E7" w:rsidRDefault="00980CDB" w14:paraId="795D0C5B" w14:textId="7C32FB0B">
            <w:pPr>
              <w:spacing w:before="0" w:after="0"/>
              <w:contextualSpacing/>
              <w:rPr>
                <w:b/>
                <w:bCs/>
              </w:rPr>
            </w:pPr>
            <w:r w:rsidRPr="0039256A">
              <w:rPr>
                <w:b/>
              </w:rPr>
              <w:t xml:space="preserve">Zie </w:t>
            </w:r>
            <w:r w:rsidR="003B2116">
              <w:rPr>
                <w:b/>
              </w:rPr>
              <w:t xml:space="preserve">het </w:t>
            </w:r>
            <w:r w:rsidRPr="0039256A">
              <w:rPr>
                <w:b/>
              </w:rPr>
              <w:t>antwoord</w:t>
            </w:r>
            <w:r w:rsidR="003B2116">
              <w:rPr>
                <w:b/>
              </w:rPr>
              <w:t xml:space="preserve"> op</w:t>
            </w:r>
            <w:r w:rsidRPr="0039256A">
              <w:rPr>
                <w:b/>
              </w:rPr>
              <w:t xml:space="preserve"> vraag 17, 22 55 en 56. </w:t>
            </w:r>
          </w:p>
          <w:p w:rsidRPr="0039256A" w:rsidR="009C0255" w:rsidP="008A14E7" w:rsidRDefault="009C0255" w14:paraId="5C1F6E73" w14:textId="027805AB">
            <w:pPr>
              <w:spacing w:before="0" w:after="0"/>
              <w:contextualSpacing/>
            </w:pPr>
          </w:p>
        </w:tc>
        <w:tc>
          <w:tcPr>
            <w:tcW w:w="850" w:type="dxa"/>
          </w:tcPr>
          <w:p w:rsidRPr="0039256A" w:rsidR="00DD2050" w:rsidP="008A14E7" w:rsidRDefault="00DD2050" w14:paraId="3CDD1DF9" w14:textId="77777777">
            <w:pPr>
              <w:spacing w:before="0" w:after="0"/>
              <w:contextualSpacing/>
              <w:jc w:val="right"/>
            </w:pPr>
          </w:p>
        </w:tc>
        <w:tc>
          <w:tcPr>
            <w:tcW w:w="992" w:type="dxa"/>
          </w:tcPr>
          <w:p w:rsidRPr="0039256A" w:rsidR="00DD2050" w:rsidP="008A14E7" w:rsidRDefault="00DD2050" w14:paraId="09D3BE64" w14:textId="77777777">
            <w:pPr>
              <w:spacing w:before="0" w:after="0"/>
              <w:contextualSpacing/>
              <w:jc w:val="right"/>
            </w:pPr>
          </w:p>
        </w:tc>
        <w:tc>
          <w:tcPr>
            <w:tcW w:w="567" w:type="dxa"/>
          </w:tcPr>
          <w:p w:rsidRPr="0039256A" w:rsidR="00DD2050" w:rsidP="008A14E7" w:rsidRDefault="00DD2050" w14:paraId="1B3BA925" w14:textId="77777777">
            <w:pPr>
              <w:spacing w:before="0" w:after="0"/>
              <w:contextualSpacing/>
              <w:jc w:val="right"/>
            </w:pPr>
          </w:p>
        </w:tc>
      </w:tr>
      <w:tr w:rsidRPr="0039256A" w:rsidR="00807632" w:rsidTr="00726C86" w14:paraId="6E0A5A30" w14:textId="77777777">
        <w:tc>
          <w:tcPr>
            <w:tcW w:w="360" w:type="dxa"/>
          </w:tcPr>
          <w:p w:rsidRPr="0039256A" w:rsidR="00807632" w:rsidP="008A14E7" w:rsidRDefault="003D638B" w14:paraId="763FC691" w14:textId="77777777">
            <w:pPr>
              <w:spacing w:before="0" w:after="0"/>
              <w:contextualSpacing/>
            </w:pPr>
            <w:r w:rsidRPr="0039256A">
              <w:t>48</w:t>
            </w:r>
          </w:p>
          <w:p w:rsidRPr="0039256A" w:rsidR="003623A0" w:rsidP="008A14E7" w:rsidRDefault="003623A0" w14:paraId="443E61C8" w14:textId="77777777">
            <w:pPr>
              <w:spacing w:before="0" w:after="0"/>
              <w:contextualSpacing/>
            </w:pPr>
          </w:p>
          <w:p w:rsidRPr="0039256A" w:rsidR="00807632" w:rsidP="008A14E7" w:rsidRDefault="00807632" w14:paraId="77D1F3A4" w14:textId="73FB26BA">
            <w:pPr>
              <w:spacing w:before="0" w:after="0"/>
              <w:contextualSpacing/>
            </w:pPr>
          </w:p>
        </w:tc>
        <w:tc>
          <w:tcPr>
            <w:tcW w:w="6521" w:type="dxa"/>
          </w:tcPr>
          <w:p w:rsidRPr="0039256A" w:rsidR="00807632" w:rsidP="008A14E7" w:rsidRDefault="001856D0" w14:paraId="7111E906" w14:textId="77777777">
            <w:pPr>
              <w:spacing w:before="0" w:after="0"/>
              <w:contextualSpacing/>
            </w:pPr>
            <w:r w:rsidRPr="0039256A">
              <w:t>Aan welke voorwaarden moet zijn voldaan voordat de inzet wordt beëindigd?</w:t>
            </w:r>
          </w:p>
          <w:p w:rsidRPr="0039256A" w:rsidR="003623A0" w:rsidP="008A14E7" w:rsidRDefault="003623A0" w14:paraId="54BF4056" w14:textId="77777777">
            <w:pPr>
              <w:spacing w:before="0" w:after="0"/>
              <w:contextualSpacing/>
            </w:pPr>
          </w:p>
          <w:p w:rsidRPr="0039256A" w:rsidR="00BB426A" w:rsidP="008A14E7" w:rsidRDefault="00BB426A" w14:paraId="6B8F27FF" w14:textId="77777777">
            <w:pPr>
              <w:spacing w:before="0" w:after="0"/>
              <w:contextualSpacing/>
              <w:rPr>
                <w:b/>
                <w:bCs/>
              </w:rPr>
            </w:pPr>
            <w:r w:rsidRPr="0039256A">
              <w:rPr>
                <w:b/>
                <w:bCs/>
              </w:rPr>
              <w:t>Geen. Het mandaat kent een afgebakende periode.</w:t>
            </w:r>
          </w:p>
          <w:p w:rsidRPr="0039256A" w:rsidR="00807632" w:rsidP="008A14E7" w:rsidRDefault="00807632" w14:paraId="4C7CD54F" w14:textId="2B269B4E">
            <w:pPr>
              <w:spacing w:before="0" w:after="0"/>
              <w:contextualSpacing/>
              <w:rPr>
                <w:b/>
              </w:rPr>
            </w:pPr>
          </w:p>
        </w:tc>
        <w:tc>
          <w:tcPr>
            <w:tcW w:w="850" w:type="dxa"/>
          </w:tcPr>
          <w:p w:rsidRPr="0039256A" w:rsidR="00807632" w:rsidP="008A14E7" w:rsidRDefault="00807632" w14:paraId="6C1025EB" w14:textId="77777777">
            <w:pPr>
              <w:spacing w:before="0" w:after="0"/>
              <w:contextualSpacing/>
              <w:jc w:val="right"/>
            </w:pPr>
          </w:p>
        </w:tc>
        <w:tc>
          <w:tcPr>
            <w:tcW w:w="992" w:type="dxa"/>
          </w:tcPr>
          <w:p w:rsidRPr="0039256A" w:rsidR="00807632" w:rsidP="008A14E7" w:rsidRDefault="00807632" w14:paraId="428B89A1" w14:textId="77777777">
            <w:pPr>
              <w:spacing w:before="0" w:after="0"/>
              <w:contextualSpacing/>
              <w:jc w:val="right"/>
            </w:pPr>
          </w:p>
        </w:tc>
        <w:tc>
          <w:tcPr>
            <w:tcW w:w="567" w:type="dxa"/>
          </w:tcPr>
          <w:p w:rsidRPr="0039256A" w:rsidR="00807632" w:rsidP="008A14E7" w:rsidRDefault="001856D0" w14:paraId="7E2BB6A2" w14:textId="77777777">
            <w:pPr>
              <w:spacing w:before="0" w:after="0"/>
              <w:contextualSpacing/>
              <w:jc w:val="right"/>
            </w:pPr>
            <w:r w:rsidRPr="0039256A">
              <w:t xml:space="preserve"> </w:t>
            </w:r>
          </w:p>
        </w:tc>
      </w:tr>
      <w:tr w:rsidRPr="0039256A" w:rsidR="00807632" w:rsidTr="00726C86" w14:paraId="65E4CD65" w14:textId="77777777">
        <w:tc>
          <w:tcPr>
            <w:tcW w:w="360" w:type="dxa"/>
          </w:tcPr>
          <w:p w:rsidRPr="0039256A" w:rsidR="00807632" w:rsidP="008A14E7" w:rsidRDefault="003D638B" w14:paraId="1E32CEAA" w14:textId="38574234">
            <w:pPr>
              <w:spacing w:before="0" w:after="0"/>
              <w:contextualSpacing/>
            </w:pPr>
            <w:r w:rsidRPr="0039256A">
              <w:t>49</w:t>
            </w:r>
          </w:p>
        </w:tc>
        <w:tc>
          <w:tcPr>
            <w:tcW w:w="6521" w:type="dxa"/>
          </w:tcPr>
          <w:p w:rsidRPr="0039256A" w:rsidR="00807632" w:rsidP="008A14E7" w:rsidRDefault="001856D0" w14:paraId="224EFFC9" w14:textId="77777777">
            <w:pPr>
              <w:spacing w:before="0" w:after="0"/>
              <w:contextualSpacing/>
            </w:pPr>
            <w:r w:rsidRPr="0039256A">
              <w:t>Wanneer verwacht u de Kamer te informeren over eventuele verlenging van de missie?</w:t>
            </w:r>
          </w:p>
          <w:p w:rsidRPr="0039256A" w:rsidR="003623A0" w:rsidP="008A14E7" w:rsidRDefault="003623A0" w14:paraId="2FDAD12F" w14:textId="77777777">
            <w:pPr>
              <w:spacing w:before="0" w:after="0"/>
              <w:contextualSpacing/>
            </w:pPr>
          </w:p>
          <w:p w:rsidRPr="0039256A" w:rsidR="00BB426A" w:rsidP="008A14E7" w:rsidRDefault="006C01DF" w14:paraId="6DABE521" w14:textId="1981739F">
            <w:pPr>
              <w:spacing w:before="0" w:after="0"/>
              <w:contextualSpacing/>
              <w:rPr>
                <w:b/>
                <w:bCs/>
              </w:rPr>
            </w:pPr>
            <w:r w:rsidRPr="0039256A">
              <w:rPr>
                <w:b/>
                <w:bCs/>
              </w:rPr>
              <w:t>Dat is nu</w:t>
            </w:r>
            <w:r w:rsidRPr="0039256A" w:rsidR="00BB426A">
              <w:rPr>
                <w:b/>
                <w:bCs/>
              </w:rPr>
              <w:t xml:space="preserve"> niet aan de orde. In voorkomend geval wordt de Kamer tijdig conform het Toetsingskader 2014 geïnformeerd over de betreffende verlenging.</w:t>
            </w:r>
          </w:p>
          <w:p w:rsidRPr="0039256A" w:rsidR="00807632" w:rsidP="008A14E7" w:rsidRDefault="00807632" w14:paraId="1E2F008A" w14:textId="78FD9C60">
            <w:pPr>
              <w:spacing w:before="0" w:after="0"/>
              <w:contextualSpacing/>
              <w:rPr>
                <w:b/>
              </w:rPr>
            </w:pPr>
          </w:p>
        </w:tc>
        <w:tc>
          <w:tcPr>
            <w:tcW w:w="850" w:type="dxa"/>
          </w:tcPr>
          <w:p w:rsidRPr="0039256A" w:rsidR="00807632" w:rsidP="008A14E7" w:rsidRDefault="00807632" w14:paraId="0C346B21" w14:textId="77777777">
            <w:pPr>
              <w:spacing w:before="0" w:after="0"/>
              <w:contextualSpacing/>
              <w:jc w:val="right"/>
            </w:pPr>
          </w:p>
        </w:tc>
        <w:tc>
          <w:tcPr>
            <w:tcW w:w="992" w:type="dxa"/>
          </w:tcPr>
          <w:p w:rsidRPr="0039256A" w:rsidR="00807632" w:rsidP="008A14E7" w:rsidRDefault="00807632" w14:paraId="51FE7EEB" w14:textId="77777777">
            <w:pPr>
              <w:spacing w:before="0" w:after="0"/>
              <w:contextualSpacing/>
              <w:jc w:val="right"/>
            </w:pPr>
          </w:p>
        </w:tc>
        <w:tc>
          <w:tcPr>
            <w:tcW w:w="567" w:type="dxa"/>
          </w:tcPr>
          <w:p w:rsidRPr="0039256A" w:rsidR="00807632" w:rsidP="008A14E7" w:rsidRDefault="001856D0" w14:paraId="2B57E479" w14:textId="77777777">
            <w:pPr>
              <w:spacing w:before="0" w:after="0"/>
              <w:contextualSpacing/>
              <w:jc w:val="right"/>
            </w:pPr>
            <w:r w:rsidRPr="0039256A">
              <w:t xml:space="preserve"> </w:t>
            </w:r>
          </w:p>
        </w:tc>
      </w:tr>
      <w:tr w:rsidRPr="0039256A" w:rsidR="00807632" w:rsidTr="00726C86" w14:paraId="2C8C76EB" w14:textId="77777777">
        <w:tc>
          <w:tcPr>
            <w:tcW w:w="360" w:type="dxa"/>
          </w:tcPr>
          <w:p w:rsidRPr="0039256A" w:rsidR="00807632" w:rsidP="008A14E7" w:rsidRDefault="003D638B" w14:paraId="15A89AEC" w14:textId="3711EACD">
            <w:pPr>
              <w:spacing w:before="0" w:after="0"/>
              <w:contextualSpacing/>
            </w:pPr>
            <w:r w:rsidRPr="0039256A">
              <w:t>50</w:t>
            </w:r>
          </w:p>
        </w:tc>
        <w:tc>
          <w:tcPr>
            <w:tcW w:w="6521" w:type="dxa"/>
          </w:tcPr>
          <w:p w:rsidRPr="0039256A" w:rsidR="00807632" w:rsidP="008A14E7" w:rsidRDefault="001856D0" w14:paraId="721A6F13" w14:textId="77777777">
            <w:pPr>
              <w:spacing w:before="0" w:after="0"/>
              <w:contextualSpacing/>
            </w:pPr>
            <w:r w:rsidRPr="0039256A">
              <w:t>Wat betekent het dat de “beperkte inzet van defensieve aard” is? Wat is het mandaat van de Nederlandse inzet? Betekent dit ook dat vanaf het LCF ter verdediging van de CSG en Cyprus offensieve doelen van Iran of aan Iran gelieerde gewapende groeperingen kunnen worden uitgeschakeld?</w:t>
            </w:r>
          </w:p>
          <w:p w:rsidRPr="0039256A" w:rsidR="003623A0" w:rsidP="008A14E7" w:rsidRDefault="003623A0" w14:paraId="45834580" w14:textId="77777777">
            <w:pPr>
              <w:spacing w:before="0" w:after="0"/>
              <w:contextualSpacing/>
            </w:pPr>
          </w:p>
          <w:p w:rsidRPr="00A133C5" w:rsidR="00807632" w:rsidP="008A14E7" w:rsidRDefault="002612FC" w14:paraId="004C138C" w14:textId="46039A5E">
            <w:pPr>
              <w:spacing w:before="0" w:after="0"/>
              <w:contextualSpacing/>
              <w:rPr>
                <w:b/>
                <w:bCs/>
              </w:rPr>
            </w:pPr>
            <w:r w:rsidRPr="0039256A">
              <w:rPr>
                <w:b/>
                <w:bCs/>
              </w:rPr>
              <w:t>Het mandaat omvat alleen de defensieve inzet voor de verdediging van het vlootverband en de verdediging van Cyprus en NAVO-verdragsgebied tegen een eventuele (onmiddellijk dreigende) gewapende aanval. Er is geen mandaat voor offensieve acties.</w:t>
            </w:r>
          </w:p>
        </w:tc>
        <w:tc>
          <w:tcPr>
            <w:tcW w:w="850" w:type="dxa"/>
          </w:tcPr>
          <w:p w:rsidRPr="0039256A" w:rsidR="00807632" w:rsidP="008A14E7" w:rsidRDefault="00807632" w14:paraId="0196A41A" w14:textId="77777777">
            <w:pPr>
              <w:spacing w:before="0" w:after="0"/>
              <w:contextualSpacing/>
              <w:jc w:val="right"/>
            </w:pPr>
          </w:p>
        </w:tc>
        <w:tc>
          <w:tcPr>
            <w:tcW w:w="992" w:type="dxa"/>
          </w:tcPr>
          <w:p w:rsidRPr="0039256A" w:rsidR="00807632" w:rsidP="008A14E7" w:rsidRDefault="00807632" w14:paraId="0B221C71" w14:textId="77777777">
            <w:pPr>
              <w:spacing w:before="0" w:after="0"/>
              <w:contextualSpacing/>
              <w:jc w:val="right"/>
            </w:pPr>
          </w:p>
        </w:tc>
        <w:tc>
          <w:tcPr>
            <w:tcW w:w="567" w:type="dxa"/>
          </w:tcPr>
          <w:p w:rsidRPr="0039256A" w:rsidR="00807632" w:rsidP="008A14E7" w:rsidRDefault="001856D0" w14:paraId="36A9D63B" w14:textId="77777777">
            <w:pPr>
              <w:spacing w:before="0" w:after="0"/>
              <w:contextualSpacing/>
              <w:jc w:val="right"/>
            </w:pPr>
            <w:r w:rsidRPr="0039256A">
              <w:t xml:space="preserve"> </w:t>
            </w:r>
          </w:p>
        </w:tc>
      </w:tr>
      <w:tr w:rsidRPr="0039256A" w:rsidR="00807632" w:rsidTr="00726C86" w14:paraId="419555D6" w14:textId="77777777">
        <w:tc>
          <w:tcPr>
            <w:tcW w:w="360" w:type="dxa"/>
          </w:tcPr>
          <w:p w:rsidRPr="0039256A" w:rsidR="00807632" w:rsidP="008A14E7" w:rsidRDefault="003D638B" w14:paraId="23BAD4EA" w14:textId="13F56FE5">
            <w:pPr>
              <w:spacing w:before="0" w:after="0"/>
              <w:contextualSpacing/>
            </w:pPr>
            <w:r w:rsidRPr="0039256A">
              <w:lastRenderedPageBreak/>
              <w:t>51</w:t>
            </w:r>
          </w:p>
        </w:tc>
        <w:tc>
          <w:tcPr>
            <w:tcW w:w="6521" w:type="dxa"/>
          </w:tcPr>
          <w:p w:rsidRPr="0039256A" w:rsidR="00807632" w:rsidP="008A14E7" w:rsidRDefault="001856D0" w14:paraId="0058DF6B" w14:textId="77777777">
            <w:pPr>
              <w:spacing w:before="0" w:after="0"/>
              <w:contextualSpacing/>
            </w:pPr>
            <w:r w:rsidRPr="0039256A">
              <w:t>Is het inroepen van Artikel 5 van het NAVO-verdrag eventueel van toepassing, mocht de vloot worden aangevallen?</w:t>
            </w:r>
          </w:p>
          <w:p w:rsidRPr="0039256A" w:rsidR="003623A0" w:rsidP="008A14E7" w:rsidRDefault="003623A0" w14:paraId="1CD54177" w14:textId="77777777">
            <w:pPr>
              <w:spacing w:before="0" w:after="0"/>
              <w:contextualSpacing/>
            </w:pPr>
          </w:p>
          <w:p w:rsidRPr="0039256A" w:rsidR="00CE5CFB" w:rsidP="008A14E7" w:rsidRDefault="005B0CED" w14:paraId="1DE40BDE" w14:textId="77777777">
            <w:pPr>
              <w:spacing w:before="0" w:after="0"/>
              <w:contextualSpacing/>
              <w:rPr>
                <w:b/>
              </w:rPr>
            </w:pPr>
            <w:r w:rsidRPr="0039256A">
              <w:rPr>
                <w:b/>
              </w:rPr>
              <w:t>Artikel 5 van het NAVO-Verdrag bepaalt dat een gewapende aanval tegen een of meer van haar in</w:t>
            </w:r>
            <w:r w:rsidRPr="0039256A">
              <w:rPr>
                <w:b/>
                <w:i/>
              </w:rPr>
              <w:t xml:space="preserve"> </w:t>
            </w:r>
            <w:r w:rsidRPr="0039256A">
              <w:rPr>
                <w:b/>
              </w:rPr>
              <w:t>Europa of Noord-Amerika</w:t>
            </w:r>
            <w:r w:rsidRPr="0039256A">
              <w:rPr>
                <w:b/>
                <w:i/>
              </w:rPr>
              <w:t xml:space="preserve"> </w:t>
            </w:r>
            <w:r w:rsidRPr="0039256A">
              <w:rPr>
                <w:b/>
              </w:rPr>
              <w:t>als een aanval tegen haar allen zal worden beschouwd. Artikel 6 geeft daar nadere invulling aan door ander andere te bepalen dat artikel 5 mede van toepassing is op de strijdkrachten, schepen of luchtvaartuigen van een van de partijen wanneer zij zich in of boven de Middellandse Zee bevinden. Het is aan individuele bondgenoten om te bepalen of zij een beroep op artikel 5 van het NAVO-Verdrag willen doen. </w:t>
            </w:r>
          </w:p>
          <w:p w:rsidRPr="0039256A" w:rsidR="00807632" w:rsidP="008A14E7" w:rsidRDefault="00807632" w14:paraId="5186C9AF" w14:textId="44A7BFE3">
            <w:pPr>
              <w:spacing w:before="0" w:after="0"/>
              <w:contextualSpacing/>
              <w:rPr>
                <w:b/>
              </w:rPr>
            </w:pPr>
          </w:p>
        </w:tc>
        <w:tc>
          <w:tcPr>
            <w:tcW w:w="850" w:type="dxa"/>
          </w:tcPr>
          <w:p w:rsidRPr="0039256A" w:rsidR="00807632" w:rsidP="008A14E7" w:rsidRDefault="00807632" w14:paraId="3AF40CA6" w14:textId="77777777">
            <w:pPr>
              <w:spacing w:before="0" w:after="0"/>
              <w:contextualSpacing/>
              <w:jc w:val="right"/>
            </w:pPr>
          </w:p>
        </w:tc>
        <w:tc>
          <w:tcPr>
            <w:tcW w:w="992" w:type="dxa"/>
          </w:tcPr>
          <w:p w:rsidRPr="0039256A" w:rsidR="00807632" w:rsidP="008A14E7" w:rsidRDefault="00807632" w14:paraId="3F96207C" w14:textId="77777777">
            <w:pPr>
              <w:spacing w:before="0" w:after="0"/>
              <w:contextualSpacing/>
              <w:jc w:val="right"/>
            </w:pPr>
          </w:p>
        </w:tc>
        <w:tc>
          <w:tcPr>
            <w:tcW w:w="567" w:type="dxa"/>
          </w:tcPr>
          <w:p w:rsidRPr="0039256A" w:rsidR="00807632" w:rsidP="008A14E7" w:rsidRDefault="001856D0" w14:paraId="7D690943" w14:textId="77777777">
            <w:pPr>
              <w:spacing w:before="0" w:after="0"/>
              <w:contextualSpacing/>
              <w:jc w:val="right"/>
            </w:pPr>
            <w:r w:rsidRPr="0039256A">
              <w:t xml:space="preserve"> </w:t>
            </w:r>
          </w:p>
        </w:tc>
      </w:tr>
      <w:tr w:rsidRPr="0039256A" w:rsidR="00807632" w:rsidTr="00726C86" w14:paraId="26750CB4" w14:textId="77777777">
        <w:tc>
          <w:tcPr>
            <w:tcW w:w="360" w:type="dxa"/>
          </w:tcPr>
          <w:p w:rsidRPr="0039256A" w:rsidR="00807632" w:rsidP="008A14E7" w:rsidRDefault="003D638B" w14:paraId="190ACE62" w14:textId="1B7E4C73">
            <w:pPr>
              <w:spacing w:before="0" w:after="0"/>
              <w:contextualSpacing/>
            </w:pPr>
            <w:r w:rsidRPr="0039256A">
              <w:t>52</w:t>
            </w:r>
          </w:p>
        </w:tc>
        <w:tc>
          <w:tcPr>
            <w:tcW w:w="6521" w:type="dxa"/>
          </w:tcPr>
          <w:p w:rsidRPr="0039256A" w:rsidR="00726C86" w:rsidP="008A14E7" w:rsidRDefault="00726C86" w14:paraId="12FB3885" w14:textId="4AB3F54C">
            <w:pPr>
              <w:spacing w:before="0" w:after="0"/>
              <w:contextualSpacing/>
            </w:pPr>
            <w:r w:rsidRPr="0039256A">
              <w:t>Hoe ziet de procedure eruit in het geval er bijvoorbeeld door (raket)aanvallen op Turkije een Artikel 5-situatie ontstaat? Wat wordt in zo'n geval de nieuwe rol van Zr.Ms. Evertsen?</w:t>
            </w:r>
          </w:p>
          <w:p w:rsidRPr="0039256A" w:rsidR="00A36DDC" w:rsidP="008A14E7" w:rsidRDefault="00A36DDC" w14:paraId="58FC5E8F" w14:textId="77777777">
            <w:pPr>
              <w:spacing w:before="0" w:after="0"/>
              <w:contextualSpacing/>
              <w:rPr>
                <w:b/>
                <w:bCs/>
              </w:rPr>
            </w:pPr>
          </w:p>
          <w:p w:rsidRPr="0039256A" w:rsidR="003623A0" w:rsidP="008A14E7" w:rsidRDefault="00307ADF" w14:paraId="0709ECEF" w14:textId="4405BFF8">
            <w:pPr>
              <w:spacing w:before="0" w:after="0"/>
              <w:contextualSpacing/>
              <w:rPr>
                <w:b/>
                <w:bCs/>
              </w:rPr>
            </w:pPr>
            <w:r w:rsidRPr="0039256A">
              <w:rPr>
                <w:b/>
                <w:bCs/>
              </w:rPr>
              <w:t xml:space="preserve">Artikel 5 van het NAVO-Verdrag stelt dat een gewapende aanval op een of meerdere bondgenoten wordt gezien als een aanval op allen. Het is afhankelijk van de aanval die plaatsvindt, de schade die het berokkent en de dreiging die ervanuit gaat en wat de schaal van de aanval is, hoe bondgenoten een gepaste reactie zullen zien. Mochten we geconfronteerd worden met een situatie waardoor een bondgenoot zich genoodzaakt voelt een beroep te doen op Artikel 5, zullen we hierover spreken met onze NAVO-bondgenoten. </w:t>
            </w:r>
            <w:r w:rsidRPr="0039256A" w:rsidR="002612FC">
              <w:rPr>
                <w:b/>
                <w:bCs/>
              </w:rPr>
              <w:t>In geval de Noord-Atlantische Raad besluit dat sprake is van een</w:t>
            </w:r>
            <w:r w:rsidRPr="0039256A">
              <w:rPr>
                <w:b/>
                <w:bCs/>
              </w:rPr>
              <w:t xml:space="preserve"> Artikel 5 situatie hebben bondgenoten de verdragsrechtelijke verplichting direct te hulp te komen. In dergelijk geval wordt uw Kamer zo spoedig geïnformeerd. Gezien de urgentie in een dergelijke situatie is het denkbaar dat de Kamer niet voor de inzet kan worden geïnformeerd.</w:t>
            </w:r>
            <w:r w:rsidRPr="0039256A" w:rsidR="00F16CFD">
              <w:rPr>
                <w:b/>
                <w:bCs/>
              </w:rPr>
              <w:t xml:space="preserve"> Een bondgenoot zal niet geheel onverwachts beroep doen op artikel 5; bondgenoten consulteren elkaar voordat collectieve verdediging daadwerkelijk in werking treedt. Naar alle waarschijnlijkheid zal een beroep op artikel 5 derhalve worden voorafgegaan door oplopende spanningen en risico’s, en als gevolg daarvan doorgaans artikel 4 consultaties. In een dergelijk scenario ligt ook betrokkenheid van de Kamer voor de hand.</w:t>
            </w:r>
          </w:p>
          <w:p w:rsidRPr="0039256A" w:rsidR="00807632" w:rsidP="008A14E7" w:rsidRDefault="00F16CFD" w14:paraId="4E9C3EB2" w14:textId="55505CEE">
            <w:pPr>
              <w:spacing w:before="0" w:after="0"/>
              <w:contextualSpacing/>
              <w:rPr>
                <w:b/>
              </w:rPr>
            </w:pPr>
            <w:r w:rsidRPr="0039256A">
              <w:rPr>
                <w:b/>
                <w:bCs/>
              </w:rPr>
              <w:t xml:space="preserve"> </w:t>
            </w:r>
          </w:p>
        </w:tc>
        <w:tc>
          <w:tcPr>
            <w:tcW w:w="850" w:type="dxa"/>
          </w:tcPr>
          <w:p w:rsidRPr="0039256A" w:rsidR="00807632" w:rsidP="008A14E7" w:rsidRDefault="00807632" w14:paraId="62386793" w14:textId="77777777">
            <w:pPr>
              <w:spacing w:before="0" w:after="0"/>
              <w:contextualSpacing/>
              <w:jc w:val="right"/>
            </w:pPr>
          </w:p>
          <w:p w:rsidRPr="0039256A" w:rsidR="00807632" w:rsidP="008A14E7" w:rsidRDefault="00807632" w14:paraId="5B1E1C3D" w14:textId="77777777">
            <w:pPr>
              <w:spacing w:before="0" w:after="0"/>
              <w:contextualSpacing/>
              <w:jc w:val="right"/>
            </w:pPr>
          </w:p>
        </w:tc>
        <w:tc>
          <w:tcPr>
            <w:tcW w:w="992" w:type="dxa"/>
          </w:tcPr>
          <w:p w:rsidRPr="0039256A" w:rsidR="00807632" w:rsidP="008A14E7" w:rsidRDefault="00807632" w14:paraId="2D2E2761" w14:textId="77777777">
            <w:pPr>
              <w:spacing w:before="0" w:after="0"/>
              <w:contextualSpacing/>
              <w:jc w:val="right"/>
            </w:pPr>
          </w:p>
        </w:tc>
        <w:tc>
          <w:tcPr>
            <w:tcW w:w="567" w:type="dxa"/>
          </w:tcPr>
          <w:p w:rsidRPr="0039256A" w:rsidR="00807632" w:rsidP="008A14E7" w:rsidRDefault="001856D0" w14:paraId="5EA97832" w14:textId="77777777">
            <w:pPr>
              <w:spacing w:before="0" w:after="0"/>
              <w:contextualSpacing/>
              <w:jc w:val="right"/>
            </w:pPr>
            <w:r w:rsidRPr="0039256A">
              <w:t xml:space="preserve"> </w:t>
            </w:r>
          </w:p>
        </w:tc>
      </w:tr>
      <w:tr w:rsidRPr="0039256A" w:rsidR="00807632" w:rsidTr="00726C86" w14:paraId="7F162D63" w14:textId="77777777">
        <w:tc>
          <w:tcPr>
            <w:tcW w:w="360" w:type="dxa"/>
          </w:tcPr>
          <w:p w:rsidRPr="0039256A" w:rsidR="00807632" w:rsidP="008A14E7" w:rsidRDefault="003D638B" w14:paraId="73751680" w14:textId="35D4B249">
            <w:pPr>
              <w:spacing w:before="0" w:after="0"/>
              <w:contextualSpacing/>
            </w:pPr>
            <w:r w:rsidRPr="0039256A">
              <w:t>53</w:t>
            </w:r>
          </w:p>
        </w:tc>
        <w:tc>
          <w:tcPr>
            <w:tcW w:w="6521" w:type="dxa"/>
          </w:tcPr>
          <w:p w:rsidRPr="0039256A" w:rsidR="00807632" w:rsidP="008A14E7" w:rsidRDefault="001856D0" w14:paraId="479F70A3" w14:textId="77777777">
            <w:pPr>
              <w:spacing w:before="0" w:after="0"/>
              <w:contextualSpacing/>
            </w:pPr>
            <w:r w:rsidRPr="0039256A">
              <w:t>Wat is de rol van de Kamer in een Artikel 5-situatie?</w:t>
            </w:r>
          </w:p>
          <w:p w:rsidRPr="0039256A" w:rsidR="0047259E" w:rsidP="008A14E7" w:rsidRDefault="0047259E" w14:paraId="3F1D300E" w14:textId="77777777">
            <w:pPr>
              <w:spacing w:before="0" w:after="0"/>
              <w:contextualSpacing/>
            </w:pPr>
          </w:p>
          <w:p w:rsidRPr="0039256A" w:rsidR="00CE5CFB" w:rsidP="008A14E7" w:rsidRDefault="00307ADF" w14:paraId="650B8019" w14:textId="39863372">
            <w:pPr>
              <w:spacing w:before="0" w:after="0"/>
              <w:contextualSpacing/>
              <w:rPr>
                <w:b/>
                <w:bCs/>
              </w:rPr>
            </w:pPr>
            <w:r w:rsidRPr="0039256A">
              <w:rPr>
                <w:b/>
                <w:bCs/>
              </w:rPr>
              <w:t xml:space="preserve">Zie </w:t>
            </w:r>
            <w:r w:rsidRPr="0039256A" w:rsidR="0047259E">
              <w:rPr>
                <w:b/>
                <w:bCs/>
              </w:rPr>
              <w:t xml:space="preserve">het </w:t>
            </w:r>
            <w:r w:rsidRPr="0039256A">
              <w:rPr>
                <w:b/>
                <w:bCs/>
              </w:rPr>
              <w:t xml:space="preserve">antwoord op vraag 52. </w:t>
            </w:r>
          </w:p>
          <w:p w:rsidRPr="0039256A" w:rsidR="00807632" w:rsidP="008A14E7" w:rsidRDefault="00807632" w14:paraId="6DED26C8" w14:textId="527742E0">
            <w:pPr>
              <w:spacing w:before="0" w:after="0"/>
              <w:contextualSpacing/>
              <w:rPr>
                <w:b/>
              </w:rPr>
            </w:pPr>
          </w:p>
        </w:tc>
        <w:tc>
          <w:tcPr>
            <w:tcW w:w="850" w:type="dxa"/>
          </w:tcPr>
          <w:p w:rsidRPr="0039256A" w:rsidR="00807632" w:rsidP="008A14E7" w:rsidRDefault="00807632" w14:paraId="3DF5B148" w14:textId="77777777">
            <w:pPr>
              <w:spacing w:before="0" w:after="0"/>
              <w:contextualSpacing/>
              <w:jc w:val="right"/>
            </w:pPr>
          </w:p>
        </w:tc>
        <w:tc>
          <w:tcPr>
            <w:tcW w:w="992" w:type="dxa"/>
          </w:tcPr>
          <w:p w:rsidRPr="0039256A" w:rsidR="00807632" w:rsidP="008A14E7" w:rsidRDefault="00807632" w14:paraId="159EDCEB" w14:textId="77777777">
            <w:pPr>
              <w:spacing w:before="0" w:after="0"/>
              <w:contextualSpacing/>
              <w:jc w:val="right"/>
            </w:pPr>
          </w:p>
        </w:tc>
        <w:tc>
          <w:tcPr>
            <w:tcW w:w="567" w:type="dxa"/>
          </w:tcPr>
          <w:p w:rsidRPr="0039256A" w:rsidR="00807632" w:rsidP="008A14E7" w:rsidRDefault="001856D0" w14:paraId="0A8DDAF9" w14:textId="77777777">
            <w:pPr>
              <w:spacing w:before="0" w:after="0"/>
              <w:contextualSpacing/>
              <w:jc w:val="right"/>
            </w:pPr>
            <w:r w:rsidRPr="0039256A">
              <w:t xml:space="preserve"> </w:t>
            </w:r>
          </w:p>
        </w:tc>
      </w:tr>
      <w:tr w:rsidRPr="0039256A" w:rsidR="00807632" w:rsidTr="00726C86" w14:paraId="4ABDEAFA" w14:textId="77777777">
        <w:tc>
          <w:tcPr>
            <w:tcW w:w="360" w:type="dxa"/>
          </w:tcPr>
          <w:p w:rsidRPr="0039256A" w:rsidR="00807632" w:rsidP="008A14E7" w:rsidRDefault="003D638B" w14:paraId="10D8323E" w14:textId="3B518780">
            <w:pPr>
              <w:spacing w:before="0" w:after="0"/>
              <w:contextualSpacing/>
            </w:pPr>
            <w:r w:rsidRPr="0039256A">
              <w:t>54</w:t>
            </w:r>
          </w:p>
        </w:tc>
        <w:tc>
          <w:tcPr>
            <w:tcW w:w="6521" w:type="dxa"/>
          </w:tcPr>
          <w:p w:rsidRPr="0039256A" w:rsidR="00807632" w:rsidP="008A14E7" w:rsidRDefault="001856D0" w14:paraId="79D3FFDB" w14:textId="77777777">
            <w:pPr>
              <w:spacing w:before="0" w:after="0"/>
              <w:contextualSpacing/>
            </w:pPr>
            <w:r w:rsidRPr="0039256A">
              <w:t>Wat is de nationale geweldsinstructie (gestoeld op defensieve inzet)?</w:t>
            </w:r>
          </w:p>
          <w:p w:rsidRPr="0039256A" w:rsidR="0047259E" w:rsidP="008A14E7" w:rsidRDefault="0047259E" w14:paraId="66B2AA34" w14:textId="77777777">
            <w:pPr>
              <w:spacing w:before="0" w:after="0"/>
              <w:contextualSpacing/>
            </w:pPr>
          </w:p>
          <w:p w:rsidRPr="0039256A" w:rsidR="00807632" w:rsidP="008A14E7" w:rsidRDefault="00FA3D35" w14:paraId="679A333A" w14:textId="06FC9A64">
            <w:pPr>
              <w:spacing w:before="0" w:after="0"/>
              <w:contextualSpacing/>
              <w:rPr>
                <w:b/>
              </w:rPr>
            </w:pPr>
            <w:r w:rsidRPr="0039256A">
              <w:rPr>
                <w:b/>
              </w:rPr>
              <w:t>Uit veiligheidsoverwegingen worden geen mededelingen gedaan over de inhoud van de geweldsinstructie. Het LCF heeft een defensief mandaat</w:t>
            </w:r>
            <w:r w:rsidRPr="0039256A" w:rsidR="00487D30">
              <w:rPr>
                <w:b/>
              </w:rPr>
              <w:t>.</w:t>
            </w:r>
          </w:p>
          <w:p w:rsidRPr="0039256A" w:rsidR="00807632" w:rsidP="008A14E7" w:rsidRDefault="00807632" w14:paraId="510C30FD" w14:textId="5003E122">
            <w:pPr>
              <w:spacing w:before="0" w:after="0"/>
              <w:contextualSpacing/>
              <w:rPr>
                <w:b/>
              </w:rPr>
            </w:pPr>
          </w:p>
        </w:tc>
        <w:tc>
          <w:tcPr>
            <w:tcW w:w="850" w:type="dxa"/>
          </w:tcPr>
          <w:p w:rsidRPr="0039256A" w:rsidR="00807632" w:rsidP="008A14E7" w:rsidRDefault="00807632" w14:paraId="5BC04A27" w14:textId="77777777">
            <w:pPr>
              <w:spacing w:before="0" w:after="0"/>
              <w:contextualSpacing/>
              <w:jc w:val="right"/>
            </w:pPr>
          </w:p>
        </w:tc>
        <w:tc>
          <w:tcPr>
            <w:tcW w:w="992" w:type="dxa"/>
          </w:tcPr>
          <w:p w:rsidRPr="0039256A" w:rsidR="00807632" w:rsidP="008A14E7" w:rsidRDefault="00807632" w14:paraId="7AE997C0" w14:textId="77777777">
            <w:pPr>
              <w:spacing w:before="0" w:after="0"/>
              <w:contextualSpacing/>
              <w:jc w:val="right"/>
            </w:pPr>
          </w:p>
        </w:tc>
        <w:tc>
          <w:tcPr>
            <w:tcW w:w="567" w:type="dxa"/>
          </w:tcPr>
          <w:p w:rsidRPr="0039256A" w:rsidR="00807632" w:rsidP="008A14E7" w:rsidRDefault="001856D0" w14:paraId="6E6F9BEE" w14:textId="77777777">
            <w:pPr>
              <w:spacing w:before="0" w:after="0"/>
              <w:contextualSpacing/>
              <w:jc w:val="right"/>
            </w:pPr>
            <w:r w:rsidRPr="0039256A">
              <w:t xml:space="preserve"> </w:t>
            </w:r>
          </w:p>
        </w:tc>
      </w:tr>
      <w:tr w:rsidRPr="0039256A" w:rsidR="00807632" w:rsidTr="00726C86" w14:paraId="01EEB8EE" w14:textId="77777777">
        <w:tc>
          <w:tcPr>
            <w:tcW w:w="360" w:type="dxa"/>
          </w:tcPr>
          <w:p w:rsidRPr="0039256A" w:rsidR="00807632" w:rsidP="008A14E7" w:rsidRDefault="003D638B" w14:paraId="72EC59DA" w14:textId="7CF6BD91">
            <w:pPr>
              <w:spacing w:before="0" w:after="0"/>
              <w:contextualSpacing/>
            </w:pPr>
            <w:r w:rsidRPr="0039256A">
              <w:t>55</w:t>
            </w:r>
          </w:p>
        </w:tc>
        <w:tc>
          <w:tcPr>
            <w:tcW w:w="6521" w:type="dxa"/>
          </w:tcPr>
          <w:p w:rsidRPr="0039256A" w:rsidR="00807632" w:rsidP="008A14E7" w:rsidRDefault="001856D0" w14:paraId="0363386D" w14:textId="77777777">
            <w:pPr>
              <w:spacing w:before="0" w:after="0"/>
              <w:contextualSpacing/>
            </w:pPr>
            <w:r w:rsidRPr="0039256A">
              <w:t>Hoe is de inzet van de CSG afgestemd met Israël?</w:t>
            </w:r>
          </w:p>
          <w:p w:rsidRPr="0039256A" w:rsidR="00EE7FA9" w:rsidP="008A14E7" w:rsidRDefault="00EE7FA9" w14:paraId="545ED710" w14:textId="77777777">
            <w:pPr>
              <w:spacing w:before="0" w:after="0"/>
              <w:contextualSpacing/>
            </w:pPr>
          </w:p>
          <w:p w:rsidRPr="0039256A" w:rsidR="006553CE" w:rsidP="008A14E7" w:rsidRDefault="00487D30" w14:paraId="38F6E884" w14:textId="77777777">
            <w:pPr>
              <w:spacing w:before="0" w:after="0"/>
              <w:contextualSpacing/>
              <w:rPr>
                <w:b/>
              </w:rPr>
            </w:pPr>
            <w:r w:rsidRPr="0039256A">
              <w:rPr>
                <w:b/>
              </w:rPr>
              <w:t>Niet.</w:t>
            </w:r>
          </w:p>
          <w:p w:rsidRPr="0039256A" w:rsidR="00807632" w:rsidP="008A14E7" w:rsidRDefault="00807632" w14:paraId="703FE2A6" w14:textId="3DED81E0">
            <w:pPr>
              <w:spacing w:before="0" w:after="0"/>
              <w:contextualSpacing/>
              <w:rPr>
                <w:b/>
              </w:rPr>
            </w:pPr>
          </w:p>
        </w:tc>
        <w:tc>
          <w:tcPr>
            <w:tcW w:w="850" w:type="dxa"/>
          </w:tcPr>
          <w:p w:rsidRPr="0039256A" w:rsidR="00807632" w:rsidP="008A14E7" w:rsidRDefault="00807632" w14:paraId="5DE6EE38" w14:textId="77777777">
            <w:pPr>
              <w:spacing w:before="0" w:after="0"/>
              <w:contextualSpacing/>
              <w:jc w:val="right"/>
            </w:pPr>
          </w:p>
        </w:tc>
        <w:tc>
          <w:tcPr>
            <w:tcW w:w="992" w:type="dxa"/>
          </w:tcPr>
          <w:p w:rsidRPr="0039256A" w:rsidR="00807632" w:rsidP="008A14E7" w:rsidRDefault="00807632" w14:paraId="7F4DB42E" w14:textId="77777777">
            <w:pPr>
              <w:spacing w:before="0" w:after="0"/>
              <w:contextualSpacing/>
              <w:jc w:val="right"/>
            </w:pPr>
          </w:p>
        </w:tc>
        <w:tc>
          <w:tcPr>
            <w:tcW w:w="567" w:type="dxa"/>
          </w:tcPr>
          <w:p w:rsidRPr="0039256A" w:rsidR="00807632" w:rsidP="008A14E7" w:rsidRDefault="001856D0" w14:paraId="630640BF" w14:textId="77777777">
            <w:pPr>
              <w:spacing w:before="0" w:after="0"/>
              <w:contextualSpacing/>
              <w:jc w:val="right"/>
            </w:pPr>
            <w:r w:rsidRPr="0039256A">
              <w:t xml:space="preserve"> </w:t>
            </w:r>
          </w:p>
        </w:tc>
      </w:tr>
      <w:tr w:rsidRPr="0039256A" w:rsidR="00807632" w:rsidTr="00726C86" w14:paraId="4DF56C8A" w14:textId="77777777">
        <w:tc>
          <w:tcPr>
            <w:tcW w:w="360" w:type="dxa"/>
          </w:tcPr>
          <w:p w:rsidRPr="0039256A" w:rsidR="00807632" w:rsidP="008A14E7" w:rsidRDefault="003D638B" w14:paraId="3E393843" w14:textId="171F983C">
            <w:pPr>
              <w:spacing w:before="0" w:after="0"/>
              <w:contextualSpacing/>
            </w:pPr>
            <w:r w:rsidRPr="0039256A">
              <w:t>56</w:t>
            </w:r>
          </w:p>
        </w:tc>
        <w:tc>
          <w:tcPr>
            <w:tcW w:w="6521" w:type="dxa"/>
          </w:tcPr>
          <w:p w:rsidRPr="0039256A" w:rsidR="00807632" w:rsidP="008A14E7" w:rsidRDefault="001856D0" w14:paraId="41E24533" w14:textId="77777777">
            <w:pPr>
              <w:spacing w:before="0" w:after="0"/>
              <w:contextualSpacing/>
            </w:pPr>
            <w:r w:rsidRPr="0039256A">
              <w:t>Is er contact geweest met de Verenigde Staten en/of Israël over de inzet van het LCF?</w:t>
            </w:r>
          </w:p>
          <w:p w:rsidRPr="0039256A" w:rsidR="0047259E" w:rsidP="008A14E7" w:rsidRDefault="0047259E" w14:paraId="34195110" w14:textId="77777777">
            <w:pPr>
              <w:spacing w:before="0" w:after="0"/>
              <w:contextualSpacing/>
            </w:pPr>
          </w:p>
          <w:p w:rsidRPr="0039256A" w:rsidR="00807632" w:rsidP="008A14E7" w:rsidRDefault="00204DF6" w14:paraId="17D96D3A" w14:textId="77777777">
            <w:pPr>
              <w:spacing w:before="0" w:after="0"/>
              <w:contextualSpacing/>
              <w:rPr>
                <w:b/>
              </w:rPr>
            </w:pPr>
            <w:r w:rsidRPr="0039256A">
              <w:rPr>
                <w:b/>
              </w:rPr>
              <w:t xml:space="preserve">Vanuit Nederland is geen contact gelegd met Israël over deze bijdrage. </w:t>
            </w:r>
            <w:r w:rsidRPr="0039256A" w:rsidR="00487D30">
              <w:rPr>
                <w:b/>
              </w:rPr>
              <w:t>De Verenigde Staten zijn</w:t>
            </w:r>
            <w:r w:rsidRPr="0039256A">
              <w:rPr>
                <w:b/>
              </w:rPr>
              <w:t xml:space="preserve"> via liaison officieren </w:t>
            </w:r>
            <w:r w:rsidRPr="0039256A" w:rsidR="00487D30">
              <w:rPr>
                <w:b/>
              </w:rPr>
              <w:t>op</w:t>
            </w:r>
            <w:r w:rsidRPr="0039256A">
              <w:rPr>
                <w:b/>
              </w:rPr>
              <w:t xml:space="preserve"> de </w:t>
            </w:r>
            <w:r w:rsidRPr="0039256A" w:rsidR="00487D30">
              <w:rPr>
                <w:b/>
              </w:rPr>
              <w:t>hoogte gebracht</w:t>
            </w:r>
            <w:r w:rsidRPr="0039256A">
              <w:rPr>
                <w:b/>
              </w:rPr>
              <w:t xml:space="preserve"> over de voorziene bijdrage.</w:t>
            </w:r>
          </w:p>
          <w:p w:rsidRPr="0039256A" w:rsidR="00807632" w:rsidP="008A14E7" w:rsidRDefault="00807632" w14:paraId="343025DB" w14:textId="3A4B4E15">
            <w:pPr>
              <w:spacing w:before="0" w:after="0"/>
              <w:contextualSpacing/>
              <w:rPr>
                <w:b/>
              </w:rPr>
            </w:pPr>
          </w:p>
        </w:tc>
        <w:tc>
          <w:tcPr>
            <w:tcW w:w="850" w:type="dxa"/>
          </w:tcPr>
          <w:p w:rsidRPr="0039256A" w:rsidR="00807632" w:rsidP="008A14E7" w:rsidRDefault="00807632" w14:paraId="3628FFED" w14:textId="77777777">
            <w:pPr>
              <w:spacing w:before="0" w:after="0"/>
              <w:contextualSpacing/>
              <w:jc w:val="right"/>
            </w:pPr>
          </w:p>
        </w:tc>
        <w:tc>
          <w:tcPr>
            <w:tcW w:w="992" w:type="dxa"/>
          </w:tcPr>
          <w:p w:rsidRPr="0039256A" w:rsidR="00807632" w:rsidP="008A14E7" w:rsidRDefault="00807632" w14:paraId="5DEEF7DE" w14:textId="77777777">
            <w:pPr>
              <w:spacing w:before="0" w:after="0"/>
              <w:contextualSpacing/>
              <w:jc w:val="right"/>
            </w:pPr>
          </w:p>
        </w:tc>
        <w:tc>
          <w:tcPr>
            <w:tcW w:w="567" w:type="dxa"/>
          </w:tcPr>
          <w:p w:rsidRPr="0039256A" w:rsidR="00807632" w:rsidP="008A14E7" w:rsidRDefault="001856D0" w14:paraId="33A7F882" w14:textId="77777777">
            <w:pPr>
              <w:spacing w:before="0" w:after="0"/>
              <w:contextualSpacing/>
              <w:jc w:val="right"/>
            </w:pPr>
            <w:r w:rsidRPr="0039256A">
              <w:t xml:space="preserve"> </w:t>
            </w:r>
          </w:p>
        </w:tc>
      </w:tr>
      <w:tr w:rsidRPr="0039256A" w:rsidR="00807632" w:rsidTr="00726C86" w14:paraId="77F2A7B6" w14:textId="77777777">
        <w:tc>
          <w:tcPr>
            <w:tcW w:w="360" w:type="dxa"/>
          </w:tcPr>
          <w:p w:rsidRPr="0039256A" w:rsidR="00807632" w:rsidP="008A14E7" w:rsidRDefault="003D638B" w14:paraId="5B51D7C0" w14:textId="2CCE3854">
            <w:pPr>
              <w:spacing w:before="0" w:after="0"/>
              <w:contextualSpacing/>
            </w:pPr>
            <w:r w:rsidRPr="0039256A">
              <w:t>57</w:t>
            </w:r>
          </w:p>
        </w:tc>
        <w:tc>
          <w:tcPr>
            <w:tcW w:w="6521" w:type="dxa"/>
          </w:tcPr>
          <w:p w:rsidRPr="0039256A" w:rsidR="00807632" w:rsidP="008A14E7" w:rsidRDefault="001856D0" w14:paraId="2C2EBD3E" w14:textId="77777777">
            <w:pPr>
              <w:spacing w:before="0" w:after="0"/>
              <w:contextualSpacing/>
            </w:pPr>
            <w:r w:rsidRPr="0039256A">
              <w:t>Is het denkbaar dat er een vraag van de Verenigde Staten komt om het LCF ook offensief in te zetten?</w:t>
            </w:r>
          </w:p>
          <w:p w:rsidRPr="0039256A" w:rsidR="0047259E" w:rsidP="008A14E7" w:rsidRDefault="0047259E" w14:paraId="4D1A90E6" w14:textId="77777777">
            <w:pPr>
              <w:spacing w:before="0" w:after="0"/>
              <w:contextualSpacing/>
            </w:pPr>
          </w:p>
          <w:p w:rsidRPr="0039256A" w:rsidR="00807632" w:rsidP="008A14E7" w:rsidRDefault="00487D30" w14:paraId="4F21C434" w14:textId="77777777">
            <w:pPr>
              <w:spacing w:before="0" w:after="0"/>
              <w:contextualSpacing/>
              <w:rPr>
                <w:b/>
                <w:bCs/>
              </w:rPr>
            </w:pPr>
            <w:r w:rsidRPr="0039256A">
              <w:rPr>
                <w:b/>
                <w:bCs/>
              </w:rPr>
              <w:t xml:space="preserve">Het vlootverband heeft een strikt defensief mandaat. Omdat het verband een gelegenheidscoalitie betreft, zijn individueel deelnemende landen </w:t>
            </w:r>
            <w:r w:rsidRPr="0039256A">
              <w:rPr>
                <w:b/>
                <w:bCs/>
              </w:rPr>
              <w:lastRenderedPageBreak/>
              <w:t>verantwoordelijk voor het mandaat en de taakstelling van hun betreffende eenheden. Het exacte mandaat en taakstelling van het Nederlandse fregat is vastgelegd in de artikel 100-brief. Daarbij zijn de capaciteiten van het schip niet ingericht voor offensief optreden. Mocht Nederland een verzoek krijgen tot wijziging</w:t>
            </w:r>
          </w:p>
          <w:p w:rsidRPr="0039256A" w:rsidR="00807632" w:rsidP="008A14E7" w:rsidRDefault="00807632" w14:paraId="6DCED6FC" w14:textId="5E131C2C">
            <w:pPr>
              <w:spacing w:before="0" w:after="0"/>
              <w:contextualSpacing/>
              <w:rPr>
                <w:b/>
              </w:rPr>
            </w:pPr>
          </w:p>
        </w:tc>
        <w:tc>
          <w:tcPr>
            <w:tcW w:w="850" w:type="dxa"/>
          </w:tcPr>
          <w:p w:rsidRPr="0039256A" w:rsidR="00807632" w:rsidP="008A14E7" w:rsidRDefault="00807632" w14:paraId="331A7384" w14:textId="77777777">
            <w:pPr>
              <w:spacing w:before="0" w:after="0"/>
              <w:contextualSpacing/>
              <w:jc w:val="right"/>
            </w:pPr>
          </w:p>
        </w:tc>
        <w:tc>
          <w:tcPr>
            <w:tcW w:w="992" w:type="dxa"/>
          </w:tcPr>
          <w:p w:rsidRPr="0039256A" w:rsidR="00807632" w:rsidP="008A14E7" w:rsidRDefault="00807632" w14:paraId="18CE4D12" w14:textId="77777777">
            <w:pPr>
              <w:spacing w:before="0" w:after="0"/>
              <w:contextualSpacing/>
              <w:jc w:val="right"/>
            </w:pPr>
          </w:p>
        </w:tc>
        <w:tc>
          <w:tcPr>
            <w:tcW w:w="567" w:type="dxa"/>
          </w:tcPr>
          <w:p w:rsidRPr="0039256A" w:rsidR="00807632" w:rsidP="008A14E7" w:rsidRDefault="001856D0" w14:paraId="3D6F7545" w14:textId="77777777">
            <w:pPr>
              <w:spacing w:before="0" w:after="0"/>
              <w:contextualSpacing/>
              <w:jc w:val="right"/>
            </w:pPr>
            <w:r w:rsidRPr="0039256A">
              <w:t xml:space="preserve"> </w:t>
            </w:r>
          </w:p>
        </w:tc>
      </w:tr>
      <w:tr w:rsidRPr="0039256A" w:rsidR="00807632" w:rsidTr="00726C86" w14:paraId="0AD681A3" w14:textId="77777777">
        <w:tc>
          <w:tcPr>
            <w:tcW w:w="360" w:type="dxa"/>
          </w:tcPr>
          <w:p w:rsidRPr="0039256A" w:rsidR="00807632" w:rsidP="008A14E7" w:rsidRDefault="003D638B" w14:paraId="3318F48B" w14:textId="263A05C9">
            <w:pPr>
              <w:spacing w:before="0" w:after="0"/>
              <w:contextualSpacing/>
            </w:pPr>
            <w:r w:rsidRPr="0039256A">
              <w:t>58</w:t>
            </w:r>
          </w:p>
        </w:tc>
        <w:tc>
          <w:tcPr>
            <w:tcW w:w="6521" w:type="dxa"/>
          </w:tcPr>
          <w:p w:rsidRPr="0039256A" w:rsidR="00807632" w:rsidP="008A14E7" w:rsidRDefault="001856D0" w14:paraId="3E3CCA37" w14:textId="77777777">
            <w:pPr>
              <w:spacing w:before="0" w:after="0"/>
              <w:contextualSpacing/>
            </w:pPr>
            <w:r w:rsidRPr="0039256A">
              <w:t>Wat is de reden dat er is gekozen voor een Artikel 100-inzet, aangezien het gaat om verdediging van bondgenootschappelijk grondgebied (Artikel 97 van de Grondwet)?</w:t>
            </w:r>
          </w:p>
          <w:p w:rsidRPr="0039256A" w:rsidR="0047259E" w:rsidP="008A14E7" w:rsidRDefault="0047259E" w14:paraId="27082936" w14:textId="77777777">
            <w:pPr>
              <w:spacing w:before="0" w:after="0"/>
              <w:contextualSpacing/>
            </w:pPr>
          </w:p>
          <w:p w:rsidRPr="0039256A" w:rsidR="00807632" w:rsidP="008A14E7" w:rsidRDefault="007453E1" w14:paraId="185C6F49" w14:textId="77777777">
            <w:pPr>
              <w:spacing w:before="0" w:after="0"/>
              <w:contextualSpacing/>
              <w:rPr>
                <w:b/>
                <w:bCs/>
              </w:rPr>
            </w:pPr>
            <w:r w:rsidRPr="0039256A">
              <w:rPr>
                <w:b/>
                <w:bCs/>
              </w:rPr>
              <w:t>De primaire doelstelling van de inzet, zoals is toegelicht in de Kamerbrief van 9 maart 2026, is om een bijdrage te leveren aan het verdedigen van de CSG en daarmee ook Cyprus, indien daartoe aanleiding is. Dat is een inzet ter bevordering en bescherming van de internationale rechtsorde en stabiliteit, en dus in het kader van hoofdtaak 2. Omdat noch artikel 5 NAVO Verdrag, noch artikel 42, lid 7 van het EU Verdrag zijn ingeroepen, is geen sprake van het uitvoeren van hoofdtaak 1.</w:t>
            </w:r>
          </w:p>
          <w:p w:rsidRPr="0039256A" w:rsidR="00807632" w:rsidP="008A14E7" w:rsidRDefault="00807632" w14:paraId="5F6A430C" w14:textId="4F781F51">
            <w:pPr>
              <w:spacing w:before="0" w:after="0"/>
              <w:contextualSpacing/>
            </w:pPr>
          </w:p>
        </w:tc>
        <w:tc>
          <w:tcPr>
            <w:tcW w:w="850" w:type="dxa"/>
          </w:tcPr>
          <w:p w:rsidRPr="0039256A" w:rsidR="00807632" w:rsidP="008A14E7" w:rsidRDefault="00807632" w14:paraId="0A9B194D" w14:textId="77777777">
            <w:pPr>
              <w:spacing w:before="0" w:after="0"/>
              <w:contextualSpacing/>
              <w:jc w:val="right"/>
            </w:pPr>
          </w:p>
        </w:tc>
        <w:tc>
          <w:tcPr>
            <w:tcW w:w="992" w:type="dxa"/>
          </w:tcPr>
          <w:p w:rsidRPr="0039256A" w:rsidR="00807632" w:rsidP="008A14E7" w:rsidRDefault="00807632" w14:paraId="7B264EB3" w14:textId="77777777">
            <w:pPr>
              <w:spacing w:before="0" w:after="0"/>
              <w:contextualSpacing/>
              <w:jc w:val="right"/>
            </w:pPr>
          </w:p>
        </w:tc>
        <w:tc>
          <w:tcPr>
            <w:tcW w:w="567" w:type="dxa"/>
          </w:tcPr>
          <w:p w:rsidRPr="0039256A" w:rsidR="00807632" w:rsidP="008A14E7" w:rsidRDefault="001856D0" w14:paraId="07A61DEB" w14:textId="77777777">
            <w:pPr>
              <w:spacing w:before="0" w:after="0"/>
              <w:contextualSpacing/>
              <w:jc w:val="right"/>
            </w:pPr>
            <w:r w:rsidRPr="0039256A">
              <w:t xml:space="preserve"> </w:t>
            </w:r>
          </w:p>
        </w:tc>
      </w:tr>
      <w:tr w:rsidRPr="0039256A" w:rsidR="00807632" w:rsidTr="00726C86" w14:paraId="0B8BC4DC" w14:textId="77777777">
        <w:tc>
          <w:tcPr>
            <w:tcW w:w="360" w:type="dxa"/>
          </w:tcPr>
          <w:p w:rsidRPr="0039256A" w:rsidR="00807632" w:rsidP="008A14E7" w:rsidRDefault="003D638B" w14:paraId="623805B5" w14:textId="743A1423">
            <w:pPr>
              <w:spacing w:before="0" w:after="0"/>
              <w:contextualSpacing/>
            </w:pPr>
            <w:r w:rsidRPr="0039256A">
              <w:t>59</w:t>
            </w:r>
          </w:p>
        </w:tc>
        <w:tc>
          <w:tcPr>
            <w:tcW w:w="6521" w:type="dxa"/>
          </w:tcPr>
          <w:p w:rsidRPr="0039256A" w:rsidR="00807632" w:rsidP="008A14E7" w:rsidRDefault="001856D0" w14:paraId="3FB4F00C" w14:textId="77777777">
            <w:pPr>
              <w:spacing w:before="0" w:after="0"/>
              <w:contextualSpacing/>
            </w:pPr>
            <w:r w:rsidRPr="0039256A">
              <w:t>Heeft u met Frankrijk contact gehad over de mogelijkheid van de inzet van het LCF bij het escorteren van schepen door de Straat van Hormuz?</w:t>
            </w:r>
          </w:p>
          <w:p w:rsidRPr="0039256A" w:rsidR="0047259E" w:rsidP="008A14E7" w:rsidRDefault="0047259E" w14:paraId="01E539E0" w14:textId="77777777">
            <w:pPr>
              <w:spacing w:before="0" w:after="0"/>
              <w:contextualSpacing/>
            </w:pPr>
          </w:p>
          <w:p w:rsidRPr="0039256A" w:rsidR="00807632" w:rsidP="008A14E7" w:rsidRDefault="00BF243E" w14:paraId="5EB7504A" w14:textId="48AB64E7">
            <w:pPr>
              <w:spacing w:before="0" w:after="0"/>
              <w:contextualSpacing/>
              <w:rPr>
                <w:b/>
              </w:rPr>
            </w:pPr>
            <w:r w:rsidRPr="0039256A">
              <w:rPr>
                <w:b/>
              </w:rPr>
              <w:t>Er is met Frankrijk gewisseld over de zorgelijke ontwikkelingen in en rond de Straat van Hormuz. Frankrijk monitort de ontwikkelingen maar de CSG heeft op dit moment een defensief mandaat voor het opereren in de Middellandse Zee. Zie verder</w:t>
            </w:r>
            <w:r w:rsidRPr="0039256A" w:rsidR="00EE7FA9">
              <w:rPr>
                <w:b/>
              </w:rPr>
              <w:t xml:space="preserve"> het</w:t>
            </w:r>
            <w:r w:rsidRPr="0039256A">
              <w:rPr>
                <w:b/>
                <w:bCs/>
              </w:rPr>
              <w:t xml:space="preserve"> </w:t>
            </w:r>
            <w:r w:rsidRPr="0039256A">
              <w:rPr>
                <w:b/>
              </w:rPr>
              <w:t xml:space="preserve">antwoord </w:t>
            </w:r>
            <w:r w:rsidRPr="0039256A" w:rsidR="00EE7FA9">
              <w:rPr>
                <w:b/>
              </w:rPr>
              <w:t xml:space="preserve">op </w:t>
            </w:r>
            <w:r w:rsidRPr="0039256A">
              <w:rPr>
                <w:b/>
              </w:rPr>
              <w:t xml:space="preserve">vraag </w:t>
            </w:r>
            <w:r w:rsidRPr="0039256A" w:rsidR="00487D30">
              <w:rPr>
                <w:b/>
              </w:rPr>
              <w:t>22</w:t>
            </w:r>
            <w:r w:rsidRPr="0039256A">
              <w:rPr>
                <w:b/>
              </w:rPr>
              <w:t>.</w:t>
            </w:r>
          </w:p>
          <w:p w:rsidRPr="0039256A" w:rsidR="00807632" w:rsidP="008A14E7" w:rsidRDefault="00807632" w14:paraId="1A3FD323" w14:textId="335E601B">
            <w:pPr>
              <w:spacing w:before="0" w:after="0"/>
              <w:contextualSpacing/>
              <w:rPr>
                <w:b/>
              </w:rPr>
            </w:pPr>
          </w:p>
        </w:tc>
        <w:tc>
          <w:tcPr>
            <w:tcW w:w="850" w:type="dxa"/>
          </w:tcPr>
          <w:p w:rsidRPr="0039256A" w:rsidR="00807632" w:rsidP="008A14E7" w:rsidRDefault="00807632" w14:paraId="1D93AC26" w14:textId="77777777">
            <w:pPr>
              <w:spacing w:before="0" w:after="0"/>
              <w:contextualSpacing/>
              <w:jc w:val="right"/>
            </w:pPr>
          </w:p>
        </w:tc>
        <w:tc>
          <w:tcPr>
            <w:tcW w:w="992" w:type="dxa"/>
          </w:tcPr>
          <w:p w:rsidRPr="0039256A" w:rsidR="00807632" w:rsidP="008A14E7" w:rsidRDefault="00807632" w14:paraId="453FFDC1" w14:textId="77777777">
            <w:pPr>
              <w:spacing w:before="0" w:after="0"/>
              <w:contextualSpacing/>
              <w:jc w:val="right"/>
            </w:pPr>
          </w:p>
        </w:tc>
        <w:tc>
          <w:tcPr>
            <w:tcW w:w="567" w:type="dxa"/>
          </w:tcPr>
          <w:p w:rsidRPr="0039256A" w:rsidR="00807632" w:rsidP="008A14E7" w:rsidRDefault="001856D0" w14:paraId="42F6A7AF" w14:textId="77777777">
            <w:pPr>
              <w:spacing w:before="0" w:after="0"/>
              <w:contextualSpacing/>
              <w:jc w:val="right"/>
            </w:pPr>
            <w:r w:rsidRPr="0039256A">
              <w:t xml:space="preserve"> </w:t>
            </w:r>
          </w:p>
        </w:tc>
      </w:tr>
      <w:tr w:rsidRPr="0039256A" w:rsidR="00807632" w:rsidTr="00726C86" w14:paraId="15394DE2" w14:textId="77777777">
        <w:tc>
          <w:tcPr>
            <w:tcW w:w="360" w:type="dxa"/>
          </w:tcPr>
          <w:p w:rsidRPr="0039256A" w:rsidR="00807632" w:rsidP="008A14E7" w:rsidRDefault="003D638B" w14:paraId="0C0BEF10" w14:textId="3F3E74E0">
            <w:pPr>
              <w:spacing w:before="0" w:after="0"/>
              <w:contextualSpacing/>
            </w:pPr>
            <w:r w:rsidRPr="0039256A">
              <w:t>60</w:t>
            </w:r>
          </w:p>
        </w:tc>
        <w:tc>
          <w:tcPr>
            <w:tcW w:w="6521" w:type="dxa"/>
          </w:tcPr>
          <w:p w:rsidRPr="0039256A" w:rsidR="00807632" w:rsidP="008A14E7" w:rsidRDefault="001856D0" w14:paraId="32C4AAE5" w14:textId="77777777">
            <w:pPr>
              <w:spacing w:before="0" w:after="0"/>
              <w:contextualSpacing/>
            </w:pPr>
            <w:r w:rsidRPr="0039256A">
              <w:t xml:space="preserve">Wat vindt u van het nieuws dat president </w:t>
            </w:r>
            <w:proofErr w:type="spellStart"/>
            <w:r w:rsidRPr="0039256A">
              <w:t>Macron</w:t>
            </w:r>
            <w:proofErr w:type="spellEnd"/>
            <w:r w:rsidRPr="0039256A">
              <w:t xml:space="preserve"> een militaire escorte wil voor schepen en tankers door de straat van Hormuz?</w:t>
            </w:r>
          </w:p>
          <w:p w:rsidRPr="0039256A" w:rsidR="0047259E" w:rsidP="008A14E7" w:rsidRDefault="0047259E" w14:paraId="2A508C5B" w14:textId="77777777">
            <w:pPr>
              <w:spacing w:before="0" w:after="0"/>
              <w:contextualSpacing/>
            </w:pPr>
          </w:p>
          <w:p w:rsidRPr="0039256A" w:rsidR="00B23F64" w:rsidP="008A14E7" w:rsidRDefault="00B23F64" w14:paraId="037DC823" w14:textId="77777777">
            <w:pPr>
              <w:spacing w:before="0" w:after="0"/>
              <w:contextualSpacing/>
            </w:pPr>
            <w:r w:rsidRPr="0039256A">
              <w:rPr>
                <w:b/>
                <w:bCs/>
              </w:rPr>
              <w:t>Het kabinet is zich zeer goed bewust van de economische impact van deze</w:t>
            </w:r>
          </w:p>
          <w:p w:rsidRPr="0039256A" w:rsidR="00807632" w:rsidP="008A14E7" w:rsidRDefault="00B23F64" w14:paraId="3F2E35F8" w14:textId="21CEB405">
            <w:pPr>
              <w:spacing w:before="0" w:after="0"/>
              <w:contextualSpacing/>
              <w:rPr>
                <w:b/>
                <w:bCs/>
              </w:rPr>
            </w:pPr>
            <w:r w:rsidRPr="0039256A">
              <w:rPr>
                <w:b/>
                <w:bCs/>
              </w:rPr>
              <w:t xml:space="preserve">oorlog. Op dit moment is een bijdrage aan de bescherming van de koopvaardijvaart, waaronder olietankers, in en rond de Straat van Hormuz niet aan de orde. We blijven actief deelnemen aan gesprekken met EU-partners over de verkenning van opties. </w:t>
            </w:r>
          </w:p>
          <w:p w:rsidRPr="0039256A" w:rsidR="00807632" w:rsidP="008A14E7" w:rsidRDefault="00807632" w14:paraId="40DEE2B3" w14:textId="38C3C813">
            <w:pPr>
              <w:spacing w:before="0" w:after="0"/>
              <w:contextualSpacing/>
            </w:pPr>
          </w:p>
        </w:tc>
        <w:tc>
          <w:tcPr>
            <w:tcW w:w="850" w:type="dxa"/>
          </w:tcPr>
          <w:p w:rsidRPr="0039256A" w:rsidR="00807632" w:rsidP="008A14E7" w:rsidRDefault="00807632" w14:paraId="41ABB51C" w14:textId="77777777">
            <w:pPr>
              <w:spacing w:before="0" w:after="0"/>
              <w:contextualSpacing/>
              <w:jc w:val="right"/>
            </w:pPr>
          </w:p>
        </w:tc>
        <w:tc>
          <w:tcPr>
            <w:tcW w:w="992" w:type="dxa"/>
          </w:tcPr>
          <w:p w:rsidRPr="0039256A" w:rsidR="00807632" w:rsidP="008A14E7" w:rsidRDefault="00807632" w14:paraId="734FC2F8" w14:textId="77777777">
            <w:pPr>
              <w:spacing w:before="0" w:after="0"/>
              <w:contextualSpacing/>
              <w:jc w:val="right"/>
            </w:pPr>
          </w:p>
        </w:tc>
        <w:tc>
          <w:tcPr>
            <w:tcW w:w="567" w:type="dxa"/>
          </w:tcPr>
          <w:p w:rsidRPr="0039256A" w:rsidR="00807632" w:rsidP="008A14E7" w:rsidRDefault="001856D0" w14:paraId="55F78F17" w14:textId="77777777">
            <w:pPr>
              <w:spacing w:before="0" w:after="0"/>
              <w:contextualSpacing/>
              <w:jc w:val="right"/>
            </w:pPr>
            <w:r w:rsidRPr="0039256A">
              <w:t xml:space="preserve"> </w:t>
            </w:r>
          </w:p>
        </w:tc>
      </w:tr>
      <w:tr w:rsidRPr="0039256A" w:rsidR="00807632" w:rsidTr="00726C86" w14:paraId="2AA2D246" w14:textId="77777777">
        <w:tc>
          <w:tcPr>
            <w:tcW w:w="360" w:type="dxa"/>
          </w:tcPr>
          <w:p w:rsidRPr="0039256A" w:rsidR="00807632" w:rsidP="008A14E7" w:rsidRDefault="003D638B" w14:paraId="526D997D" w14:textId="03ED2B5D">
            <w:pPr>
              <w:spacing w:before="0" w:after="0"/>
              <w:contextualSpacing/>
            </w:pPr>
            <w:r w:rsidRPr="0039256A">
              <w:t>61</w:t>
            </w:r>
          </w:p>
        </w:tc>
        <w:tc>
          <w:tcPr>
            <w:tcW w:w="6521" w:type="dxa"/>
          </w:tcPr>
          <w:p w:rsidRPr="0039256A" w:rsidR="00807632" w:rsidP="008A14E7" w:rsidRDefault="001856D0" w14:paraId="5E277B4A" w14:textId="77777777">
            <w:pPr>
              <w:spacing w:before="0" w:after="0"/>
              <w:contextualSpacing/>
            </w:pPr>
            <w:r w:rsidRPr="0039256A">
              <w:t>Is het LCF uitgerust om passend te reageren op asymmetrische dreigingen als drones of moet het LCF in het geval van een aanval hier met relatief dure middelen op reageren?</w:t>
            </w:r>
          </w:p>
          <w:p w:rsidRPr="0039256A" w:rsidR="0047259E" w:rsidP="008A14E7" w:rsidRDefault="0047259E" w14:paraId="798F42CF" w14:textId="77777777">
            <w:pPr>
              <w:spacing w:before="0" w:after="0"/>
              <w:contextualSpacing/>
            </w:pPr>
          </w:p>
          <w:p w:rsidRPr="0039256A" w:rsidR="00807632" w:rsidP="008A14E7" w:rsidRDefault="00BF243E" w14:paraId="72414FE0" w14:textId="595136DE">
            <w:pPr>
              <w:spacing w:before="0" w:after="0"/>
              <w:contextualSpacing/>
              <w:rPr>
                <w:b/>
              </w:rPr>
            </w:pPr>
            <w:r w:rsidRPr="0039256A">
              <w:rPr>
                <w:b/>
              </w:rPr>
              <w:t xml:space="preserve">Ja, het LCF heeft adequate middelen aan boord om te acteren binnen het bestaande dreigingsprofiel. Het schip kan </w:t>
            </w:r>
            <w:r w:rsidRPr="0039256A" w:rsidR="00487D30">
              <w:rPr>
                <w:b/>
              </w:rPr>
              <w:t>ook</w:t>
            </w:r>
            <w:r w:rsidRPr="0039256A">
              <w:rPr>
                <w:b/>
              </w:rPr>
              <w:t xml:space="preserve"> reageren </w:t>
            </w:r>
            <w:r w:rsidRPr="0039256A">
              <w:rPr>
                <w:b/>
                <w:i/>
              </w:rPr>
              <w:t xml:space="preserve">tegen </w:t>
            </w:r>
            <w:proofErr w:type="spellStart"/>
            <w:r w:rsidRPr="0039256A">
              <w:rPr>
                <w:b/>
                <w:i/>
              </w:rPr>
              <w:t>unmanned</w:t>
            </w:r>
            <w:proofErr w:type="spellEnd"/>
            <w:r w:rsidRPr="0039256A">
              <w:rPr>
                <w:b/>
                <w:i/>
              </w:rPr>
              <w:t xml:space="preserve"> </w:t>
            </w:r>
            <w:proofErr w:type="spellStart"/>
            <w:r w:rsidRPr="0039256A">
              <w:rPr>
                <w:b/>
                <w:i/>
              </w:rPr>
              <w:t>aircraft</w:t>
            </w:r>
            <w:proofErr w:type="spellEnd"/>
            <w:r w:rsidRPr="0039256A">
              <w:rPr>
                <w:b/>
                <w:i/>
              </w:rPr>
              <w:t xml:space="preserve"> systems</w:t>
            </w:r>
            <w:r w:rsidRPr="0039256A">
              <w:rPr>
                <w:b/>
              </w:rPr>
              <w:t xml:space="preserve"> (UAS</w:t>
            </w:r>
            <w:r w:rsidRPr="0039256A" w:rsidR="00487D30">
              <w:rPr>
                <w:b/>
              </w:rPr>
              <w:t>)</w:t>
            </w:r>
            <w:r w:rsidRPr="0039256A" w:rsidR="00B43FC6">
              <w:rPr>
                <w:b/>
              </w:rPr>
              <w:t xml:space="preserve">. </w:t>
            </w:r>
          </w:p>
          <w:p w:rsidRPr="0039256A" w:rsidR="00807632" w:rsidP="008A14E7" w:rsidRDefault="00807632" w14:paraId="51A627B3" w14:textId="3DDE2E56">
            <w:pPr>
              <w:spacing w:before="0" w:after="0"/>
              <w:contextualSpacing/>
              <w:rPr>
                <w:b/>
              </w:rPr>
            </w:pPr>
          </w:p>
        </w:tc>
        <w:tc>
          <w:tcPr>
            <w:tcW w:w="850" w:type="dxa"/>
          </w:tcPr>
          <w:p w:rsidRPr="0039256A" w:rsidR="00807632" w:rsidP="008A14E7" w:rsidRDefault="00807632" w14:paraId="6E4DEF51" w14:textId="77777777">
            <w:pPr>
              <w:spacing w:before="0" w:after="0"/>
              <w:contextualSpacing/>
              <w:jc w:val="right"/>
            </w:pPr>
          </w:p>
        </w:tc>
        <w:tc>
          <w:tcPr>
            <w:tcW w:w="992" w:type="dxa"/>
          </w:tcPr>
          <w:p w:rsidRPr="0039256A" w:rsidR="00807632" w:rsidP="008A14E7" w:rsidRDefault="00807632" w14:paraId="3EE2E8D7" w14:textId="77777777">
            <w:pPr>
              <w:spacing w:before="0" w:after="0"/>
              <w:contextualSpacing/>
              <w:jc w:val="right"/>
            </w:pPr>
          </w:p>
        </w:tc>
        <w:tc>
          <w:tcPr>
            <w:tcW w:w="567" w:type="dxa"/>
          </w:tcPr>
          <w:p w:rsidRPr="0039256A" w:rsidR="00807632" w:rsidP="008A14E7" w:rsidRDefault="001856D0" w14:paraId="220B6808" w14:textId="77777777">
            <w:pPr>
              <w:spacing w:before="0" w:after="0"/>
              <w:contextualSpacing/>
              <w:jc w:val="right"/>
            </w:pPr>
            <w:r w:rsidRPr="0039256A">
              <w:t xml:space="preserve"> </w:t>
            </w:r>
          </w:p>
        </w:tc>
      </w:tr>
      <w:tr w:rsidRPr="0039256A" w:rsidR="007F5C58" w:rsidTr="00726C86" w14:paraId="6E4BAA33" w14:textId="77777777">
        <w:tc>
          <w:tcPr>
            <w:tcW w:w="360" w:type="dxa"/>
          </w:tcPr>
          <w:p w:rsidRPr="0039256A" w:rsidR="007F5C58" w:rsidP="008A14E7" w:rsidRDefault="003D638B" w14:paraId="6B37B512" w14:textId="2CBD8110">
            <w:pPr>
              <w:spacing w:before="0" w:after="0"/>
              <w:contextualSpacing/>
            </w:pPr>
            <w:r w:rsidRPr="0039256A">
              <w:t>62</w:t>
            </w:r>
          </w:p>
        </w:tc>
        <w:tc>
          <w:tcPr>
            <w:tcW w:w="6521" w:type="dxa"/>
          </w:tcPr>
          <w:p w:rsidRPr="0039256A" w:rsidR="007F5C58" w:rsidP="008A14E7" w:rsidRDefault="00A3194B" w14:paraId="71721C19" w14:textId="77777777">
            <w:pPr>
              <w:spacing w:before="0" w:after="0"/>
              <w:contextualSpacing/>
            </w:pPr>
            <w:r w:rsidRPr="0039256A">
              <w:t>Is het uitgesloten dat deelnemers van het vlootverband informatie uitwisselen met Israël of de Verenigde Staten die deze landen offensief zouden kunnen aanwenden?</w:t>
            </w:r>
          </w:p>
          <w:p w:rsidRPr="0039256A" w:rsidR="0047259E" w:rsidP="008A14E7" w:rsidRDefault="0047259E" w14:paraId="1E2F1EEB" w14:textId="77777777">
            <w:pPr>
              <w:spacing w:before="0" w:after="0"/>
              <w:contextualSpacing/>
            </w:pPr>
          </w:p>
          <w:p w:rsidRPr="0039256A" w:rsidR="007F5C58" w:rsidP="008A14E7" w:rsidRDefault="00487D30" w14:paraId="5DD1BE21" w14:textId="77777777">
            <w:pPr>
              <w:spacing w:before="0" w:after="0"/>
              <w:contextualSpacing/>
              <w:rPr>
                <w:b/>
              </w:rPr>
            </w:pPr>
            <w:r w:rsidRPr="0039256A">
              <w:rPr>
                <w:b/>
                <w:bCs/>
              </w:rPr>
              <w:t xml:space="preserve">Het vlootverband heeft een strikt defensief mandaat. </w:t>
            </w:r>
            <w:r w:rsidRPr="0039256A" w:rsidR="009C0255">
              <w:rPr>
                <w:b/>
              </w:rPr>
              <w:t>Israël heeft geen toegang tot informatie van Zr.Ms Evertsen noch van de NAVO.</w:t>
            </w:r>
            <w:r w:rsidRPr="0039256A">
              <w:rPr>
                <w:b/>
              </w:rPr>
              <w:t xml:space="preserve"> Informatie over het luchtbeeld wordt met schepen binnen het vlootverband en de NAVO gedeeld om eventuele incidenten te voorkomen.</w:t>
            </w:r>
          </w:p>
          <w:p w:rsidRPr="0039256A" w:rsidR="009C0255" w:rsidP="008A14E7" w:rsidRDefault="009C0255" w14:paraId="532A5B9D" w14:textId="039F1843">
            <w:pPr>
              <w:spacing w:before="0" w:after="0"/>
              <w:contextualSpacing/>
              <w:rPr>
                <w:b/>
              </w:rPr>
            </w:pPr>
          </w:p>
        </w:tc>
        <w:tc>
          <w:tcPr>
            <w:tcW w:w="850" w:type="dxa"/>
          </w:tcPr>
          <w:p w:rsidRPr="0039256A" w:rsidR="007F5C58" w:rsidP="008A14E7" w:rsidRDefault="007F5C58" w14:paraId="1B097B6A" w14:textId="77777777">
            <w:pPr>
              <w:spacing w:before="0" w:after="0"/>
              <w:contextualSpacing/>
              <w:jc w:val="right"/>
            </w:pPr>
          </w:p>
        </w:tc>
        <w:tc>
          <w:tcPr>
            <w:tcW w:w="992" w:type="dxa"/>
          </w:tcPr>
          <w:p w:rsidRPr="0039256A" w:rsidR="007F5C58" w:rsidP="008A14E7" w:rsidRDefault="007F5C58" w14:paraId="55D06221" w14:textId="77777777">
            <w:pPr>
              <w:spacing w:before="0" w:after="0"/>
              <w:contextualSpacing/>
              <w:jc w:val="right"/>
            </w:pPr>
          </w:p>
        </w:tc>
        <w:tc>
          <w:tcPr>
            <w:tcW w:w="567" w:type="dxa"/>
          </w:tcPr>
          <w:p w:rsidRPr="0039256A" w:rsidR="007F5C58" w:rsidP="008A14E7" w:rsidRDefault="007F5C58" w14:paraId="365176E9" w14:textId="77777777">
            <w:pPr>
              <w:spacing w:before="0" w:after="0"/>
              <w:contextualSpacing/>
              <w:jc w:val="right"/>
            </w:pPr>
          </w:p>
        </w:tc>
      </w:tr>
      <w:tr w:rsidRPr="0039256A" w:rsidR="00807632" w:rsidTr="00726C86" w14:paraId="002339E1" w14:textId="77777777">
        <w:tc>
          <w:tcPr>
            <w:tcW w:w="360" w:type="dxa"/>
          </w:tcPr>
          <w:p w:rsidRPr="0039256A" w:rsidR="00807632" w:rsidP="008A14E7" w:rsidRDefault="003D638B" w14:paraId="43699954" w14:textId="3C4997B1">
            <w:pPr>
              <w:spacing w:before="0" w:after="0"/>
              <w:contextualSpacing/>
            </w:pPr>
            <w:r w:rsidRPr="0039256A">
              <w:t>63</w:t>
            </w:r>
          </w:p>
        </w:tc>
        <w:tc>
          <w:tcPr>
            <w:tcW w:w="6521" w:type="dxa"/>
          </w:tcPr>
          <w:p w:rsidRPr="0039256A" w:rsidR="00807632" w:rsidP="008A14E7" w:rsidRDefault="001856D0" w14:paraId="67B29DDB" w14:textId="77777777">
            <w:pPr>
              <w:spacing w:before="0" w:after="0"/>
              <w:contextualSpacing/>
            </w:pPr>
            <w:r w:rsidRPr="0039256A">
              <w:t>Zijn er onderdelen van het konvooi die een geweldsinstructie hebben die verder strekt dan de verdediging van de CSG en het grondgebied van EU- of NAVO-bondgenoten?</w:t>
            </w:r>
          </w:p>
          <w:p w:rsidRPr="0039256A" w:rsidR="0047259E" w:rsidP="008A14E7" w:rsidRDefault="0047259E" w14:paraId="5C0F68C9" w14:textId="77777777">
            <w:pPr>
              <w:spacing w:before="0" w:after="0"/>
              <w:contextualSpacing/>
            </w:pPr>
          </w:p>
          <w:p w:rsidRPr="0039256A" w:rsidR="00807632" w:rsidP="008A14E7" w:rsidRDefault="00487D30" w14:paraId="4CD7CA60" w14:textId="77777777">
            <w:pPr>
              <w:spacing w:before="0" w:after="0"/>
              <w:contextualSpacing/>
              <w:rPr>
                <w:b/>
                <w:bCs/>
              </w:rPr>
            </w:pPr>
            <w:r w:rsidRPr="0039256A">
              <w:rPr>
                <w:b/>
                <w:bCs/>
              </w:rPr>
              <w:t xml:space="preserve">Het vlootverband heeft een strikt defensief mandaat. Omdat het verband een gelegenheidscoalitie betreft zijn individueel deelnemende landen verantwoordelijk voor het mandaat en de taakstelling van hun betreffende </w:t>
            </w:r>
            <w:r w:rsidRPr="0039256A">
              <w:rPr>
                <w:b/>
                <w:bCs/>
              </w:rPr>
              <w:lastRenderedPageBreak/>
              <w:t>eenheden. Het exacte mandaat en taakstelling van het Nederlandse fregat is vastgelegd in de artikel 100-brief.</w:t>
            </w:r>
          </w:p>
          <w:p w:rsidRPr="0039256A" w:rsidR="00807632" w:rsidP="008A14E7" w:rsidRDefault="00807632" w14:paraId="452BF372" w14:textId="053753D3">
            <w:pPr>
              <w:spacing w:before="0" w:after="0"/>
              <w:contextualSpacing/>
              <w:rPr>
                <w:b/>
              </w:rPr>
            </w:pPr>
          </w:p>
        </w:tc>
        <w:tc>
          <w:tcPr>
            <w:tcW w:w="850" w:type="dxa"/>
          </w:tcPr>
          <w:p w:rsidRPr="0039256A" w:rsidR="00807632" w:rsidP="008A14E7" w:rsidRDefault="00807632" w14:paraId="422744A4" w14:textId="77777777">
            <w:pPr>
              <w:spacing w:before="0" w:after="0"/>
              <w:contextualSpacing/>
              <w:jc w:val="right"/>
            </w:pPr>
          </w:p>
        </w:tc>
        <w:tc>
          <w:tcPr>
            <w:tcW w:w="992" w:type="dxa"/>
          </w:tcPr>
          <w:p w:rsidRPr="0039256A" w:rsidR="00807632" w:rsidP="008A14E7" w:rsidRDefault="00807632" w14:paraId="77811474" w14:textId="77777777">
            <w:pPr>
              <w:spacing w:before="0" w:after="0"/>
              <w:contextualSpacing/>
              <w:jc w:val="right"/>
            </w:pPr>
          </w:p>
        </w:tc>
        <w:tc>
          <w:tcPr>
            <w:tcW w:w="567" w:type="dxa"/>
          </w:tcPr>
          <w:p w:rsidRPr="0039256A" w:rsidR="00807632" w:rsidP="008A14E7" w:rsidRDefault="001856D0" w14:paraId="2DFA8DEB" w14:textId="77777777">
            <w:pPr>
              <w:spacing w:before="0" w:after="0"/>
              <w:contextualSpacing/>
              <w:jc w:val="right"/>
            </w:pPr>
            <w:r w:rsidRPr="0039256A">
              <w:t xml:space="preserve"> </w:t>
            </w:r>
          </w:p>
        </w:tc>
      </w:tr>
      <w:tr w:rsidRPr="0039256A" w:rsidR="00807632" w:rsidTr="00726C86" w14:paraId="1B2FACC8" w14:textId="77777777">
        <w:tc>
          <w:tcPr>
            <w:tcW w:w="360" w:type="dxa"/>
          </w:tcPr>
          <w:p w:rsidRPr="0039256A" w:rsidR="00807632" w:rsidP="008A14E7" w:rsidRDefault="003D638B" w14:paraId="6270277B" w14:textId="28D01976">
            <w:pPr>
              <w:spacing w:before="0" w:after="0"/>
              <w:contextualSpacing/>
            </w:pPr>
            <w:r w:rsidRPr="0039256A">
              <w:t>64</w:t>
            </w:r>
          </w:p>
        </w:tc>
        <w:tc>
          <w:tcPr>
            <w:tcW w:w="6521" w:type="dxa"/>
          </w:tcPr>
          <w:p w:rsidRPr="0039256A" w:rsidR="00807632" w:rsidP="008A14E7" w:rsidRDefault="001856D0" w14:paraId="6BE5426F" w14:textId="77777777">
            <w:pPr>
              <w:spacing w:before="0" w:after="0"/>
              <w:contextualSpacing/>
            </w:pPr>
            <w:r w:rsidRPr="0039256A">
              <w:t xml:space="preserve">Is het mandaat van de andere landen die deelnemen en capaciteit leveren aan de CSG ook defensief of verschilt dat per land? Zo ja, kan dat worden toegelicht, ook wat dergelijke defensieve mandaten </w:t>
            </w:r>
            <w:proofErr w:type="spellStart"/>
            <w:r w:rsidRPr="0039256A">
              <w:t>behelsen</w:t>
            </w:r>
            <w:proofErr w:type="spellEnd"/>
            <w:r w:rsidRPr="0039256A">
              <w:t xml:space="preserve"> en of bij andere landen het doen van bijvoorbeeld preventieve aanvallen is uitgesloten?</w:t>
            </w:r>
          </w:p>
          <w:p w:rsidRPr="0039256A" w:rsidR="00B31061" w:rsidP="008A14E7" w:rsidRDefault="00B31061" w14:paraId="461413E7" w14:textId="77777777">
            <w:pPr>
              <w:spacing w:before="0" w:after="0"/>
              <w:contextualSpacing/>
            </w:pPr>
          </w:p>
          <w:p w:rsidRPr="0039256A" w:rsidR="00807632" w:rsidP="008A14E7" w:rsidRDefault="00C4073B" w14:paraId="42D52DE0" w14:textId="61B88FBF">
            <w:pPr>
              <w:spacing w:before="0" w:after="0"/>
              <w:contextualSpacing/>
              <w:rPr>
                <w:b/>
              </w:rPr>
            </w:pPr>
            <w:r>
              <w:rPr>
                <w:b/>
              </w:rPr>
              <w:t>Zie antwoord op vraag 63</w:t>
            </w:r>
            <w:r w:rsidRPr="009436D1" w:rsidR="00220E5C">
              <w:rPr>
                <w:b/>
              </w:rPr>
              <w:t>.</w:t>
            </w:r>
          </w:p>
          <w:p w:rsidRPr="0039256A" w:rsidR="00807632" w:rsidP="008A14E7" w:rsidRDefault="00807632" w14:paraId="03A7831D" w14:textId="63D37A69">
            <w:pPr>
              <w:spacing w:before="0" w:after="0"/>
              <w:contextualSpacing/>
              <w:rPr>
                <w:b/>
              </w:rPr>
            </w:pPr>
          </w:p>
        </w:tc>
        <w:tc>
          <w:tcPr>
            <w:tcW w:w="850" w:type="dxa"/>
          </w:tcPr>
          <w:p w:rsidRPr="0039256A" w:rsidR="00807632" w:rsidP="008A14E7" w:rsidRDefault="00807632" w14:paraId="4C5DA0D6" w14:textId="77777777">
            <w:pPr>
              <w:spacing w:before="0" w:after="0"/>
              <w:contextualSpacing/>
              <w:jc w:val="right"/>
            </w:pPr>
          </w:p>
        </w:tc>
        <w:tc>
          <w:tcPr>
            <w:tcW w:w="992" w:type="dxa"/>
          </w:tcPr>
          <w:p w:rsidRPr="0039256A" w:rsidR="00807632" w:rsidP="008A14E7" w:rsidRDefault="00807632" w14:paraId="3EF01F83" w14:textId="77777777">
            <w:pPr>
              <w:spacing w:before="0" w:after="0"/>
              <w:contextualSpacing/>
              <w:jc w:val="right"/>
            </w:pPr>
          </w:p>
        </w:tc>
        <w:tc>
          <w:tcPr>
            <w:tcW w:w="567" w:type="dxa"/>
          </w:tcPr>
          <w:p w:rsidRPr="0039256A" w:rsidR="00807632" w:rsidP="008A14E7" w:rsidRDefault="001856D0" w14:paraId="1CF5C267" w14:textId="77777777">
            <w:pPr>
              <w:spacing w:before="0" w:after="0"/>
              <w:contextualSpacing/>
              <w:jc w:val="right"/>
            </w:pPr>
            <w:r w:rsidRPr="0039256A">
              <w:t xml:space="preserve"> </w:t>
            </w:r>
          </w:p>
        </w:tc>
      </w:tr>
      <w:tr w:rsidRPr="0039256A" w:rsidR="00807632" w:rsidTr="00726C86" w14:paraId="6F1B8B80" w14:textId="77777777">
        <w:tc>
          <w:tcPr>
            <w:tcW w:w="360" w:type="dxa"/>
          </w:tcPr>
          <w:p w:rsidRPr="0039256A" w:rsidR="00807632" w:rsidP="008A14E7" w:rsidRDefault="003D638B" w14:paraId="0F043373" w14:textId="70D256E1">
            <w:pPr>
              <w:spacing w:before="0" w:after="0"/>
              <w:contextualSpacing/>
            </w:pPr>
            <w:r w:rsidRPr="0039256A">
              <w:t>65</w:t>
            </w:r>
          </w:p>
        </w:tc>
        <w:tc>
          <w:tcPr>
            <w:tcW w:w="6521" w:type="dxa"/>
          </w:tcPr>
          <w:p w:rsidRPr="0039256A" w:rsidR="00807632" w:rsidP="008A14E7" w:rsidRDefault="001856D0" w14:paraId="70DD4ACF" w14:textId="77777777">
            <w:pPr>
              <w:spacing w:before="0" w:after="0"/>
              <w:contextualSpacing/>
            </w:pPr>
            <w:r w:rsidRPr="0039256A">
              <w:t>Hoe en wanneer wordt het parlement geïnformeerd wanneer het mandaat van een andere deelnemer aan de CSG wijzigt?</w:t>
            </w:r>
          </w:p>
          <w:p w:rsidRPr="0039256A" w:rsidR="0047259E" w:rsidP="008A14E7" w:rsidRDefault="0047259E" w14:paraId="2B62761C" w14:textId="77777777">
            <w:pPr>
              <w:spacing w:before="0" w:after="0"/>
              <w:contextualSpacing/>
            </w:pPr>
          </w:p>
          <w:p w:rsidRPr="0039256A" w:rsidR="00807632" w:rsidP="008A14E7" w:rsidRDefault="00650B6A" w14:paraId="7AE7DE9C" w14:textId="77777777">
            <w:pPr>
              <w:spacing w:before="0" w:after="0"/>
              <w:contextualSpacing/>
              <w:rPr>
                <w:b/>
                <w:bCs/>
              </w:rPr>
            </w:pPr>
            <w:r w:rsidRPr="0039256A">
              <w:rPr>
                <w:b/>
                <w:bCs/>
              </w:rPr>
              <w:t>A</w:t>
            </w:r>
            <w:r w:rsidRPr="0039256A" w:rsidR="000C469D">
              <w:rPr>
                <w:b/>
                <w:bCs/>
              </w:rPr>
              <w:t>lleen als het raakt aan het Nederlandse mandaat zal het kabinet op basis van een nieuwe weging hierover het parlement informeren.</w:t>
            </w:r>
          </w:p>
          <w:p w:rsidRPr="0039256A" w:rsidR="000C469D" w:rsidP="008A14E7" w:rsidRDefault="000C469D" w14:paraId="2F367E7F" w14:textId="73FAAB0D">
            <w:pPr>
              <w:spacing w:before="0" w:after="0"/>
              <w:contextualSpacing/>
              <w:rPr>
                <w:b/>
                <w:bCs/>
              </w:rPr>
            </w:pPr>
          </w:p>
        </w:tc>
        <w:tc>
          <w:tcPr>
            <w:tcW w:w="850" w:type="dxa"/>
          </w:tcPr>
          <w:p w:rsidRPr="0039256A" w:rsidR="00807632" w:rsidP="008A14E7" w:rsidRDefault="00807632" w14:paraId="589F9F0F" w14:textId="77777777">
            <w:pPr>
              <w:spacing w:before="0" w:after="0"/>
              <w:contextualSpacing/>
              <w:jc w:val="right"/>
            </w:pPr>
          </w:p>
        </w:tc>
        <w:tc>
          <w:tcPr>
            <w:tcW w:w="992" w:type="dxa"/>
          </w:tcPr>
          <w:p w:rsidRPr="0039256A" w:rsidR="00807632" w:rsidP="008A14E7" w:rsidRDefault="00807632" w14:paraId="7EA5E2E1" w14:textId="77777777">
            <w:pPr>
              <w:spacing w:before="0" w:after="0"/>
              <w:contextualSpacing/>
              <w:jc w:val="right"/>
            </w:pPr>
          </w:p>
        </w:tc>
        <w:tc>
          <w:tcPr>
            <w:tcW w:w="567" w:type="dxa"/>
          </w:tcPr>
          <w:p w:rsidRPr="0039256A" w:rsidR="00807632" w:rsidP="008A14E7" w:rsidRDefault="001856D0" w14:paraId="3CFDC92D" w14:textId="77777777">
            <w:pPr>
              <w:spacing w:before="0" w:after="0"/>
              <w:contextualSpacing/>
              <w:jc w:val="right"/>
            </w:pPr>
            <w:r w:rsidRPr="0039256A">
              <w:t xml:space="preserve"> </w:t>
            </w:r>
          </w:p>
        </w:tc>
      </w:tr>
      <w:tr w:rsidRPr="0039256A" w:rsidR="00807632" w:rsidTr="00726C86" w14:paraId="754CEC37" w14:textId="77777777">
        <w:tc>
          <w:tcPr>
            <w:tcW w:w="360" w:type="dxa"/>
          </w:tcPr>
          <w:p w:rsidRPr="0039256A" w:rsidR="00807632" w:rsidP="008A14E7" w:rsidRDefault="003D638B" w14:paraId="0EC3AAA2" w14:textId="20549AE8">
            <w:pPr>
              <w:spacing w:before="0" w:after="0"/>
              <w:contextualSpacing/>
            </w:pPr>
            <w:r w:rsidRPr="0039256A">
              <w:t>66</w:t>
            </w:r>
          </w:p>
        </w:tc>
        <w:tc>
          <w:tcPr>
            <w:tcW w:w="6521" w:type="dxa"/>
          </w:tcPr>
          <w:p w:rsidRPr="0039256A" w:rsidR="00807632" w:rsidP="008A14E7" w:rsidRDefault="001856D0" w14:paraId="5DAD0538" w14:textId="77777777">
            <w:pPr>
              <w:spacing w:before="0" w:after="0"/>
              <w:contextualSpacing/>
            </w:pPr>
            <w:r w:rsidRPr="0039256A">
              <w:t>Is er een scenario mogelijk waarbij binnen het defensieve mandaat van de Zr. Ms. Evertsen een offensieve actie wordt verdedigd van een ander land ,dat deelneemt aan de CSG?</w:t>
            </w:r>
          </w:p>
          <w:p w:rsidRPr="0039256A" w:rsidR="0047259E" w:rsidP="008A14E7" w:rsidRDefault="0047259E" w14:paraId="12BC7AD5" w14:textId="77777777">
            <w:pPr>
              <w:spacing w:before="0" w:after="0"/>
              <w:contextualSpacing/>
            </w:pPr>
          </w:p>
          <w:p w:rsidRPr="0039256A" w:rsidR="00807632" w:rsidP="008A14E7" w:rsidRDefault="002F7DD1" w14:paraId="51D26E45" w14:textId="77777777">
            <w:pPr>
              <w:spacing w:before="0" w:after="0"/>
              <w:contextualSpacing/>
              <w:rPr>
                <w:b/>
                <w:bCs/>
              </w:rPr>
            </w:pPr>
            <w:r w:rsidRPr="0039256A">
              <w:rPr>
                <w:b/>
                <w:bCs/>
              </w:rPr>
              <w:t>Een dergelijk scenario valt niet binnen het huidige mandaat van de Zr.Ms. Evertsen. Indien Frankrijk of een ander deelnemend land besluit om het mandaat of de taken te wijzigen, zal dit leiden tot een hernieuwde afweging door het kabinet. In voorkomend geval wordt de Kamer conform het Toetsingskader 2014 geïnformeerd over de betreffende wijziging</w:t>
            </w:r>
            <w:r w:rsidRPr="0039256A" w:rsidR="0062698A">
              <w:rPr>
                <w:b/>
                <w:bCs/>
              </w:rPr>
              <w:t>.</w:t>
            </w:r>
          </w:p>
          <w:p w:rsidRPr="0039256A" w:rsidR="00807632" w:rsidP="008A14E7" w:rsidRDefault="00807632" w14:paraId="0375C985" w14:textId="1C1C4365">
            <w:pPr>
              <w:spacing w:before="0" w:after="0"/>
              <w:contextualSpacing/>
            </w:pPr>
          </w:p>
        </w:tc>
        <w:tc>
          <w:tcPr>
            <w:tcW w:w="850" w:type="dxa"/>
          </w:tcPr>
          <w:p w:rsidRPr="0039256A" w:rsidR="00807632" w:rsidP="008A14E7" w:rsidRDefault="00807632" w14:paraId="58C09D6D" w14:textId="77777777">
            <w:pPr>
              <w:spacing w:before="0" w:after="0"/>
              <w:contextualSpacing/>
              <w:jc w:val="right"/>
            </w:pPr>
          </w:p>
        </w:tc>
        <w:tc>
          <w:tcPr>
            <w:tcW w:w="992" w:type="dxa"/>
          </w:tcPr>
          <w:p w:rsidRPr="0039256A" w:rsidR="00807632" w:rsidP="008A14E7" w:rsidRDefault="00807632" w14:paraId="70643B95" w14:textId="77777777">
            <w:pPr>
              <w:spacing w:before="0" w:after="0"/>
              <w:contextualSpacing/>
              <w:jc w:val="right"/>
            </w:pPr>
          </w:p>
        </w:tc>
        <w:tc>
          <w:tcPr>
            <w:tcW w:w="567" w:type="dxa"/>
          </w:tcPr>
          <w:p w:rsidRPr="0039256A" w:rsidR="00807632" w:rsidP="008A14E7" w:rsidRDefault="001856D0" w14:paraId="504EACED" w14:textId="77777777">
            <w:pPr>
              <w:spacing w:before="0" w:after="0"/>
              <w:contextualSpacing/>
              <w:jc w:val="right"/>
            </w:pPr>
            <w:r w:rsidRPr="0039256A">
              <w:t xml:space="preserve"> </w:t>
            </w:r>
          </w:p>
        </w:tc>
      </w:tr>
      <w:tr w:rsidRPr="0039256A" w:rsidR="00807632" w:rsidTr="00726C86" w14:paraId="6820251B" w14:textId="77777777">
        <w:tc>
          <w:tcPr>
            <w:tcW w:w="360" w:type="dxa"/>
          </w:tcPr>
          <w:p w:rsidRPr="0039256A" w:rsidR="00807632" w:rsidP="008A14E7" w:rsidRDefault="003D638B" w14:paraId="230EFE4E" w14:textId="026B1460">
            <w:pPr>
              <w:spacing w:before="0" w:after="0"/>
              <w:contextualSpacing/>
            </w:pPr>
            <w:r w:rsidRPr="0039256A">
              <w:t>67</w:t>
            </w:r>
          </w:p>
        </w:tc>
        <w:tc>
          <w:tcPr>
            <w:tcW w:w="6521" w:type="dxa"/>
          </w:tcPr>
          <w:p w:rsidRPr="0039256A" w:rsidR="00807632" w:rsidP="008A14E7" w:rsidRDefault="001856D0" w14:paraId="407F3A1E" w14:textId="77777777">
            <w:pPr>
              <w:spacing w:before="0" w:after="0"/>
              <w:contextualSpacing/>
            </w:pPr>
            <w:r w:rsidRPr="0039256A">
              <w:t>Welke scenario's zijn er uitgewerkt inzake het risico dat Nederland onderdeel wordt van de oorlog tussen de Verenigde Staten, Israël en Iran? Kan de Kamer die ontvangen?</w:t>
            </w:r>
          </w:p>
          <w:p w:rsidRPr="0039256A" w:rsidR="0047259E" w:rsidP="008A14E7" w:rsidRDefault="0047259E" w14:paraId="1DFB0433" w14:textId="77777777">
            <w:pPr>
              <w:spacing w:before="0" w:after="0"/>
              <w:contextualSpacing/>
            </w:pPr>
          </w:p>
          <w:p w:rsidRPr="0039256A" w:rsidR="002E532F" w:rsidP="002E532F" w:rsidRDefault="002E532F" w14:paraId="0A751C60" w14:textId="77777777">
            <w:pPr>
              <w:rPr>
                <w:b/>
                <w:bCs/>
              </w:rPr>
            </w:pPr>
            <w:r w:rsidRPr="0039256A">
              <w:rPr>
                <w:b/>
                <w:bCs/>
              </w:rPr>
              <w:t>Aangezien dit soort scenario-analyses deels gebaseerd worden op vertrouwelijke (inlichtingen-)informatie, kunnen we die niet publiek delen. De uit de analyse volgende risico’s zijn geschetst in de Kamerbrief. Hierbij benadrukt het kabinet dat het beperkte NL-mandaat (defensief), bijdraagt aan een lager risicoprofiel.  </w:t>
            </w:r>
          </w:p>
          <w:p w:rsidRPr="0039256A" w:rsidR="00807632" w:rsidP="002E532F" w:rsidRDefault="002E532F" w14:paraId="5A9B14AD" w14:textId="3F7ED566">
            <w:r w:rsidRPr="0039256A">
              <w:rPr>
                <w:b/>
                <w:bCs/>
              </w:rPr>
              <w:t>Risico’s zijn gewogen en de overwegingen zijn meegenomen bij de afbakening van het mandaat. De volatiele situatie in de regio inclusief mogelijke risico’s wordt uiteraard nauw gemonitord.</w:t>
            </w:r>
          </w:p>
          <w:p w:rsidRPr="0039256A" w:rsidR="002E532F" w:rsidP="002E532F" w:rsidRDefault="002E532F" w14:paraId="113EC7C9" w14:textId="53DFB247">
            <w:pPr>
              <w:spacing w:before="0" w:after="0"/>
              <w:contextualSpacing/>
            </w:pPr>
          </w:p>
        </w:tc>
        <w:tc>
          <w:tcPr>
            <w:tcW w:w="850" w:type="dxa"/>
          </w:tcPr>
          <w:p w:rsidRPr="0039256A" w:rsidR="00807632" w:rsidP="008A14E7" w:rsidRDefault="00807632" w14:paraId="30832E81" w14:textId="77777777">
            <w:pPr>
              <w:spacing w:before="0" w:after="0"/>
              <w:contextualSpacing/>
              <w:jc w:val="right"/>
            </w:pPr>
          </w:p>
        </w:tc>
        <w:tc>
          <w:tcPr>
            <w:tcW w:w="992" w:type="dxa"/>
          </w:tcPr>
          <w:p w:rsidRPr="0039256A" w:rsidR="00807632" w:rsidP="008A14E7" w:rsidRDefault="00807632" w14:paraId="339BE574" w14:textId="77777777">
            <w:pPr>
              <w:spacing w:before="0" w:after="0"/>
              <w:contextualSpacing/>
              <w:jc w:val="right"/>
            </w:pPr>
          </w:p>
        </w:tc>
        <w:tc>
          <w:tcPr>
            <w:tcW w:w="567" w:type="dxa"/>
          </w:tcPr>
          <w:p w:rsidRPr="0039256A" w:rsidR="00807632" w:rsidP="008A14E7" w:rsidRDefault="001856D0" w14:paraId="7EBE5DC4" w14:textId="77777777">
            <w:pPr>
              <w:spacing w:before="0" w:after="0"/>
              <w:contextualSpacing/>
              <w:jc w:val="right"/>
            </w:pPr>
            <w:r w:rsidRPr="0039256A">
              <w:t xml:space="preserve"> </w:t>
            </w:r>
          </w:p>
        </w:tc>
      </w:tr>
      <w:tr w:rsidRPr="0039256A" w:rsidR="00807632" w:rsidTr="00726C86" w14:paraId="76A8B696" w14:textId="77777777">
        <w:tc>
          <w:tcPr>
            <w:tcW w:w="360" w:type="dxa"/>
          </w:tcPr>
          <w:p w:rsidRPr="0039256A" w:rsidR="00807632" w:rsidP="008A14E7" w:rsidRDefault="003D638B" w14:paraId="343C7538" w14:textId="0C6A4C86">
            <w:pPr>
              <w:spacing w:before="0" w:after="0"/>
              <w:contextualSpacing/>
            </w:pPr>
            <w:r w:rsidRPr="0039256A">
              <w:t>68</w:t>
            </w:r>
          </w:p>
        </w:tc>
        <w:tc>
          <w:tcPr>
            <w:tcW w:w="6521" w:type="dxa"/>
          </w:tcPr>
          <w:p w:rsidRPr="0039256A" w:rsidR="00807632" w:rsidP="008A14E7" w:rsidRDefault="001856D0" w14:paraId="41568779" w14:textId="77777777">
            <w:pPr>
              <w:spacing w:before="0" w:after="0"/>
              <w:contextualSpacing/>
            </w:pPr>
            <w:r w:rsidRPr="0039256A">
              <w:t>Wat zijn de risico's van de missie met betrekking tot verdere escalatie in de regio? Kan de Kamer die risicoanalyse ontvangen, evenals de adviezen die u hierover heeft gekregen?</w:t>
            </w:r>
          </w:p>
          <w:p w:rsidRPr="0039256A" w:rsidR="00B31061" w:rsidP="008A14E7" w:rsidRDefault="00B31061" w14:paraId="0B914D84" w14:textId="77777777">
            <w:pPr>
              <w:spacing w:before="0" w:after="0"/>
              <w:contextualSpacing/>
            </w:pPr>
          </w:p>
          <w:p w:rsidRPr="0039256A" w:rsidR="00807632" w:rsidP="008A14E7" w:rsidRDefault="00617604" w14:paraId="0D7C6536" w14:textId="2A8CE534">
            <w:pPr>
              <w:spacing w:before="0" w:after="0"/>
              <w:contextualSpacing/>
              <w:rPr>
                <w:b/>
                <w:bCs/>
              </w:rPr>
            </w:pPr>
            <w:r w:rsidRPr="0039256A">
              <w:rPr>
                <w:b/>
                <w:bCs/>
              </w:rPr>
              <w:t xml:space="preserve">Zie </w:t>
            </w:r>
            <w:r w:rsidRPr="0039256A" w:rsidR="00B31061">
              <w:rPr>
                <w:b/>
                <w:bCs/>
              </w:rPr>
              <w:t xml:space="preserve">het </w:t>
            </w:r>
            <w:r w:rsidRPr="0039256A">
              <w:rPr>
                <w:b/>
                <w:bCs/>
              </w:rPr>
              <w:t xml:space="preserve">antwoord </w:t>
            </w:r>
            <w:r w:rsidRPr="0039256A" w:rsidR="00B31061">
              <w:rPr>
                <w:b/>
                <w:bCs/>
              </w:rPr>
              <w:t xml:space="preserve">op vraag </w:t>
            </w:r>
            <w:r w:rsidRPr="0039256A">
              <w:rPr>
                <w:b/>
                <w:bCs/>
              </w:rPr>
              <w:t xml:space="preserve">67. </w:t>
            </w:r>
          </w:p>
          <w:p w:rsidRPr="0039256A" w:rsidR="00807632" w:rsidP="008A14E7" w:rsidRDefault="00807632" w14:paraId="0E69BB37" w14:textId="2C388D08">
            <w:pPr>
              <w:spacing w:before="0" w:after="0"/>
              <w:contextualSpacing/>
              <w:rPr>
                <w:b/>
              </w:rPr>
            </w:pPr>
          </w:p>
        </w:tc>
        <w:tc>
          <w:tcPr>
            <w:tcW w:w="850" w:type="dxa"/>
          </w:tcPr>
          <w:p w:rsidRPr="0039256A" w:rsidR="00807632" w:rsidP="008A14E7" w:rsidRDefault="00807632" w14:paraId="093FE69B" w14:textId="77777777">
            <w:pPr>
              <w:spacing w:before="0" w:after="0"/>
              <w:contextualSpacing/>
              <w:jc w:val="right"/>
            </w:pPr>
          </w:p>
        </w:tc>
        <w:tc>
          <w:tcPr>
            <w:tcW w:w="992" w:type="dxa"/>
          </w:tcPr>
          <w:p w:rsidRPr="0039256A" w:rsidR="00807632" w:rsidP="008A14E7" w:rsidRDefault="00807632" w14:paraId="737E6F91" w14:textId="77777777">
            <w:pPr>
              <w:spacing w:before="0" w:after="0"/>
              <w:contextualSpacing/>
              <w:jc w:val="right"/>
            </w:pPr>
          </w:p>
        </w:tc>
        <w:tc>
          <w:tcPr>
            <w:tcW w:w="567" w:type="dxa"/>
          </w:tcPr>
          <w:p w:rsidRPr="0039256A" w:rsidR="00807632" w:rsidP="008A14E7" w:rsidRDefault="001856D0" w14:paraId="548B14C5" w14:textId="77777777">
            <w:pPr>
              <w:spacing w:before="0" w:after="0"/>
              <w:contextualSpacing/>
              <w:jc w:val="right"/>
            </w:pPr>
            <w:r w:rsidRPr="0039256A">
              <w:t xml:space="preserve"> </w:t>
            </w:r>
          </w:p>
        </w:tc>
      </w:tr>
      <w:tr w:rsidRPr="0039256A" w:rsidR="00807632" w:rsidTr="00726C86" w14:paraId="2E1953AF" w14:textId="77777777">
        <w:tc>
          <w:tcPr>
            <w:tcW w:w="360" w:type="dxa"/>
          </w:tcPr>
          <w:p w:rsidRPr="0039256A" w:rsidR="00807632" w:rsidP="008A14E7" w:rsidRDefault="003D638B" w14:paraId="41717D59" w14:textId="3460CF39">
            <w:pPr>
              <w:spacing w:before="0" w:after="0"/>
              <w:contextualSpacing/>
            </w:pPr>
            <w:r w:rsidRPr="0039256A">
              <w:t>69</w:t>
            </w:r>
          </w:p>
        </w:tc>
        <w:tc>
          <w:tcPr>
            <w:tcW w:w="6521" w:type="dxa"/>
          </w:tcPr>
          <w:p w:rsidRPr="0039256A" w:rsidR="00807632" w:rsidP="008A14E7" w:rsidRDefault="001856D0" w14:paraId="21CDA1C3" w14:textId="77777777">
            <w:pPr>
              <w:spacing w:before="0" w:after="0"/>
              <w:contextualSpacing/>
            </w:pPr>
            <w:r w:rsidRPr="0039256A">
              <w:t>Is het Nederlandse fregat in het geplande vlootverband het enige schip dat voor luchtverdediging kan zorgen?</w:t>
            </w:r>
          </w:p>
          <w:p w:rsidRPr="0039256A" w:rsidR="00FB70BE" w:rsidP="008A14E7" w:rsidRDefault="00FB70BE" w14:paraId="608345DA" w14:textId="77777777">
            <w:pPr>
              <w:spacing w:before="0" w:after="0"/>
              <w:contextualSpacing/>
              <w:rPr>
                <w:b/>
              </w:rPr>
            </w:pPr>
          </w:p>
          <w:p w:rsidRPr="0039256A" w:rsidR="00807632" w:rsidP="008A14E7" w:rsidRDefault="00221042" w14:paraId="69C1D8A5" w14:textId="77777777">
            <w:pPr>
              <w:spacing w:before="0" w:after="0"/>
              <w:contextualSpacing/>
              <w:rPr>
                <w:b/>
              </w:rPr>
            </w:pPr>
            <w:r w:rsidRPr="0039256A">
              <w:rPr>
                <w:b/>
                <w:bCs/>
              </w:rPr>
              <w:t xml:space="preserve">Nee, de </w:t>
            </w:r>
            <w:r w:rsidRPr="0039256A">
              <w:rPr>
                <w:b/>
                <w:i/>
              </w:rPr>
              <w:t xml:space="preserve">carrier strike </w:t>
            </w:r>
            <w:proofErr w:type="spellStart"/>
            <w:r w:rsidRPr="0039256A">
              <w:rPr>
                <w:b/>
                <w:i/>
              </w:rPr>
              <w:t>group</w:t>
            </w:r>
            <w:proofErr w:type="spellEnd"/>
            <w:r w:rsidRPr="0039256A">
              <w:rPr>
                <w:b/>
                <w:bCs/>
              </w:rPr>
              <w:t xml:space="preserve"> heeft meerdere mogelijkheden om in luchtverdediging te voorzien.</w:t>
            </w:r>
          </w:p>
          <w:p w:rsidRPr="0039256A" w:rsidR="00807632" w:rsidP="008A14E7" w:rsidRDefault="00807632" w14:paraId="39E285B1" w14:textId="64B7213E">
            <w:pPr>
              <w:spacing w:before="0" w:after="0"/>
              <w:contextualSpacing/>
              <w:rPr>
                <w:b/>
              </w:rPr>
            </w:pPr>
          </w:p>
        </w:tc>
        <w:tc>
          <w:tcPr>
            <w:tcW w:w="850" w:type="dxa"/>
          </w:tcPr>
          <w:p w:rsidRPr="0039256A" w:rsidR="00807632" w:rsidP="008A14E7" w:rsidRDefault="00807632" w14:paraId="422FA048" w14:textId="77777777">
            <w:pPr>
              <w:spacing w:before="0" w:after="0"/>
              <w:contextualSpacing/>
              <w:jc w:val="right"/>
            </w:pPr>
          </w:p>
        </w:tc>
        <w:tc>
          <w:tcPr>
            <w:tcW w:w="992" w:type="dxa"/>
          </w:tcPr>
          <w:p w:rsidRPr="0039256A" w:rsidR="00807632" w:rsidP="008A14E7" w:rsidRDefault="00807632" w14:paraId="3824C0D9" w14:textId="77777777">
            <w:pPr>
              <w:spacing w:before="0" w:after="0"/>
              <w:contextualSpacing/>
              <w:jc w:val="right"/>
            </w:pPr>
          </w:p>
        </w:tc>
        <w:tc>
          <w:tcPr>
            <w:tcW w:w="567" w:type="dxa"/>
          </w:tcPr>
          <w:p w:rsidRPr="0039256A" w:rsidR="00807632" w:rsidP="008A14E7" w:rsidRDefault="001856D0" w14:paraId="750724BD" w14:textId="77777777">
            <w:pPr>
              <w:spacing w:before="0" w:after="0"/>
              <w:contextualSpacing/>
              <w:jc w:val="right"/>
            </w:pPr>
            <w:r w:rsidRPr="0039256A">
              <w:t xml:space="preserve"> </w:t>
            </w:r>
          </w:p>
        </w:tc>
      </w:tr>
      <w:tr w:rsidRPr="0039256A" w:rsidR="00807632" w:rsidTr="00726C86" w14:paraId="1058BF32" w14:textId="77777777">
        <w:tc>
          <w:tcPr>
            <w:tcW w:w="360" w:type="dxa"/>
          </w:tcPr>
          <w:p w:rsidRPr="0039256A" w:rsidR="00807632" w:rsidP="008A14E7" w:rsidRDefault="003D638B" w14:paraId="1CAC1F24" w14:textId="5383D16D">
            <w:pPr>
              <w:spacing w:before="0" w:after="0"/>
              <w:contextualSpacing/>
            </w:pPr>
            <w:r w:rsidRPr="0039256A">
              <w:t>70</w:t>
            </w:r>
          </w:p>
        </w:tc>
        <w:tc>
          <w:tcPr>
            <w:tcW w:w="6521" w:type="dxa"/>
          </w:tcPr>
          <w:p w:rsidRPr="0039256A" w:rsidR="00807632" w:rsidP="008A14E7" w:rsidRDefault="001856D0" w14:paraId="7FEC9F9E" w14:textId="77777777">
            <w:pPr>
              <w:spacing w:before="0" w:after="0"/>
              <w:contextualSpacing/>
            </w:pPr>
            <w:r w:rsidRPr="0039256A">
              <w:t>Aangezien de Zr. Ms. Evertsen in het oosten van de Middellandse Zee zal worden ingezet, in welke regio of bij welke missie wordt het fregat nu dan niet ingezet en wat betekent dat voor de missie daar?</w:t>
            </w:r>
          </w:p>
          <w:p w:rsidRPr="0039256A" w:rsidR="006D4E2C" w:rsidP="008A14E7" w:rsidRDefault="006D4E2C" w14:paraId="1822C079" w14:textId="77777777">
            <w:pPr>
              <w:spacing w:before="0" w:after="0"/>
              <w:contextualSpacing/>
            </w:pPr>
          </w:p>
          <w:p w:rsidRPr="0039256A" w:rsidR="00807632" w:rsidP="008A14E7" w:rsidRDefault="00E86F1A" w14:paraId="12337542" w14:textId="07AAF0D4">
            <w:pPr>
              <w:spacing w:before="0" w:after="0"/>
              <w:contextualSpacing/>
              <w:rPr>
                <w:b/>
              </w:rPr>
            </w:pPr>
            <w:r w:rsidRPr="0039256A">
              <w:rPr>
                <w:b/>
                <w:bCs/>
              </w:rPr>
              <w:t xml:space="preserve">Het schip is begin februari vertrokken voor </w:t>
            </w:r>
            <w:proofErr w:type="spellStart"/>
            <w:r w:rsidRPr="0039256A">
              <w:rPr>
                <w:b/>
                <w:bCs/>
              </w:rPr>
              <w:t>gereedstellingsactiviteiten</w:t>
            </w:r>
            <w:proofErr w:type="spellEnd"/>
            <w:r w:rsidRPr="0039256A">
              <w:rPr>
                <w:b/>
                <w:bCs/>
              </w:rPr>
              <w:t xml:space="preserve"> in het verband met de Carrier Strike Group onder leiding van de Fransen. </w:t>
            </w:r>
            <w:r w:rsidRPr="0039256A" w:rsidR="00487D30">
              <w:rPr>
                <w:b/>
              </w:rPr>
              <w:t>Door samen met</w:t>
            </w:r>
            <w:r w:rsidRPr="0039256A">
              <w:rPr>
                <w:b/>
                <w:bCs/>
              </w:rPr>
              <w:t xml:space="preserve"> het vlootverband de koers </w:t>
            </w:r>
            <w:r w:rsidRPr="0039256A" w:rsidR="00487D30">
              <w:rPr>
                <w:b/>
              </w:rPr>
              <w:t>te verleggen</w:t>
            </w:r>
            <w:r w:rsidRPr="0039256A">
              <w:rPr>
                <w:b/>
                <w:bCs/>
              </w:rPr>
              <w:t xml:space="preserve"> naar de Middellandse </w:t>
            </w:r>
            <w:r w:rsidRPr="0039256A" w:rsidR="00487D30">
              <w:rPr>
                <w:b/>
              </w:rPr>
              <w:t>zee blijft</w:t>
            </w:r>
            <w:r w:rsidRPr="0039256A">
              <w:rPr>
                <w:b/>
                <w:bCs/>
              </w:rPr>
              <w:t xml:space="preserve"> het </w:t>
            </w:r>
            <w:r w:rsidRPr="0039256A" w:rsidR="00487D30">
              <w:rPr>
                <w:b/>
              </w:rPr>
              <w:t>verband</w:t>
            </w:r>
            <w:r w:rsidRPr="0039256A">
              <w:rPr>
                <w:b/>
                <w:bCs/>
              </w:rPr>
              <w:t xml:space="preserve"> aan Europese interoperabiliteit.</w:t>
            </w:r>
          </w:p>
        </w:tc>
        <w:tc>
          <w:tcPr>
            <w:tcW w:w="850" w:type="dxa"/>
          </w:tcPr>
          <w:p w:rsidRPr="0039256A" w:rsidR="00807632" w:rsidP="008A14E7" w:rsidRDefault="00807632" w14:paraId="5B261BE6" w14:textId="77777777">
            <w:pPr>
              <w:spacing w:before="0" w:after="0"/>
              <w:contextualSpacing/>
              <w:jc w:val="right"/>
            </w:pPr>
          </w:p>
        </w:tc>
        <w:tc>
          <w:tcPr>
            <w:tcW w:w="992" w:type="dxa"/>
          </w:tcPr>
          <w:p w:rsidRPr="0039256A" w:rsidR="00807632" w:rsidP="008A14E7" w:rsidRDefault="00807632" w14:paraId="600925DD" w14:textId="77777777">
            <w:pPr>
              <w:spacing w:before="0" w:after="0"/>
              <w:contextualSpacing/>
              <w:jc w:val="right"/>
            </w:pPr>
          </w:p>
        </w:tc>
        <w:tc>
          <w:tcPr>
            <w:tcW w:w="567" w:type="dxa"/>
          </w:tcPr>
          <w:p w:rsidRPr="0039256A" w:rsidR="00807632" w:rsidP="008A14E7" w:rsidRDefault="001856D0" w14:paraId="59FE6AEC" w14:textId="77777777">
            <w:pPr>
              <w:spacing w:before="0" w:after="0"/>
              <w:contextualSpacing/>
              <w:jc w:val="right"/>
            </w:pPr>
            <w:r w:rsidRPr="0039256A">
              <w:t xml:space="preserve"> </w:t>
            </w:r>
          </w:p>
        </w:tc>
      </w:tr>
      <w:tr w:rsidRPr="0039256A" w:rsidR="00807632" w:rsidTr="00726C86" w14:paraId="77B7E32F" w14:textId="77777777">
        <w:trPr>
          <w:trHeight w:val="300"/>
        </w:trPr>
        <w:tc>
          <w:tcPr>
            <w:tcW w:w="360" w:type="dxa"/>
          </w:tcPr>
          <w:p w:rsidRPr="0039256A" w:rsidR="00807632" w:rsidP="008A14E7" w:rsidRDefault="003D638B" w14:paraId="37ABA460" w14:textId="4E9FEA9E">
            <w:pPr>
              <w:spacing w:before="0" w:after="0"/>
              <w:contextualSpacing/>
            </w:pPr>
            <w:r w:rsidRPr="0039256A">
              <w:lastRenderedPageBreak/>
              <w:t>71</w:t>
            </w:r>
          </w:p>
        </w:tc>
        <w:tc>
          <w:tcPr>
            <w:tcW w:w="6521" w:type="dxa"/>
          </w:tcPr>
          <w:p w:rsidRPr="0039256A" w:rsidR="00807632" w:rsidP="008A14E7" w:rsidRDefault="001856D0" w14:paraId="599E76D6" w14:textId="77777777">
            <w:pPr>
              <w:spacing w:before="0" w:after="0"/>
              <w:contextualSpacing/>
            </w:pPr>
            <w:r w:rsidRPr="0039256A">
              <w:t>Wat zijn de Rules of Engagement voor het gebruik van (persoonlijke) offensieve wapens?</w:t>
            </w:r>
          </w:p>
          <w:p w:rsidRPr="0039256A" w:rsidR="006D4E2C" w:rsidP="008A14E7" w:rsidRDefault="006D4E2C" w14:paraId="679DCAF7" w14:textId="77777777">
            <w:pPr>
              <w:spacing w:before="0" w:after="0"/>
              <w:contextualSpacing/>
            </w:pPr>
          </w:p>
          <w:p w:rsidRPr="0039256A" w:rsidR="00807632" w:rsidP="008A14E7" w:rsidRDefault="00F40E22" w14:paraId="7283B0AA" w14:textId="77777777">
            <w:pPr>
              <w:spacing w:before="0" w:after="0"/>
              <w:contextualSpacing/>
              <w:rPr>
                <w:b/>
              </w:rPr>
            </w:pPr>
            <w:r w:rsidRPr="0039256A">
              <w:rPr>
                <w:b/>
                <w:bCs/>
              </w:rPr>
              <w:t>Uit veiligheidsoverwegingen worden geen mededelingen gedaan over de inhoud van de geweldsinstructie. Het LCF heeft geen offensief mandaat.</w:t>
            </w:r>
          </w:p>
          <w:p w:rsidRPr="0039256A" w:rsidR="00807632" w:rsidP="008A14E7" w:rsidRDefault="00807632" w14:paraId="4ECDCE17" w14:textId="3207C465">
            <w:pPr>
              <w:spacing w:before="0" w:after="0"/>
              <w:contextualSpacing/>
              <w:rPr>
                <w:b/>
              </w:rPr>
            </w:pPr>
          </w:p>
        </w:tc>
        <w:tc>
          <w:tcPr>
            <w:tcW w:w="850" w:type="dxa"/>
          </w:tcPr>
          <w:p w:rsidRPr="0039256A" w:rsidR="00807632" w:rsidP="008A14E7" w:rsidRDefault="00807632" w14:paraId="486832AE" w14:textId="77777777">
            <w:pPr>
              <w:spacing w:before="0" w:after="0"/>
              <w:contextualSpacing/>
              <w:jc w:val="right"/>
            </w:pPr>
          </w:p>
        </w:tc>
        <w:tc>
          <w:tcPr>
            <w:tcW w:w="992" w:type="dxa"/>
          </w:tcPr>
          <w:p w:rsidRPr="0039256A" w:rsidR="00807632" w:rsidP="008A14E7" w:rsidRDefault="00807632" w14:paraId="606D0D62" w14:textId="77777777">
            <w:pPr>
              <w:spacing w:before="0" w:after="0"/>
              <w:contextualSpacing/>
              <w:jc w:val="right"/>
            </w:pPr>
          </w:p>
        </w:tc>
        <w:tc>
          <w:tcPr>
            <w:tcW w:w="567" w:type="dxa"/>
          </w:tcPr>
          <w:p w:rsidRPr="0039256A" w:rsidR="00807632" w:rsidP="008A14E7" w:rsidRDefault="001856D0" w14:paraId="52A75014" w14:textId="77777777">
            <w:pPr>
              <w:spacing w:before="0" w:after="0"/>
              <w:contextualSpacing/>
              <w:jc w:val="right"/>
            </w:pPr>
            <w:r w:rsidRPr="0039256A">
              <w:t xml:space="preserve"> </w:t>
            </w:r>
          </w:p>
        </w:tc>
      </w:tr>
      <w:tr w:rsidRPr="0039256A" w:rsidR="00807632" w:rsidTr="00726C86" w14:paraId="746F470C" w14:textId="77777777">
        <w:tc>
          <w:tcPr>
            <w:tcW w:w="360" w:type="dxa"/>
          </w:tcPr>
          <w:p w:rsidRPr="0039256A" w:rsidR="00807632" w:rsidP="008A14E7" w:rsidRDefault="003D638B" w14:paraId="64936CB2" w14:textId="2F2DFDCF">
            <w:pPr>
              <w:spacing w:before="0" w:after="0"/>
              <w:contextualSpacing/>
            </w:pPr>
            <w:r w:rsidRPr="0039256A">
              <w:t>72</w:t>
            </w:r>
          </w:p>
        </w:tc>
        <w:tc>
          <w:tcPr>
            <w:tcW w:w="6521" w:type="dxa"/>
          </w:tcPr>
          <w:p w:rsidRPr="0039256A" w:rsidR="00F40E22" w:rsidP="008A14E7" w:rsidRDefault="001856D0" w14:paraId="68B088CC" w14:textId="77777777">
            <w:pPr>
              <w:spacing w:before="0" w:after="0"/>
              <w:contextualSpacing/>
            </w:pPr>
            <w:r w:rsidRPr="0039256A">
              <w:t>Mag er offensief worden ingegrepen wanneer een vaartuig wordt benaderd door onbekende vaartuigen volgens de geldende Rules of Engagement?</w:t>
            </w:r>
          </w:p>
          <w:p w:rsidRPr="0039256A" w:rsidR="006D4E2C" w:rsidP="008A14E7" w:rsidRDefault="006D4E2C" w14:paraId="1F4EC15D" w14:textId="77777777">
            <w:pPr>
              <w:spacing w:before="0" w:after="0"/>
              <w:contextualSpacing/>
            </w:pPr>
          </w:p>
          <w:p w:rsidRPr="0039256A" w:rsidR="00807632" w:rsidP="008A14E7" w:rsidRDefault="00F40E22" w14:paraId="20963886" w14:textId="04EF6492">
            <w:pPr>
              <w:spacing w:before="0" w:after="0"/>
              <w:contextualSpacing/>
              <w:rPr>
                <w:b/>
              </w:rPr>
            </w:pPr>
            <w:r w:rsidRPr="0039256A">
              <w:rPr>
                <w:b/>
              </w:rPr>
              <w:t xml:space="preserve">Het LCF heeft een defensief mandaat. </w:t>
            </w:r>
            <w:r w:rsidRPr="0039256A" w:rsidR="00487D30">
              <w:rPr>
                <w:b/>
              </w:rPr>
              <w:t>Geweld kan</w:t>
            </w:r>
            <w:r w:rsidRPr="0039256A">
              <w:rPr>
                <w:b/>
              </w:rPr>
              <w:t xml:space="preserve"> worden gebruikt op basis van het inherente recht op zelfverdediging bij eventuele aanvallen tegen het </w:t>
            </w:r>
            <w:r w:rsidRPr="0039256A" w:rsidR="00487D30">
              <w:rPr>
                <w:b/>
              </w:rPr>
              <w:t>Luchtverdedigings- en Commandofregat</w:t>
            </w:r>
            <w:r w:rsidRPr="0039256A">
              <w:rPr>
                <w:b/>
              </w:rPr>
              <w:t xml:space="preserve"> en het vlootverband waarin het fregat </w:t>
            </w:r>
            <w:r w:rsidRPr="0039256A" w:rsidR="00487D30">
              <w:rPr>
                <w:b/>
              </w:rPr>
              <w:t>optreed</w:t>
            </w:r>
            <w:r w:rsidRPr="0039256A" w:rsidR="009D4D94">
              <w:rPr>
                <w:b/>
              </w:rPr>
              <w:t>t</w:t>
            </w:r>
            <w:r w:rsidRPr="0039256A">
              <w:rPr>
                <w:b/>
                <w:bCs/>
              </w:rPr>
              <w:t>.</w:t>
            </w:r>
          </w:p>
          <w:p w:rsidRPr="0039256A" w:rsidR="00807632" w:rsidP="008A14E7" w:rsidRDefault="00807632" w14:paraId="06BDD4CA" w14:textId="09D1D074">
            <w:pPr>
              <w:spacing w:before="0" w:after="0"/>
              <w:contextualSpacing/>
              <w:rPr>
                <w:b/>
              </w:rPr>
            </w:pPr>
          </w:p>
        </w:tc>
        <w:tc>
          <w:tcPr>
            <w:tcW w:w="850" w:type="dxa"/>
          </w:tcPr>
          <w:p w:rsidRPr="0039256A" w:rsidR="00807632" w:rsidP="008A14E7" w:rsidRDefault="00807632" w14:paraId="3B9900FB" w14:textId="77777777">
            <w:pPr>
              <w:spacing w:before="0" w:after="0"/>
              <w:contextualSpacing/>
              <w:jc w:val="right"/>
            </w:pPr>
          </w:p>
        </w:tc>
        <w:tc>
          <w:tcPr>
            <w:tcW w:w="992" w:type="dxa"/>
          </w:tcPr>
          <w:p w:rsidRPr="0039256A" w:rsidR="00807632" w:rsidP="008A14E7" w:rsidRDefault="00807632" w14:paraId="77C76E7A" w14:textId="77777777">
            <w:pPr>
              <w:spacing w:before="0" w:after="0"/>
              <w:contextualSpacing/>
              <w:jc w:val="right"/>
            </w:pPr>
          </w:p>
        </w:tc>
        <w:tc>
          <w:tcPr>
            <w:tcW w:w="567" w:type="dxa"/>
          </w:tcPr>
          <w:p w:rsidRPr="0039256A" w:rsidR="00807632" w:rsidP="008A14E7" w:rsidRDefault="001856D0" w14:paraId="38E64198" w14:textId="77777777">
            <w:pPr>
              <w:spacing w:before="0" w:after="0"/>
              <w:contextualSpacing/>
              <w:jc w:val="right"/>
            </w:pPr>
            <w:r w:rsidRPr="0039256A">
              <w:t xml:space="preserve"> </w:t>
            </w:r>
          </w:p>
        </w:tc>
      </w:tr>
      <w:tr w:rsidRPr="0039256A" w:rsidR="00807632" w:rsidTr="00726C86" w14:paraId="613518ED" w14:textId="77777777">
        <w:trPr>
          <w:trHeight w:val="300"/>
        </w:trPr>
        <w:tc>
          <w:tcPr>
            <w:tcW w:w="360" w:type="dxa"/>
          </w:tcPr>
          <w:p w:rsidRPr="0039256A" w:rsidR="00807632" w:rsidP="008A14E7" w:rsidRDefault="00D761B7" w14:paraId="6C058799" w14:textId="61DBCC6C">
            <w:pPr>
              <w:spacing w:before="0" w:after="0"/>
              <w:contextualSpacing/>
            </w:pPr>
            <w:r w:rsidRPr="0039256A">
              <w:t>73</w:t>
            </w:r>
          </w:p>
        </w:tc>
        <w:tc>
          <w:tcPr>
            <w:tcW w:w="6521" w:type="dxa"/>
          </w:tcPr>
          <w:p w:rsidRPr="0039256A" w:rsidR="00807632" w:rsidP="008A14E7" w:rsidRDefault="001856D0" w14:paraId="710BE6FC" w14:textId="77777777">
            <w:pPr>
              <w:spacing w:before="0" w:after="0"/>
              <w:contextualSpacing/>
            </w:pPr>
            <w:r w:rsidRPr="0039256A">
              <w:t>Wat gebeurt er wanneer vluchtelingenboten zich richting het schip begeven?</w:t>
            </w:r>
          </w:p>
          <w:p w:rsidRPr="0039256A" w:rsidR="006D4E2C" w:rsidP="008A14E7" w:rsidRDefault="006D4E2C" w14:paraId="1976CA63" w14:textId="77777777">
            <w:pPr>
              <w:spacing w:before="0" w:after="0"/>
              <w:contextualSpacing/>
            </w:pPr>
          </w:p>
          <w:p w:rsidRPr="0039256A" w:rsidR="00807632" w:rsidP="008A14E7" w:rsidRDefault="00F40E22" w14:paraId="72BE3581" w14:textId="77777777">
            <w:pPr>
              <w:spacing w:before="0" w:after="0"/>
              <w:contextualSpacing/>
              <w:rPr>
                <w:b/>
              </w:rPr>
            </w:pPr>
            <w:r w:rsidRPr="0039256A">
              <w:rPr>
                <w:b/>
              </w:rPr>
              <w:t xml:space="preserve">Op grond van het internationaal recht van de zee moet hulp worden geboden aan schipbreukelingen en anderen in nood op zee. Daarnaast is in een dergelijke situatie contact met instanties belast met search and </w:t>
            </w:r>
            <w:proofErr w:type="spellStart"/>
            <w:r w:rsidRPr="0039256A">
              <w:rPr>
                <w:b/>
              </w:rPr>
              <w:t>rescue</w:t>
            </w:r>
            <w:proofErr w:type="spellEnd"/>
            <w:r w:rsidRPr="0039256A">
              <w:rPr>
                <w:b/>
              </w:rPr>
              <w:t xml:space="preserve"> in de betreffende zeegebieden van belang.</w:t>
            </w:r>
          </w:p>
          <w:p w:rsidRPr="0039256A" w:rsidR="00807632" w:rsidP="008A14E7" w:rsidRDefault="00807632" w14:paraId="2B2FFCAF" w14:textId="54EB853E">
            <w:pPr>
              <w:spacing w:before="0" w:after="0"/>
              <w:contextualSpacing/>
              <w:rPr>
                <w:b/>
              </w:rPr>
            </w:pPr>
          </w:p>
        </w:tc>
        <w:tc>
          <w:tcPr>
            <w:tcW w:w="850" w:type="dxa"/>
          </w:tcPr>
          <w:p w:rsidRPr="0039256A" w:rsidR="00807632" w:rsidP="008A14E7" w:rsidRDefault="00807632" w14:paraId="6AFD820A" w14:textId="77777777">
            <w:pPr>
              <w:spacing w:before="0" w:after="0"/>
              <w:contextualSpacing/>
              <w:jc w:val="right"/>
            </w:pPr>
          </w:p>
        </w:tc>
        <w:tc>
          <w:tcPr>
            <w:tcW w:w="992" w:type="dxa"/>
          </w:tcPr>
          <w:p w:rsidRPr="0039256A" w:rsidR="00807632" w:rsidP="008A14E7" w:rsidRDefault="00807632" w14:paraId="1A72A9E1" w14:textId="77777777">
            <w:pPr>
              <w:spacing w:before="0" w:after="0"/>
              <w:contextualSpacing/>
              <w:jc w:val="right"/>
            </w:pPr>
          </w:p>
        </w:tc>
        <w:tc>
          <w:tcPr>
            <w:tcW w:w="567" w:type="dxa"/>
          </w:tcPr>
          <w:p w:rsidRPr="0039256A" w:rsidR="00807632" w:rsidP="008A14E7" w:rsidRDefault="001856D0" w14:paraId="3BEBD41C" w14:textId="77777777">
            <w:pPr>
              <w:spacing w:before="0" w:after="0"/>
              <w:contextualSpacing/>
              <w:jc w:val="right"/>
            </w:pPr>
            <w:r w:rsidRPr="0039256A">
              <w:t xml:space="preserve"> </w:t>
            </w:r>
          </w:p>
        </w:tc>
      </w:tr>
      <w:tr w:rsidRPr="0039256A" w:rsidR="00807632" w:rsidTr="00726C86" w14:paraId="33385AEC" w14:textId="77777777">
        <w:trPr>
          <w:trHeight w:val="300"/>
        </w:trPr>
        <w:tc>
          <w:tcPr>
            <w:tcW w:w="360" w:type="dxa"/>
          </w:tcPr>
          <w:p w:rsidRPr="0039256A" w:rsidR="00807632" w:rsidP="008A14E7" w:rsidRDefault="00D761B7" w14:paraId="4D0A255F" w14:textId="4FCB2491">
            <w:pPr>
              <w:spacing w:before="0" w:after="0"/>
              <w:contextualSpacing/>
            </w:pPr>
            <w:r w:rsidRPr="0039256A">
              <w:t>74</w:t>
            </w:r>
          </w:p>
        </w:tc>
        <w:tc>
          <w:tcPr>
            <w:tcW w:w="6521" w:type="dxa"/>
          </w:tcPr>
          <w:p w:rsidRPr="0039256A" w:rsidR="00807632" w:rsidP="008A14E7" w:rsidRDefault="001856D0" w14:paraId="4AC8C437" w14:textId="77777777">
            <w:pPr>
              <w:spacing w:before="0" w:after="0"/>
              <w:contextualSpacing/>
            </w:pPr>
            <w:r w:rsidRPr="0039256A">
              <w:t>Zijn er sinds de 'blue-on-blue' incidenten met Amerikaanse jachtvliegtuigen maatregelen genomen om dergelijke incidenten in de toekomst te voorkomen?</w:t>
            </w:r>
          </w:p>
          <w:p w:rsidRPr="0039256A" w:rsidR="006D4E2C" w:rsidP="008A14E7" w:rsidRDefault="006D4E2C" w14:paraId="4F0ABCC5" w14:textId="77777777">
            <w:pPr>
              <w:spacing w:before="0" w:after="0"/>
              <w:contextualSpacing/>
            </w:pPr>
          </w:p>
          <w:p w:rsidRPr="0039256A" w:rsidR="00807632" w:rsidP="008A14E7" w:rsidRDefault="00487D30" w14:paraId="06724853" w14:textId="77777777">
            <w:pPr>
              <w:spacing w:before="0" w:after="0"/>
              <w:contextualSpacing/>
              <w:rPr>
                <w:b/>
              </w:rPr>
            </w:pPr>
            <w:r w:rsidRPr="0039256A">
              <w:rPr>
                <w:b/>
              </w:rPr>
              <w:t xml:space="preserve">Ja er wordt met partners in de regio </w:t>
            </w:r>
            <w:proofErr w:type="spellStart"/>
            <w:r w:rsidRPr="0039256A">
              <w:rPr>
                <w:b/>
              </w:rPr>
              <w:t>gedeconflicteerd</w:t>
            </w:r>
            <w:proofErr w:type="spellEnd"/>
            <w:r w:rsidRPr="0039256A">
              <w:rPr>
                <w:b/>
              </w:rPr>
              <w:t xml:space="preserve"> om eventuele incidenten te voorkomen.</w:t>
            </w:r>
          </w:p>
          <w:p w:rsidRPr="0039256A" w:rsidR="00807632" w:rsidP="008A14E7" w:rsidRDefault="00807632" w14:paraId="19488F39" w14:textId="68647523">
            <w:pPr>
              <w:spacing w:before="0" w:after="0"/>
              <w:contextualSpacing/>
              <w:rPr>
                <w:b/>
              </w:rPr>
            </w:pPr>
          </w:p>
        </w:tc>
        <w:tc>
          <w:tcPr>
            <w:tcW w:w="850" w:type="dxa"/>
            <w:tcBorders>
              <w:left w:val="nil"/>
            </w:tcBorders>
          </w:tcPr>
          <w:p w:rsidRPr="0039256A" w:rsidR="00807632" w:rsidP="008A14E7" w:rsidRDefault="00807632" w14:paraId="0FAB2BCB" w14:textId="77777777">
            <w:pPr>
              <w:spacing w:before="0" w:after="0"/>
              <w:contextualSpacing/>
              <w:jc w:val="right"/>
            </w:pPr>
          </w:p>
        </w:tc>
        <w:tc>
          <w:tcPr>
            <w:tcW w:w="992" w:type="dxa"/>
          </w:tcPr>
          <w:p w:rsidRPr="0039256A" w:rsidR="00807632" w:rsidP="008A14E7" w:rsidRDefault="00807632" w14:paraId="34BBB30F" w14:textId="77777777">
            <w:pPr>
              <w:spacing w:before="0" w:after="0"/>
              <w:contextualSpacing/>
              <w:jc w:val="right"/>
            </w:pPr>
          </w:p>
        </w:tc>
        <w:tc>
          <w:tcPr>
            <w:tcW w:w="567" w:type="dxa"/>
          </w:tcPr>
          <w:p w:rsidRPr="0039256A" w:rsidR="00807632" w:rsidP="008A14E7" w:rsidRDefault="001856D0" w14:paraId="1FD115A7" w14:textId="77777777">
            <w:pPr>
              <w:spacing w:before="0" w:after="0"/>
              <w:contextualSpacing/>
              <w:jc w:val="right"/>
            </w:pPr>
            <w:r w:rsidRPr="0039256A">
              <w:t xml:space="preserve"> </w:t>
            </w:r>
          </w:p>
        </w:tc>
      </w:tr>
      <w:tr w:rsidRPr="0039256A" w:rsidR="00807632" w:rsidTr="00726C86" w14:paraId="5B5CBE78" w14:textId="77777777">
        <w:trPr>
          <w:trHeight w:val="593"/>
        </w:trPr>
        <w:tc>
          <w:tcPr>
            <w:tcW w:w="360" w:type="dxa"/>
          </w:tcPr>
          <w:p w:rsidRPr="0039256A" w:rsidR="00807632" w:rsidP="008A14E7" w:rsidRDefault="00D761B7" w14:paraId="1404CC81" w14:textId="336DE3BF">
            <w:pPr>
              <w:spacing w:before="0" w:after="0"/>
              <w:contextualSpacing/>
            </w:pPr>
            <w:r w:rsidRPr="0039256A">
              <w:t>75</w:t>
            </w:r>
          </w:p>
        </w:tc>
        <w:tc>
          <w:tcPr>
            <w:tcW w:w="6521" w:type="dxa"/>
          </w:tcPr>
          <w:p w:rsidRPr="0039256A" w:rsidR="00E35DBE" w:rsidP="008A14E7" w:rsidRDefault="001856D0" w14:paraId="777FB16C" w14:textId="77777777">
            <w:pPr>
              <w:spacing w:before="0" w:after="0"/>
              <w:contextualSpacing/>
            </w:pPr>
            <w:r w:rsidRPr="0039256A">
              <w:t>Zijn er afspraken met andere landen, naast de aanwezige schepen, om in een worstcasescenario extra luchtsteun te krijgen?</w:t>
            </w:r>
          </w:p>
          <w:p w:rsidRPr="0039256A" w:rsidR="005B5753" w:rsidP="008A14E7" w:rsidRDefault="005B5753" w14:paraId="6CC91CF0" w14:textId="77777777">
            <w:pPr>
              <w:spacing w:before="0" w:after="0"/>
              <w:contextualSpacing/>
            </w:pPr>
          </w:p>
          <w:p w:rsidRPr="0039256A" w:rsidR="00E35DBE" w:rsidP="008A14E7" w:rsidRDefault="00977972" w14:paraId="551ED3E0" w14:textId="77777777">
            <w:pPr>
              <w:spacing w:before="0" w:after="0"/>
              <w:contextualSpacing/>
              <w:rPr>
                <w:b/>
                <w:bCs/>
              </w:rPr>
            </w:pPr>
            <w:r w:rsidRPr="0039256A">
              <w:rPr>
                <w:b/>
                <w:bCs/>
              </w:rPr>
              <w:t>De CSG heeft voldoende luchtsteun beschikbaar</w:t>
            </w:r>
            <w:r w:rsidRPr="0039256A">
              <w:rPr>
                <w:b/>
              </w:rPr>
              <w:t>.</w:t>
            </w:r>
          </w:p>
          <w:p w:rsidRPr="0039256A" w:rsidR="00E35DBE" w:rsidP="008A14E7" w:rsidRDefault="00E35DBE" w14:paraId="17263041" w14:textId="6AE4D9BC">
            <w:pPr>
              <w:spacing w:before="0" w:after="0"/>
              <w:contextualSpacing/>
            </w:pPr>
          </w:p>
        </w:tc>
        <w:tc>
          <w:tcPr>
            <w:tcW w:w="850" w:type="dxa"/>
            <w:tcBorders>
              <w:left w:val="nil"/>
            </w:tcBorders>
          </w:tcPr>
          <w:p w:rsidRPr="0039256A" w:rsidR="00807632" w:rsidP="008A14E7" w:rsidRDefault="00807632" w14:paraId="2F15FAB7" w14:textId="77777777">
            <w:pPr>
              <w:spacing w:before="0" w:after="0"/>
              <w:contextualSpacing/>
              <w:jc w:val="right"/>
            </w:pPr>
          </w:p>
        </w:tc>
        <w:tc>
          <w:tcPr>
            <w:tcW w:w="992" w:type="dxa"/>
          </w:tcPr>
          <w:p w:rsidRPr="0039256A" w:rsidR="00807632" w:rsidP="008A14E7" w:rsidRDefault="00807632" w14:paraId="794014CB" w14:textId="77777777">
            <w:pPr>
              <w:spacing w:before="0" w:after="0"/>
              <w:contextualSpacing/>
              <w:jc w:val="right"/>
            </w:pPr>
          </w:p>
        </w:tc>
        <w:tc>
          <w:tcPr>
            <w:tcW w:w="567" w:type="dxa"/>
          </w:tcPr>
          <w:p w:rsidRPr="0039256A" w:rsidR="00807632" w:rsidP="008A14E7" w:rsidRDefault="001856D0" w14:paraId="2A6AB98A" w14:textId="77777777">
            <w:pPr>
              <w:spacing w:before="0" w:after="0"/>
              <w:contextualSpacing/>
              <w:jc w:val="right"/>
            </w:pPr>
            <w:r w:rsidRPr="0039256A">
              <w:t xml:space="preserve"> </w:t>
            </w:r>
          </w:p>
        </w:tc>
      </w:tr>
      <w:tr w:rsidR="00807632" w:rsidTr="00726C86" w14:paraId="2A1F9BF1" w14:textId="77777777">
        <w:trPr>
          <w:trHeight w:val="860"/>
        </w:trPr>
        <w:tc>
          <w:tcPr>
            <w:tcW w:w="360" w:type="dxa"/>
          </w:tcPr>
          <w:p w:rsidRPr="0039256A" w:rsidR="00807632" w:rsidP="008A14E7" w:rsidRDefault="00D761B7" w14:paraId="1003EB8C" w14:textId="3A00A13B">
            <w:pPr>
              <w:spacing w:before="0" w:after="0"/>
              <w:contextualSpacing/>
            </w:pPr>
            <w:r w:rsidRPr="0039256A">
              <w:t>76</w:t>
            </w:r>
          </w:p>
        </w:tc>
        <w:tc>
          <w:tcPr>
            <w:tcW w:w="6521" w:type="dxa"/>
          </w:tcPr>
          <w:p w:rsidRPr="0039256A" w:rsidR="00E35DBE" w:rsidP="008A14E7" w:rsidRDefault="001856D0" w14:paraId="6907E162" w14:textId="0E340C4A">
            <w:pPr>
              <w:spacing w:before="0" w:after="0"/>
              <w:contextualSpacing/>
            </w:pPr>
            <w:r w:rsidRPr="0039256A">
              <w:t>Op welke wijze wordt er onderzoek uitgevoerd naar (mogelijke) burgerslachtoffers als gevolg van de defensieve operatie van de CSG, hoewel het risico hierop klein is?</w:t>
            </w:r>
          </w:p>
          <w:p w:rsidRPr="0039256A" w:rsidR="006D4E2C" w:rsidP="008A14E7" w:rsidRDefault="006D4E2C" w14:paraId="6435E97C" w14:textId="77777777">
            <w:pPr>
              <w:spacing w:before="0" w:after="0"/>
              <w:contextualSpacing/>
            </w:pPr>
          </w:p>
          <w:p w:rsidRPr="0039256A" w:rsidR="00977972" w:rsidP="00220E5C" w:rsidRDefault="00977972" w14:paraId="5FF4CAE1" w14:textId="77777777">
            <w:pPr>
              <w:rPr>
                <w:b/>
              </w:rPr>
            </w:pPr>
            <w:r w:rsidRPr="0039256A">
              <w:rPr>
                <w:b/>
              </w:rPr>
              <w:t>In het geval van vermoedens van burgerslachtoffers volgt Defensie een standaardprocedure. Wanneer een voorval plaatsvindt, kan een melding van een vermoeden van burgerslachtoffers of ernstige materiële nevenschade worden gedaan op basis van eigen informatie van Defensie, informatie van de coalitie waarin Nederland op dat moment opereert, of informatie vanuit derden (bijvoorbeeld via het ‘meldpunt burgerslachtoffers’).</w:t>
            </w:r>
          </w:p>
          <w:p w:rsidRPr="0039256A" w:rsidR="00977972" w:rsidP="00220E5C" w:rsidRDefault="00977972" w14:paraId="4D180C4E" w14:textId="01F18907">
            <w:pPr>
              <w:rPr>
                <w:b/>
              </w:rPr>
            </w:pPr>
            <w:r w:rsidRPr="0039256A">
              <w:rPr>
                <w:b/>
              </w:rPr>
              <w:t>Afhankelijk van de aard van de melding kan er behoefte zijn aan een kort vooronderzoek. Defensie kijkt dan in welke mate Nederlandse betrokkenheid bij het gemelde incident aannemelijk is</w:t>
            </w:r>
            <w:r w:rsidRPr="0039256A" w:rsidR="00487D30">
              <w:rPr>
                <w:b/>
              </w:rPr>
              <w:t>.</w:t>
            </w:r>
            <w:r w:rsidRPr="0039256A">
              <w:rPr>
                <w:b/>
              </w:rPr>
              <w:t xml:space="preserve"> Over de uitkomsten van het vooronderzoek rapporteert Defensie op de website.</w:t>
            </w:r>
          </w:p>
          <w:p w:rsidRPr="0039256A" w:rsidR="00977972" w:rsidP="00220E5C" w:rsidRDefault="00977972" w14:paraId="2E9CDBC3" w14:textId="77777777">
            <w:pPr>
              <w:rPr>
                <w:b/>
              </w:rPr>
            </w:pPr>
            <w:r w:rsidRPr="0039256A">
              <w:rPr>
                <w:b/>
              </w:rPr>
              <w:t>Als Nederlandse betrokkenheid aannemelijk is, kan Defensie een onderzoek starten. Wanneer Defensie een onderzoek instelt naar (een vermoeden van) burgerslachtoffers, wordt de Kamer conform de geldende afspraken binnen een week geïnformeerd. Ook over de uitkomsten van het onderzoek wordt de Kamer geïnformeerd.</w:t>
            </w:r>
          </w:p>
          <w:p w:rsidRPr="0039256A" w:rsidR="00E35DBE" w:rsidP="008A14E7" w:rsidRDefault="00977972" w14:paraId="01700732" w14:textId="6A0EF4EA">
            <w:pPr>
              <w:spacing w:before="0" w:after="0"/>
              <w:contextualSpacing/>
            </w:pPr>
            <w:r w:rsidRPr="0039256A">
              <w:rPr>
                <w:b/>
              </w:rPr>
              <w:t>Na iedere geweldsaanwending informeert Defensie ook de hulpofficier van de Koninklijke Marechaussee die namens het Openbaar Ministerie acteert. Het OM kan eigenstandig besluiten een onderzoek in te stellen</w:t>
            </w:r>
            <w:r w:rsidRPr="0039256A" w:rsidR="00487D30">
              <w:rPr>
                <w:b/>
              </w:rPr>
              <w:t>.</w:t>
            </w:r>
          </w:p>
        </w:tc>
        <w:tc>
          <w:tcPr>
            <w:tcW w:w="850" w:type="dxa"/>
            <w:tcBorders>
              <w:left w:val="nil"/>
            </w:tcBorders>
          </w:tcPr>
          <w:p w:rsidR="00807632" w:rsidP="008A14E7" w:rsidRDefault="00807632" w14:paraId="41D0B885" w14:textId="77777777">
            <w:pPr>
              <w:spacing w:before="0" w:after="0"/>
              <w:contextualSpacing/>
              <w:jc w:val="right"/>
            </w:pPr>
          </w:p>
        </w:tc>
        <w:tc>
          <w:tcPr>
            <w:tcW w:w="992" w:type="dxa"/>
          </w:tcPr>
          <w:p w:rsidR="00807632" w:rsidP="008A14E7" w:rsidRDefault="00807632" w14:paraId="7F43985C" w14:textId="77777777">
            <w:pPr>
              <w:spacing w:before="0" w:after="0"/>
              <w:contextualSpacing/>
              <w:jc w:val="right"/>
            </w:pPr>
          </w:p>
        </w:tc>
        <w:tc>
          <w:tcPr>
            <w:tcW w:w="567" w:type="dxa"/>
          </w:tcPr>
          <w:p w:rsidR="00807632" w:rsidP="008A14E7" w:rsidRDefault="001856D0" w14:paraId="5F39091E" w14:textId="77777777">
            <w:pPr>
              <w:spacing w:before="0" w:after="0"/>
              <w:contextualSpacing/>
              <w:jc w:val="right"/>
            </w:pPr>
            <w:r>
              <w:t xml:space="preserve"> </w:t>
            </w:r>
          </w:p>
        </w:tc>
      </w:tr>
    </w:tbl>
    <w:p w:rsidR="00807632" w:rsidRDefault="00807632" w14:paraId="19AE3070" w14:textId="77777777"/>
    <w:sectPr w:rsidR="00807632"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0ABD" w14:textId="77777777" w:rsidR="00A50250" w:rsidRDefault="00A50250">
      <w:pPr>
        <w:spacing w:before="0" w:after="0"/>
      </w:pPr>
      <w:r>
        <w:separator/>
      </w:r>
    </w:p>
  </w:endnote>
  <w:endnote w:type="continuationSeparator" w:id="0">
    <w:p w14:paraId="621AB312" w14:textId="77777777" w:rsidR="00A50250" w:rsidRDefault="00A502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9FEA" w14:textId="77777777" w:rsidR="00A133C5" w:rsidRDefault="00A1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A9D8" w14:textId="252E4D4F" w:rsidR="00807632" w:rsidRDefault="001856D0">
    <w:pPr>
      <w:pStyle w:val="Footer"/>
    </w:pPr>
    <w:r>
      <w:t>Totaallijst feitelijke vragen Artikel 100-inzet in de Midde</w:t>
    </w:r>
    <w:r w:rsidR="001B33F5">
      <w:t>llan</w:t>
    </w:r>
    <w:r>
      <w:t xml:space="preserve">dse Zee (25921-506)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70C7" w14:textId="77777777" w:rsidR="00A133C5" w:rsidRDefault="00A13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AF4B" w14:textId="77777777" w:rsidR="00A50250" w:rsidRDefault="00A50250">
      <w:pPr>
        <w:spacing w:before="0" w:after="0"/>
      </w:pPr>
      <w:r>
        <w:separator/>
      </w:r>
    </w:p>
  </w:footnote>
  <w:footnote w:type="continuationSeparator" w:id="0">
    <w:p w14:paraId="3B3B2DAC" w14:textId="77777777" w:rsidR="00A50250" w:rsidRDefault="00A5025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994" w14:textId="77777777" w:rsidR="00A133C5" w:rsidRDefault="00A1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F6D1" w14:textId="77777777" w:rsidR="00A133C5" w:rsidRDefault="00A13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C801" w14:textId="77777777" w:rsidR="00A133C5" w:rsidRDefault="00A133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1BA"/>
    <w:rsid w:val="00016F9B"/>
    <w:rsid w:val="00020AA2"/>
    <w:rsid w:val="00026621"/>
    <w:rsid w:val="00030692"/>
    <w:rsid w:val="000323E4"/>
    <w:rsid w:val="00037E17"/>
    <w:rsid w:val="00050727"/>
    <w:rsid w:val="00063003"/>
    <w:rsid w:val="000638CA"/>
    <w:rsid w:val="00075C16"/>
    <w:rsid w:val="0008284D"/>
    <w:rsid w:val="000934AB"/>
    <w:rsid w:val="00095245"/>
    <w:rsid w:val="000A65C3"/>
    <w:rsid w:val="000A663F"/>
    <w:rsid w:val="000A6D6C"/>
    <w:rsid w:val="000B0007"/>
    <w:rsid w:val="000B7945"/>
    <w:rsid w:val="000C469D"/>
    <w:rsid w:val="000C65CF"/>
    <w:rsid w:val="000C7158"/>
    <w:rsid w:val="000D466A"/>
    <w:rsid w:val="000D5ED1"/>
    <w:rsid w:val="000E64B5"/>
    <w:rsid w:val="000F6866"/>
    <w:rsid w:val="00102652"/>
    <w:rsid w:val="00102E46"/>
    <w:rsid w:val="001417D5"/>
    <w:rsid w:val="00146DC7"/>
    <w:rsid w:val="00154B25"/>
    <w:rsid w:val="00155186"/>
    <w:rsid w:val="001609AD"/>
    <w:rsid w:val="0016205D"/>
    <w:rsid w:val="00166FAD"/>
    <w:rsid w:val="00175355"/>
    <w:rsid w:val="00184DC2"/>
    <w:rsid w:val="001856D0"/>
    <w:rsid w:val="00190E49"/>
    <w:rsid w:val="001948C8"/>
    <w:rsid w:val="0019519A"/>
    <w:rsid w:val="001A04F4"/>
    <w:rsid w:val="001A3BB4"/>
    <w:rsid w:val="001A47AF"/>
    <w:rsid w:val="001A56AB"/>
    <w:rsid w:val="001B2E6E"/>
    <w:rsid w:val="001B3008"/>
    <w:rsid w:val="001B33F5"/>
    <w:rsid w:val="001C0964"/>
    <w:rsid w:val="001C0F6C"/>
    <w:rsid w:val="001D07F5"/>
    <w:rsid w:val="001D21E8"/>
    <w:rsid w:val="001D292C"/>
    <w:rsid w:val="001D3DE7"/>
    <w:rsid w:val="001F22CC"/>
    <w:rsid w:val="00204DF6"/>
    <w:rsid w:val="0021256C"/>
    <w:rsid w:val="00220E5C"/>
    <w:rsid w:val="00221042"/>
    <w:rsid w:val="002263FC"/>
    <w:rsid w:val="0022647A"/>
    <w:rsid w:val="00231456"/>
    <w:rsid w:val="00235104"/>
    <w:rsid w:val="00235EF8"/>
    <w:rsid w:val="00236E92"/>
    <w:rsid w:val="00237F26"/>
    <w:rsid w:val="0024116A"/>
    <w:rsid w:val="00244DE1"/>
    <w:rsid w:val="002506E7"/>
    <w:rsid w:val="0025093C"/>
    <w:rsid w:val="00257DCB"/>
    <w:rsid w:val="00260F2A"/>
    <w:rsid w:val="002612FC"/>
    <w:rsid w:val="00270274"/>
    <w:rsid w:val="00275A70"/>
    <w:rsid w:val="002832ED"/>
    <w:rsid w:val="00287B7F"/>
    <w:rsid w:val="00291184"/>
    <w:rsid w:val="00297E2D"/>
    <w:rsid w:val="002A757A"/>
    <w:rsid w:val="002B2082"/>
    <w:rsid w:val="002B7AD7"/>
    <w:rsid w:val="002C21E9"/>
    <w:rsid w:val="002D0EBB"/>
    <w:rsid w:val="002E532F"/>
    <w:rsid w:val="002F7DD1"/>
    <w:rsid w:val="003045A4"/>
    <w:rsid w:val="0030496B"/>
    <w:rsid w:val="00307ADF"/>
    <w:rsid w:val="00307C7C"/>
    <w:rsid w:val="00310B48"/>
    <w:rsid w:val="00310FD9"/>
    <w:rsid w:val="00311E69"/>
    <w:rsid w:val="00314E00"/>
    <w:rsid w:val="00316BD2"/>
    <w:rsid w:val="003175C5"/>
    <w:rsid w:val="003217C1"/>
    <w:rsid w:val="00322DEC"/>
    <w:rsid w:val="00323D5C"/>
    <w:rsid w:val="0032604F"/>
    <w:rsid w:val="003623A0"/>
    <w:rsid w:val="00366BA8"/>
    <w:rsid w:val="00370FFE"/>
    <w:rsid w:val="00384ACA"/>
    <w:rsid w:val="0039256A"/>
    <w:rsid w:val="00393AB0"/>
    <w:rsid w:val="00393B8E"/>
    <w:rsid w:val="003B2116"/>
    <w:rsid w:val="003B5C5D"/>
    <w:rsid w:val="003C0703"/>
    <w:rsid w:val="003C1196"/>
    <w:rsid w:val="003C132C"/>
    <w:rsid w:val="003C4502"/>
    <w:rsid w:val="003C7637"/>
    <w:rsid w:val="003D44DD"/>
    <w:rsid w:val="003D483E"/>
    <w:rsid w:val="003D638B"/>
    <w:rsid w:val="003D69CD"/>
    <w:rsid w:val="003D7B77"/>
    <w:rsid w:val="003E045E"/>
    <w:rsid w:val="003E6710"/>
    <w:rsid w:val="003E70D6"/>
    <w:rsid w:val="003F010C"/>
    <w:rsid w:val="003F1CFE"/>
    <w:rsid w:val="003F4315"/>
    <w:rsid w:val="0040144D"/>
    <w:rsid w:val="00403B57"/>
    <w:rsid w:val="0040695C"/>
    <w:rsid w:val="004130D4"/>
    <w:rsid w:val="00420991"/>
    <w:rsid w:val="004238E8"/>
    <w:rsid w:val="00431AAB"/>
    <w:rsid w:val="00432FAA"/>
    <w:rsid w:val="0044739A"/>
    <w:rsid w:val="0045631D"/>
    <w:rsid w:val="00461158"/>
    <w:rsid w:val="004637C5"/>
    <w:rsid w:val="00470279"/>
    <w:rsid w:val="00470FC3"/>
    <w:rsid w:val="0047259E"/>
    <w:rsid w:val="00477CC9"/>
    <w:rsid w:val="00480556"/>
    <w:rsid w:val="00480CC0"/>
    <w:rsid w:val="00487D30"/>
    <w:rsid w:val="004931E6"/>
    <w:rsid w:val="00495352"/>
    <w:rsid w:val="004970DD"/>
    <w:rsid w:val="004A71D8"/>
    <w:rsid w:val="004D35E4"/>
    <w:rsid w:val="004D41B6"/>
    <w:rsid w:val="004D4E62"/>
    <w:rsid w:val="004F5305"/>
    <w:rsid w:val="005072CA"/>
    <w:rsid w:val="005073DF"/>
    <w:rsid w:val="00507BB1"/>
    <w:rsid w:val="00510775"/>
    <w:rsid w:val="00516F8D"/>
    <w:rsid w:val="0054188A"/>
    <w:rsid w:val="005430B1"/>
    <w:rsid w:val="00544920"/>
    <w:rsid w:val="005469B6"/>
    <w:rsid w:val="005543A7"/>
    <w:rsid w:val="00565AE8"/>
    <w:rsid w:val="00572B3E"/>
    <w:rsid w:val="0057366C"/>
    <w:rsid w:val="00586D81"/>
    <w:rsid w:val="00593A83"/>
    <w:rsid w:val="005A10E5"/>
    <w:rsid w:val="005A32D8"/>
    <w:rsid w:val="005A3B81"/>
    <w:rsid w:val="005A740B"/>
    <w:rsid w:val="005A7A4F"/>
    <w:rsid w:val="005B0CED"/>
    <w:rsid w:val="005B5753"/>
    <w:rsid w:val="005B7892"/>
    <w:rsid w:val="005B78AE"/>
    <w:rsid w:val="005D1626"/>
    <w:rsid w:val="005D3707"/>
    <w:rsid w:val="005D5C6E"/>
    <w:rsid w:val="005D76D5"/>
    <w:rsid w:val="005E0889"/>
    <w:rsid w:val="005E7273"/>
    <w:rsid w:val="005E7416"/>
    <w:rsid w:val="005F6F63"/>
    <w:rsid w:val="00617604"/>
    <w:rsid w:val="0062698A"/>
    <w:rsid w:val="006317BA"/>
    <w:rsid w:val="00635B01"/>
    <w:rsid w:val="00642D38"/>
    <w:rsid w:val="00646589"/>
    <w:rsid w:val="006477EE"/>
    <w:rsid w:val="00647EA8"/>
    <w:rsid w:val="00650B6A"/>
    <w:rsid w:val="0065394B"/>
    <w:rsid w:val="006553CE"/>
    <w:rsid w:val="00655E62"/>
    <w:rsid w:val="00662E03"/>
    <w:rsid w:val="00667687"/>
    <w:rsid w:val="0067760C"/>
    <w:rsid w:val="006809A0"/>
    <w:rsid w:val="0069016B"/>
    <w:rsid w:val="00694F95"/>
    <w:rsid w:val="006A2D2E"/>
    <w:rsid w:val="006A6DB6"/>
    <w:rsid w:val="006B374A"/>
    <w:rsid w:val="006C01DF"/>
    <w:rsid w:val="006C63F0"/>
    <w:rsid w:val="006D4E2C"/>
    <w:rsid w:val="006E55F6"/>
    <w:rsid w:val="00722A43"/>
    <w:rsid w:val="00726C86"/>
    <w:rsid w:val="00731101"/>
    <w:rsid w:val="007414E7"/>
    <w:rsid w:val="00742A81"/>
    <w:rsid w:val="007453E1"/>
    <w:rsid w:val="007468D5"/>
    <w:rsid w:val="00757DA2"/>
    <w:rsid w:val="007661A3"/>
    <w:rsid w:val="00770FE5"/>
    <w:rsid w:val="00777DCA"/>
    <w:rsid w:val="00791BB7"/>
    <w:rsid w:val="00792DBC"/>
    <w:rsid w:val="0079624A"/>
    <w:rsid w:val="007A391C"/>
    <w:rsid w:val="007A6296"/>
    <w:rsid w:val="007C1310"/>
    <w:rsid w:val="007C25A4"/>
    <w:rsid w:val="007C424F"/>
    <w:rsid w:val="007C7F7C"/>
    <w:rsid w:val="007E20BC"/>
    <w:rsid w:val="007E4C87"/>
    <w:rsid w:val="007E6E11"/>
    <w:rsid w:val="007E7F00"/>
    <w:rsid w:val="007F06D5"/>
    <w:rsid w:val="007F0C24"/>
    <w:rsid w:val="007F1AC3"/>
    <w:rsid w:val="007F5C58"/>
    <w:rsid w:val="00807632"/>
    <w:rsid w:val="008136C6"/>
    <w:rsid w:val="00820ADB"/>
    <w:rsid w:val="00821D56"/>
    <w:rsid w:val="00823A4F"/>
    <w:rsid w:val="00851C29"/>
    <w:rsid w:val="008523E3"/>
    <w:rsid w:val="0085632D"/>
    <w:rsid w:val="008706A2"/>
    <w:rsid w:val="00871EEC"/>
    <w:rsid w:val="00880D10"/>
    <w:rsid w:val="00886433"/>
    <w:rsid w:val="00887B49"/>
    <w:rsid w:val="00894624"/>
    <w:rsid w:val="00895644"/>
    <w:rsid w:val="008A14E7"/>
    <w:rsid w:val="008A15F4"/>
    <w:rsid w:val="008A38EB"/>
    <w:rsid w:val="008B03DD"/>
    <w:rsid w:val="008B4E12"/>
    <w:rsid w:val="008B6994"/>
    <w:rsid w:val="008C3207"/>
    <w:rsid w:val="008C77C2"/>
    <w:rsid w:val="008C7E1E"/>
    <w:rsid w:val="008D36BA"/>
    <w:rsid w:val="008D4C66"/>
    <w:rsid w:val="008D5DED"/>
    <w:rsid w:val="008E0C88"/>
    <w:rsid w:val="008E5631"/>
    <w:rsid w:val="00910C9D"/>
    <w:rsid w:val="00911C76"/>
    <w:rsid w:val="00915B7C"/>
    <w:rsid w:val="00920642"/>
    <w:rsid w:val="00926AA1"/>
    <w:rsid w:val="009300D3"/>
    <w:rsid w:val="00933A05"/>
    <w:rsid w:val="009363AF"/>
    <w:rsid w:val="00940166"/>
    <w:rsid w:val="0095152E"/>
    <w:rsid w:val="00952BD7"/>
    <w:rsid w:val="00955111"/>
    <w:rsid w:val="00961A17"/>
    <w:rsid w:val="00963770"/>
    <w:rsid w:val="009740C7"/>
    <w:rsid w:val="00977972"/>
    <w:rsid w:val="00980CDB"/>
    <w:rsid w:val="00990FDC"/>
    <w:rsid w:val="00992E78"/>
    <w:rsid w:val="009B2FED"/>
    <w:rsid w:val="009B5737"/>
    <w:rsid w:val="009B5EDB"/>
    <w:rsid w:val="009B6B2F"/>
    <w:rsid w:val="009C0255"/>
    <w:rsid w:val="009D12E0"/>
    <w:rsid w:val="009D2D45"/>
    <w:rsid w:val="009D4D94"/>
    <w:rsid w:val="009F22D4"/>
    <w:rsid w:val="009F29B2"/>
    <w:rsid w:val="00A02C70"/>
    <w:rsid w:val="00A1115B"/>
    <w:rsid w:val="00A133C5"/>
    <w:rsid w:val="00A23C85"/>
    <w:rsid w:val="00A24FD1"/>
    <w:rsid w:val="00A2645B"/>
    <w:rsid w:val="00A3194B"/>
    <w:rsid w:val="00A31C9B"/>
    <w:rsid w:val="00A34D9A"/>
    <w:rsid w:val="00A36DDC"/>
    <w:rsid w:val="00A4104D"/>
    <w:rsid w:val="00A50250"/>
    <w:rsid w:val="00A53907"/>
    <w:rsid w:val="00A569FE"/>
    <w:rsid w:val="00A56F77"/>
    <w:rsid w:val="00A71DBA"/>
    <w:rsid w:val="00A77C3E"/>
    <w:rsid w:val="00A92CB3"/>
    <w:rsid w:val="00A94317"/>
    <w:rsid w:val="00AA1CEF"/>
    <w:rsid w:val="00AA1E23"/>
    <w:rsid w:val="00AA29FC"/>
    <w:rsid w:val="00AA3206"/>
    <w:rsid w:val="00AB13FB"/>
    <w:rsid w:val="00AB1A2A"/>
    <w:rsid w:val="00AB4841"/>
    <w:rsid w:val="00AC03A1"/>
    <w:rsid w:val="00AC167F"/>
    <w:rsid w:val="00AC7615"/>
    <w:rsid w:val="00AD4F3F"/>
    <w:rsid w:val="00AD4F5F"/>
    <w:rsid w:val="00AE19D4"/>
    <w:rsid w:val="00AE4087"/>
    <w:rsid w:val="00AE4AE9"/>
    <w:rsid w:val="00AE66D2"/>
    <w:rsid w:val="00AF1974"/>
    <w:rsid w:val="00AF2C63"/>
    <w:rsid w:val="00AF780A"/>
    <w:rsid w:val="00B05B39"/>
    <w:rsid w:val="00B14F1C"/>
    <w:rsid w:val="00B23F64"/>
    <w:rsid w:val="00B25DC0"/>
    <w:rsid w:val="00B31061"/>
    <w:rsid w:val="00B34187"/>
    <w:rsid w:val="00B43FC6"/>
    <w:rsid w:val="00B54986"/>
    <w:rsid w:val="00B569AD"/>
    <w:rsid w:val="00B60AD5"/>
    <w:rsid w:val="00B6648A"/>
    <w:rsid w:val="00B72DB3"/>
    <w:rsid w:val="00B743A1"/>
    <w:rsid w:val="00B74E27"/>
    <w:rsid w:val="00B76910"/>
    <w:rsid w:val="00B82661"/>
    <w:rsid w:val="00B915EC"/>
    <w:rsid w:val="00B9729D"/>
    <w:rsid w:val="00BA03C0"/>
    <w:rsid w:val="00BA047F"/>
    <w:rsid w:val="00BA58D8"/>
    <w:rsid w:val="00BA60BC"/>
    <w:rsid w:val="00BB3D64"/>
    <w:rsid w:val="00BB426A"/>
    <w:rsid w:val="00BB5AFF"/>
    <w:rsid w:val="00BC020D"/>
    <w:rsid w:val="00BC7978"/>
    <w:rsid w:val="00BD1084"/>
    <w:rsid w:val="00BD22D0"/>
    <w:rsid w:val="00BD49DE"/>
    <w:rsid w:val="00BD7844"/>
    <w:rsid w:val="00BD7C8A"/>
    <w:rsid w:val="00BE4686"/>
    <w:rsid w:val="00BE7408"/>
    <w:rsid w:val="00BF091A"/>
    <w:rsid w:val="00BF17D1"/>
    <w:rsid w:val="00BF1974"/>
    <w:rsid w:val="00BF243E"/>
    <w:rsid w:val="00C040BC"/>
    <w:rsid w:val="00C11711"/>
    <w:rsid w:val="00C13603"/>
    <w:rsid w:val="00C305AC"/>
    <w:rsid w:val="00C322A7"/>
    <w:rsid w:val="00C33D2E"/>
    <w:rsid w:val="00C359D2"/>
    <w:rsid w:val="00C4073B"/>
    <w:rsid w:val="00C412E8"/>
    <w:rsid w:val="00C42D52"/>
    <w:rsid w:val="00C46596"/>
    <w:rsid w:val="00C47745"/>
    <w:rsid w:val="00C5037E"/>
    <w:rsid w:val="00C51C34"/>
    <w:rsid w:val="00C80198"/>
    <w:rsid w:val="00C91D3E"/>
    <w:rsid w:val="00C9366E"/>
    <w:rsid w:val="00C956E3"/>
    <w:rsid w:val="00CA35EC"/>
    <w:rsid w:val="00CB4B86"/>
    <w:rsid w:val="00CC5DFC"/>
    <w:rsid w:val="00CD2CB3"/>
    <w:rsid w:val="00CD47FE"/>
    <w:rsid w:val="00CE5B90"/>
    <w:rsid w:val="00CE5CFB"/>
    <w:rsid w:val="00CF3BC5"/>
    <w:rsid w:val="00CF5BCD"/>
    <w:rsid w:val="00D157B2"/>
    <w:rsid w:val="00D1584B"/>
    <w:rsid w:val="00D162AB"/>
    <w:rsid w:val="00D227D7"/>
    <w:rsid w:val="00D5039D"/>
    <w:rsid w:val="00D524A4"/>
    <w:rsid w:val="00D52F7C"/>
    <w:rsid w:val="00D6277B"/>
    <w:rsid w:val="00D761B7"/>
    <w:rsid w:val="00D96898"/>
    <w:rsid w:val="00DC1DF6"/>
    <w:rsid w:val="00DD2050"/>
    <w:rsid w:val="00DD2B19"/>
    <w:rsid w:val="00DD48E3"/>
    <w:rsid w:val="00DE3313"/>
    <w:rsid w:val="00DE7FA2"/>
    <w:rsid w:val="00DF1160"/>
    <w:rsid w:val="00DF19F4"/>
    <w:rsid w:val="00E06140"/>
    <w:rsid w:val="00E12DDB"/>
    <w:rsid w:val="00E1314F"/>
    <w:rsid w:val="00E168DE"/>
    <w:rsid w:val="00E201A5"/>
    <w:rsid w:val="00E239C7"/>
    <w:rsid w:val="00E26B24"/>
    <w:rsid w:val="00E30622"/>
    <w:rsid w:val="00E325DF"/>
    <w:rsid w:val="00E35912"/>
    <w:rsid w:val="00E35DBE"/>
    <w:rsid w:val="00E36696"/>
    <w:rsid w:val="00E40662"/>
    <w:rsid w:val="00E41468"/>
    <w:rsid w:val="00E45AC9"/>
    <w:rsid w:val="00E65580"/>
    <w:rsid w:val="00E7153D"/>
    <w:rsid w:val="00E73CA3"/>
    <w:rsid w:val="00E75293"/>
    <w:rsid w:val="00E76003"/>
    <w:rsid w:val="00E86971"/>
    <w:rsid w:val="00E86F1A"/>
    <w:rsid w:val="00E957BC"/>
    <w:rsid w:val="00EA12BA"/>
    <w:rsid w:val="00EA3085"/>
    <w:rsid w:val="00EB078A"/>
    <w:rsid w:val="00EB267C"/>
    <w:rsid w:val="00EB5559"/>
    <w:rsid w:val="00EB5A06"/>
    <w:rsid w:val="00EB5FFB"/>
    <w:rsid w:val="00EC32FE"/>
    <w:rsid w:val="00EC725D"/>
    <w:rsid w:val="00ED0F3E"/>
    <w:rsid w:val="00ED1047"/>
    <w:rsid w:val="00EE55A0"/>
    <w:rsid w:val="00EE5719"/>
    <w:rsid w:val="00EE7FA9"/>
    <w:rsid w:val="00F030D1"/>
    <w:rsid w:val="00F0634C"/>
    <w:rsid w:val="00F119CE"/>
    <w:rsid w:val="00F16CFD"/>
    <w:rsid w:val="00F2300D"/>
    <w:rsid w:val="00F27342"/>
    <w:rsid w:val="00F31DF9"/>
    <w:rsid w:val="00F328FE"/>
    <w:rsid w:val="00F33C33"/>
    <w:rsid w:val="00F40E22"/>
    <w:rsid w:val="00F44D1B"/>
    <w:rsid w:val="00F54B75"/>
    <w:rsid w:val="00F6614D"/>
    <w:rsid w:val="00F7138C"/>
    <w:rsid w:val="00F77AA3"/>
    <w:rsid w:val="00F87D5F"/>
    <w:rsid w:val="00F87DCB"/>
    <w:rsid w:val="00F91A3E"/>
    <w:rsid w:val="00FA1C20"/>
    <w:rsid w:val="00FA3D35"/>
    <w:rsid w:val="00FB01BE"/>
    <w:rsid w:val="00FB1B97"/>
    <w:rsid w:val="00FB2363"/>
    <w:rsid w:val="00FB25C5"/>
    <w:rsid w:val="00FB57ED"/>
    <w:rsid w:val="00FB70BE"/>
    <w:rsid w:val="00FB7979"/>
    <w:rsid w:val="00FC0F85"/>
    <w:rsid w:val="00FC5DA1"/>
    <w:rsid w:val="00FD570A"/>
    <w:rsid w:val="00FE0050"/>
    <w:rsid w:val="00FE35ED"/>
    <w:rsid w:val="00FE400B"/>
    <w:rsid w:val="00FE4FA6"/>
    <w:rsid w:val="00FE7DD5"/>
    <w:rsid w:val="00FF1196"/>
    <w:rsid w:val="2B933356"/>
    <w:rsid w:val="4D588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CE584"/>
  <w15:docId w15:val="{F7E0AFBE-D8B5-48C6-9680-CB51C06D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paragraph" w:styleId="Revision">
    <w:name w:val="Revision"/>
    <w:hidden/>
    <w:uiPriority w:val="99"/>
    <w:semiHidden/>
    <w:rsid w:val="00F87DCB"/>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8597">
      <w:bodyDiv w:val="1"/>
      <w:marLeft w:val="0"/>
      <w:marRight w:val="0"/>
      <w:marTop w:val="0"/>
      <w:marBottom w:val="0"/>
      <w:divBdr>
        <w:top w:val="none" w:sz="0" w:space="0" w:color="auto"/>
        <w:left w:val="none" w:sz="0" w:space="0" w:color="auto"/>
        <w:bottom w:val="none" w:sz="0" w:space="0" w:color="auto"/>
        <w:right w:val="none" w:sz="0" w:space="0" w:color="auto"/>
      </w:divBdr>
    </w:div>
    <w:div w:id="243995398">
      <w:bodyDiv w:val="1"/>
      <w:marLeft w:val="0"/>
      <w:marRight w:val="0"/>
      <w:marTop w:val="0"/>
      <w:marBottom w:val="0"/>
      <w:divBdr>
        <w:top w:val="none" w:sz="0" w:space="0" w:color="auto"/>
        <w:left w:val="none" w:sz="0" w:space="0" w:color="auto"/>
        <w:bottom w:val="none" w:sz="0" w:space="0" w:color="auto"/>
        <w:right w:val="none" w:sz="0" w:space="0" w:color="auto"/>
      </w:divBdr>
    </w:div>
    <w:div w:id="258568795">
      <w:bodyDiv w:val="1"/>
      <w:marLeft w:val="0"/>
      <w:marRight w:val="0"/>
      <w:marTop w:val="0"/>
      <w:marBottom w:val="0"/>
      <w:divBdr>
        <w:top w:val="none" w:sz="0" w:space="0" w:color="auto"/>
        <w:left w:val="none" w:sz="0" w:space="0" w:color="auto"/>
        <w:bottom w:val="none" w:sz="0" w:space="0" w:color="auto"/>
        <w:right w:val="none" w:sz="0" w:space="0" w:color="auto"/>
      </w:divBdr>
    </w:div>
    <w:div w:id="326632764">
      <w:bodyDiv w:val="1"/>
      <w:marLeft w:val="0"/>
      <w:marRight w:val="0"/>
      <w:marTop w:val="0"/>
      <w:marBottom w:val="0"/>
      <w:divBdr>
        <w:top w:val="none" w:sz="0" w:space="0" w:color="auto"/>
        <w:left w:val="none" w:sz="0" w:space="0" w:color="auto"/>
        <w:bottom w:val="none" w:sz="0" w:space="0" w:color="auto"/>
        <w:right w:val="none" w:sz="0" w:space="0" w:color="auto"/>
      </w:divBdr>
    </w:div>
    <w:div w:id="383451682">
      <w:bodyDiv w:val="1"/>
      <w:marLeft w:val="0"/>
      <w:marRight w:val="0"/>
      <w:marTop w:val="0"/>
      <w:marBottom w:val="0"/>
      <w:divBdr>
        <w:top w:val="none" w:sz="0" w:space="0" w:color="auto"/>
        <w:left w:val="none" w:sz="0" w:space="0" w:color="auto"/>
        <w:bottom w:val="none" w:sz="0" w:space="0" w:color="auto"/>
        <w:right w:val="none" w:sz="0" w:space="0" w:color="auto"/>
      </w:divBdr>
    </w:div>
    <w:div w:id="460194429">
      <w:bodyDiv w:val="1"/>
      <w:marLeft w:val="0"/>
      <w:marRight w:val="0"/>
      <w:marTop w:val="0"/>
      <w:marBottom w:val="0"/>
      <w:divBdr>
        <w:top w:val="none" w:sz="0" w:space="0" w:color="auto"/>
        <w:left w:val="none" w:sz="0" w:space="0" w:color="auto"/>
        <w:bottom w:val="none" w:sz="0" w:space="0" w:color="auto"/>
        <w:right w:val="none" w:sz="0" w:space="0" w:color="auto"/>
      </w:divBdr>
    </w:div>
    <w:div w:id="464540298">
      <w:bodyDiv w:val="1"/>
      <w:marLeft w:val="0"/>
      <w:marRight w:val="0"/>
      <w:marTop w:val="0"/>
      <w:marBottom w:val="0"/>
      <w:divBdr>
        <w:top w:val="none" w:sz="0" w:space="0" w:color="auto"/>
        <w:left w:val="none" w:sz="0" w:space="0" w:color="auto"/>
        <w:bottom w:val="none" w:sz="0" w:space="0" w:color="auto"/>
        <w:right w:val="none" w:sz="0" w:space="0" w:color="auto"/>
      </w:divBdr>
    </w:div>
    <w:div w:id="470560621">
      <w:bodyDiv w:val="1"/>
      <w:marLeft w:val="0"/>
      <w:marRight w:val="0"/>
      <w:marTop w:val="0"/>
      <w:marBottom w:val="0"/>
      <w:divBdr>
        <w:top w:val="none" w:sz="0" w:space="0" w:color="auto"/>
        <w:left w:val="none" w:sz="0" w:space="0" w:color="auto"/>
        <w:bottom w:val="none" w:sz="0" w:space="0" w:color="auto"/>
        <w:right w:val="none" w:sz="0" w:space="0" w:color="auto"/>
      </w:divBdr>
    </w:div>
    <w:div w:id="576985828">
      <w:bodyDiv w:val="1"/>
      <w:marLeft w:val="0"/>
      <w:marRight w:val="0"/>
      <w:marTop w:val="0"/>
      <w:marBottom w:val="0"/>
      <w:divBdr>
        <w:top w:val="none" w:sz="0" w:space="0" w:color="auto"/>
        <w:left w:val="none" w:sz="0" w:space="0" w:color="auto"/>
        <w:bottom w:val="none" w:sz="0" w:space="0" w:color="auto"/>
        <w:right w:val="none" w:sz="0" w:space="0" w:color="auto"/>
      </w:divBdr>
    </w:div>
    <w:div w:id="588081758">
      <w:bodyDiv w:val="1"/>
      <w:marLeft w:val="0"/>
      <w:marRight w:val="0"/>
      <w:marTop w:val="0"/>
      <w:marBottom w:val="0"/>
      <w:divBdr>
        <w:top w:val="none" w:sz="0" w:space="0" w:color="auto"/>
        <w:left w:val="none" w:sz="0" w:space="0" w:color="auto"/>
        <w:bottom w:val="none" w:sz="0" w:space="0" w:color="auto"/>
        <w:right w:val="none" w:sz="0" w:space="0" w:color="auto"/>
      </w:divBdr>
    </w:div>
    <w:div w:id="654146035">
      <w:bodyDiv w:val="1"/>
      <w:marLeft w:val="0"/>
      <w:marRight w:val="0"/>
      <w:marTop w:val="0"/>
      <w:marBottom w:val="0"/>
      <w:divBdr>
        <w:top w:val="none" w:sz="0" w:space="0" w:color="auto"/>
        <w:left w:val="none" w:sz="0" w:space="0" w:color="auto"/>
        <w:bottom w:val="none" w:sz="0" w:space="0" w:color="auto"/>
        <w:right w:val="none" w:sz="0" w:space="0" w:color="auto"/>
      </w:divBdr>
    </w:div>
    <w:div w:id="655764645">
      <w:bodyDiv w:val="1"/>
      <w:marLeft w:val="0"/>
      <w:marRight w:val="0"/>
      <w:marTop w:val="0"/>
      <w:marBottom w:val="0"/>
      <w:divBdr>
        <w:top w:val="none" w:sz="0" w:space="0" w:color="auto"/>
        <w:left w:val="none" w:sz="0" w:space="0" w:color="auto"/>
        <w:bottom w:val="none" w:sz="0" w:space="0" w:color="auto"/>
        <w:right w:val="none" w:sz="0" w:space="0" w:color="auto"/>
      </w:divBdr>
    </w:div>
    <w:div w:id="724986944">
      <w:bodyDiv w:val="1"/>
      <w:marLeft w:val="0"/>
      <w:marRight w:val="0"/>
      <w:marTop w:val="0"/>
      <w:marBottom w:val="0"/>
      <w:divBdr>
        <w:top w:val="none" w:sz="0" w:space="0" w:color="auto"/>
        <w:left w:val="none" w:sz="0" w:space="0" w:color="auto"/>
        <w:bottom w:val="none" w:sz="0" w:space="0" w:color="auto"/>
        <w:right w:val="none" w:sz="0" w:space="0" w:color="auto"/>
      </w:divBdr>
    </w:div>
    <w:div w:id="754323005">
      <w:bodyDiv w:val="1"/>
      <w:marLeft w:val="0"/>
      <w:marRight w:val="0"/>
      <w:marTop w:val="0"/>
      <w:marBottom w:val="0"/>
      <w:divBdr>
        <w:top w:val="none" w:sz="0" w:space="0" w:color="auto"/>
        <w:left w:val="none" w:sz="0" w:space="0" w:color="auto"/>
        <w:bottom w:val="none" w:sz="0" w:space="0" w:color="auto"/>
        <w:right w:val="none" w:sz="0" w:space="0" w:color="auto"/>
      </w:divBdr>
    </w:div>
    <w:div w:id="810442142">
      <w:bodyDiv w:val="1"/>
      <w:marLeft w:val="0"/>
      <w:marRight w:val="0"/>
      <w:marTop w:val="0"/>
      <w:marBottom w:val="0"/>
      <w:divBdr>
        <w:top w:val="none" w:sz="0" w:space="0" w:color="auto"/>
        <w:left w:val="none" w:sz="0" w:space="0" w:color="auto"/>
        <w:bottom w:val="none" w:sz="0" w:space="0" w:color="auto"/>
        <w:right w:val="none" w:sz="0" w:space="0" w:color="auto"/>
      </w:divBdr>
    </w:div>
    <w:div w:id="825438322">
      <w:bodyDiv w:val="1"/>
      <w:marLeft w:val="0"/>
      <w:marRight w:val="0"/>
      <w:marTop w:val="0"/>
      <w:marBottom w:val="0"/>
      <w:divBdr>
        <w:top w:val="none" w:sz="0" w:space="0" w:color="auto"/>
        <w:left w:val="none" w:sz="0" w:space="0" w:color="auto"/>
        <w:bottom w:val="none" w:sz="0" w:space="0" w:color="auto"/>
        <w:right w:val="none" w:sz="0" w:space="0" w:color="auto"/>
      </w:divBdr>
    </w:div>
    <w:div w:id="891379702">
      <w:bodyDiv w:val="1"/>
      <w:marLeft w:val="0"/>
      <w:marRight w:val="0"/>
      <w:marTop w:val="0"/>
      <w:marBottom w:val="0"/>
      <w:divBdr>
        <w:top w:val="none" w:sz="0" w:space="0" w:color="auto"/>
        <w:left w:val="none" w:sz="0" w:space="0" w:color="auto"/>
        <w:bottom w:val="none" w:sz="0" w:space="0" w:color="auto"/>
        <w:right w:val="none" w:sz="0" w:space="0" w:color="auto"/>
      </w:divBdr>
    </w:div>
    <w:div w:id="910819348">
      <w:bodyDiv w:val="1"/>
      <w:marLeft w:val="0"/>
      <w:marRight w:val="0"/>
      <w:marTop w:val="0"/>
      <w:marBottom w:val="0"/>
      <w:divBdr>
        <w:top w:val="none" w:sz="0" w:space="0" w:color="auto"/>
        <w:left w:val="none" w:sz="0" w:space="0" w:color="auto"/>
        <w:bottom w:val="none" w:sz="0" w:space="0" w:color="auto"/>
        <w:right w:val="none" w:sz="0" w:space="0" w:color="auto"/>
      </w:divBdr>
    </w:div>
    <w:div w:id="945383759">
      <w:bodyDiv w:val="1"/>
      <w:marLeft w:val="0"/>
      <w:marRight w:val="0"/>
      <w:marTop w:val="0"/>
      <w:marBottom w:val="0"/>
      <w:divBdr>
        <w:top w:val="none" w:sz="0" w:space="0" w:color="auto"/>
        <w:left w:val="none" w:sz="0" w:space="0" w:color="auto"/>
        <w:bottom w:val="none" w:sz="0" w:space="0" w:color="auto"/>
        <w:right w:val="none" w:sz="0" w:space="0" w:color="auto"/>
      </w:divBdr>
    </w:div>
    <w:div w:id="953367853">
      <w:bodyDiv w:val="1"/>
      <w:marLeft w:val="0"/>
      <w:marRight w:val="0"/>
      <w:marTop w:val="0"/>
      <w:marBottom w:val="0"/>
      <w:divBdr>
        <w:top w:val="none" w:sz="0" w:space="0" w:color="auto"/>
        <w:left w:val="none" w:sz="0" w:space="0" w:color="auto"/>
        <w:bottom w:val="none" w:sz="0" w:space="0" w:color="auto"/>
        <w:right w:val="none" w:sz="0" w:space="0" w:color="auto"/>
      </w:divBdr>
    </w:div>
    <w:div w:id="972095591">
      <w:bodyDiv w:val="1"/>
      <w:marLeft w:val="0"/>
      <w:marRight w:val="0"/>
      <w:marTop w:val="0"/>
      <w:marBottom w:val="0"/>
      <w:divBdr>
        <w:top w:val="none" w:sz="0" w:space="0" w:color="auto"/>
        <w:left w:val="none" w:sz="0" w:space="0" w:color="auto"/>
        <w:bottom w:val="none" w:sz="0" w:space="0" w:color="auto"/>
        <w:right w:val="none" w:sz="0" w:space="0" w:color="auto"/>
      </w:divBdr>
    </w:div>
    <w:div w:id="974945750">
      <w:bodyDiv w:val="1"/>
      <w:marLeft w:val="0"/>
      <w:marRight w:val="0"/>
      <w:marTop w:val="0"/>
      <w:marBottom w:val="0"/>
      <w:divBdr>
        <w:top w:val="none" w:sz="0" w:space="0" w:color="auto"/>
        <w:left w:val="none" w:sz="0" w:space="0" w:color="auto"/>
        <w:bottom w:val="none" w:sz="0" w:space="0" w:color="auto"/>
        <w:right w:val="none" w:sz="0" w:space="0" w:color="auto"/>
      </w:divBdr>
    </w:div>
    <w:div w:id="1027607907">
      <w:bodyDiv w:val="1"/>
      <w:marLeft w:val="0"/>
      <w:marRight w:val="0"/>
      <w:marTop w:val="0"/>
      <w:marBottom w:val="0"/>
      <w:divBdr>
        <w:top w:val="none" w:sz="0" w:space="0" w:color="auto"/>
        <w:left w:val="none" w:sz="0" w:space="0" w:color="auto"/>
        <w:bottom w:val="none" w:sz="0" w:space="0" w:color="auto"/>
        <w:right w:val="none" w:sz="0" w:space="0" w:color="auto"/>
      </w:divBdr>
    </w:div>
    <w:div w:id="1029183233">
      <w:bodyDiv w:val="1"/>
      <w:marLeft w:val="0"/>
      <w:marRight w:val="0"/>
      <w:marTop w:val="0"/>
      <w:marBottom w:val="0"/>
      <w:divBdr>
        <w:top w:val="none" w:sz="0" w:space="0" w:color="auto"/>
        <w:left w:val="none" w:sz="0" w:space="0" w:color="auto"/>
        <w:bottom w:val="none" w:sz="0" w:space="0" w:color="auto"/>
        <w:right w:val="none" w:sz="0" w:space="0" w:color="auto"/>
      </w:divBdr>
    </w:div>
    <w:div w:id="1084841565">
      <w:bodyDiv w:val="1"/>
      <w:marLeft w:val="0"/>
      <w:marRight w:val="0"/>
      <w:marTop w:val="0"/>
      <w:marBottom w:val="0"/>
      <w:divBdr>
        <w:top w:val="none" w:sz="0" w:space="0" w:color="auto"/>
        <w:left w:val="none" w:sz="0" w:space="0" w:color="auto"/>
        <w:bottom w:val="none" w:sz="0" w:space="0" w:color="auto"/>
        <w:right w:val="none" w:sz="0" w:space="0" w:color="auto"/>
      </w:divBdr>
    </w:div>
    <w:div w:id="1112439294">
      <w:bodyDiv w:val="1"/>
      <w:marLeft w:val="0"/>
      <w:marRight w:val="0"/>
      <w:marTop w:val="0"/>
      <w:marBottom w:val="0"/>
      <w:divBdr>
        <w:top w:val="none" w:sz="0" w:space="0" w:color="auto"/>
        <w:left w:val="none" w:sz="0" w:space="0" w:color="auto"/>
        <w:bottom w:val="none" w:sz="0" w:space="0" w:color="auto"/>
        <w:right w:val="none" w:sz="0" w:space="0" w:color="auto"/>
      </w:divBdr>
    </w:div>
    <w:div w:id="1116291367">
      <w:bodyDiv w:val="1"/>
      <w:marLeft w:val="0"/>
      <w:marRight w:val="0"/>
      <w:marTop w:val="0"/>
      <w:marBottom w:val="0"/>
      <w:divBdr>
        <w:top w:val="none" w:sz="0" w:space="0" w:color="auto"/>
        <w:left w:val="none" w:sz="0" w:space="0" w:color="auto"/>
        <w:bottom w:val="none" w:sz="0" w:space="0" w:color="auto"/>
        <w:right w:val="none" w:sz="0" w:space="0" w:color="auto"/>
      </w:divBdr>
    </w:div>
    <w:div w:id="1121337278">
      <w:bodyDiv w:val="1"/>
      <w:marLeft w:val="0"/>
      <w:marRight w:val="0"/>
      <w:marTop w:val="0"/>
      <w:marBottom w:val="0"/>
      <w:divBdr>
        <w:top w:val="none" w:sz="0" w:space="0" w:color="auto"/>
        <w:left w:val="none" w:sz="0" w:space="0" w:color="auto"/>
        <w:bottom w:val="none" w:sz="0" w:space="0" w:color="auto"/>
        <w:right w:val="none" w:sz="0" w:space="0" w:color="auto"/>
      </w:divBdr>
    </w:div>
    <w:div w:id="1253709199">
      <w:bodyDiv w:val="1"/>
      <w:marLeft w:val="0"/>
      <w:marRight w:val="0"/>
      <w:marTop w:val="0"/>
      <w:marBottom w:val="0"/>
      <w:divBdr>
        <w:top w:val="none" w:sz="0" w:space="0" w:color="auto"/>
        <w:left w:val="none" w:sz="0" w:space="0" w:color="auto"/>
        <w:bottom w:val="none" w:sz="0" w:space="0" w:color="auto"/>
        <w:right w:val="none" w:sz="0" w:space="0" w:color="auto"/>
      </w:divBdr>
    </w:div>
    <w:div w:id="1255243760">
      <w:bodyDiv w:val="1"/>
      <w:marLeft w:val="0"/>
      <w:marRight w:val="0"/>
      <w:marTop w:val="0"/>
      <w:marBottom w:val="0"/>
      <w:divBdr>
        <w:top w:val="none" w:sz="0" w:space="0" w:color="auto"/>
        <w:left w:val="none" w:sz="0" w:space="0" w:color="auto"/>
        <w:bottom w:val="none" w:sz="0" w:space="0" w:color="auto"/>
        <w:right w:val="none" w:sz="0" w:space="0" w:color="auto"/>
      </w:divBdr>
    </w:div>
    <w:div w:id="1275794187">
      <w:bodyDiv w:val="1"/>
      <w:marLeft w:val="0"/>
      <w:marRight w:val="0"/>
      <w:marTop w:val="0"/>
      <w:marBottom w:val="0"/>
      <w:divBdr>
        <w:top w:val="none" w:sz="0" w:space="0" w:color="auto"/>
        <w:left w:val="none" w:sz="0" w:space="0" w:color="auto"/>
        <w:bottom w:val="none" w:sz="0" w:space="0" w:color="auto"/>
        <w:right w:val="none" w:sz="0" w:space="0" w:color="auto"/>
      </w:divBdr>
    </w:div>
    <w:div w:id="1369063727">
      <w:bodyDiv w:val="1"/>
      <w:marLeft w:val="0"/>
      <w:marRight w:val="0"/>
      <w:marTop w:val="0"/>
      <w:marBottom w:val="0"/>
      <w:divBdr>
        <w:top w:val="none" w:sz="0" w:space="0" w:color="auto"/>
        <w:left w:val="none" w:sz="0" w:space="0" w:color="auto"/>
        <w:bottom w:val="none" w:sz="0" w:space="0" w:color="auto"/>
        <w:right w:val="none" w:sz="0" w:space="0" w:color="auto"/>
      </w:divBdr>
    </w:div>
    <w:div w:id="1396245888">
      <w:bodyDiv w:val="1"/>
      <w:marLeft w:val="0"/>
      <w:marRight w:val="0"/>
      <w:marTop w:val="0"/>
      <w:marBottom w:val="0"/>
      <w:divBdr>
        <w:top w:val="none" w:sz="0" w:space="0" w:color="auto"/>
        <w:left w:val="none" w:sz="0" w:space="0" w:color="auto"/>
        <w:bottom w:val="none" w:sz="0" w:space="0" w:color="auto"/>
        <w:right w:val="none" w:sz="0" w:space="0" w:color="auto"/>
      </w:divBdr>
    </w:div>
    <w:div w:id="1507944437">
      <w:bodyDiv w:val="1"/>
      <w:marLeft w:val="0"/>
      <w:marRight w:val="0"/>
      <w:marTop w:val="0"/>
      <w:marBottom w:val="0"/>
      <w:divBdr>
        <w:top w:val="none" w:sz="0" w:space="0" w:color="auto"/>
        <w:left w:val="none" w:sz="0" w:space="0" w:color="auto"/>
        <w:bottom w:val="none" w:sz="0" w:space="0" w:color="auto"/>
        <w:right w:val="none" w:sz="0" w:space="0" w:color="auto"/>
      </w:divBdr>
    </w:div>
    <w:div w:id="1523475970">
      <w:bodyDiv w:val="1"/>
      <w:marLeft w:val="0"/>
      <w:marRight w:val="0"/>
      <w:marTop w:val="0"/>
      <w:marBottom w:val="0"/>
      <w:divBdr>
        <w:top w:val="none" w:sz="0" w:space="0" w:color="auto"/>
        <w:left w:val="none" w:sz="0" w:space="0" w:color="auto"/>
        <w:bottom w:val="none" w:sz="0" w:space="0" w:color="auto"/>
        <w:right w:val="none" w:sz="0" w:space="0" w:color="auto"/>
      </w:divBdr>
    </w:div>
    <w:div w:id="1639071891">
      <w:bodyDiv w:val="1"/>
      <w:marLeft w:val="0"/>
      <w:marRight w:val="0"/>
      <w:marTop w:val="0"/>
      <w:marBottom w:val="0"/>
      <w:divBdr>
        <w:top w:val="none" w:sz="0" w:space="0" w:color="auto"/>
        <w:left w:val="none" w:sz="0" w:space="0" w:color="auto"/>
        <w:bottom w:val="none" w:sz="0" w:space="0" w:color="auto"/>
        <w:right w:val="none" w:sz="0" w:space="0" w:color="auto"/>
      </w:divBdr>
    </w:div>
    <w:div w:id="1639797127">
      <w:bodyDiv w:val="1"/>
      <w:marLeft w:val="0"/>
      <w:marRight w:val="0"/>
      <w:marTop w:val="0"/>
      <w:marBottom w:val="0"/>
      <w:divBdr>
        <w:top w:val="none" w:sz="0" w:space="0" w:color="auto"/>
        <w:left w:val="none" w:sz="0" w:space="0" w:color="auto"/>
        <w:bottom w:val="none" w:sz="0" w:space="0" w:color="auto"/>
        <w:right w:val="none" w:sz="0" w:space="0" w:color="auto"/>
      </w:divBdr>
    </w:div>
    <w:div w:id="1677802331">
      <w:bodyDiv w:val="1"/>
      <w:marLeft w:val="0"/>
      <w:marRight w:val="0"/>
      <w:marTop w:val="0"/>
      <w:marBottom w:val="0"/>
      <w:divBdr>
        <w:top w:val="none" w:sz="0" w:space="0" w:color="auto"/>
        <w:left w:val="none" w:sz="0" w:space="0" w:color="auto"/>
        <w:bottom w:val="none" w:sz="0" w:space="0" w:color="auto"/>
        <w:right w:val="none" w:sz="0" w:space="0" w:color="auto"/>
      </w:divBdr>
    </w:div>
    <w:div w:id="1678458262">
      <w:bodyDiv w:val="1"/>
      <w:marLeft w:val="0"/>
      <w:marRight w:val="0"/>
      <w:marTop w:val="0"/>
      <w:marBottom w:val="0"/>
      <w:divBdr>
        <w:top w:val="none" w:sz="0" w:space="0" w:color="auto"/>
        <w:left w:val="none" w:sz="0" w:space="0" w:color="auto"/>
        <w:bottom w:val="none" w:sz="0" w:space="0" w:color="auto"/>
        <w:right w:val="none" w:sz="0" w:space="0" w:color="auto"/>
      </w:divBdr>
    </w:div>
    <w:div w:id="1713576889">
      <w:bodyDiv w:val="1"/>
      <w:marLeft w:val="0"/>
      <w:marRight w:val="0"/>
      <w:marTop w:val="0"/>
      <w:marBottom w:val="0"/>
      <w:divBdr>
        <w:top w:val="none" w:sz="0" w:space="0" w:color="auto"/>
        <w:left w:val="none" w:sz="0" w:space="0" w:color="auto"/>
        <w:bottom w:val="none" w:sz="0" w:space="0" w:color="auto"/>
        <w:right w:val="none" w:sz="0" w:space="0" w:color="auto"/>
      </w:divBdr>
    </w:div>
    <w:div w:id="1716616360">
      <w:bodyDiv w:val="1"/>
      <w:marLeft w:val="0"/>
      <w:marRight w:val="0"/>
      <w:marTop w:val="0"/>
      <w:marBottom w:val="0"/>
      <w:divBdr>
        <w:top w:val="none" w:sz="0" w:space="0" w:color="auto"/>
        <w:left w:val="none" w:sz="0" w:space="0" w:color="auto"/>
        <w:bottom w:val="none" w:sz="0" w:space="0" w:color="auto"/>
        <w:right w:val="none" w:sz="0" w:space="0" w:color="auto"/>
      </w:divBdr>
    </w:div>
    <w:div w:id="1782530895">
      <w:bodyDiv w:val="1"/>
      <w:marLeft w:val="0"/>
      <w:marRight w:val="0"/>
      <w:marTop w:val="0"/>
      <w:marBottom w:val="0"/>
      <w:divBdr>
        <w:top w:val="none" w:sz="0" w:space="0" w:color="auto"/>
        <w:left w:val="none" w:sz="0" w:space="0" w:color="auto"/>
        <w:bottom w:val="none" w:sz="0" w:space="0" w:color="auto"/>
        <w:right w:val="none" w:sz="0" w:space="0" w:color="auto"/>
      </w:divBdr>
    </w:div>
    <w:div w:id="1829249080">
      <w:bodyDiv w:val="1"/>
      <w:marLeft w:val="0"/>
      <w:marRight w:val="0"/>
      <w:marTop w:val="0"/>
      <w:marBottom w:val="0"/>
      <w:divBdr>
        <w:top w:val="none" w:sz="0" w:space="0" w:color="auto"/>
        <w:left w:val="none" w:sz="0" w:space="0" w:color="auto"/>
        <w:bottom w:val="none" w:sz="0" w:space="0" w:color="auto"/>
        <w:right w:val="none" w:sz="0" w:space="0" w:color="auto"/>
      </w:divBdr>
    </w:div>
    <w:div w:id="1900239709">
      <w:bodyDiv w:val="1"/>
      <w:marLeft w:val="0"/>
      <w:marRight w:val="0"/>
      <w:marTop w:val="0"/>
      <w:marBottom w:val="0"/>
      <w:divBdr>
        <w:top w:val="none" w:sz="0" w:space="0" w:color="auto"/>
        <w:left w:val="none" w:sz="0" w:space="0" w:color="auto"/>
        <w:bottom w:val="none" w:sz="0" w:space="0" w:color="auto"/>
        <w:right w:val="none" w:sz="0" w:space="0" w:color="auto"/>
      </w:divBdr>
    </w:div>
    <w:div w:id="1917781514">
      <w:bodyDiv w:val="1"/>
      <w:marLeft w:val="0"/>
      <w:marRight w:val="0"/>
      <w:marTop w:val="0"/>
      <w:marBottom w:val="0"/>
      <w:divBdr>
        <w:top w:val="none" w:sz="0" w:space="0" w:color="auto"/>
        <w:left w:val="none" w:sz="0" w:space="0" w:color="auto"/>
        <w:bottom w:val="none" w:sz="0" w:space="0" w:color="auto"/>
        <w:right w:val="none" w:sz="0" w:space="0" w:color="auto"/>
      </w:divBdr>
    </w:div>
    <w:div w:id="1968462929">
      <w:bodyDiv w:val="1"/>
      <w:marLeft w:val="0"/>
      <w:marRight w:val="0"/>
      <w:marTop w:val="0"/>
      <w:marBottom w:val="0"/>
      <w:divBdr>
        <w:top w:val="none" w:sz="0" w:space="0" w:color="auto"/>
        <w:left w:val="none" w:sz="0" w:space="0" w:color="auto"/>
        <w:bottom w:val="none" w:sz="0" w:space="0" w:color="auto"/>
        <w:right w:val="none" w:sz="0" w:space="0" w:color="auto"/>
      </w:divBdr>
    </w:div>
    <w:div w:id="2042784348">
      <w:bodyDiv w:val="1"/>
      <w:marLeft w:val="0"/>
      <w:marRight w:val="0"/>
      <w:marTop w:val="0"/>
      <w:marBottom w:val="0"/>
      <w:divBdr>
        <w:top w:val="none" w:sz="0" w:space="0" w:color="auto"/>
        <w:left w:val="none" w:sz="0" w:space="0" w:color="auto"/>
        <w:bottom w:val="none" w:sz="0" w:space="0" w:color="auto"/>
        <w:right w:val="none" w:sz="0" w:space="0" w:color="auto"/>
      </w:divBdr>
    </w:div>
    <w:div w:id="2070348637">
      <w:bodyDiv w:val="1"/>
      <w:marLeft w:val="0"/>
      <w:marRight w:val="0"/>
      <w:marTop w:val="0"/>
      <w:marBottom w:val="0"/>
      <w:divBdr>
        <w:top w:val="none" w:sz="0" w:space="0" w:color="auto"/>
        <w:left w:val="none" w:sz="0" w:space="0" w:color="auto"/>
        <w:bottom w:val="none" w:sz="0" w:space="0" w:color="auto"/>
        <w:right w:val="none" w:sz="0" w:space="0" w:color="auto"/>
      </w:divBdr>
    </w:div>
    <w:div w:id="2118676068">
      <w:bodyDiv w:val="1"/>
      <w:marLeft w:val="0"/>
      <w:marRight w:val="0"/>
      <w:marTop w:val="0"/>
      <w:marBottom w:val="0"/>
      <w:divBdr>
        <w:top w:val="none" w:sz="0" w:space="0" w:color="auto"/>
        <w:left w:val="none" w:sz="0" w:space="0" w:color="auto"/>
        <w:bottom w:val="none" w:sz="0" w:space="0" w:color="auto"/>
        <w:right w:val="none" w:sz="0" w:space="0" w:color="auto"/>
      </w:divBdr>
    </w:div>
    <w:div w:id="2140759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4899</ap:Words>
  <ap:Characters>26950</ap:Characters>
  <ap:DocSecurity>0</ap:DocSecurity>
  <ap:Lines>224</ap:Lines>
  <ap:Paragraphs>63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2026-03-11T15:04:00.0000000Z</dcterms:created>
  <dcterms:modified xsi:type="dcterms:W3CDTF">2026-03-11T15:04:00.0000000Z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MediaServiceImageTags">
    <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878e709c-9a2b-474e-aabb-43e157dace5d</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https://247.plaza.buzaservices.nl/subject/PV-VZ2026012026/BZ2625949/GRT-Regering-BuZa-25921-506 def.docx</vt:lpwstr>
  </property>
</Properties>
</file>