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76128" w:rsidR="00A76128" w:rsidRDefault="00645D5C" w14:paraId="628B94D5" w14:textId="752CD42B">
      <w:r w:rsidRPr="00645D5C">
        <w:t>2026Z04865</w:t>
      </w:r>
      <w:r w:rsidR="00A76128">
        <w:t>/</w:t>
      </w:r>
      <w:r w:rsidRPr="00CE435F" w:rsidR="00CE435F">
        <w:t>2026D11089</w:t>
      </w:r>
    </w:p>
    <w:p w:rsidR="00A76128" w:rsidRDefault="00FF2448" w14:paraId="52791B30" w14:textId="7F2046D9">
      <w:pPr>
        <w:rPr>
          <w:b/>
          <w:bCs/>
        </w:rPr>
      </w:pPr>
      <w:r w:rsidRPr="00FF2448">
        <w:rPr>
          <w:b/>
          <w:bCs/>
        </w:rPr>
        <w:t xml:space="preserve">Voorstel van het lid Stultiens (GL-PvdA) tot het houden van een technische briefing over de </w:t>
      </w:r>
      <w:proofErr w:type="spellStart"/>
      <w:r w:rsidRPr="00FF2448">
        <w:rPr>
          <w:b/>
          <w:bCs/>
        </w:rPr>
        <w:t>digitaledienstenbelasting</w:t>
      </w:r>
      <w:proofErr w:type="spellEnd"/>
    </w:p>
    <w:p w:rsidR="00FF2448" w:rsidRDefault="00FF2448" w14:paraId="1BE4403A" w14:textId="77777777">
      <w:pPr>
        <w:rPr>
          <w:b/>
          <w:bCs/>
        </w:rPr>
      </w:pPr>
    </w:p>
    <w:p w:rsidR="001754F5" w:rsidP="001754F5" w:rsidRDefault="001754F5" w14:paraId="53F4767C" w14:textId="77777777">
      <w:pPr>
        <w:rPr>
          <w:rFonts w:ascii="Calibri" w:hAnsi="Calibri" w:eastAsia="Times New Roman" w:cs="Calibri"/>
          <w:lang w:eastAsia="nl-NL"/>
          <w14:ligatures w14:val="none"/>
        </w:rPr>
      </w:pPr>
      <w:bookmarkStart w:name="_MailOriginal" w:id="0"/>
      <w:r>
        <w:rPr>
          <w:rFonts w:ascii="Calibri" w:hAnsi="Calibri" w:eastAsia="Times New Roman" w:cs="Calibri"/>
          <w:b/>
          <w:bCs/>
          <w:lang w:eastAsia="nl-NL"/>
          <w14:ligatures w14:val="none"/>
        </w:rPr>
        <w:t>Van: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Stultiens, L.C.J. (Luc) &lt;l.stultiens@tweedekamer.nl&gt; 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Verzonden: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woensdag 11 maart 2026 10:22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Aan: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Commissie Financiën &lt;cie.fin@tweedekamer.nl&gt;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CC: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Köhler, Kasper &lt;k.kohler@tweedekamer.nl&gt;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Onderwerp: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Verzoek voor de Regeling (#1)</w:t>
      </w:r>
    </w:p>
    <w:p w:rsidR="001754F5" w:rsidP="001754F5" w:rsidRDefault="001754F5" w14:paraId="64724DBA" w14:textId="77777777">
      <w:pPr>
        <w:rPr>
          <w:rFonts w:ascii="Aptos" w:hAnsi="Aptos" w:cs="Aptos"/>
          <w:sz w:val="24"/>
          <w:szCs w:val="24"/>
        </w:rPr>
      </w:pPr>
    </w:p>
    <w:p w:rsidR="001754F5" w:rsidP="001754F5" w:rsidRDefault="001754F5" w14:paraId="101CC8AB" w14:textId="7777777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Beste griffie,</w:t>
      </w:r>
    </w:p>
    <w:p w:rsidR="001754F5" w:rsidP="001754F5" w:rsidRDefault="001754F5" w14:paraId="3B4AF168" w14:textId="77777777">
      <w:pPr>
        <w:rPr>
          <w:rFonts w:ascii="Verdana" w:hAnsi="Verdana"/>
          <w:sz w:val="20"/>
          <w:szCs w:val="20"/>
        </w:rPr>
      </w:pPr>
    </w:p>
    <w:p w:rsidR="001754F5" w:rsidP="001754F5" w:rsidRDefault="001754F5" w14:paraId="451BFFD8" w14:textId="199B4E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Het kabinet heeft eerder een technische briefing aangeboden over het onderwerp </w:t>
      </w:r>
      <w:proofErr w:type="spellStart"/>
      <w:r>
        <w:rPr>
          <w:rFonts w:ascii="Verdana" w:hAnsi="Verdana"/>
          <w:sz w:val="20"/>
          <w:szCs w:val="20"/>
        </w:rPr>
        <w:t>Digitaledienstenbelasting</w:t>
      </w:r>
      <w:proofErr w:type="spellEnd"/>
      <w:r>
        <w:rPr>
          <w:rFonts w:ascii="Verdana" w:hAnsi="Verdana"/>
          <w:sz w:val="20"/>
          <w:szCs w:val="20"/>
        </w:rPr>
        <w:t>.</w:t>
      </w:r>
      <w:r w:rsidR="00343A06">
        <w:rPr>
          <w:rFonts w:ascii="Verdana" w:hAnsi="Verdana"/>
          <w:sz w:val="20"/>
          <w:szCs w:val="20"/>
        </w:rPr>
        <w:t xml:space="preserve"> Zie </w:t>
      </w:r>
      <w:hyperlink w:history="1" r:id="rId5">
        <w:r w:rsidRPr="00343A06" w:rsidR="00343A06">
          <w:rPr>
            <w:rStyle w:val="Hyperlink"/>
            <w:rFonts w:ascii="Verdana" w:hAnsi="Verdana"/>
            <w:sz w:val="20"/>
            <w:szCs w:val="20"/>
          </w:rPr>
          <w:t>Herziening Belastingstelsel | Tweede Kamer der Staten-Generaal</w:t>
        </w:r>
      </w:hyperlink>
    </w:p>
    <w:p w:rsidR="001754F5" w:rsidP="001754F5" w:rsidRDefault="001754F5" w14:paraId="5E32CBDF" w14:textId="7777777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Ik zou deze graag laten inplannen.</w:t>
      </w:r>
    </w:p>
    <w:p w:rsidR="001754F5" w:rsidP="001754F5" w:rsidRDefault="00C07AA0" w14:paraId="5DC41203" w14:textId="232E1C7B">
      <w:pPr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3B075A60" wp14:editId="49BCA00A">
            <wp:extent cx="5760720" cy="1964055"/>
            <wp:effectExtent l="0" t="0" r="0" b="0"/>
            <wp:docPr id="1" name="Afbeelding 1" descr="Afbeelding met tekst, Lettertype, schermopname, algebr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schermopname, algebra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DD2" w:rsidRDefault="007C1DD2" w14:paraId="08F05EE6" w14:textId="77777777">
      <w:pPr>
        <w:rPr>
          <w:sz w:val="18"/>
          <w:szCs w:val="18"/>
          <w:lang w:eastAsia="nl-NL"/>
        </w:rPr>
      </w:pPr>
    </w:p>
    <w:p w:rsidR="007C1DD2" w:rsidP="007C1DD2" w:rsidRDefault="007C1DD2" w14:paraId="3B1159D3" w14:textId="77777777">
      <w:pPr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sz w:val="18"/>
          <w:szCs w:val="18"/>
          <w:lang w:eastAsia="nl-NL"/>
        </w:rPr>
        <w:t>Met vriendelijke groet,</w:t>
      </w:r>
      <w:r>
        <w:rPr>
          <w:rFonts w:ascii="Verdana" w:hAnsi="Verdana"/>
          <w:sz w:val="18"/>
          <w:szCs w:val="18"/>
          <w:lang w:eastAsia="nl-NL"/>
        </w:rPr>
        <w:br/>
        <w:t>Luc Stultiens</w:t>
      </w:r>
    </w:p>
    <w:p w:rsidRPr="00917B23" w:rsidR="00A76128" w:rsidRDefault="00917B23" w14:paraId="3D1D23E7" w14:textId="43FAD5FF">
      <w:pPr>
        <w:rPr>
          <w:sz w:val="18"/>
          <w:szCs w:val="18"/>
          <w:lang w:eastAsia="nl-NL"/>
        </w:rPr>
      </w:pPr>
      <w:r>
        <w:rPr>
          <w:sz w:val="18"/>
          <w:szCs w:val="18"/>
          <w:lang w:eastAsia="nl-NL"/>
        </w:rPr>
        <w:t xml:space="preserve"> </w:t>
      </w:r>
      <w:bookmarkEnd w:id="0"/>
    </w:p>
    <w:sectPr w:rsidRPr="00917B23" w:rsidR="00A7612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64A31"/>
    <w:multiLevelType w:val="hybridMultilevel"/>
    <w:tmpl w:val="9E360D24"/>
    <w:lvl w:ilvl="0" w:tplc="BE729654">
      <w:numFmt w:val="bullet"/>
      <w:lvlText w:val="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38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28"/>
    <w:rsid w:val="00113EF6"/>
    <w:rsid w:val="00133361"/>
    <w:rsid w:val="00143AD2"/>
    <w:rsid w:val="001754F5"/>
    <w:rsid w:val="0031281C"/>
    <w:rsid w:val="00343A06"/>
    <w:rsid w:val="00645D5C"/>
    <w:rsid w:val="007C1DD2"/>
    <w:rsid w:val="00917B23"/>
    <w:rsid w:val="00971B2C"/>
    <w:rsid w:val="00996188"/>
    <w:rsid w:val="00A76128"/>
    <w:rsid w:val="00A80808"/>
    <w:rsid w:val="00C07AA0"/>
    <w:rsid w:val="00CE435F"/>
    <w:rsid w:val="00EB23CD"/>
    <w:rsid w:val="00F96702"/>
    <w:rsid w:val="00FE4F1F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66C5"/>
  <w15:chartTrackingRefBased/>
  <w15:docId w15:val="{D6E5A1E0-199A-42DF-9625-DBDECDBB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6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6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6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6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6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6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6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6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6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6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6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61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61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61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61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61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61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6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6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6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61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61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61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6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61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61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43A0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3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tweedekamer.nl/kamerstukken/brieven_regering/detail?id=2025Z17624&amp;did=2025D412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637</ap:Characters>
  <ap:DocSecurity>0</ap:DocSecurity>
  <ap:Lines>5</ap:Lines>
  <ap:Paragraphs>1</ap:Paragraphs>
  <ap:ScaleCrop>false</ap:ScaleCrop>
  <ap:LinksUpToDate>false</ap:LinksUpToDate>
  <ap:CharactersWithSpaces>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2026-03-11T10:53:00.0000000Z</dcterms:created>
  <dcterms:modified xsi:type="dcterms:W3CDTF">2026-03-11T10:59:00.0000000Z</dcterms:modified>
  <version/>
  <category/>
</coreProperties>
</file>