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11E4" w:rsidR="004247AC" w:rsidP="004247AC" w:rsidRDefault="004247AC" w14:paraId="4C81A969" w14:textId="77777777"/>
    <w:p w:rsidR="00015BEA" w:rsidP="00015BEA" w:rsidRDefault="00015BEA" w14:paraId="09497019" w14:textId="77777777">
      <w:pPr>
        <w:pStyle w:val="StandaardAanhef"/>
      </w:pPr>
      <w:r>
        <w:t>Geachte voorzitter,</w:t>
      </w:r>
    </w:p>
    <w:p w:rsidR="00490880" w:rsidP="00015BEA" w:rsidRDefault="002C57A5" w14:paraId="615E264D" w14:textId="1F0B6A57">
      <w:r w:rsidRPr="0076321F">
        <w:t>Uw Kamer heeft de motie</w:t>
      </w:r>
      <w:r>
        <w:t xml:space="preserve"> Stoffer aangenomen waarin het kabinet </w:t>
      </w:r>
      <w:r w:rsidR="00E142EC">
        <w:t>verzocht wordt</w:t>
      </w:r>
      <w:r>
        <w:t xml:space="preserve"> om </w:t>
      </w:r>
      <w:r w:rsidRPr="0076321F">
        <w:t>richting de formatie</w:t>
      </w:r>
      <w:r>
        <w:t xml:space="preserve"> k</w:t>
      </w:r>
      <w:r w:rsidRPr="0076321F">
        <w:t xml:space="preserve">nelpunten </w:t>
      </w:r>
      <w:r>
        <w:t xml:space="preserve">te </w:t>
      </w:r>
      <w:r w:rsidRPr="0076321F">
        <w:t>inventariseren en onderzoek</w:t>
      </w:r>
      <w:r>
        <w:t xml:space="preserve"> te</w:t>
      </w:r>
      <w:r w:rsidRPr="0076321F">
        <w:t xml:space="preserve"> doen naar mogelijkheden voor een betere aansluiting van de vennootschapsbelasting op de landbouwpraktijk</w:t>
      </w:r>
      <w:r>
        <w:t>.</w:t>
      </w:r>
      <w:r>
        <w:rPr>
          <w:rStyle w:val="Voetnootmarkering"/>
        </w:rPr>
        <w:footnoteReference w:id="1"/>
      </w:r>
      <w:r w:rsidRPr="0076321F">
        <w:t xml:space="preserve"> </w:t>
      </w:r>
      <w:r>
        <w:t xml:space="preserve">Daarnaast heeft uw Kamer de motie </w:t>
      </w:r>
      <w:proofErr w:type="spellStart"/>
      <w:r>
        <w:t>Grinwis</w:t>
      </w:r>
      <w:proofErr w:type="spellEnd"/>
      <w:r>
        <w:t xml:space="preserve"> c.s. aangenomen waarin verzocht wordt </w:t>
      </w:r>
      <w:r w:rsidRPr="00D77B8B">
        <w:t>om fiscale knelpunten in de samenwerking tussen melkveehouders en akkerbouwers weg te nemen, en daarbij te onderzoeken of bij tijdelijke uitruil van grond de</w:t>
      </w:r>
      <w:r>
        <w:t xml:space="preserve"> bedrijfsopvolgingsregeling in de</w:t>
      </w:r>
      <w:r w:rsidRPr="00D77B8B">
        <w:t xml:space="preserve"> schenk- en erf</w:t>
      </w:r>
      <w:r>
        <w:t>belasting</w:t>
      </w:r>
      <w:r w:rsidRPr="00D77B8B">
        <w:t xml:space="preserve"> </w:t>
      </w:r>
      <w:r>
        <w:t xml:space="preserve">(BOR) </w:t>
      </w:r>
      <w:r w:rsidRPr="00D77B8B">
        <w:t>kan blijven gelden.</w:t>
      </w:r>
      <w:r>
        <w:rPr>
          <w:rStyle w:val="Voetnootmarkering"/>
        </w:rPr>
        <w:footnoteReference w:id="2"/>
      </w:r>
      <w:r w:rsidRPr="00D77B8B">
        <w:t xml:space="preserve"> </w:t>
      </w:r>
      <w:r w:rsidR="00490880">
        <w:t>Bovendien</w:t>
      </w:r>
      <w:r w:rsidRPr="00D77B8B" w:rsidR="00490880">
        <w:t xml:space="preserve"> </w:t>
      </w:r>
      <w:r w:rsidR="00015BEA">
        <w:t xml:space="preserve">wordt in het kader van deze motie </w:t>
      </w:r>
      <w:r w:rsidRPr="00D77B8B" w:rsidR="00015BEA">
        <w:t xml:space="preserve">bekeken of </w:t>
      </w:r>
      <w:r w:rsidR="00015BEA">
        <w:t xml:space="preserve">door </w:t>
      </w:r>
      <w:r w:rsidRPr="00D77B8B" w:rsidR="00015BEA">
        <w:t>verbreding van vruchtwisseling bij pachtgrond de landbouwvrijstelling voor de eigenaar behouden kan blijven.</w:t>
      </w:r>
      <w:r w:rsidR="00015BEA">
        <w:t xml:space="preserve"> </w:t>
      </w:r>
    </w:p>
    <w:p w:rsidR="00490880" w:rsidP="00015BEA" w:rsidRDefault="00490880" w14:paraId="73F05327" w14:textId="77777777"/>
    <w:p w:rsidR="00015BEA" w:rsidP="00015BEA" w:rsidRDefault="00015BEA" w14:paraId="65B2F0AF" w14:textId="65D45816">
      <w:r w:rsidRPr="009A1A2D">
        <w:t xml:space="preserve">In </w:t>
      </w:r>
      <w:r>
        <w:t xml:space="preserve">de </w:t>
      </w:r>
      <w:r w:rsidRPr="009A1A2D">
        <w:t>bijlage vindt u een overzicht van gesignaleerde knelpunten</w:t>
      </w:r>
      <w:r>
        <w:t xml:space="preserve"> en</w:t>
      </w:r>
      <w:r w:rsidRPr="009A1A2D">
        <w:t xml:space="preserve"> de </w:t>
      </w:r>
      <w:r>
        <w:t>bijbehorende voorstellen</w:t>
      </w:r>
      <w:r w:rsidRPr="009A1A2D">
        <w:t xml:space="preserve"> </w:t>
      </w:r>
      <w:r>
        <w:t xml:space="preserve">van belangenorganisaties, </w:t>
      </w:r>
      <w:r w:rsidRPr="009A1A2D">
        <w:t xml:space="preserve">en de </w:t>
      </w:r>
      <w:r>
        <w:t>kabinets</w:t>
      </w:r>
      <w:r w:rsidRPr="009A1A2D">
        <w:t>appreciatie</w:t>
      </w:r>
      <w:r>
        <w:t xml:space="preserve"> daarop</w:t>
      </w:r>
      <w:r w:rsidRPr="009A1A2D">
        <w:t>.</w:t>
      </w:r>
      <w:r>
        <w:t xml:space="preserve"> </w:t>
      </w:r>
      <w:r w:rsidR="00C10C24">
        <w:t xml:space="preserve">Hiermee wordt mede voldaan aan het </w:t>
      </w:r>
      <w:r w:rsidRPr="00C10C24" w:rsidR="00C10C24">
        <w:t xml:space="preserve">informatieverzoek van de </w:t>
      </w:r>
      <w:r w:rsidR="00C10C24">
        <w:t>vaste commissie</w:t>
      </w:r>
      <w:r w:rsidR="007C04B1">
        <w:t xml:space="preserve"> voor LVVN van de Tweede Kamer</w:t>
      </w:r>
      <w:r w:rsidR="00C10C24">
        <w:t xml:space="preserve"> van 21 </w:t>
      </w:r>
      <w:r w:rsidR="007C04B1">
        <w:t>januari 2026</w:t>
      </w:r>
      <w:r w:rsidR="00C10C24">
        <w:t>.</w:t>
      </w:r>
      <w:r w:rsidRPr="00C10C24" w:rsidR="00C10C24">
        <w:t xml:space="preserve"> </w:t>
      </w:r>
      <w:r w:rsidRPr="003A78C0" w:rsidR="003A78C0">
        <w:t xml:space="preserve">Het kabinet </w:t>
      </w:r>
      <w:r w:rsidR="003A78C0">
        <w:t xml:space="preserve">is dankbaar voor </w:t>
      </w:r>
      <w:r w:rsidRPr="003A78C0" w:rsidR="003A78C0">
        <w:t xml:space="preserve">de constructieve inbreng van de stakeholders en onderkent het belang van hun voorstellen. </w:t>
      </w:r>
      <w:r w:rsidRPr="003A78C0" w:rsidR="00B83F77">
        <w:t xml:space="preserve">Tegelijkertijd </w:t>
      </w:r>
      <w:proofErr w:type="gramStart"/>
      <w:r w:rsidRPr="003A78C0" w:rsidR="00B83F77">
        <w:t>onderstreept</w:t>
      </w:r>
      <w:proofErr w:type="gramEnd"/>
      <w:r w:rsidRPr="003A78C0" w:rsidR="00B83F77">
        <w:t xml:space="preserve"> het kabinet dat een vereenvoudiging van het belastingstelsel eveneens een belangrijk uitgangspunt vormt</w:t>
      </w:r>
      <w:r w:rsidR="00B83F77">
        <w:t xml:space="preserve"> bij de weging van de voorstellen. </w:t>
      </w:r>
      <w:r>
        <w:t xml:space="preserve">Met deze brief en bijlage, die ik </w:t>
      </w:r>
      <w:r w:rsidRPr="0076321F">
        <w:t xml:space="preserve">mede namens de </w:t>
      </w:r>
      <w:r w:rsidR="004247AC">
        <w:t xml:space="preserve">staatssecretaris </w:t>
      </w:r>
      <w:r w:rsidRPr="009A1A2D">
        <w:t>van Landbouw, Visserij, Voedselzekerheid en Natuur</w:t>
      </w:r>
      <w:r>
        <w:t xml:space="preserve"> stuur, wordt voldaan </w:t>
      </w:r>
      <w:r w:rsidRPr="0076321F">
        <w:t xml:space="preserve">aan </w:t>
      </w:r>
      <w:r>
        <w:t>de</w:t>
      </w:r>
      <w:r w:rsidRPr="0076321F">
        <w:t xml:space="preserve"> verzoek</w:t>
      </w:r>
      <w:r>
        <w:t>en</w:t>
      </w:r>
      <w:r w:rsidRPr="0076321F">
        <w:t xml:space="preserve"> in de</w:t>
      </w:r>
      <w:r>
        <w:t xml:space="preserve"> genoemde</w:t>
      </w:r>
      <w:r w:rsidRPr="0076321F">
        <w:t xml:space="preserve"> motie</w:t>
      </w:r>
      <w:r>
        <w:t>s</w:t>
      </w:r>
      <w:r w:rsidRPr="0076321F">
        <w:t>.</w:t>
      </w:r>
    </w:p>
    <w:p w:rsidR="00015BEA" w:rsidP="00015BEA" w:rsidRDefault="00015BEA" w14:paraId="1CC84A9C" w14:textId="77777777">
      <w:pPr>
        <w:pStyle w:val="StandaardSlotzin"/>
      </w:pPr>
      <w:r>
        <w:t>Hoogachtend,</w:t>
      </w:r>
    </w:p>
    <w:p w:rsidR="00015BEA" w:rsidP="00015BEA" w:rsidRDefault="00015BEA" w14:paraId="4AE2FEC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15BEA" w:rsidTr="00D330E6" w14:paraId="5D33D843" w14:textId="77777777">
        <w:tc>
          <w:tcPr>
            <w:tcW w:w="3592" w:type="dxa"/>
          </w:tcPr>
          <w:p w:rsidR="00015BEA" w:rsidP="00D330E6" w:rsidRDefault="00015BEA" w14:paraId="0154729C" w14:textId="028ECD21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</w:p>
          <w:p w:rsidR="00015BEA" w:rsidP="00D330E6" w:rsidRDefault="00015BEA" w14:paraId="76A958A7" w14:textId="77777777"/>
          <w:p w:rsidR="00015BEA" w:rsidP="00D330E6" w:rsidRDefault="00015BEA" w14:paraId="59BB0889" w14:textId="77777777"/>
          <w:p w:rsidR="00015BEA" w:rsidP="00D330E6" w:rsidRDefault="00490880" w14:paraId="774351FF" w14:textId="3B6029A1">
            <w:r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015BEA" w:rsidP="00D330E6" w:rsidRDefault="00015BEA" w14:paraId="6CADA8DB" w14:textId="77777777"/>
        </w:tc>
      </w:tr>
    </w:tbl>
    <w:p w:rsidRPr="00015BEA" w:rsidR="008226F6" w:rsidP="00A84606" w:rsidRDefault="008226F6" w14:paraId="7659FA3E" w14:textId="77777777"/>
    <w:sectPr w:rsidRPr="00015BEA" w:rsidR="008226F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4A2F1" w14:textId="77777777" w:rsidR="00821CD1" w:rsidRDefault="00821CD1">
      <w:pPr>
        <w:spacing w:line="240" w:lineRule="auto"/>
      </w:pPr>
      <w:r>
        <w:separator/>
      </w:r>
    </w:p>
  </w:endnote>
  <w:endnote w:type="continuationSeparator" w:id="0">
    <w:p w14:paraId="724E769A" w14:textId="77777777" w:rsidR="00821CD1" w:rsidRDefault="00821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5699" w14:textId="6FD523B1" w:rsidR="002C57A5" w:rsidRDefault="00A7652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EC73ABB" wp14:editId="34A0B3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29698164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67365" w14:textId="44B5EBC4" w:rsidR="00A7652D" w:rsidRPr="00A7652D" w:rsidRDefault="00A7652D" w:rsidP="00A7652D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A7652D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73AB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9" type="#_x0000_t202" alt="Intern gebruik" style="position:absolute;margin-left:0;margin-top:0;width:79.45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" filled="f" stroked="f">
              <v:textbox style="mso-fit-shape-to-text:t" inset="20pt,0,0,15pt">
                <w:txbxContent>
                  <w:p w14:paraId="77F67365" w14:textId="44B5EBC4" w:rsidR="00A7652D" w:rsidRPr="00A7652D" w:rsidRDefault="00A7652D" w:rsidP="00A7652D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A7652D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5673" w14:textId="0E7B8665" w:rsidR="002C57A5" w:rsidRDefault="00A7652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3DF7961" wp14:editId="33AC13BE">
              <wp:simplePos x="1008380" y="1055306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693654520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04B3F" w14:textId="50635DAB" w:rsidR="00A7652D" w:rsidRPr="00A7652D" w:rsidRDefault="00A7652D" w:rsidP="00A7652D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A7652D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F7961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0" type="#_x0000_t202" alt="Intern gebruik" style="position:absolute;margin-left:0;margin-top:0;width:79.4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" filled="f" stroked="f">
              <v:textbox style="mso-fit-shape-to-text:t" inset="20pt,0,0,15pt">
                <w:txbxContent>
                  <w:p w14:paraId="11504B3F" w14:textId="50635DAB" w:rsidR="00A7652D" w:rsidRPr="00A7652D" w:rsidRDefault="00A7652D" w:rsidP="00A7652D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A7652D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550" w14:textId="736F2AD0" w:rsidR="002C57A5" w:rsidRDefault="00A7652D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ACA70B1" wp14:editId="7F5E24D2">
              <wp:simplePos x="1009650" y="10553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9015" cy="345440"/>
              <wp:effectExtent l="0" t="0" r="635" b="0"/>
              <wp:wrapNone/>
              <wp:docPr id="29047945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B8C1E" w14:textId="655B3782" w:rsidR="00A7652D" w:rsidRPr="00A7652D" w:rsidRDefault="00A7652D" w:rsidP="00A7652D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A7652D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A70B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0" type="#_x0000_t202" alt="Intern gebruik" style="position:absolute;margin-left:0;margin-top:0;width:79.45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" filled="f" stroked="f">
              <v:textbox style="mso-fit-shape-to-text:t" inset="20pt,0,0,15pt">
                <w:txbxContent>
                  <w:p w14:paraId="379B8C1E" w14:textId="655B3782" w:rsidR="00A7652D" w:rsidRPr="00A7652D" w:rsidRDefault="00A7652D" w:rsidP="00A7652D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A7652D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0A919" w14:textId="77777777" w:rsidR="00821CD1" w:rsidRDefault="00821CD1">
      <w:pPr>
        <w:spacing w:line="240" w:lineRule="auto"/>
      </w:pPr>
      <w:r>
        <w:separator/>
      </w:r>
    </w:p>
  </w:footnote>
  <w:footnote w:type="continuationSeparator" w:id="0">
    <w:p w14:paraId="056B8A54" w14:textId="77777777" w:rsidR="00821CD1" w:rsidRDefault="00821CD1">
      <w:pPr>
        <w:spacing w:line="240" w:lineRule="auto"/>
      </w:pPr>
      <w:r>
        <w:continuationSeparator/>
      </w:r>
    </w:p>
  </w:footnote>
  <w:footnote w:id="1">
    <w:p w14:paraId="6B575A22" w14:textId="77777777" w:rsidR="002C57A5" w:rsidRPr="001439D9" w:rsidRDefault="002C57A5" w:rsidP="002C57A5">
      <w:pPr>
        <w:pStyle w:val="Voetnoottekst"/>
        <w:rPr>
          <w:sz w:val="13"/>
          <w:szCs w:val="13"/>
        </w:rPr>
      </w:pPr>
      <w:r w:rsidRPr="001439D9">
        <w:rPr>
          <w:rStyle w:val="Voetnootmarkering"/>
          <w:sz w:val="13"/>
          <w:szCs w:val="13"/>
        </w:rPr>
        <w:footnoteRef/>
      </w:r>
      <w:r w:rsidRPr="001439D9">
        <w:rPr>
          <w:sz w:val="13"/>
          <w:szCs w:val="13"/>
        </w:rPr>
        <w:t xml:space="preserve"> Kamerstukken II 2025/26, 36800, nr. 53 (motie-Stoffer).</w:t>
      </w:r>
    </w:p>
  </w:footnote>
  <w:footnote w:id="2">
    <w:p w14:paraId="1129BD85" w14:textId="77777777" w:rsidR="002C57A5" w:rsidRPr="00BA46EB" w:rsidRDefault="002C57A5" w:rsidP="002C57A5">
      <w:pPr>
        <w:pStyle w:val="Voetnoottekst"/>
        <w:rPr>
          <w:sz w:val="13"/>
          <w:szCs w:val="13"/>
        </w:rPr>
      </w:pPr>
      <w:r w:rsidRPr="00BA46EB">
        <w:rPr>
          <w:rStyle w:val="Voetnootmarkering"/>
          <w:sz w:val="13"/>
          <w:szCs w:val="13"/>
        </w:rPr>
        <w:footnoteRef/>
      </w:r>
      <w:r w:rsidRPr="00BA46EB">
        <w:rPr>
          <w:sz w:val="13"/>
          <w:szCs w:val="13"/>
        </w:rPr>
        <w:t xml:space="preserve"> Kamerstukken II 2025/26, 36812, nr. 97 (motie-</w:t>
      </w:r>
      <w:proofErr w:type="spellStart"/>
      <w:r w:rsidRPr="00BA46EB">
        <w:rPr>
          <w:sz w:val="13"/>
          <w:szCs w:val="13"/>
        </w:rPr>
        <w:t>Grinwis</w:t>
      </w:r>
      <w:proofErr w:type="spellEnd"/>
      <w:r>
        <w:rPr>
          <w:sz w:val="13"/>
          <w:szCs w:val="13"/>
        </w:rPr>
        <w:t xml:space="preserve"> c.s.</w:t>
      </w:r>
      <w:r w:rsidRPr="00BA46EB">
        <w:rPr>
          <w:sz w:val="13"/>
          <w:szCs w:val="13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AC3E" w14:textId="77777777" w:rsidR="008226F6" w:rsidRDefault="00015BEA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58F1B1C" wp14:editId="2E0FB62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85344" w14:textId="77777777" w:rsidR="008226F6" w:rsidRDefault="00015BE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DAF06FC" w14:textId="07F8BC18" w:rsidR="003A3ABB" w:rsidRDefault="00BB17A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D0293">
                              <w:t>2026-0000054321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8F1B1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C485344" w14:textId="77777777" w:rsidR="008226F6" w:rsidRDefault="00015BE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DAF06FC" w14:textId="07F8BC18" w:rsidR="003A3ABB" w:rsidRDefault="00BB17A0">
                    <w:pPr>
                      <w:pStyle w:val="StandaardReferentiegegevens"/>
                    </w:pPr>
                    <w:fldSimple w:instr=" DOCPROPERTY  &quot;Kenmerk&quot;  \* MERGEFORMAT ">
                      <w:r w:rsidR="006D0293">
                        <w:t>2026-0000054321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BCB9364" wp14:editId="3BE2370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0201C" w14:textId="77777777" w:rsidR="003A3ABB" w:rsidRDefault="00A7652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B936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D70201C" w14:textId="77777777" w:rsidR="003A3ABB" w:rsidRDefault="00A7652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065B6E5" wp14:editId="0926679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4CD497" w14:textId="039C10A2" w:rsidR="003A3ABB" w:rsidRDefault="00A7652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65B6E5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34CD497" w14:textId="039C10A2" w:rsidR="003A3ABB" w:rsidRDefault="00A7652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AB3E" w14:textId="77777777" w:rsidR="008226F6" w:rsidRDefault="00015BE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16154E4" wp14:editId="2E026F6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C7716" w14:textId="77777777" w:rsidR="008226F6" w:rsidRDefault="00015B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63E301" wp14:editId="7908598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6154E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31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HqHSG6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55C7716" w14:textId="77777777" w:rsidR="008226F6" w:rsidRDefault="00015BE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63E301" wp14:editId="7908598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E792561" wp14:editId="789BB4F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B57AC" w14:textId="77777777" w:rsidR="00015BEA" w:rsidRDefault="00015B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92561" id="bd5d5767-03a6-11ee-8f29-0242ac130005" o:spid="_x0000_s1032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CvulIm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B3B57AC" w14:textId="77777777" w:rsidR="00015BEA" w:rsidRDefault="00015BE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87AEA9D" wp14:editId="6E872C0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01283" w14:textId="77777777" w:rsidR="008226F6" w:rsidRDefault="00015BE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072F0FA" w14:textId="77777777" w:rsidR="008226F6" w:rsidRDefault="00015BEA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49361F0" w14:textId="77777777" w:rsidR="008226F6" w:rsidRDefault="00015BE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5211A17" w14:textId="77777777" w:rsidR="008226F6" w:rsidRPr="00015BEA" w:rsidRDefault="00015BE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15BEA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015BEA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015BEA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1F2BF64" w14:textId="77777777" w:rsidR="008226F6" w:rsidRPr="00015BEA" w:rsidRDefault="00015BEA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015BEA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8A553C5" w14:textId="77777777" w:rsidR="008226F6" w:rsidRPr="00015BEA" w:rsidRDefault="008226F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98B6A88" w14:textId="77777777" w:rsidR="008226F6" w:rsidRDefault="00015BE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482C591" w14:textId="73B1B687" w:rsidR="003A3ABB" w:rsidRDefault="00BB17A0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6D0293">
                              <w:t>2026-0000054321</w:t>
                            </w:r>
                          </w:fldSimple>
                        </w:p>
                        <w:p w14:paraId="27E1FD35" w14:textId="77777777" w:rsidR="008226F6" w:rsidRDefault="008226F6">
                          <w:pPr>
                            <w:pStyle w:val="WitregelW1"/>
                          </w:pPr>
                        </w:p>
                        <w:p w14:paraId="23BB9034" w14:textId="77777777" w:rsidR="008226F6" w:rsidRDefault="00015BE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D97EC56" w14:textId="36DC6E23" w:rsidR="003A3ABB" w:rsidRDefault="00A7652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8528A16" w14:textId="77777777" w:rsidR="008226F6" w:rsidRDefault="008226F6">
                          <w:pPr>
                            <w:pStyle w:val="WitregelW1"/>
                          </w:pPr>
                        </w:p>
                        <w:p w14:paraId="11886F19" w14:textId="77777777" w:rsidR="008226F6" w:rsidRDefault="00015BE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A1AC45C" w14:textId="77777777" w:rsidR="008226F6" w:rsidRDefault="00015BEA">
                          <w:pPr>
                            <w:pStyle w:val="StandaardReferentiegegevens"/>
                          </w:pPr>
                          <w:r>
                            <w:t xml:space="preserve">1. Inventarisatie fiscale knelpunten vennootschapsbelasting en </w:t>
                          </w:r>
                          <w:proofErr w:type="gramStart"/>
                          <w:r>
                            <w:t>samenwerking  melkveehouders</w:t>
                          </w:r>
                          <w:proofErr w:type="gramEnd"/>
                          <w:r>
                            <w:t xml:space="preserve"> en akkerbouwers binnen de landbouwpraktijk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7AEA9D" id="bd4a91e7-03a6-11ee-8f29-0242ac130005" o:spid="_x0000_s1033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" filled="f" stroked="f">
              <v:textbox inset="0,0,0,0">
                <w:txbxContent>
                  <w:p w14:paraId="23201283" w14:textId="77777777" w:rsidR="008226F6" w:rsidRDefault="00015BE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072F0FA" w14:textId="77777777" w:rsidR="008226F6" w:rsidRDefault="00015BEA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49361F0" w14:textId="77777777" w:rsidR="008226F6" w:rsidRDefault="00015BE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5211A17" w14:textId="77777777" w:rsidR="008226F6" w:rsidRPr="00015BEA" w:rsidRDefault="00015BEA">
                    <w:pPr>
                      <w:pStyle w:val="StandaardReferentiegegevens"/>
                      <w:rPr>
                        <w:lang w:val="es-ES"/>
                      </w:rPr>
                    </w:pPr>
                    <w:r w:rsidRPr="00015BEA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015BEA">
                      <w:rPr>
                        <w:lang w:val="es-ES"/>
                      </w:rPr>
                      <w:t>EE  '</w:t>
                    </w:r>
                    <w:proofErr w:type="gramEnd"/>
                    <w:r w:rsidRPr="00015BEA">
                      <w:rPr>
                        <w:lang w:val="es-ES"/>
                      </w:rPr>
                      <w:t>S-GRAVENHAGE</w:t>
                    </w:r>
                  </w:p>
                  <w:p w14:paraId="71F2BF64" w14:textId="77777777" w:rsidR="008226F6" w:rsidRPr="00015BEA" w:rsidRDefault="00015BEA">
                    <w:pPr>
                      <w:pStyle w:val="StandaardReferentiegegevens"/>
                      <w:rPr>
                        <w:lang w:val="es-ES"/>
                      </w:rPr>
                    </w:pPr>
                    <w:r w:rsidRPr="00015BEA">
                      <w:rPr>
                        <w:lang w:val="es-ES"/>
                      </w:rPr>
                      <w:t>www.rijksoverheid.nl/fin</w:t>
                    </w:r>
                  </w:p>
                  <w:p w14:paraId="08A553C5" w14:textId="77777777" w:rsidR="008226F6" w:rsidRPr="00015BEA" w:rsidRDefault="008226F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98B6A88" w14:textId="77777777" w:rsidR="008226F6" w:rsidRDefault="00015BE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482C591" w14:textId="73B1B687" w:rsidR="003A3ABB" w:rsidRDefault="00BB17A0">
                    <w:pPr>
                      <w:pStyle w:val="StandaardReferentiegegevens"/>
                    </w:pPr>
                    <w:fldSimple w:instr=" DOCPROPERTY  &quot;Kenmerk&quot;  \* MERGEFORMAT ">
                      <w:r w:rsidR="006D0293">
                        <w:t>2026-0000054321</w:t>
                      </w:r>
                    </w:fldSimple>
                  </w:p>
                  <w:p w14:paraId="27E1FD35" w14:textId="77777777" w:rsidR="008226F6" w:rsidRDefault="008226F6">
                    <w:pPr>
                      <w:pStyle w:val="WitregelW1"/>
                    </w:pPr>
                  </w:p>
                  <w:p w14:paraId="23BB9034" w14:textId="77777777" w:rsidR="008226F6" w:rsidRDefault="00015BE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D97EC56" w14:textId="36DC6E23" w:rsidR="003A3ABB" w:rsidRDefault="00A7652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8528A16" w14:textId="77777777" w:rsidR="008226F6" w:rsidRDefault="008226F6">
                    <w:pPr>
                      <w:pStyle w:val="WitregelW1"/>
                    </w:pPr>
                  </w:p>
                  <w:p w14:paraId="11886F19" w14:textId="77777777" w:rsidR="008226F6" w:rsidRDefault="00015BE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A1AC45C" w14:textId="77777777" w:rsidR="008226F6" w:rsidRDefault="00015BEA">
                    <w:pPr>
                      <w:pStyle w:val="StandaardReferentiegegevens"/>
                    </w:pPr>
                    <w:r>
                      <w:t xml:space="preserve">1. Inventarisatie fiscale knelpunten vennootschapsbelasting en </w:t>
                    </w:r>
                    <w:proofErr w:type="gramStart"/>
                    <w:r>
                      <w:t>samenwerking  melkveehouders</w:t>
                    </w:r>
                    <w:proofErr w:type="gramEnd"/>
                    <w:r>
                      <w:t xml:space="preserve"> en akkerbouwers binnen de landbouwpraktijk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B0DBB6" wp14:editId="65E9C6E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E9EE8" w14:textId="77777777" w:rsidR="008226F6" w:rsidRDefault="00015BEA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B0DBB6" id="bd4a901e-03a6-11ee-8f29-0242ac130005" o:spid="_x0000_s1034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rmFOKZ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4FE9EE8" w14:textId="77777777" w:rsidR="008226F6" w:rsidRDefault="00015BEA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481954A" wp14:editId="0A49294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EAB8A" w14:textId="01C11872" w:rsidR="003A3ABB" w:rsidRDefault="00A7652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5CE35FB" w14:textId="77777777" w:rsidR="006D0293" w:rsidRDefault="00015BE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D0293">
                            <w:t>Voorzitter van de Tweede Kamer der Staten-Generaal</w:t>
                          </w:r>
                        </w:p>
                        <w:p w14:paraId="7FA5A067" w14:textId="77777777" w:rsidR="006D0293" w:rsidRDefault="006D0293">
                          <w:r>
                            <w:t>Postbus 20018</w:t>
                          </w:r>
                        </w:p>
                        <w:p w14:paraId="0B9C69D7" w14:textId="77777777" w:rsidR="006D0293" w:rsidRDefault="006D0293">
                          <w:r>
                            <w:t>2500 EA  DEN HAAG</w:t>
                          </w:r>
                        </w:p>
                        <w:p w14:paraId="16E8B06E" w14:textId="77777777" w:rsidR="006D0293" w:rsidRDefault="006D0293"/>
                        <w:p w14:paraId="6F7CB0F6" w14:textId="77777777" w:rsidR="008226F6" w:rsidRDefault="00015BE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81954A" id="bd4a90ba-03a6-11ee-8f29-0242ac130005" o:spid="_x0000_s1035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J8PHj5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CFEAB8A" w14:textId="01C11872" w:rsidR="003A3ABB" w:rsidRDefault="00A7652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5CE35FB" w14:textId="77777777" w:rsidR="006D0293" w:rsidRDefault="00015BE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D0293">
                      <w:t>Voorzitter van de Tweede Kamer der Staten-Generaal</w:t>
                    </w:r>
                  </w:p>
                  <w:p w14:paraId="7FA5A067" w14:textId="77777777" w:rsidR="006D0293" w:rsidRDefault="006D0293">
                    <w:r>
                      <w:t>Postbus 20018</w:t>
                    </w:r>
                  </w:p>
                  <w:p w14:paraId="0B9C69D7" w14:textId="77777777" w:rsidR="006D0293" w:rsidRDefault="006D0293">
                    <w:r>
                      <w:t>2500 EA  DEN HAAG</w:t>
                    </w:r>
                  </w:p>
                  <w:p w14:paraId="16E8B06E" w14:textId="77777777" w:rsidR="006D0293" w:rsidRDefault="006D0293"/>
                  <w:p w14:paraId="6F7CB0F6" w14:textId="77777777" w:rsidR="008226F6" w:rsidRDefault="00015BEA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C04F46" wp14:editId="73ADEDC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14183" w14:textId="77777777" w:rsidR="003A3ABB" w:rsidRDefault="00A7652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04F46" id="bd4a9275-03a6-11ee-8f29-0242ac130005" o:spid="_x0000_s1036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" filled="f" stroked="f">
              <v:textbox inset="0,0,0,0">
                <w:txbxContent>
                  <w:p w14:paraId="48014183" w14:textId="77777777" w:rsidR="003A3ABB" w:rsidRDefault="00A7652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2887BE1" wp14:editId="79055FBF">
              <wp:simplePos x="0" y="0"/>
              <wp:positionH relativeFrom="margin">
                <wp:align>left</wp:align>
              </wp:positionH>
              <wp:positionV relativeFrom="paragraph">
                <wp:posOffset>3638550</wp:posOffset>
              </wp:positionV>
              <wp:extent cx="4105275" cy="9715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226F6" w14:paraId="7A2E4C2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E641747" w14:textId="77777777" w:rsidR="008226F6" w:rsidRDefault="008226F6"/>
                            </w:tc>
                            <w:tc>
                              <w:tcPr>
                                <w:tcW w:w="5400" w:type="dxa"/>
                              </w:tcPr>
                              <w:p w14:paraId="20DDDB2F" w14:textId="77777777" w:rsidR="008226F6" w:rsidRDefault="008226F6"/>
                            </w:tc>
                          </w:tr>
                          <w:tr w:rsidR="008226F6" w14:paraId="2E3AD3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D2B4E5A" w14:textId="77777777" w:rsidR="008226F6" w:rsidRDefault="00015BE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69ADBB" w14:textId="0F4A2953" w:rsidR="008226F6" w:rsidRDefault="006D0293">
                                <w:r>
                                  <w:t xml:space="preserve">9 maart </w:t>
                                </w:r>
                                <w:r w:rsidR="009375F2">
                                  <w:t>2026</w:t>
                                </w:r>
                              </w:p>
                            </w:tc>
                          </w:tr>
                          <w:tr w:rsidR="008226F6" w14:paraId="43B2BF7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CBC7B1" w14:textId="77777777" w:rsidR="008226F6" w:rsidRDefault="00015BE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1B8A586" w14:textId="6000811C" w:rsidR="003A3ABB" w:rsidRDefault="0095682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D0293">
                                  <w:t xml:space="preserve">Kamerbrief moties Stoffer en </w:t>
                                </w:r>
                                <w:proofErr w:type="spellStart"/>
                                <w:r w:rsidR="006D0293">
                                  <w:t>Grinwis</w:t>
                                </w:r>
                                <w:proofErr w:type="spellEnd"/>
                                <w:r w:rsidR="006D0293">
                                  <w:t xml:space="preserve"> over </w:t>
                                </w:r>
                                <w:proofErr w:type="gramStart"/>
                                <w:r w:rsidR="006D0293">
                                  <w:t>inventarisatie  fiscale</w:t>
                                </w:r>
                                <w:proofErr w:type="gramEnd"/>
                                <w:r w:rsidR="006D0293">
                                  <w:t xml:space="preserve"> knelpunten binnen de vennootschapsbelasting en de samenwerking melkveehouders en akkerbouwers in de landbouwpraktijk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226F6" w14:paraId="5A546A6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677A57" w14:textId="77777777" w:rsidR="008226F6" w:rsidRDefault="008226F6"/>
                            </w:tc>
                            <w:tc>
                              <w:tcPr>
                                <w:tcW w:w="4738" w:type="dxa"/>
                              </w:tcPr>
                              <w:p w14:paraId="0BCD3419" w14:textId="77777777" w:rsidR="008226F6" w:rsidRDefault="008226F6"/>
                            </w:tc>
                          </w:tr>
                        </w:tbl>
                        <w:p w14:paraId="73833B59" w14:textId="77777777" w:rsidR="00015BEA" w:rsidRDefault="00015BE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887BE1" id="bd4aaf7a-03a6-11ee-8f29-0242ac130005" o:spid="_x0000_s1037" type="#_x0000_t202" style="position:absolute;margin-left:0;margin-top:286.5pt;width:323.25pt;height:76.5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226F6" w14:paraId="7A2E4C2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E641747" w14:textId="77777777" w:rsidR="008226F6" w:rsidRDefault="008226F6"/>
                      </w:tc>
                      <w:tc>
                        <w:tcPr>
                          <w:tcW w:w="5400" w:type="dxa"/>
                        </w:tcPr>
                        <w:p w14:paraId="20DDDB2F" w14:textId="77777777" w:rsidR="008226F6" w:rsidRDefault="008226F6"/>
                      </w:tc>
                    </w:tr>
                    <w:tr w:rsidR="008226F6" w14:paraId="2E3AD3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D2B4E5A" w14:textId="77777777" w:rsidR="008226F6" w:rsidRDefault="00015BE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69ADBB" w14:textId="0F4A2953" w:rsidR="008226F6" w:rsidRDefault="006D0293">
                          <w:r>
                            <w:t xml:space="preserve">9 maart </w:t>
                          </w:r>
                          <w:r w:rsidR="009375F2">
                            <w:t>2026</w:t>
                          </w:r>
                        </w:p>
                      </w:tc>
                    </w:tr>
                    <w:tr w:rsidR="008226F6" w14:paraId="43B2BF7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CBC7B1" w14:textId="77777777" w:rsidR="008226F6" w:rsidRDefault="00015BE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1B8A586" w14:textId="6000811C" w:rsidR="003A3ABB" w:rsidRDefault="0095682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D0293">
                            <w:t xml:space="preserve">Kamerbrief moties Stoffer en </w:t>
                          </w:r>
                          <w:proofErr w:type="spellStart"/>
                          <w:r w:rsidR="006D0293">
                            <w:t>Grinwis</w:t>
                          </w:r>
                          <w:proofErr w:type="spellEnd"/>
                          <w:r w:rsidR="006D0293">
                            <w:t xml:space="preserve"> over </w:t>
                          </w:r>
                          <w:proofErr w:type="gramStart"/>
                          <w:r w:rsidR="006D0293">
                            <w:t>inventarisatie  fiscale</w:t>
                          </w:r>
                          <w:proofErr w:type="gramEnd"/>
                          <w:r w:rsidR="006D0293">
                            <w:t xml:space="preserve"> knelpunten binnen de vennootschapsbelasting en de samenwerking melkveehouders en akkerbouwers in de landbouwpraktijk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226F6" w14:paraId="5A546A6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677A57" w14:textId="77777777" w:rsidR="008226F6" w:rsidRDefault="008226F6"/>
                      </w:tc>
                      <w:tc>
                        <w:tcPr>
                          <w:tcW w:w="4738" w:type="dxa"/>
                        </w:tcPr>
                        <w:p w14:paraId="0BCD3419" w14:textId="77777777" w:rsidR="008226F6" w:rsidRDefault="008226F6"/>
                      </w:tc>
                    </w:tr>
                  </w:tbl>
                  <w:p w14:paraId="73833B59" w14:textId="77777777" w:rsidR="00015BEA" w:rsidRDefault="00015BEA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E3709B6" wp14:editId="007C778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EAA46" w14:textId="774422C6" w:rsidR="003A3ABB" w:rsidRDefault="00A7652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3709B6" id="bd5d814d-03a6-11ee-8f29-0242ac130005" o:spid="_x0000_s1038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ARL1xm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34EAA46" w14:textId="774422C6" w:rsidR="003A3ABB" w:rsidRDefault="00A7652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202BC9A" wp14:editId="7E0A471F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9B3187" w14:textId="77777777" w:rsidR="00015BEA" w:rsidRDefault="00015B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02BC9A" id="bd5a43b8-03a6-11ee-8f29-0242ac130005" o:spid="_x0000_s1039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" filled="f" stroked="f">
              <v:textbox inset="0,0,0,0">
                <w:txbxContent>
                  <w:p w14:paraId="5F9B3187" w14:textId="77777777" w:rsidR="00015BEA" w:rsidRDefault="00015BEA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511520"/>
    <w:multiLevelType w:val="multilevel"/>
    <w:tmpl w:val="B1F6596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F119F1DD"/>
    <w:multiLevelType w:val="multilevel"/>
    <w:tmpl w:val="60F2A4D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92F8E4"/>
    <w:multiLevelType w:val="multilevel"/>
    <w:tmpl w:val="0041948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50DFDD"/>
    <w:multiLevelType w:val="multilevel"/>
    <w:tmpl w:val="8ABADB1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E53CC"/>
    <w:multiLevelType w:val="multilevel"/>
    <w:tmpl w:val="B02C395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D2BEF0A"/>
    <w:multiLevelType w:val="multilevel"/>
    <w:tmpl w:val="6181DD4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2213653">
    <w:abstractNumId w:val="1"/>
  </w:num>
  <w:num w:numId="2" w16cid:durableId="1454178898">
    <w:abstractNumId w:val="5"/>
  </w:num>
  <w:num w:numId="3" w16cid:durableId="2121215149">
    <w:abstractNumId w:val="0"/>
  </w:num>
  <w:num w:numId="4" w16cid:durableId="618727387">
    <w:abstractNumId w:val="4"/>
  </w:num>
  <w:num w:numId="5" w16cid:durableId="459541366">
    <w:abstractNumId w:val="3"/>
  </w:num>
  <w:num w:numId="6" w16cid:durableId="2015262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F6"/>
    <w:rsid w:val="00013446"/>
    <w:rsid w:val="00015BEA"/>
    <w:rsid w:val="000369AA"/>
    <w:rsid w:val="000B13D8"/>
    <w:rsid w:val="00176B9F"/>
    <w:rsid w:val="001A5510"/>
    <w:rsid w:val="002350F8"/>
    <w:rsid w:val="002851A3"/>
    <w:rsid w:val="00285F45"/>
    <w:rsid w:val="002C57A5"/>
    <w:rsid w:val="002C6A4F"/>
    <w:rsid w:val="002C77DA"/>
    <w:rsid w:val="002E27AC"/>
    <w:rsid w:val="003311C4"/>
    <w:rsid w:val="00346439"/>
    <w:rsid w:val="003A3ABB"/>
    <w:rsid w:val="003A78C0"/>
    <w:rsid w:val="003C0A2F"/>
    <w:rsid w:val="004247AC"/>
    <w:rsid w:val="00456AFA"/>
    <w:rsid w:val="00490880"/>
    <w:rsid w:val="004A5FAB"/>
    <w:rsid w:val="004E300D"/>
    <w:rsid w:val="00502DD4"/>
    <w:rsid w:val="00566711"/>
    <w:rsid w:val="006D0293"/>
    <w:rsid w:val="007C04B1"/>
    <w:rsid w:val="00821CD1"/>
    <w:rsid w:val="008226F6"/>
    <w:rsid w:val="00857C4F"/>
    <w:rsid w:val="009375F2"/>
    <w:rsid w:val="00956824"/>
    <w:rsid w:val="00973DC0"/>
    <w:rsid w:val="00996DE6"/>
    <w:rsid w:val="009B166E"/>
    <w:rsid w:val="009C5A73"/>
    <w:rsid w:val="00A6594F"/>
    <w:rsid w:val="00A7652D"/>
    <w:rsid w:val="00A84606"/>
    <w:rsid w:val="00B83F77"/>
    <w:rsid w:val="00BB17A0"/>
    <w:rsid w:val="00BB3134"/>
    <w:rsid w:val="00C10C24"/>
    <w:rsid w:val="00C274BE"/>
    <w:rsid w:val="00D1220C"/>
    <w:rsid w:val="00D74B04"/>
    <w:rsid w:val="00DD53E2"/>
    <w:rsid w:val="00DF25BF"/>
    <w:rsid w:val="00DF4C73"/>
    <w:rsid w:val="00E142EC"/>
    <w:rsid w:val="00EC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339F5"/>
  <w15:docId w15:val="{3F82747F-FCA0-4F6F-9DC0-FE189945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015B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5BE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15B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5BEA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15BE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15BE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15BE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57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57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57A5"/>
    <w:rPr>
      <w:rFonts w:ascii="Verdana" w:hAnsi="Verdana"/>
      <w:color w:val="000000"/>
    </w:rPr>
  </w:style>
  <w:style w:type="paragraph" w:styleId="Revisie">
    <w:name w:val="Revision"/>
    <w:hidden/>
    <w:uiPriority w:val="99"/>
    <w:semiHidden/>
    <w:rsid w:val="0049088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243</ap:Words>
  <ap:Characters>1341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Kamerbrief moties Stoffer en Grinwis over inventarisatie  fiscale knelpunten binnen de vennootschapsbelasting en de samenwerking melkveehouders en akkerbouwers in de landbouwpraktijk</vt:lpstr>
    </vt:vector>
  </ap:TitlesOfParts>
  <ap:LinksUpToDate>false</ap:LinksUpToDate>
  <ap:CharactersWithSpaces>1581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2026-03-09T16:11:00.0000000Z</dcterms:created>
  <dcterms:modified xsi:type="dcterms:W3CDTF">2026-03-09T16:11:00.0000000Z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Kamerbrief moties Stoffer en Grinwis over inventarisatie  fiscale knelpunten binnen de vennootschapsbelasting en de samenwerking melkveehouders en akkerbouwers in de landbouwpraktijk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19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2026-0000054321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Kamerbrief moties Stoffer en Grinwis over inventarisatie  fiscale knelpunten binnen de vennootschapsbelasting en de samenwerking melkveehouders en akkerbouwers in de landbouwpraktijk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2026-01-14T15:16:39Z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f3ceccb0-3b07-4d5c-9711-74572b826b3a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ClassificationContentMarkingFooterShapeIds">
    <vt:lpwstr>11505d63,11b39488,295853f8</vt:lpwstr>
  </property>
  <property fmtid="{D5CDD505-2E9C-101B-9397-08002B2CF9AE}" pid="39" name="ClassificationContentMarkingFooterFontProps">
    <vt:lpwstr>#000000,10,Aptos</vt:lpwstr>
  </property>
  <property fmtid="{D5CDD505-2E9C-101B-9397-08002B2CF9AE}" pid="40" name="ClassificationContentMarkingFooterText">
    <vt:lpwstr>Intern gebruik</vt:lpwstr>
  </property>
</Properties>
</file>