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6BC" w:rsidR="005776BC" w:rsidRDefault="00CB2A3A" w14:paraId="62812E1D" w14:textId="25A58CB2">
      <w:pPr>
        <w:rPr>
          <w:rFonts w:ascii="Calibri" w:hAnsi="Calibri" w:cs="Calibri"/>
        </w:rPr>
      </w:pPr>
      <w:r w:rsidRPr="005776BC">
        <w:rPr>
          <w:rFonts w:ascii="Calibri" w:hAnsi="Calibri" w:cs="Calibri"/>
        </w:rPr>
        <w:t>33</w:t>
      </w:r>
      <w:r w:rsidRPr="005776BC" w:rsidR="005776BC">
        <w:rPr>
          <w:rFonts w:ascii="Calibri" w:hAnsi="Calibri" w:cs="Calibri"/>
        </w:rPr>
        <w:t xml:space="preserve"> </w:t>
      </w:r>
      <w:r w:rsidRPr="005776BC">
        <w:rPr>
          <w:rFonts w:ascii="Calibri" w:hAnsi="Calibri" w:cs="Calibri"/>
        </w:rPr>
        <w:t>279</w:t>
      </w:r>
      <w:r w:rsidRPr="005776BC" w:rsidR="005776BC">
        <w:rPr>
          <w:rFonts w:ascii="Calibri" w:hAnsi="Calibri" w:cs="Calibri"/>
        </w:rPr>
        <w:tab/>
      </w:r>
      <w:r w:rsidRPr="005776BC" w:rsidR="005776BC">
        <w:rPr>
          <w:rFonts w:ascii="Calibri" w:hAnsi="Calibri" w:cs="Calibri"/>
        </w:rPr>
        <w:tab/>
        <w:t>Internationale militaire samenwerking</w:t>
      </w:r>
    </w:p>
    <w:p w:rsidRPr="005776BC" w:rsidR="005776BC" w:rsidP="00C024A6" w:rsidRDefault="005776BC" w14:paraId="11A8B5F3" w14:textId="1F217C39">
      <w:pPr>
        <w:rPr>
          <w:rFonts w:ascii="Calibri" w:hAnsi="Calibri" w:cs="Calibri"/>
          <w:spacing w:val="-3"/>
        </w:rPr>
      </w:pPr>
      <w:r w:rsidRPr="005776BC">
        <w:rPr>
          <w:rFonts w:ascii="Calibri" w:hAnsi="Calibri" w:cs="Calibri"/>
        </w:rPr>
        <w:t xml:space="preserve">Nr. </w:t>
      </w:r>
      <w:r w:rsidRPr="005776BC" w:rsidR="00CB2A3A">
        <w:rPr>
          <w:rFonts w:ascii="Calibri" w:hAnsi="Calibri" w:cs="Calibri"/>
        </w:rPr>
        <w:t>40</w:t>
      </w:r>
      <w:r w:rsidRPr="005776BC">
        <w:rPr>
          <w:rFonts w:ascii="Calibri" w:hAnsi="Calibri" w:cs="Calibri"/>
        </w:rPr>
        <w:tab/>
      </w:r>
      <w:r w:rsidRPr="005776BC">
        <w:rPr>
          <w:rFonts w:ascii="Calibri" w:hAnsi="Calibri" w:cs="Calibri"/>
        </w:rPr>
        <w:tab/>
        <w:t xml:space="preserve">Brief van de ministers van Defensie en van </w:t>
      </w:r>
      <w:r w:rsidRPr="005776BC">
        <w:rPr>
          <w:rFonts w:ascii="Calibri" w:hAnsi="Calibri" w:cs="Calibri"/>
          <w:spacing w:val="-3"/>
        </w:rPr>
        <w:t>Buitenlandse Zaken</w:t>
      </w:r>
    </w:p>
    <w:p w:rsidRPr="005776BC" w:rsidR="005776BC" w:rsidP="005776BC" w:rsidRDefault="005776BC" w14:paraId="7100D98E" w14:textId="77777777">
      <w:pPr>
        <w:rPr>
          <w:rFonts w:ascii="Calibri" w:hAnsi="Calibri" w:cs="Calibri"/>
        </w:rPr>
      </w:pPr>
      <w:r w:rsidRPr="005776BC">
        <w:rPr>
          <w:rFonts w:ascii="Calibri" w:hAnsi="Calibri" w:cs="Calibri"/>
        </w:rPr>
        <w:t>Aan de Voorzitter van de Tweede Kamer der Staten-Generaal</w:t>
      </w:r>
    </w:p>
    <w:p w:rsidR="005776BC" w:rsidP="005776BC" w:rsidRDefault="005776BC" w14:paraId="23BDD9DB" w14:textId="77777777">
      <w:pPr>
        <w:rPr>
          <w:rFonts w:ascii="Calibri" w:hAnsi="Calibri" w:cs="Calibri"/>
        </w:rPr>
      </w:pPr>
      <w:r w:rsidRPr="005776BC">
        <w:rPr>
          <w:rFonts w:ascii="Calibri" w:hAnsi="Calibri" w:cs="Calibri"/>
        </w:rPr>
        <w:t>Den Haag, 2 maart 2026</w:t>
      </w:r>
    </w:p>
    <w:p w:rsidR="005776BC" w:rsidP="005776BC" w:rsidRDefault="005776BC" w14:paraId="16EA185E" w14:textId="77777777">
      <w:pPr>
        <w:rPr>
          <w:rFonts w:ascii="Calibri" w:hAnsi="Calibri" w:cs="Calibri"/>
        </w:rPr>
      </w:pPr>
    </w:p>
    <w:p w:rsidRPr="005776BC" w:rsidR="00CB2A3A" w:rsidP="005776BC" w:rsidRDefault="00CB2A3A" w14:paraId="27EDE291" w14:textId="2668D23D">
      <w:pPr>
        <w:rPr>
          <w:rFonts w:ascii="Calibri" w:hAnsi="Calibri" w:cs="Calibri"/>
        </w:rPr>
      </w:pPr>
      <w:r w:rsidRPr="005776BC">
        <w:rPr>
          <w:rFonts w:ascii="Calibri" w:hAnsi="Calibri" w:cs="Calibri"/>
        </w:rPr>
        <w:t>Vandaag, 2 maart 2026, heeft president Macron van Frankrijk een speech gehouden over de Franse nucleaire doctrine en de Europese dimensie van de Franse vitale belangen. In deze speech heeft president Macron aangekondigd dat Frankrijk het gesprek met een aantal Europese landen, waaronder Nederland, België, Denemarken, Duitsland, Griekenland, Polen, het Verenigd Koninkrijk en Zweden, over strategische Europese nucleaire en conventionele afschrikking wil verdiepen. In lijn met het coalitieakkoord is Nederland ingegaan op het Franse aanbod voor deze strategische dialoog. Het biedt Nederland de kans om invulling te geven aan het versterken van de Europese dimensie van nucleaire afschrikking met NAVO-bondgenoten.</w:t>
      </w:r>
    </w:p>
    <w:p w:rsidRPr="005776BC" w:rsidR="00CB2A3A" w:rsidP="00CB2A3A" w:rsidRDefault="00CB2A3A" w14:paraId="6C198C45" w14:textId="18CD1864">
      <w:pPr>
        <w:spacing w:after="240"/>
        <w:rPr>
          <w:rFonts w:ascii="Calibri" w:hAnsi="Calibri" w:cs="Calibri"/>
        </w:rPr>
      </w:pPr>
      <w:r w:rsidRPr="005776BC">
        <w:rPr>
          <w:rFonts w:ascii="Calibri" w:hAnsi="Calibri" w:cs="Calibri"/>
        </w:rPr>
        <w:t>Europa heeft te maken met fundamentele veiligheidsuitdagingen door geopolitieke dreigingen, internationale verschuivingen en technologische ontwikkelingen. De Russische agressieoorlog tegen Oekraïne heeft de veiligheidssituatie in Europa fundamenteel verslechterd. Dit vraagt om meer verantwoordelijkheid voor de eigen Europese veiligheid. De Europese bijdrage aan conventionele en nucleaire afschrikking maakt daar onderdeel van uit. Het Franse aanbod om met Europese partners de dialoog hierover te verdiepen past in dit streven en het Kabinet acht het wenselijk om op dit aanbod in te gaan.</w:t>
      </w:r>
    </w:p>
    <w:p w:rsidRPr="005776BC" w:rsidR="00CB2A3A" w:rsidP="00CB2A3A" w:rsidRDefault="00CB2A3A" w14:paraId="2B272ABA" w14:textId="6E1AE4EC">
      <w:pPr>
        <w:spacing w:after="240"/>
        <w:rPr>
          <w:rFonts w:ascii="Calibri" w:hAnsi="Calibri" w:cs="Calibri"/>
        </w:rPr>
      </w:pPr>
      <w:r w:rsidRPr="005776BC">
        <w:rPr>
          <w:rFonts w:ascii="Calibri" w:hAnsi="Calibri" w:cs="Calibri"/>
        </w:rPr>
        <w:t>Het NAVO bondgenootschap is en blijft voor Nederland en Europa de hoeksteen van de Europese veiligheid. Het kabinet benadrukt dat de beoogde samenwerking met Frankrijk een aanvulling op en geen vervanging is van de collectieve verdediging en de nucleaire afschrikkingscapaciteiten van de NAVO. De Amerikaanse nucleaire paraplu via de NAVO blijft het fundament van NAVO’s nucleaire missie en Nederland zal binnen het bondgenootschap de kernwapentaak vanaf vliegbasis Volkel uit blijven voeren. Ook blijft het Britse kernwapenarsenaal verbonden aan de NAVO en is het daarmee onderdeel van geloofwaardige afschrikking.</w:t>
      </w:r>
    </w:p>
    <w:p w:rsidRPr="005776BC" w:rsidR="00CB2A3A" w:rsidP="00CB2A3A" w:rsidRDefault="00CB2A3A" w14:paraId="189EFE8F" w14:textId="77777777">
      <w:pPr>
        <w:spacing w:after="240"/>
        <w:rPr>
          <w:rFonts w:ascii="Calibri" w:hAnsi="Calibri" w:cs="Calibri"/>
        </w:rPr>
      </w:pPr>
      <w:r w:rsidRPr="005776BC">
        <w:rPr>
          <w:rFonts w:ascii="Calibri" w:hAnsi="Calibri" w:cs="Calibri"/>
        </w:rPr>
        <w:t>Het Franse kernwapenarsenaal heeft altijd onafhankelijk van de NAVO geopereerd en kent daarom een unieke, aanvullende waarde in de Europese veiligheidsarchitectuur. Het Franse aanbod versterkt de Europese dimensie van de Franse nucleaire doctrine en komt daarmee de Europese veiligheid ten goede. De beoogde samenwerking met Frankrijk is niet in strijd met de verplichtingen van het Non-proliferatie Verdrag, aangezien Frankrijk eigenaar blijft van het eigen nucleaire arsenaal.</w:t>
      </w:r>
    </w:p>
    <w:p w:rsidRPr="005776BC" w:rsidR="00CB2A3A" w:rsidP="00CB2A3A" w:rsidRDefault="00CB2A3A" w14:paraId="26987763" w14:textId="77777777">
      <w:pPr>
        <w:spacing w:after="240"/>
        <w:rPr>
          <w:rFonts w:ascii="Calibri" w:hAnsi="Calibri" w:cs="Calibri"/>
        </w:rPr>
      </w:pPr>
      <w:r w:rsidRPr="005776BC">
        <w:rPr>
          <w:rFonts w:ascii="Calibri" w:hAnsi="Calibri" w:cs="Calibri"/>
        </w:rPr>
        <w:t xml:space="preserve">Gezien de aard van deze onderwerpen kan het Kabinet, conform de met de Kamer overeengekomen praktijk, geen nadere details over de beoogde samenwerking openbaar maken. Wanneer wenselijk en mogelijk, zal het kabinet uw Kamer op passende wijze op de hoogte houden van de ontwikkelingen. </w:t>
      </w:r>
    </w:p>
    <w:p w:rsidRPr="005776BC" w:rsidR="00CB2A3A" w:rsidP="005776BC" w:rsidRDefault="00CB2A3A" w14:paraId="4228D6B9" w14:textId="77777777">
      <w:pPr>
        <w:pStyle w:val="Geenafstand"/>
        <w:rPr>
          <w:rFonts w:ascii="Calibri" w:hAnsi="Calibri" w:cs="Calibri"/>
        </w:rPr>
      </w:pPr>
    </w:p>
    <w:p w:rsidRPr="005776BC" w:rsidR="005776BC" w:rsidP="005776BC" w:rsidRDefault="005776BC" w14:paraId="4FD0AB80" w14:textId="3660CA44">
      <w:pPr>
        <w:pStyle w:val="Geenafstand"/>
        <w:rPr>
          <w:rFonts w:ascii="Calibri" w:hAnsi="Calibri" w:cs="Calibri"/>
        </w:rPr>
      </w:pPr>
      <w:r w:rsidRPr="005776BC">
        <w:rPr>
          <w:rFonts w:ascii="Calibri" w:hAnsi="Calibri" w:cs="Calibri"/>
        </w:rPr>
        <w:t>De minister van Defensie,</w:t>
      </w:r>
    </w:p>
    <w:p w:rsidRPr="005776BC" w:rsidR="005776BC" w:rsidP="005776BC" w:rsidRDefault="005776BC" w14:paraId="40503CA2" w14:textId="74CAEFD7">
      <w:pPr>
        <w:pStyle w:val="Geenafstand"/>
        <w:rPr>
          <w:rFonts w:ascii="Calibri" w:hAnsi="Calibri" w:cs="Calibri"/>
        </w:rPr>
      </w:pPr>
      <w:r w:rsidRPr="005776BC">
        <w:rPr>
          <w:rFonts w:ascii="Calibri" w:hAnsi="Calibri" w:cs="Calibri"/>
        </w:rPr>
        <w:t>D. Yeşilgöz-Zegerius</w:t>
      </w:r>
    </w:p>
    <w:p w:rsidRPr="005776BC" w:rsidR="005776BC" w:rsidP="005776BC" w:rsidRDefault="005776BC" w14:paraId="06991325" w14:textId="77777777">
      <w:pPr>
        <w:pStyle w:val="Geenafstand"/>
        <w:rPr>
          <w:rFonts w:ascii="Calibri" w:hAnsi="Calibri" w:cs="Calibri"/>
        </w:rPr>
      </w:pPr>
    </w:p>
    <w:p w:rsidRPr="005776BC" w:rsidR="005776BC" w:rsidP="005776BC" w:rsidRDefault="005776BC" w14:paraId="0A9540F1" w14:textId="44B03151">
      <w:pPr>
        <w:pStyle w:val="Geenafstand"/>
        <w:rPr>
          <w:rFonts w:ascii="Calibri" w:hAnsi="Calibri" w:cs="Calibri"/>
        </w:rPr>
      </w:pPr>
      <w:r w:rsidRPr="005776BC">
        <w:rPr>
          <w:rFonts w:ascii="Calibri" w:hAnsi="Calibri" w:cs="Calibri"/>
        </w:rPr>
        <w:t>De minister van Buitenlandse Zaken,</w:t>
      </w:r>
    </w:p>
    <w:p w:rsidRPr="005776BC" w:rsidR="005776BC" w:rsidP="005776BC" w:rsidRDefault="005776BC" w14:paraId="7A082FF6" w14:textId="44EC9F83">
      <w:pPr>
        <w:pStyle w:val="Geenafstand"/>
        <w:rPr>
          <w:rFonts w:ascii="Calibri" w:hAnsi="Calibri" w:cs="Calibri"/>
        </w:rPr>
      </w:pPr>
      <w:r w:rsidRPr="005776BC">
        <w:rPr>
          <w:rFonts w:ascii="Calibri" w:hAnsi="Calibri" w:cs="Calibri"/>
        </w:rPr>
        <w:t>T.B.W. Berendsen</w:t>
      </w:r>
    </w:p>
    <w:p w:rsidRPr="005776BC" w:rsidR="00CB2A3A" w:rsidP="005776BC" w:rsidRDefault="00CB2A3A" w14:paraId="3857FAEA" w14:textId="77777777">
      <w:pPr>
        <w:pStyle w:val="Geenafstand"/>
        <w:rPr>
          <w:rFonts w:ascii="Calibri" w:hAnsi="Calibri" w:cs="Calibri"/>
          <w:color w:val="000000" w:themeColor="text1"/>
        </w:rPr>
      </w:pPr>
    </w:p>
    <w:p w:rsidRPr="005776BC" w:rsidR="00F80165" w:rsidP="005776BC" w:rsidRDefault="00F80165" w14:paraId="2241AE2A" w14:textId="77777777">
      <w:pPr>
        <w:pStyle w:val="Geenafstand"/>
        <w:rPr>
          <w:rFonts w:ascii="Calibri" w:hAnsi="Calibri" w:cs="Calibri"/>
        </w:rPr>
      </w:pPr>
    </w:p>
    <w:sectPr w:rsidRPr="005776BC" w:rsidR="00F80165" w:rsidSect="00CB2A3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7E72" w14:textId="77777777" w:rsidR="00CB2A3A" w:rsidRDefault="00CB2A3A" w:rsidP="00CB2A3A">
      <w:pPr>
        <w:spacing w:after="0" w:line="240" w:lineRule="auto"/>
      </w:pPr>
      <w:r>
        <w:separator/>
      </w:r>
    </w:p>
  </w:endnote>
  <w:endnote w:type="continuationSeparator" w:id="0">
    <w:p w14:paraId="0BA5F2F3" w14:textId="77777777" w:rsidR="00CB2A3A" w:rsidRDefault="00CB2A3A" w:rsidP="00CB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7D3D" w14:textId="77777777" w:rsidR="00CB2A3A" w:rsidRPr="00CB2A3A" w:rsidRDefault="00CB2A3A" w:rsidP="00CB2A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153F" w14:textId="77777777" w:rsidR="00CB2A3A" w:rsidRPr="00CB2A3A" w:rsidRDefault="00CB2A3A" w:rsidP="00CB2A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A7C7" w14:textId="77777777" w:rsidR="00CB2A3A" w:rsidRPr="00CB2A3A" w:rsidRDefault="00CB2A3A" w:rsidP="00CB2A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88E5" w14:textId="77777777" w:rsidR="00CB2A3A" w:rsidRDefault="00CB2A3A" w:rsidP="00CB2A3A">
      <w:pPr>
        <w:spacing w:after="0" w:line="240" w:lineRule="auto"/>
      </w:pPr>
      <w:r>
        <w:separator/>
      </w:r>
    </w:p>
  </w:footnote>
  <w:footnote w:type="continuationSeparator" w:id="0">
    <w:p w14:paraId="22F954D2" w14:textId="77777777" w:rsidR="00CB2A3A" w:rsidRDefault="00CB2A3A" w:rsidP="00CB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9786" w14:textId="77777777" w:rsidR="00CB2A3A" w:rsidRPr="00CB2A3A" w:rsidRDefault="00CB2A3A" w:rsidP="00CB2A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7354" w14:textId="77777777" w:rsidR="00CB2A3A" w:rsidRPr="00CB2A3A" w:rsidRDefault="00CB2A3A" w:rsidP="00CB2A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B813" w14:textId="77777777" w:rsidR="00CB2A3A" w:rsidRPr="00CB2A3A" w:rsidRDefault="00CB2A3A" w:rsidP="00CB2A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3A"/>
    <w:rsid w:val="004F2752"/>
    <w:rsid w:val="00533CC1"/>
    <w:rsid w:val="005776BC"/>
    <w:rsid w:val="00CB2A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A810"/>
  <w15:chartTrackingRefBased/>
  <w15:docId w15:val="{DDE166F5-E06B-41D0-91F6-310077D2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2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2A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A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A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A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A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A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A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A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2A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2A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A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A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A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A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A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A3A"/>
    <w:rPr>
      <w:rFonts w:eastAsiaTheme="majorEastAsia" w:cstheme="majorBidi"/>
      <w:color w:val="272727" w:themeColor="text1" w:themeTint="D8"/>
    </w:rPr>
  </w:style>
  <w:style w:type="paragraph" w:styleId="Titel">
    <w:name w:val="Title"/>
    <w:basedOn w:val="Standaard"/>
    <w:next w:val="Standaard"/>
    <w:link w:val="TitelChar"/>
    <w:uiPriority w:val="10"/>
    <w:qFormat/>
    <w:rsid w:val="00CB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A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A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A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A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A3A"/>
    <w:rPr>
      <w:i/>
      <w:iCs/>
      <w:color w:val="404040" w:themeColor="text1" w:themeTint="BF"/>
    </w:rPr>
  </w:style>
  <w:style w:type="paragraph" w:styleId="Lijstalinea">
    <w:name w:val="List Paragraph"/>
    <w:basedOn w:val="Standaard"/>
    <w:uiPriority w:val="34"/>
    <w:qFormat/>
    <w:rsid w:val="00CB2A3A"/>
    <w:pPr>
      <w:ind w:left="720"/>
      <w:contextualSpacing/>
    </w:pPr>
  </w:style>
  <w:style w:type="character" w:styleId="Intensievebenadrukking">
    <w:name w:val="Intense Emphasis"/>
    <w:basedOn w:val="Standaardalinea-lettertype"/>
    <w:uiPriority w:val="21"/>
    <w:qFormat/>
    <w:rsid w:val="00CB2A3A"/>
    <w:rPr>
      <w:i/>
      <w:iCs/>
      <w:color w:val="0F4761" w:themeColor="accent1" w:themeShade="BF"/>
    </w:rPr>
  </w:style>
  <w:style w:type="paragraph" w:styleId="Duidelijkcitaat">
    <w:name w:val="Intense Quote"/>
    <w:basedOn w:val="Standaard"/>
    <w:next w:val="Standaard"/>
    <w:link w:val="DuidelijkcitaatChar"/>
    <w:uiPriority w:val="30"/>
    <w:qFormat/>
    <w:rsid w:val="00CB2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A3A"/>
    <w:rPr>
      <w:i/>
      <w:iCs/>
      <w:color w:val="0F4761" w:themeColor="accent1" w:themeShade="BF"/>
    </w:rPr>
  </w:style>
  <w:style w:type="character" w:styleId="Intensieveverwijzing">
    <w:name w:val="Intense Reference"/>
    <w:basedOn w:val="Standaardalinea-lettertype"/>
    <w:uiPriority w:val="32"/>
    <w:qFormat/>
    <w:rsid w:val="00CB2A3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B2A3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B2A3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B2A3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B2A3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B2A3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B2A3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B2A3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B2A3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77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460</ap:Words>
  <ap:Characters>2533</ap:Characters>
  <ap:DocSecurity>0</ap:DocSecurity>
  <ap:Lines>21</ap:Lines>
  <ap:Paragraphs>5</ap:Paragraphs>
  <ap:ScaleCrop>false</ap:ScaleCrop>
  <ap:LinksUpToDate>false</ap:LinksUpToDate>
  <ap:CharactersWithSpaces>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2026-04-01T12:11:00.0000000Z</dcterms:created>
  <dcterms:modified xsi:type="dcterms:W3CDTF">2026-04-01T12:11:00.0000000Z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