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1392" w:rsidR="00345C88" w:rsidP="003A1392" w:rsidRDefault="00196D14" w14:paraId="1420498E" w14:textId="2C4839F7">
      <w:pPr>
        <w:spacing w:line="240" w:lineRule="auto"/>
        <w:rPr>
          <w:b/>
          <w:szCs w:val="18"/>
        </w:rPr>
      </w:pPr>
      <w:bookmarkStart w:name="_Hlk193974172" w:id="0"/>
      <w:r>
        <w:rPr>
          <w:noProof/>
          <w:lang w:eastAsia="nl-NL"/>
        </w:rPr>
        <w:drawing>
          <wp:inline distT="0" distB="0" distL="0" distR="0" wp14:anchorId="69E47E1D" wp14:editId="0D18E506">
            <wp:extent cx="5147945" cy="1970505"/>
            <wp:effectExtent l="0" t="0" r="0" b="0"/>
            <wp:docPr id="1" name="Picture 119"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9" descr="wijwillemalexander.gif"/>
                    <pic:cNvPicPr>
                      <a:picLocks noChangeAspect="1" noChangeArrowheads="1"/>
                    </pic:cNvPicPr>
                  </pic:nvPicPr>
                  <pic:blipFill>
                    <a:blip r:embed="rId8" cstate="print">
                      <a:extLst>
                        <a:ext uri="{28A0092B-C50C-407E-A947-70E740481C1C}">
                          <a14:useLocalDpi xmlns:a14="http://schemas.microsoft.com/office/drawing/2010/main" val="0"/>
                        </a:ext>
                      </a:extLst>
                    </a:blip>
                    <a:srcRect l="16022" t="-4578" r="-16576" b="-3638"/>
                    <a:stretch>
                      <a:fillRect/>
                    </a:stretch>
                  </pic:blipFill>
                  <pic:spPr bwMode="auto">
                    <a:xfrm>
                      <a:off x="0" y="0"/>
                      <a:ext cx="5147945" cy="1970505"/>
                    </a:xfrm>
                    <a:prstGeom prst="rect">
                      <a:avLst/>
                    </a:prstGeom>
                    <a:noFill/>
                    <a:ln>
                      <a:noFill/>
                    </a:ln>
                  </pic:spPr>
                </pic:pic>
              </a:graphicData>
            </a:graphic>
          </wp:inline>
        </w:drawing>
      </w:r>
    </w:p>
    <w:p w:rsidRPr="003A1392" w:rsidR="00E92F0C" w:rsidP="003A1392" w:rsidRDefault="00E92F0C" w14:paraId="740962F1" w14:textId="77777777">
      <w:pPr>
        <w:spacing w:line="240" w:lineRule="auto"/>
        <w:rPr>
          <w:b/>
          <w:szCs w:val="18"/>
        </w:rPr>
      </w:pPr>
    </w:p>
    <w:p w:rsidRPr="003A1392" w:rsidR="00345C88" w:rsidP="003A1392" w:rsidRDefault="00345C88" w14:paraId="1DCAA1C3" w14:textId="77777777">
      <w:pPr>
        <w:spacing w:line="240" w:lineRule="auto"/>
        <w:rPr>
          <w:b/>
          <w:szCs w:val="18"/>
        </w:rPr>
      </w:pPr>
    </w:p>
    <w:p w:rsidRPr="00B00A59" w:rsidR="00415E5F" w:rsidP="00415E5F" w:rsidRDefault="00415E5F" w14:paraId="5FA7FDAB" w14:textId="68715B9A">
      <w:pPr>
        <w:spacing w:line="240" w:lineRule="auto"/>
        <w:rPr>
          <w:b/>
          <w:szCs w:val="18"/>
        </w:rPr>
      </w:pPr>
      <w:r w:rsidRPr="00B00A59">
        <w:rPr>
          <w:b/>
          <w:szCs w:val="18"/>
        </w:rPr>
        <w:t>Memorie van toelichting</w:t>
      </w:r>
    </w:p>
    <w:p w:rsidRPr="00B00A59" w:rsidR="00415E5F" w:rsidP="00415E5F" w:rsidRDefault="00415E5F" w14:paraId="4ABB82E1" w14:textId="77777777">
      <w:pPr>
        <w:spacing w:line="240" w:lineRule="auto"/>
        <w:rPr>
          <w:szCs w:val="18"/>
        </w:rPr>
      </w:pPr>
    </w:p>
    <w:p w:rsidRPr="00B00A59" w:rsidR="00415E5F" w:rsidP="00415E5F" w:rsidRDefault="00415E5F" w14:paraId="1698D1F3" w14:textId="77777777">
      <w:pPr>
        <w:spacing w:line="240" w:lineRule="auto"/>
        <w:rPr>
          <w:b/>
          <w:bCs/>
          <w:szCs w:val="18"/>
        </w:rPr>
      </w:pPr>
      <w:r w:rsidRPr="00B00A59">
        <w:rPr>
          <w:b/>
          <w:bCs/>
          <w:szCs w:val="18"/>
        </w:rPr>
        <w:t xml:space="preserve">Algemeen deel </w:t>
      </w:r>
    </w:p>
    <w:p w:rsidRPr="00B00A59" w:rsidR="00415E5F" w:rsidP="00415E5F" w:rsidRDefault="00415E5F" w14:paraId="7FBB1371" w14:textId="77777777">
      <w:pPr>
        <w:spacing w:line="240" w:lineRule="auto"/>
        <w:rPr>
          <w:b/>
          <w:bCs/>
          <w:szCs w:val="18"/>
        </w:rPr>
      </w:pPr>
    </w:p>
    <w:p w:rsidRPr="00B00A59" w:rsidR="00415E5F" w:rsidP="00415E5F" w:rsidRDefault="00415E5F" w14:paraId="46E5D0C9" w14:textId="77777777">
      <w:pPr>
        <w:pStyle w:val="Lijstalinea"/>
        <w:numPr>
          <w:ilvl w:val="0"/>
          <w:numId w:val="18"/>
        </w:numPr>
        <w:rPr>
          <w:b/>
          <w:bCs/>
          <w:szCs w:val="18"/>
        </w:rPr>
      </w:pPr>
      <w:r w:rsidRPr="00B00A59">
        <w:rPr>
          <w:b/>
          <w:bCs/>
          <w:szCs w:val="18"/>
        </w:rPr>
        <w:t>Inleiding</w:t>
      </w:r>
    </w:p>
    <w:p w:rsidRPr="00CF5182" w:rsidR="00415E5F" w:rsidP="00415E5F" w:rsidRDefault="00415E5F" w14:paraId="798776DF" w14:textId="77777777">
      <w:pPr>
        <w:pStyle w:val="Lijstalinea"/>
        <w:ind w:left="360"/>
        <w:rPr>
          <w:b/>
          <w:bCs/>
          <w:szCs w:val="18"/>
        </w:rPr>
      </w:pPr>
    </w:p>
    <w:p w:rsidRPr="00CF5182" w:rsidR="00415E5F" w:rsidP="00415E5F" w:rsidRDefault="00415E5F" w14:paraId="5CE850A1" w14:textId="77777777">
      <w:pPr>
        <w:rPr>
          <w:i/>
          <w:iCs/>
          <w:szCs w:val="18"/>
        </w:rPr>
      </w:pPr>
      <w:r w:rsidRPr="00CF5182">
        <w:rPr>
          <w:i/>
          <w:iCs/>
          <w:szCs w:val="18"/>
        </w:rPr>
        <w:t xml:space="preserve">Achtergronden en context </w:t>
      </w:r>
    </w:p>
    <w:p w:rsidRPr="00CF5182" w:rsidR="00415E5F" w:rsidP="00415E5F" w:rsidRDefault="00415E5F" w14:paraId="576A27FF" w14:textId="77777777">
      <w:pPr>
        <w:rPr>
          <w:szCs w:val="18"/>
        </w:rPr>
      </w:pPr>
      <w:r w:rsidRPr="00CF5182">
        <w:rPr>
          <w:szCs w:val="18"/>
        </w:rPr>
        <w:t xml:space="preserve">Op 1 januari 2015 is de Wet stelsel openbare bibliotheekvoorzieningen (hierna: de </w:t>
      </w:r>
      <w:proofErr w:type="spellStart"/>
      <w:r w:rsidRPr="00CF5182">
        <w:rPr>
          <w:szCs w:val="18"/>
        </w:rPr>
        <w:t>Wsob</w:t>
      </w:r>
      <w:proofErr w:type="spellEnd"/>
      <w:r w:rsidRPr="00CF5182">
        <w:rPr>
          <w:szCs w:val="18"/>
        </w:rPr>
        <w:t>) in werking getreden.</w:t>
      </w:r>
      <w:r w:rsidRPr="00CF5182">
        <w:rPr>
          <w:rStyle w:val="Voetnootmarkering"/>
          <w:szCs w:val="18"/>
        </w:rPr>
        <w:footnoteReference w:id="2"/>
      </w:r>
      <w:r w:rsidRPr="00CF5182">
        <w:rPr>
          <w:szCs w:val="18"/>
        </w:rPr>
        <w:t xml:space="preserve"> De </w:t>
      </w:r>
      <w:proofErr w:type="spellStart"/>
      <w:r w:rsidRPr="00CF5182">
        <w:rPr>
          <w:szCs w:val="18"/>
        </w:rPr>
        <w:t>Wsob</w:t>
      </w:r>
      <w:proofErr w:type="spellEnd"/>
      <w:r w:rsidRPr="00CF5182">
        <w:rPr>
          <w:szCs w:val="18"/>
        </w:rPr>
        <w:t xml:space="preserve"> geeft het Nederlandse openbare bibliotheekwerk een inhoudelijk, bestuurlijk en financieel kader in de vorm van een stelsel van samenwerkende bibliotheekvoorzieningen en overheden. De stelselverantwoordelijkheid berust bij de minister van Onderwijs, Cultuur en Wetenschap (hierna: de minister). De </w:t>
      </w:r>
      <w:proofErr w:type="spellStart"/>
      <w:r w:rsidRPr="00CF5182">
        <w:rPr>
          <w:szCs w:val="18"/>
        </w:rPr>
        <w:t>Wsob</w:t>
      </w:r>
      <w:proofErr w:type="spellEnd"/>
      <w:r w:rsidRPr="00CF5182">
        <w:rPr>
          <w:szCs w:val="18"/>
        </w:rPr>
        <w:t xml:space="preserve"> geeft invulling aan het begrip openbare bibliotheek en deelt bepaalde taken toe aan de partijen die deel uitmaken van het stelsel. </w:t>
      </w:r>
    </w:p>
    <w:p w:rsidRPr="00CF5182" w:rsidR="00415E5F" w:rsidP="00415E5F" w:rsidRDefault="00415E5F" w14:paraId="1E8D56FA" w14:textId="77777777">
      <w:pPr>
        <w:rPr>
          <w:szCs w:val="18"/>
        </w:rPr>
      </w:pPr>
    </w:p>
    <w:p w:rsidRPr="00CF5182" w:rsidR="00415E5F" w:rsidP="00415E5F" w:rsidRDefault="00415E5F" w14:paraId="2F4E7988" w14:textId="2DE73514">
      <w:pPr>
        <w:rPr>
          <w:szCs w:val="18"/>
        </w:rPr>
      </w:pPr>
      <w:r w:rsidRPr="00CF5182">
        <w:rPr>
          <w:szCs w:val="18"/>
        </w:rPr>
        <w:t xml:space="preserve">De </w:t>
      </w:r>
      <w:proofErr w:type="spellStart"/>
      <w:r w:rsidRPr="00CF5182">
        <w:rPr>
          <w:szCs w:val="18"/>
        </w:rPr>
        <w:t>Wsob</w:t>
      </w:r>
      <w:proofErr w:type="spellEnd"/>
      <w:r w:rsidRPr="00CF5182">
        <w:rPr>
          <w:szCs w:val="18"/>
        </w:rPr>
        <w:t xml:space="preserve"> is in 20</w:t>
      </w:r>
      <w:r w:rsidR="0064788A">
        <w:rPr>
          <w:szCs w:val="18"/>
        </w:rPr>
        <w:t>19</w:t>
      </w:r>
      <w:r w:rsidRPr="00CF5182">
        <w:rPr>
          <w:szCs w:val="18"/>
        </w:rPr>
        <w:t xml:space="preserve"> geëvalueerd. Uit de evaluatie blijkt dat de openbare bibliotheken vanaf circa 2010 hun maatschappelijke functies succesvol hebben verbreed en hun impact hebben vergroot.</w:t>
      </w:r>
      <w:r w:rsidRPr="00CF5182">
        <w:rPr>
          <w:rStyle w:val="Voetnootmarkering"/>
          <w:szCs w:val="18"/>
        </w:rPr>
        <w:footnoteReference w:id="3"/>
      </w:r>
      <w:r w:rsidRPr="00CF5182">
        <w:rPr>
          <w:szCs w:val="18"/>
        </w:rPr>
        <w:t xml:space="preserve">  Deze verbreding is onder meer zichtbaar in de vijf wettelijke bibliotheekfuncties: het </w:t>
      </w:r>
      <w:r w:rsidRPr="00CF5182">
        <w:rPr>
          <w:rFonts w:cs="Arial"/>
          <w:szCs w:val="18"/>
        </w:rPr>
        <w:t xml:space="preserve">ter beschikking stellen van kennis en informatie, het bieden van mogelijkheden tot ontwikkeling en educatie, het bevorderen van het lezen en het laten kennismaken met literatuur, het organiseren van ontmoeting en debat, het </w:t>
      </w:r>
      <w:r w:rsidRPr="00CF5182">
        <w:rPr>
          <w:rFonts w:cs="Arial"/>
          <w:szCs w:val="18"/>
          <w:shd w:val="clear" w:color="auto" w:fill="FFFFFF"/>
        </w:rPr>
        <w:t>laten kennismaken met kunst en cultuur.</w:t>
      </w:r>
      <w:r w:rsidRPr="00CF5182">
        <w:rPr>
          <w:rStyle w:val="Voetnootmarkering"/>
          <w:szCs w:val="18"/>
        </w:rPr>
        <w:footnoteReference w:id="4"/>
      </w:r>
      <w:r w:rsidRPr="00CF5182">
        <w:rPr>
          <w:szCs w:val="18"/>
        </w:rPr>
        <w:t xml:space="preserve"> De bibliotheken verrichten deze functies vanuit publieke waarden, zoals onafhankelijkheid, betrouwbaarheid en pluriformiteit.</w:t>
      </w:r>
      <w:r w:rsidRPr="00CF5182">
        <w:rPr>
          <w:rStyle w:val="Voetnootmarkering"/>
          <w:szCs w:val="18"/>
        </w:rPr>
        <w:footnoteReference w:id="5"/>
      </w:r>
      <w:r w:rsidRPr="00CF5182">
        <w:rPr>
          <w:szCs w:val="18"/>
        </w:rPr>
        <w:t xml:space="preserve"> </w:t>
      </w:r>
    </w:p>
    <w:p w:rsidRPr="00CF5182" w:rsidR="00415E5F" w:rsidP="00415E5F" w:rsidRDefault="00415E5F" w14:paraId="70991F89" w14:textId="188E02F0">
      <w:pPr>
        <w:rPr>
          <w:szCs w:val="18"/>
        </w:rPr>
      </w:pPr>
      <w:r w:rsidRPr="00CF5182">
        <w:rPr>
          <w:szCs w:val="18"/>
        </w:rPr>
        <w:t xml:space="preserve">Het beeld van de evaluatie van de </w:t>
      </w:r>
      <w:proofErr w:type="spellStart"/>
      <w:r w:rsidRPr="00CF5182">
        <w:rPr>
          <w:szCs w:val="18"/>
        </w:rPr>
        <w:t>Wsob</w:t>
      </w:r>
      <w:proofErr w:type="spellEnd"/>
      <w:r w:rsidRPr="00CF5182">
        <w:rPr>
          <w:szCs w:val="18"/>
        </w:rPr>
        <w:t xml:space="preserve"> is echter tweeledig. In dezelfde periode waarin de bibliotheken hun functies hebben verbreed, is het fysieke bibliotheeknetwerk verschraald. Over de periode 2012-202</w:t>
      </w:r>
      <w:r w:rsidR="00105085">
        <w:rPr>
          <w:szCs w:val="18"/>
        </w:rPr>
        <w:t>1</w:t>
      </w:r>
      <w:r w:rsidRPr="00CF5182">
        <w:rPr>
          <w:szCs w:val="18"/>
        </w:rPr>
        <w:t xml:space="preserve"> is het aantal bibliotheekvestigingen met honderd afgenomen van 843 naar 744.</w:t>
      </w:r>
      <w:r w:rsidRPr="00CF5182">
        <w:rPr>
          <w:rStyle w:val="Voetnootmarkering"/>
          <w:szCs w:val="18"/>
        </w:rPr>
        <w:footnoteReference w:id="6"/>
      </w:r>
      <w:r w:rsidRPr="00CF5182">
        <w:rPr>
          <w:szCs w:val="18"/>
        </w:rPr>
        <w:t xml:space="preserve"> Er zijn gemeenten en wijken zonder openbare bibliotheekvestiging en gemeenten waar wel een bibliotheek aanwezig is, maar deze onvoldoende is toegerust (bijvoorbeeld wat betreft gebouw, personeel, collectie, openingstijden, of activiteiten) om de maatschappelijke functies te kunnen vervullen.</w:t>
      </w:r>
      <w:r w:rsidRPr="00CF5182">
        <w:rPr>
          <w:rStyle w:val="Voetnootmarkering"/>
          <w:szCs w:val="18"/>
        </w:rPr>
        <w:footnoteReference w:id="7"/>
      </w:r>
      <w:r w:rsidRPr="00CF5182">
        <w:rPr>
          <w:szCs w:val="18"/>
        </w:rPr>
        <w:t xml:space="preserve"> </w:t>
      </w:r>
    </w:p>
    <w:p w:rsidRPr="00CF5182" w:rsidR="00415E5F" w:rsidP="00415E5F" w:rsidRDefault="00415E5F" w14:paraId="3D5BAF66" w14:textId="41C27246">
      <w:pPr>
        <w:rPr>
          <w:rFonts w:eastAsia="Calibri"/>
          <w:szCs w:val="18"/>
        </w:rPr>
      </w:pPr>
      <w:r w:rsidRPr="00CF5182">
        <w:rPr>
          <w:szCs w:val="18"/>
        </w:rPr>
        <w:br/>
        <w:t xml:space="preserve">Het uitgangspunt van de </w:t>
      </w:r>
      <w:proofErr w:type="spellStart"/>
      <w:r w:rsidRPr="00CF5182">
        <w:rPr>
          <w:szCs w:val="18"/>
        </w:rPr>
        <w:t>Wsob</w:t>
      </w:r>
      <w:proofErr w:type="spellEnd"/>
      <w:r w:rsidRPr="00CF5182">
        <w:rPr>
          <w:szCs w:val="18"/>
        </w:rPr>
        <w:t xml:space="preserve"> is dat </w:t>
      </w:r>
      <w:r w:rsidRPr="00CF5182">
        <w:rPr>
          <w:rFonts w:eastAsia="Calibri"/>
          <w:szCs w:val="18"/>
        </w:rPr>
        <w:t xml:space="preserve">alle inwoners van Nederland binnen een redelijke afstand toegang hebben tot een volwaardige openbare bibliotheek. Blijkens de evaluatie wordt dit niet overal waargemaakt. Met name in niet-stedelijke regio’s en in wijken van </w:t>
      </w:r>
      <w:r w:rsidRPr="00CF5182">
        <w:rPr>
          <w:rFonts w:eastAsia="Calibri"/>
          <w:szCs w:val="18"/>
        </w:rPr>
        <w:lastRenderedPageBreak/>
        <w:t xml:space="preserve">grote gemeenten. Daar hebben de inwoners onvoldoende toegang tot het aanbod dat de bibliotheken bieden, zoals ondersteuning bij basisvaardigheden. Oorzaken daarvoor liggen in het feit dat gemeentelijke budgetten onder druk staan en de taken van gemeenten en provincies ten aanzien van bibliotheken in de </w:t>
      </w:r>
      <w:proofErr w:type="spellStart"/>
      <w:r w:rsidRPr="00CF5182">
        <w:rPr>
          <w:rFonts w:eastAsia="Calibri"/>
          <w:szCs w:val="18"/>
        </w:rPr>
        <w:t>Wsob</w:t>
      </w:r>
      <w:proofErr w:type="spellEnd"/>
      <w:r w:rsidRPr="00CF5182">
        <w:rPr>
          <w:rFonts w:eastAsia="Calibri"/>
          <w:szCs w:val="18"/>
        </w:rPr>
        <w:t xml:space="preserve"> als bevorderingstaken zijn geformuleerd.</w:t>
      </w:r>
      <w:r w:rsidRPr="00CF5182">
        <w:rPr>
          <w:rStyle w:val="Voetnootmarkering"/>
          <w:rFonts w:eastAsia="Calibri"/>
          <w:szCs w:val="18"/>
        </w:rPr>
        <w:footnoteReference w:id="8"/>
      </w:r>
      <w:r w:rsidRPr="00CF5182">
        <w:rPr>
          <w:rFonts w:eastAsia="Calibri"/>
          <w:szCs w:val="18"/>
        </w:rPr>
        <w:t xml:space="preserve"> Gemeenten, provincies en de openbare lichamen Bonaire, Sint Eustatius en Saba zijn bestuurlijk en financieel verantwoordelijk voor het bibliotheekwerk, maar zij zijn vrij in de wijze waarop zij deze verantwoordelijkheid invullen. Dat kan tot gevolg hebben dat er geen of slechts een beperkte bibliotheek is. Voor het bibliotheekwerk in de openbare lichamen is specifieke aandacht nodig als gevolg van de meertaligheid, het beperkte aantal inwoners (Saba en Sint Eustatius) en het ontbreken van ondersteuning voor de bibliotheken.</w:t>
      </w:r>
    </w:p>
    <w:p w:rsidRPr="00CF5182" w:rsidR="00415E5F" w:rsidP="00415E5F" w:rsidRDefault="00415E5F" w14:paraId="0164B3CD" w14:textId="77777777">
      <w:pPr>
        <w:rPr>
          <w:rFonts w:eastAsia="Calibri"/>
          <w:szCs w:val="18"/>
        </w:rPr>
      </w:pPr>
    </w:p>
    <w:p w:rsidR="005E69CF" w:rsidRDefault="005E69CF" w14:paraId="38AA7009" w14:textId="77777777">
      <w:pPr>
        <w:spacing w:line="240" w:lineRule="auto"/>
        <w:rPr>
          <w:rFonts w:eastAsia="Calibri"/>
          <w:i/>
          <w:iCs/>
          <w:szCs w:val="18"/>
        </w:rPr>
      </w:pPr>
      <w:r>
        <w:rPr>
          <w:rFonts w:eastAsia="Calibri"/>
          <w:i/>
          <w:iCs/>
          <w:szCs w:val="18"/>
        </w:rPr>
        <w:br w:type="page"/>
      </w:r>
    </w:p>
    <w:p w:rsidRPr="00CF5182" w:rsidR="00415E5F" w:rsidP="00415E5F" w:rsidRDefault="00415E5F" w14:paraId="0F52677D" w14:textId="7FC160C5">
      <w:pPr>
        <w:rPr>
          <w:rFonts w:eastAsia="Calibri"/>
          <w:i/>
          <w:iCs/>
          <w:szCs w:val="18"/>
        </w:rPr>
      </w:pPr>
      <w:r w:rsidRPr="00CF5182">
        <w:rPr>
          <w:rFonts w:eastAsia="Calibri"/>
          <w:i/>
          <w:iCs/>
          <w:szCs w:val="18"/>
        </w:rPr>
        <w:lastRenderedPageBreak/>
        <w:t xml:space="preserve">Korte termijn: repareren en versterken van het stelsel via een specifieke uitkering </w:t>
      </w:r>
    </w:p>
    <w:p w:rsidRPr="00CF5182" w:rsidR="00415E5F" w:rsidP="00415E5F" w:rsidRDefault="00415E5F" w14:paraId="6758D9BC" w14:textId="77777777">
      <w:pPr>
        <w:rPr>
          <w:i/>
          <w:iCs/>
          <w:szCs w:val="18"/>
        </w:rPr>
      </w:pPr>
      <w:r w:rsidRPr="00CF5182">
        <w:rPr>
          <w:szCs w:val="18"/>
        </w:rPr>
        <w:t xml:space="preserve">De openbare bibliotheek heeft zich ontwikkeld van een plek voor het lenen van boeken naar een plek voor informatie, educatie en cultuur en een ontmoetingsplaats van de wijk, de stad of het dorp. Soms als onderdeel van een multifunctionele sociaal-culturele voorziening. De openbare bibliotheek is hiermee een essentiële maatschappelijke voorziening die bijdraagt aan basisvaardigheden en brede ontwikkeling. </w:t>
      </w:r>
      <w:r w:rsidRPr="00CF5182">
        <w:rPr>
          <w:rFonts w:eastAsia="Calibri"/>
          <w:szCs w:val="18"/>
        </w:rPr>
        <w:t xml:space="preserve">Vanwege het grote algemene maatschappelijke belang van de openbare bibliotheek is in het coalitieakkoord van het kabinet Rutte IV </w:t>
      </w:r>
      <w:r w:rsidRPr="00CF5182">
        <w:rPr>
          <w:rFonts w:eastAsia="Calibri"/>
          <w:i/>
          <w:iCs/>
          <w:szCs w:val="18"/>
        </w:rPr>
        <w:t>Omzien naar elkaar, vooruitzien naar de toekomst</w:t>
      </w:r>
      <w:r w:rsidRPr="00CF5182">
        <w:rPr>
          <w:rFonts w:eastAsia="Calibri"/>
          <w:szCs w:val="18"/>
        </w:rPr>
        <w:t xml:space="preserve"> uit 2021 vastgelegd</w:t>
      </w:r>
      <w:r w:rsidRPr="00CF5182">
        <w:rPr>
          <w:szCs w:val="18"/>
        </w:rPr>
        <w:t xml:space="preserve"> te </w:t>
      </w:r>
      <w:r w:rsidRPr="00CF5182">
        <w:rPr>
          <w:i/>
          <w:iCs/>
          <w:szCs w:val="18"/>
        </w:rPr>
        <w:t>‘</w:t>
      </w:r>
      <w:r w:rsidRPr="00CF5182">
        <w:rPr>
          <w:szCs w:val="18"/>
        </w:rPr>
        <w:t>streven naar een toekomstgerichte bibliotheek(voorziening) in elke gemeente’.</w:t>
      </w:r>
      <w:r w:rsidRPr="00CF5182">
        <w:rPr>
          <w:rStyle w:val="Voetnootmarkering"/>
          <w:szCs w:val="18"/>
        </w:rPr>
        <w:footnoteReference w:id="9"/>
      </w:r>
      <w:r w:rsidRPr="00CF5182">
        <w:rPr>
          <w:szCs w:val="18"/>
        </w:rPr>
        <w:t xml:space="preserve"> In de kabinetsbrief </w:t>
      </w:r>
      <w:r w:rsidRPr="00CF5182">
        <w:rPr>
          <w:i/>
          <w:iCs/>
          <w:szCs w:val="18"/>
        </w:rPr>
        <w:t xml:space="preserve">Een abonnement </w:t>
      </w:r>
    </w:p>
    <w:p w:rsidRPr="00CF5182" w:rsidR="00415E5F" w:rsidP="00415E5F" w:rsidRDefault="00415E5F" w14:paraId="56A5F6E5" w14:textId="5BA2C145">
      <w:pPr>
        <w:rPr>
          <w:szCs w:val="18"/>
        </w:rPr>
      </w:pPr>
      <w:r w:rsidRPr="00CF5182">
        <w:rPr>
          <w:i/>
          <w:iCs/>
          <w:szCs w:val="18"/>
        </w:rPr>
        <w:t>op de hele wereld</w:t>
      </w:r>
      <w:r w:rsidRPr="00CF5182">
        <w:rPr>
          <w:szCs w:val="18"/>
        </w:rPr>
        <w:t xml:space="preserve"> uit 2022 is dit voornemen uitgewerkt in plannen voor de korte en voor de lange termijn.</w:t>
      </w:r>
      <w:r w:rsidRPr="00CF5182">
        <w:rPr>
          <w:rStyle w:val="Voetnootmarkering"/>
          <w:szCs w:val="18"/>
        </w:rPr>
        <w:footnoteReference w:id="10"/>
      </w:r>
      <w:r w:rsidRPr="00CF5182">
        <w:rPr>
          <w:szCs w:val="18"/>
        </w:rPr>
        <w:t xml:space="preserve"> Het kabinet Schoof heeft deze lijn voortgezet</w:t>
      </w:r>
      <w:r w:rsidR="0064788A">
        <w:rPr>
          <w:szCs w:val="18"/>
        </w:rPr>
        <w:t>.</w:t>
      </w:r>
      <w:r w:rsidRPr="00CF5182">
        <w:rPr>
          <w:rStyle w:val="Voetnootmarkering"/>
          <w:szCs w:val="18"/>
        </w:rPr>
        <w:footnoteReference w:id="11"/>
      </w:r>
    </w:p>
    <w:p w:rsidRPr="00CF5182" w:rsidR="00415E5F" w:rsidP="00415E5F" w:rsidRDefault="00415E5F" w14:paraId="37FD9F6F" w14:textId="77777777">
      <w:pPr>
        <w:rPr>
          <w:szCs w:val="18"/>
        </w:rPr>
      </w:pPr>
    </w:p>
    <w:p w:rsidRPr="00CF5182" w:rsidR="00415E5F" w:rsidP="00415E5F" w:rsidRDefault="00415E5F" w14:paraId="17DA42EA" w14:textId="77777777">
      <w:pPr>
        <w:rPr>
          <w:szCs w:val="18"/>
        </w:rPr>
      </w:pPr>
      <w:r w:rsidRPr="00CF5182">
        <w:rPr>
          <w:szCs w:val="18"/>
        </w:rPr>
        <w:t xml:space="preserve">Voor de korte termijn (2023 tot en met 2025) wordt het netwerk van fysieke bibliotheken door middel van een specifieke uitkering aan gemeenten (hierna: </w:t>
      </w:r>
      <w:proofErr w:type="spellStart"/>
      <w:r w:rsidRPr="00CF5182">
        <w:rPr>
          <w:szCs w:val="18"/>
        </w:rPr>
        <w:t>Spuk</w:t>
      </w:r>
      <w:proofErr w:type="spellEnd"/>
      <w:r w:rsidRPr="00CF5182">
        <w:rPr>
          <w:szCs w:val="18"/>
        </w:rPr>
        <w:t xml:space="preserve"> bibliotheken) gericht gerepareerd en versterkt.</w:t>
      </w:r>
      <w:r w:rsidRPr="00CF5182">
        <w:rPr>
          <w:rStyle w:val="Voetnootmarkering"/>
          <w:szCs w:val="18"/>
        </w:rPr>
        <w:footnoteReference w:id="12"/>
      </w:r>
      <w:r w:rsidRPr="00CF5182">
        <w:rPr>
          <w:szCs w:val="18"/>
        </w:rPr>
        <w:t xml:space="preserve"> Dit gebeurt in die gemeenten waar dit het hardst nodig is. Dat zijn gemeenten zonder bibliotheek, gemeenten waar de afstand tot de bibliotheek te groot is geworden en gemeenten met grote maatschappelijke opgaven. In drie aanvraagrondes voor specifieke uitkeringen is in totaal € 65,7 miljoen aan gemeenten beschikbaar gesteld voor de versterking van het bibliotheeknetwerk. Daarmee worden 46 nieuwe vestigingen opgericht en honderd beperkte voorzieningen doorontwikkeld naar volwaardige vestigingen. Daarnaast worden van 196 bibliotheken de bemande openingsuren verruimd. In twee gemeenten is het aantal sta-uren van de bibliobus verruimd. In totaal hebben 244 van de 342 Nederlandse gemeenten één of meer specifieke uitkeringen ontvangen. </w:t>
      </w:r>
    </w:p>
    <w:p w:rsidRPr="00CF5182" w:rsidR="00415E5F" w:rsidP="00415E5F" w:rsidRDefault="00415E5F" w14:paraId="2B45B977" w14:textId="77777777">
      <w:pPr>
        <w:rPr>
          <w:szCs w:val="18"/>
        </w:rPr>
      </w:pPr>
    </w:p>
    <w:p w:rsidRPr="00CF5182" w:rsidR="00415E5F" w:rsidP="00415E5F" w:rsidRDefault="00415E5F" w14:paraId="2CE8D563" w14:textId="77777777">
      <w:pPr>
        <w:rPr>
          <w:szCs w:val="18"/>
        </w:rPr>
      </w:pPr>
      <w:r w:rsidRPr="00CF5182">
        <w:rPr>
          <w:rFonts w:eastAsia="Calibri"/>
          <w:i/>
          <w:iCs/>
          <w:szCs w:val="18"/>
        </w:rPr>
        <w:t>Lange termijn: bereikbaarheid garanderen via een zorgplicht</w:t>
      </w:r>
    </w:p>
    <w:p w:rsidRPr="00CF5182" w:rsidR="00415E5F" w:rsidP="00415E5F" w:rsidRDefault="00415E5F" w14:paraId="7B4EF18E" w14:textId="56437755">
      <w:pPr>
        <w:rPr>
          <w:szCs w:val="18"/>
        </w:rPr>
      </w:pPr>
      <w:r w:rsidRPr="00CF5182">
        <w:rPr>
          <w:szCs w:val="18"/>
        </w:rPr>
        <w:t>Voor de langere termijn worden de beschikbaarheid en de bereikbaarheid van de fysieke bibliotheek structureel gewaarborgd door een wettelijke zorgplicht voor gemeenten</w:t>
      </w:r>
      <w:r w:rsidR="0064788A">
        <w:rPr>
          <w:szCs w:val="18"/>
        </w:rPr>
        <w:t>, openbare lichamen</w:t>
      </w:r>
      <w:r w:rsidRPr="00CF5182">
        <w:rPr>
          <w:szCs w:val="18"/>
        </w:rPr>
        <w:t xml:space="preserve"> en provincies. Dit wetsvoorstel dient daartoe en sluit aan op het advies dat de Raad voor Cultuur naar aanleiding van de evaluatie van de </w:t>
      </w:r>
      <w:proofErr w:type="spellStart"/>
      <w:r w:rsidRPr="00CF5182">
        <w:rPr>
          <w:szCs w:val="18"/>
        </w:rPr>
        <w:t>Wsob</w:t>
      </w:r>
      <w:proofErr w:type="spellEnd"/>
      <w:r w:rsidRPr="00CF5182">
        <w:rPr>
          <w:szCs w:val="18"/>
        </w:rPr>
        <w:t xml:space="preserve"> heeft uitgebracht.</w:t>
      </w:r>
      <w:r w:rsidRPr="00CF5182">
        <w:rPr>
          <w:rStyle w:val="Voetnootmarkering"/>
          <w:szCs w:val="18"/>
        </w:rPr>
        <w:footnoteReference w:id="13"/>
      </w:r>
      <w:r w:rsidRPr="00CF5182">
        <w:rPr>
          <w:szCs w:val="18"/>
        </w:rPr>
        <w:t xml:space="preserve"> Met dit wetsvoorstel wordt tevens uitvoering gegeven aan de motie Mohandis c.s., die de regering verzoekt voor iedere inwoner de toegang tot een volwaardige bibliotheek te garanderen.</w:t>
      </w:r>
      <w:r w:rsidRPr="00CF5182">
        <w:rPr>
          <w:rStyle w:val="Voetnootmarkering"/>
          <w:szCs w:val="18"/>
        </w:rPr>
        <w:footnoteReference w:id="14"/>
      </w:r>
    </w:p>
    <w:p w:rsidRPr="00CF5182" w:rsidR="00415E5F" w:rsidP="00415E5F" w:rsidRDefault="00415E5F" w14:paraId="1E95D670" w14:textId="77777777">
      <w:pPr>
        <w:rPr>
          <w:rFonts w:eastAsia="Calibri"/>
          <w:szCs w:val="18"/>
        </w:rPr>
      </w:pPr>
    </w:p>
    <w:p w:rsidRPr="00CF5182" w:rsidR="00415E5F" w:rsidP="00415E5F" w:rsidRDefault="00415E5F" w14:paraId="75505848" w14:textId="77777777">
      <w:pPr>
        <w:rPr>
          <w:i/>
          <w:iCs/>
          <w:szCs w:val="18"/>
        </w:rPr>
      </w:pPr>
      <w:r w:rsidRPr="00CF5182">
        <w:rPr>
          <w:i/>
          <w:iCs/>
          <w:szCs w:val="18"/>
        </w:rPr>
        <w:t>Wijziging van de Auteurswet en de Wet op de naburige rechten</w:t>
      </w:r>
    </w:p>
    <w:p w:rsidRPr="00CF5182" w:rsidR="00415E5F" w:rsidP="00415E5F" w:rsidRDefault="00415E5F" w14:paraId="2657BAF1" w14:textId="46E385FF">
      <w:pPr>
        <w:rPr>
          <w:szCs w:val="18"/>
        </w:rPr>
      </w:pPr>
      <w:r w:rsidRPr="00CF5182">
        <w:rPr>
          <w:szCs w:val="18"/>
        </w:rPr>
        <w:t xml:space="preserve">Naast de wijziging van de </w:t>
      </w:r>
      <w:proofErr w:type="spellStart"/>
      <w:r w:rsidRPr="00CF5182">
        <w:rPr>
          <w:szCs w:val="18"/>
        </w:rPr>
        <w:t>Wsob</w:t>
      </w:r>
      <w:proofErr w:type="spellEnd"/>
      <w:r w:rsidRPr="00CF5182">
        <w:rPr>
          <w:szCs w:val="18"/>
        </w:rPr>
        <w:t xml:space="preserve"> bevat dit wetsvoorstel ook een wijziging van de Auteurswet en de Wet op de naburige rechten. Hiermee wordt voorzien in een regeling voor leenrechtvergoedingen voor uitleningen door bibliotheken van scholen en mbo-instellingen. Voor alle uitleningen via bibliotheken in scholen zal een leenrechtvergoeding worden uitgekeerd. Over deze voorgenomen wijziging is de Tweede Kamer eerder geïnformeerd bij brief van 24 november 2023.</w:t>
      </w:r>
      <w:r w:rsidRPr="00CF5182">
        <w:rPr>
          <w:rStyle w:val="Voetnootmarkering"/>
          <w:szCs w:val="18"/>
        </w:rPr>
        <w:footnoteReference w:id="15"/>
      </w:r>
      <w:r w:rsidRPr="00CF5182">
        <w:rPr>
          <w:szCs w:val="18"/>
        </w:rPr>
        <w:t xml:space="preserve"> Daarnaast is van de gelegenheid gebruik gemaakt om de regeling voor de Stichting onderhandelingen leenrechtvergoeding (hierna: </w:t>
      </w:r>
      <w:proofErr w:type="spellStart"/>
      <w:r w:rsidRPr="00CF5182">
        <w:rPr>
          <w:szCs w:val="18"/>
        </w:rPr>
        <w:t>StOL</w:t>
      </w:r>
      <w:proofErr w:type="spellEnd"/>
      <w:r w:rsidRPr="00CF5182">
        <w:rPr>
          <w:szCs w:val="18"/>
        </w:rPr>
        <w:t xml:space="preserve">) en de Stichting onderhandelingen thuiskopievergoeding (hierna: </w:t>
      </w:r>
      <w:proofErr w:type="spellStart"/>
      <w:r w:rsidRPr="00CF5182">
        <w:rPr>
          <w:szCs w:val="18"/>
        </w:rPr>
        <w:t>SOnt</w:t>
      </w:r>
      <w:proofErr w:type="spellEnd"/>
      <w:r w:rsidRPr="00CF5182">
        <w:rPr>
          <w:szCs w:val="18"/>
        </w:rPr>
        <w:t>)</w:t>
      </w:r>
      <w:r w:rsidR="00500CCB">
        <w:rPr>
          <w:szCs w:val="18"/>
        </w:rPr>
        <w:t>, waar de hoogte van de vergoeding voor uitlenen respectievelijk privé-kopiëren wordt vastgesteld, te uniformeren</w:t>
      </w:r>
      <w:r w:rsidRPr="00CF5182">
        <w:rPr>
          <w:szCs w:val="18"/>
        </w:rPr>
        <w:t xml:space="preserve">. De voorgestelde wijzigingen strekken ertoe de geldende regels te verduidelijken en de </w:t>
      </w:r>
      <w:proofErr w:type="spellStart"/>
      <w:r w:rsidRPr="00CF5182">
        <w:rPr>
          <w:szCs w:val="18"/>
        </w:rPr>
        <w:t>governance</w:t>
      </w:r>
      <w:proofErr w:type="spellEnd"/>
      <w:r w:rsidRPr="00CF5182">
        <w:rPr>
          <w:szCs w:val="18"/>
        </w:rPr>
        <w:t xml:space="preserve"> en bekostiging te verbeteren en professionaliseren.</w:t>
      </w:r>
    </w:p>
    <w:p w:rsidRPr="00CF5182" w:rsidR="00415E5F" w:rsidP="00415E5F" w:rsidRDefault="00415E5F" w14:paraId="0EAB81E6" w14:textId="77777777">
      <w:pPr>
        <w:rPr>
          <w:szCs w:val="18"/>
        </w:rPr>
      </w:pPr>
    </w:p>
    <w:p w:rsidRPr="00CF5182" w:rsidR="00415E5F" w:rsidP="00415E5F" w:rsidRDefault="00415E5F" w14:paraId="64A31FEE" w14:textId="6BFD3D30">
      <w:pPr>
        <w:rPr>
          <w:szCs w:val="18"/>
        </w:rPr>
      </w:pPr>
      <w:r w:rsidRPr="00CF5182">
        <w:rPr>
          <w:szCs w:val="18"/>
        </w:rPr>
        <w:lastRenderedPageBreak/>
        <w:t xml:space="preserve">Omdat dit wetsvoorstel wijzigingen van de Auteurswet en de Wet op de naburige rechten bevat, is deze memorie van toelichting mede namens de </w:t>
      </w:r>
      <w:r w:rsidR="00557E91">
        <w:rPr>
          <w:szCs w:val="18"/>
        </w:rPr>
        <w:t>Staatssecretaris</w:t>
      </w:r>
      <w:r w:rsidRPr="00CF5182">
        <w:rPr>
          <w:szCs w:val="18"/>
        </w:rPr>
        <w:t xml:space="preserve"> van Justitie en Veiligheid. </w:t>
      </w:r>
    </w:p>
    <w:p w:rsidRPr="00CF5182" w:rsidR="00415E5F" w:rsidP="00415E5F" w:rsidRDefault="00415E5F" w14:paraId="610CE352" w14:textId="77777777">
      <w:pPr>
        <w:rPr>
          <w:rFonts w:eastAsia="Calibri"/>
          <w:szCs w:val="18"/>
        </w:rPr>
      </w:pPr>
    </w:p>
    <w:p w:rsidRPr="00CF5182" w:rsidR="00415E5F" w:rsidP="00415E5F" w:rsidRDefault="00415E5F" w14:paraId="4679B647" w14:textId="77777777">
      <w:pPr>
        <w:pStyle w:val="Lijstalinea"/>
        <w:numPr>
          <w:ilvl w:val="0"/>
          <w:numId w:val="18"/>
        </w:numPr>
      </w:pPr>
      <w:r w:rsidRPr="00CF5182">
        <w:rPr>
          <w:rFonts w:eastAsia="Calibri"/>
          <w:b/>
          <w:bCs/>
          <w:szCs w:val="18"/>
        </w:rPr>
        <w:t>Hoofdlijnen van het wetsvoorstel</w:t>
      </w:r>
    </w:p>
    <w:p w:rsidRPr="00CF5182" w:rsidR="00415E5F" w:rsidP="00415E5F" w:rsidRDefault="00415E5F" w14:paraId="46529470" w14:textId="2C1941B7">
      <w:pPr>
        <w:rPr>
          <w:szCs w:val="18"/>
        </w:rPr>
      </w:pPr>
      <w:r w:rsidRPr="00CF5182">
        <w:rPr>
          <w:szCs w:val="18"/>
        </w:rPr>
        <w:t xml:space="preserve">Dit wetsvoorstel wijzigt ten eerste de </w:t>
      </w:r>
      <w:proofErr w:type="spellStart"/>
      <w:r w:rsidRPr="00CF5182">
        <w:rPr>
          <w:szCs w:val="18"/>
        </w:rPr>
        <w:t>Wsob</w:t>
      </w:r>
      <w:proofErr w:type="spellEnd"/>
      <w:r w:rsidRPr="00CF5182">
        <w:rPr>
          <w:szCs w:val="18"/>
        </w:rPr>
        <w:t xml:space="preserve"> met als doel de beschikbaarheid en de bereikbaarheid van de lokale bibliotheek structureel te waarborgen door middel van een wettelijke zorgplicht voor gemeenten</w:t>
      </w:r>
      <w:r w:rsidR="0064788A">
        <w:rPr>
          <w:szCs w:val="18"/>
        </w:rPr>
        <w:t>, openbare lichamen</w:t>
      </w:r>
      <w:r w:rsidRPr="00CF5182">
        <w:rPr>
          <w:szCs w:val="18"/>
        </w:rPr>
        <w:t xml:space="preserve"> en provincies. De wijziging van de </w:t>
      </w:r>
      <w:proofErr w:type="spellStart"/>
      <w:r w:rsidRPr="00CF5182">
        <w:rPr>
          <w:szCs w:val="18"/>
        </w:rPr>
        <w:t>Wsob</w:t>
      </w:r>
      <w:proofErr w:type="spellEnd"/>
      <w:r w:rsidRPr="00CF5182">
        <w:rPr>
          <w:szCs w:val="18"/>
        </w:rPr>
        <w:t xml:space="preserve"> omvat ook een structurele regeling voor de samenwerking tussen de bibliotheken en het onderwijs op het gebied van leesbevordering. Ten tweede wijzigt dit wetsvoorstel de Auteurswet en de Wet op de naburige rechten met als doel een leenrechtvergoeding voor uitleningen door schoolbibliotheken in het leven te roepen en de regeling voor de onderhandelingen over leenrechtvergoedingen te verduidelijken en aan te scherpen. In paragraaf 2.1 worden de wijzigingen van de </w:t>
      </w:r>
      <w:proofErr w:type="spellStart"/>
      <w:r w:rsidRPr="00CF5182">
        <w:rPr>
          <w:szCs w:val="18"/>
        </w:rPr>
        <w:t>Wsob</w:t>
      </w:r>
      <w:proofErr w:type="spellEnd"/>
      <w:r w:rsidRPr="00CF5182">
        <w:rPr>
          <w:szCs w:val="18"/>
        </w:rPr>
        <w:t xml:space="preserve"> nader toegelicht. De wijzigingen in de Auteurswet en de Wet op de naburige rechten worden nader toegelicht in paragraaf 2.2. Naast deze wijzigingen worden er ook enkele technische aanpassingen gedaan in de </w:t>
      </w:r>
      <w:proofErr w:type="spellStart"/>
      <w:r w:rsidRPr="00CF5182">
        <w:rPr>
          <w:szCs w:val="18"/>
        </w:rPr>
        <w:t>Wsob</w:t>
      </w:r>
      <w:proofErr w:type="spellEnd"/>
      <w:r w:rsidRPr="00CF5182">
        <w:rPr>
          <w:szCs w:val="18"/>
        </w:rPr>
        <w:t xml:space="preserve">. Deze worden in het artikelsgewijze deel van deze toelichting nader uiteengezet. </w:t>
      </w:r>
    </w:p>
    <w:p w:rsidRPr="00CF5182" w:rsidR="00415E5F" w:rsidP="00415E5F" w:rsidRDefault="00415E5F" w14:paraId="691573F0" w14:textId="77777777">
      <w:pPr>
        <w:rPr>
          <w:szCs w:val="18"/>
        </w:rPr>
      </w:pPr>
    </w:p>
    <w:p w:rsidRPr="00CF5182" w:rsidR="00415E5F" w:rsidP="00415E5F" w:rsidRDefault="00415E5F" w14:paraId="770DA390" w14:textId="77777777">
      <w:pPr>
        <w:rPr>
          <w:b/>
          <w:bCs/>
          <w:szCs w:val="18"/>
        </w:rPr>
      </w:pPr>
      <w:r w:rsidRPr="00CF5182">
        <w:rPr>
          <w:b/>
          <w:bCs/>
          <w:szCs w:val="18"/>
        </w:rPr>
        <w:t>2.1 Wijziging Wet stelsel openbare bibliotheekvoorzieningen</w:t>
      </w:r>
    </w:p>
    <w:p w:rsidRPr="00CF5182" w:rsidR="00415E5F" w:rsidP="00415E5F" w:rsidRDefault="00415E5F" w14:paraId="6148C24C" w14:textId="77777777">
      <w:pPr>
        <w:rPr>
          <w:szCs w:val="18"/>
        </w:rPr>
      </w:pPr>
      <w:r w:rsidRPr="00CF5182">
        <w:rPr>
          <w:i/>
          <w:iCs/>
          <w:szCs w:val="18"/>
        </w:rPr>
        <w:t>Zorgplicht</w:t>
      </w:r>
    </w:p>
    <w:p w:rsidRPr="00CF5182" w:rsidR="00415E5F" w:rsidP="00415E5F" w:rsidRDefault="00415E5F" w14:paraId="3F52C888" w14:textId="272C5AB4">
      <w:r w:rsidRPr="00CF5182">
        <w:rPr>
          <w:szCs w:val="18"/>
        </w:rPr>
        <w:t xml:space="preserve">Dit wetsvoorstel beoogt een solide en structurele basis te leggen voor de aanwezigheid van een bibliotheek in alle gemeenten en de drie openbare lichamen Bonaire, Sint Eustatius en Saba. Daarom wordt de bestaande bevorderingstaak voor gemeenten, openbare lichamen en provincies omgezet in een zorgplicht. Deze zorgplicht houdt in dat iedere gemeente en ieder openbaar lichaam </w:t>
      </w:r>
      <w:r w:rsidRPr="00CF5182">
        <w:rPr>
          <w:rFonts w:cs="Arial"/>
          <w:szCs w:val="18"/>
        </w:rPr>
        <w:t>voorziet in een aanbod van bibliotheekvoorzieningen, dat</w:t>
      </w:r>
      <w:r w:rsidR="00126F5D">
        <w:rPr>
          <w:rFonts w:cs="Arial"/>
          <w:szCs w:val="18"/>
        </w:rPr>
        <w:t xml:space="preserve"> als geheel</w:t>
      </w:r>
      <w:r w:rsidRPr="00CF5182">
        <w:rPr>
          <w:rFonts w:cs="Arial"/>
          <w:szCs w:val="18"/>
        </w:rPr>
        <w:t xml:space="preserve"> binnen redelijke afstand voor de inwoners toegankelijk is. Er is in iedere gemeente of openbaar lichaam tenminste één bibliotheekvoorziening</w:t>
      </w:r>
      <w:r w:rsidRPr="00CF5182">
        <w:t xml:space="preserve">, </w:t>
      </w:r>
      <w:r w:rsidRPr="00CF5182">
        <w:rPr>
          <w:szCs w:val="18"/>
        </w:rPr>
        <w:t xml:space="preserve">die de vijf functies uit artikel </w:t>
      </w:r>
      <w:r w:rsidR="00284433">
        <w:rPr>
          <w:szCs w:val="18"/>
        </w:rPr>
        <w:t>5</w:t>
      </w:r>
      <w:r w:rsidRPr="00CF5182">
        <w:rPr>
          <w:szCs w:val="18"/>
        </w:rPr>
        <w:t xml:space="preserve"> van de </w:t>
      </w:r>
      <w:proofErr w:type="spellStart"/>
      <w:r w:rsidRPr="00CF5182">
        <w:rPr>
          <w:szCs w:val="18"/>
        </w:rPr>
        <w:t>Wsob</w:t>
      </w:r>
      <w:proofErr w:type="spellEnd"/>
      <w:r w:rsidRPr="00CF5182">
        <w:rPr>
          <w:szCs w:val="18"/>
        </w:rPr>
        <w:t xml:space="preserve"> uitvoert, beschikt over een fysieke collectie en professioneel bemand is. Deze zorgplicht betreft uitdrukkelijk een ondergrens. De zorgplicht heeft daarmee in hoofdzaak een kwalitatieve invulling. Het doel van de zorgplicht geldt voor alle gemeenten en openbare lichamen, en is gericht op een lokaal bibliotheekbeleid dat in voldoende mate aansluit bij lokale omstandigheden, behoeften en ontwikkelingen. </w:t>
      </w:r>
    </w:p>
    <w:p w:rsidRPr="00CF5182" w:rsidR="00415E5F" w:rsidP="00415E5F" w:rsidRDefault="00415E5F" w14:paraId="65E3EAF6" w14:textId="77777777">
      <w:pPr>
        <w:rPr>
          <w:szCs w:val="18"/>
        </w:rPr>
      </w:pPr>
    </w:p>
    <w:p w:rsidRPr="00CF5182" w:rsidR="00415E5F" w:rsidP="00415E5F" w:rsidRDefault="00415E5F" w14:paraId="73B9CC3C" w14:textId="7F67A836">
      <w:pPr>
        <w:rPr>
          <w:szCs w:val="18"/>
        </w:rPr>
      </w:pPr>
      <w:r w:rsidRPr="00CF5182">
        <w:rPr>
          <w:szCs w:val="18"/>
        </w:rPr>
        <w:t xml:space="preserve">Van gemeenten en de openbare lichamen wordt verwacht dat zij na overleg met de lokale bibliotheek in een meerjarenplan beschrijven op welke manier zij invulling geven aan de zorgplicht. Het plan onderbouwt de lokale keuzen in het bibliotheekbeleid. Bij algemene maatregel van bestuur </w:t>
      </w:r>
      <w:r w:rsidR="0064788A">
        <w:rPr>
          <w:szCs w:val="18"/>
        </w:rPr>
        <w:t>worden</w:t>
      </w:r>
      <w:r w:rsidRPr="00CF5182" w:rsidR="0064788A">
        <w:rPr>
          <w:szCs w:val="18"/>
        </w:rPr>
        <w:t xml:space="preserve"> </w:t>
      </w:r>
      <w:r w:rsidRPr="00CF5182">
        <w:rPr>
          <w:szCs w:val="18"/>
        </w:rPr>
        <w:t xml:space="preserve">nadere eisen aan de inhoud van het meerjarenplan gesteld. Daarbij kan gedacht worden aan onderwerpen als de omvang, de dichtheid en samenstelling van de bevolking, de lokale maatschappelijke opgaven, hoe de gemeente invulling geeft aan de zorgplicht en rekening houdt met de positie van de bibliotheek te midden van andere sociaal-culturele voorzieningen en het onderwijs. </w:t>
      </w:r>
    </w:p>
    <w:p w:rsidRPr="00CF5182" w:rsidR="00415E5F" w:rsidP="00415E5F" w:rsidRDefault="00415E5F" w14:paraId="39DD1714" w14:textId="77777777">
      <w:pPr>
        <w:rPr>
          <w:szCs w:val="18"/>
        </w:rPr>
      </w:pPr>
    </w:p>
    <w:p w:rsidRPr="00500CCB" w:rsidR="00415E5F" w:rsidP="00415E5F" w:rsidRDefault="00415E5F" w14:paraId="71CB28B6" w14:textId="7576E80D">
      <w:r w:rsidRPr="00CF5182">
        <w:rPr>
          <w:szCs w:val="18"/>
        </w:rPr>
        <w:t>Provincies dragen zorg voor de ondersteuning van lokale bibliotheken door de provinciale ondersteuningsinstellingen (</w:t>
      </w:r>
      <w:proofErr w:type="spellStart"/>
      <w:r w:rsidRPr="00CF5182">
        <w:rPr>
          <w:szCs w:val="18"/>
        </w:rPr>
        <w:t>POI’s</w:t>
      </w:r>
      <w:proofErr w:type="spellEnd"/>
      <w:r w:rsidRPr="00CF5182">
        <w:rPr>
          <w:szCs w:val="18"/>
        </w:rPr>
        <w:t xml:space="preserve">). Zij hebben hiertoe al een wettelijke taak op grond van artikel 16 van de </w:t>
      </w:r>
      <w:proofErr w:type="spellStart"/>
      <w:r w:rsidRPr="00CF5182">
        <w:rPr>
          <w:szCs w:val="18"/>
        </w:rPr>
        <w:t>Wsob</w:t>
      </w:r>
      <w:proofErr w:type="spellEnd"/>
      <w:r w:rsidRPr="00CF5182">
        <w:rPr>
          <w:szCs w:val="18"/>
        </w:rPr>
        <w:t xml:space="preserve">. Deze taak wordt met dit wetsvoorstel opnieuw geformuleerd en doet daarmee meer recht aan de feitelijke activiteiten van de </w:t>
      </w:r>
      <w:proofErr w:type="spellStart"/>
      <w:r w:rsidRPr="00CF5182">
        <w:rPr>
          <w:szCs w:val="18"/>
        </w:rPr>
        <w:t>POI’s</w:t>
      </w:r>
      <w:proofErr w:type="spellEnd"/>
      <w:r w:rsidRPr="00CF5182">
        <w:rPr>
          <w:szCs w:val="18"/>
        </w:rPr>
        <w:t xml:space="preserve"> bij het </w:t>
      </w:r>
      <w:r w:rsidRPr="00500CCB">
        <w:rPr>
          <w:szCs w:val="18"/>
        </w:rPr>
        <w:t xml:space="preserve">bieden van advies en verspreiden van kennis. Daarnaast houden de provincies interbestuurlijk toezicht op de uitvoering van de zorgplicht door gemeenten. </w:t>
      </w:r>
      <w:r w:rsidRPr="00500CCB">
        <w:rPr>
          <w:rStyle w:val="cf01"/>
          <w:rFonts w:ascii="Verdana" w:hAnsi="Verdana"/>
        </w:rPr>
        <w:t xml:space="preserve">In Caribisch Nederland wordt de ondersteuning verzorgd door een provinciale ondersteuningsinstelling uit Europees Nederland die daartoe door de minister wordt aangewezen en gesubsidieerd. </w:t>
      </w:r>
      <w:r w:rsidRPr="00500CCB">
        <w:rPr>
          <w:rFonts w:cs="Segoe UI"/>
          <w:szCs w:val="18"/>
        </w:rPr>
        <w:t xml:space="preserve">Nadere regels hierover worden bij ministeriële regeling vastgesteld. Het toezicht in Caribisch Nederland ligt volgens de Wet openbare lichamen BES (hierna: </w:t>
      </w:r>
      <w:proofErr w:type="spellStart"/>
      <w:r w:rsidRPr="00500CCB">
        <w:rPr>
          <w:rFonts w:cs="Segoe UI"/>
          <w:szCs w:val="18"/>
        </w:rPr>
        <w:t>WolBES</w:t>
      </w:r>
      <w:proofErr w:type="spellEnd"/>
      <w:r w:rsidRPr="00500CCB">
        <w:rPr>
          <w:rFonts w:cs="Segoe UI"/>
          <w:szCs w:val="18"/>
        </w:rPr>
        <w:t>) bij de Rijksvertegenwoordiger.</w:t>
      </w:r>
    </w:p>
    <w:p w:rsidRPr="00CF5182" w:rsidR="00415E5F" w:rsidP="00415E5F" w:rsidRDefault="00415E5F" w14:paraId="19E5D524" w14:textId="77777777">
      <w:pPr>
        <w:rPr>
          <w:i/>
          <w:iCs/>
          <w:szCs w:val="18"/>
        </w:rPr>
      </w:pPr>
    </w:p>
    <w:p w:rsidRPr="00CF5182" w:rsidR="00415E5F" w:rsidP="00415E5F" w:rsidRDefault="00415E5F" w14:paraId="212E85D8" w14:textId="4F3F9BAE">
      <w:pPr>
        <w:rPr>
          <w:szCs w:val="18"/>
        </w:rPr>
      </w:pPr>
      <w:r w:rsidRPr="00CF5182">
        <w:rPr>
          <w:szCs w:val="18"/>
        </w:rPr>
        <w:lastRenderedPageBreak/>
        <w:t>De zorgplicht ten aanzien van lokale bibliotheken is een verzwaring van de bestaande wettelijke bevorderingstaak voor gemeenten</w:t>
      </w:r>
      <w:r w:rsidR="0064788A">
        <w:rPr>
          <w:szCs w:val="18"/>
        </w:rPr>
        <w:t xml:space="preserve"> en openbare lichamen</w:t>
      </w:r>
      <w:r w:rsidRPr="00CF5182">
        <w:rPr>
          <w:szCs w:val="18"/>
        </w:rPr>
        <w:t xml:space="preserve">. Voor het uitvoeren van deze taak ontvangen </w:t>
      </w:r>
      <w:r w:rsidR="0064788A">
        <w:rPr>
          <w:szCs w:val="18"/>
        </w:rPr>
        <w:t>de gemeenten</w:t>
      </w:r>
      <w:r w:rsidRPr="00CF5182" w:rsidR="0064788A">
        <w:rPr>
          <w:szCs w:val="18"/>
        </w:rPr>
        <w:t xml:space="preserve"> </w:t>
      </w:r>
      <w:r w:rsidRPr="00CF5182">
        <w:rPr>
          <w:szCs w:val="18"/>
        </w:rPr>
        <w:t>via het gemeentefonds structureel aanvullende middelen. Hiervoor is een structureel bedrag van in totaal circa € </w:t>
      </w:r>
      <w:r w:rsidR="0018494C">
        <w:rPr>
          <w:szCs w:val="18"/>
        </w:rPr>
        <w:t>60</w:t>
      </w:r>
      <w:r w:rsidRPr="00CF5182">
        <w:rPr>
          <w:szCs w:val="18"/>
        </w:rPr>
        <w:t> miljoen beschikbaar.</w:t>
      </w:r>
      <w:r w:rsidRPr="00CF5182">
        <w:rPr>
          <w:rStyle w:val="Voetnootmarkering"/>
          <w:szCs w:val="18"/>
        </w:rPr>
        <w:footnoteReference w:id="16"/>
      </w:r>
      <w:r w:rsidRPr="00CF5182">
        <w:rPr>
          <w:szCs w:val="18"/>
        </w:rPr>
        <w:t xml:space="preserve"> Dit budget is bedoeld als aanvulling op de bestaande gemeentelijke middelen voor openbare bibliotheken van circa € 490 miljoen en dient om de aangescherpte wettelijke taken uit te kunnen voeren en het bibliotheekstelsel duurzaam te versterken.</w:t>
      </w:r>
      <w:r w:rsidRPr="00CF5182">
        <w:rPr>
          <w:rStyle w:val="Voetnootmarkering"/>
          <w:szCs w:val="18"/>
        </w:rPr>
        <w:footnoteReference w:id="17"/>
      </w:r>
      <w:r w:rsidRPr="00CF5182">
        <w:rPr>
          <w:szCs w:val="18"/>
        </w:rPr>
        <w:t xml:space="preserve"> De omvang van de rijksbijdrage is gebaseerd op drie uitgangspunten. Ten eerste stelt het gemeenten zonder volwaardige bibliotheekvoorziening financieel in staat aan de wettelijke ondergrens te gaan voldoen. Daarnaast kunnen gemeenten met het budget het bibliotheekaanbod dat in de periode 2023-2025 op grond van de </w:t>
      </w:r>
      <w:proofErr w:type="spellStart"/>
      <w:r w:rsidRPr="00CF5182">
        <w:rPr>
          <w:szCs w:val="18"/>
        </w:rPr>
        <w:t>Spuk</w:t>
      </w:r>
      <w:proofErr w:type="spellEnd"/>
      <w:r w:rsidRPr="00CF5182">
        <w:rPr>
          <w:szCs w:val="18"/>
        </w:rPr>
        <w:t xml:space="preserve"> bibliotheken is opgebouwd of verbeterd, voortzetten. Ten slotte ondersteunt het de overige gemeenten bij de doorontwikkeling van de openbare bibliotheek als sociaal-culturele en educatieve voorziening die bijdraagt aan de lokale maatschappelijke opgaven. </w:t>
      </w:r>
      <w:r w:rsidR="0064788A">
        <w:rPr>
          <w:szCs w:val="18"/>
        </w:rPr>
        <w:t>De zorgplicht</w:t>
      </w:r>
      <w:r w:rsidRPr="00CF5182" w:rsidR="0064788A">
        <w:rPr>
          <w:szCs w:val="18"/>
        </w:rPr>
        <w:t xml:space="preserve"> in Caribisch Nederland wordt in eerste instantie gefinancierd door middel van individuele tijdelijke intensiveringen via een bijzondere uitkering. Hiervoor is in totaal een bedrag van € 385.000 per jaar beschikbaar</w:t>
      </w:r>
      <w:r w:rsidR="0064788A">
        <w:rPr>
          <w:szCs w:val="18"/>
        </w:rPr>
        <w:t xml:space="preserve">. </w:t>
      </w:r>
      <w:r w:rsidRPr="00CF5182" w:rsidR="0064788A">
        <w:rPr>
          <w:szCs w:val="18"/>
        </w:rPr>
        <w:t xml:space="preserve">Het streven is dit budget voor de openbare lichamen uiteindelijk beschikbaar te stellen via de vrije uitkering uit het BES-fonds. </w:t>
      </w:r>
    </w:p>
    <w:p w:rsidRPr="00CF5182" w:rsidR="00415E5F" w:rsidP="00415E5F" w:rsidRDefault="00415E5F" w14:paraId="10D1790D" w14:textId="77777777">
      <w:pPr>
        <w:rPr>
          <w:szCs w:val="18"/>
        </w:rPr>
      </w:pPr>
    </w:p>
    <w:p w:rsidRPr="00CF5182" w:rsidR="00415E5F" w:rsidP="00415E5F" w:rsidRDefault="00415E5F" w14:paraId="4F1DA96F" w14:textId="77777777">
      <w:pPr>
        <w:rPr>
          <w:szCs w:val="18"/>
        </w:rPr>
      </w:pPr>
      <w:r w:rsidRPr="00CF5182">
        <w:rPr>
          <w:szCs w:val="18"/>
        </w:rPr>
        <w:t xml:space="preserve">Het Nederlandse bibliotheeklandschap vertoont een grote diversiteit. Verbetering en doorontwikkeling kunnen, afhankelijk van de lokale situatie, op verschillende manieren vorm krijgen. Bijvoorbeeld een vergroting van het publieksbereik, een uitbreiding van het aantal educatieve en culturele activiteiten of een intensivering van de samenwerking met het onderwijs, cultuur en andere relevante lokale maatschappelijke organisaties. </w:t>
      </w:r>
      <w:r w:rsidRPr="00CF5182">
        <w:rPr>
          <w:rFonts w:cs="Courier New"/>
          <w:bCs/>
          <w:szCs w:val="18"/>
        </w:rPr>
        <w:t>De activiteiten sluiten bij voorkeur zoveel mogelijk aan op de maatschappelijke opgaven die bibliotheekpartijen en overheden in het actuele bibliotheekconvenant zijn overeengekomen.</w:t>
      </w:r>
      <w:r w:rsidRPr="00CF5182">
        <w:rPr>
          <w:rStyle w:val="Voetnootmarkering"/>
          <w:rFonts w:cs="Courier New"/>
          <w:bCs/>
          <w:szCs w:val="18"/>
        </w:rPr>
        <w:footnoteReference w:id="18"/>
      </w:r>
      <w:r w:rsidRPr="00CF5182">
        <w:rPr>
          <w:rFonts w:cs="Courier New"/>
          <w:bCs/>
          <w:szCs w:val="18"/>
        </w:rPr>
        <w:t xml:space="preserve"> </w:t>
      </w:r>
      <w:r w:rsidRPr="00CF5182">
        <w:rPr>
          <w:rFonts w:cs="Courier New"/>
          <w:szCs w:val="18"/>
        </w:rPr>
        <w:t xml:space="preserve">De maatschappelijke opgaven zijn voor de lopende </w:t>
      </w:r>
      <w:proofErr w:type="spellStart"/>
      <w:r w:rsidRPr="00CF5182">
        <w:rPr>
          <w:rFonts w:cs="Courier New"/>
          <w:szCs w:val="18"/>
        </w:rPr>
        <w:t>convenantsperiode</w:t>
      </w:r>
      <w:proofErr w:type="spellEnd"/>
      <w:r w:rsidRPr="00CF5182">
        <w:rPr>
          <w:rFonts w:cs="Courier New"/>
          <w:szCs w:val="18"/>
        </w:rPr>
        <w:t>: een geletterde samenleving, participatie in de informatiesamenleving, en een leven lang ontwikkelen.</w:t>
      </w:r>
      <w:r w:rsidRPr="00CF5182">
        <w:rPr>
          <w:rFonts w:cs="Courier New"/>
          <w:bCs/>
          <w:szCs w:val="18"/>
        </w:rPr>
        <w:t xml:space="preserve"> </w:t>
      </w:r>
    </w:p>
    <w:p w:rsidRPr="00CF5182" w:rsidR="00415E5F" w:rsidP="00415E5F" w:rsidRDefault="00415E5F" w14:paraId="3FF9ECA1" w14:textId="77777777">
      <w:pPr>
        <w:rPr>
          <w:rFonts w:cs="Courier New"/>
          <w:bCs/>
          <w:szCs w:val="18"/>
        </w:rPr>
      </w:pPr>
    </w:p>
    <w:p w:rsidRPr="00CF5182" w:rsidR="00415E5F" w:rsidP="00415E5F" w:rsidRDefault="00415E5F" w14:paraId="71F7A624" w14:textId="77777777">
      <w:pPr>
        <w:rPr>
          <w:i/>
          <w:iCs/>
          <w:szCs w:val="18"/>
        </w:rPr>
      </w:pPr>
      <w:r w:rsidRPr="00CF5182">
        <w:rPr>
          <w:i/>
          <w:iCs/>
          <w:szCs w:val="18"/>
        </w:rPr>
        <w:t>Verankering van de samenwerking tussen de bibliotheek en het onderwijs bij leesbevordering</w:t>
      </w:r>
    </w:p>
    <w:p w:rsidRPr="00CF5182" w:rsidR="00415E5F" w:rsidP="00415E5F" w:rsidRDefault="00415E5F" w14:paraId="44ADA21F" w14:textId="6DB14137">
      <w:pPr>
        <w:rPr>
          <w:szCs w:val="18"/>
        </w:rPr>
      </w:pPr>
      <w:r w:rsidRPr="00CF5182">
        <w:rPr>
          <w:szCs w:val="18"/>
        </w:rPr>
        <w:t>Het kabinet Schoof geeft voor het onderwijs landelijke prioriteit aan de verbetering van basisvaardigheden als lezen en schrijven.</w:t>
      </w:r>
      <w:r w:rsidRPr="00CF5182">
        <w:rPr>
          <w:rStyle w:val="Voetnootmarkering"/>
          <w:szCs w:val="18"/>
        </w:rPr>
        <w:footnoteReference w:id="19"/>
      </w:r>
      <w:r w:rsidRPr="00CF5182">
        <w:rPr>
          <w:szCs w:val="18"/>
        </w:rPr>
        <w:t xml:space="preserve"> Dit tegen de achtergrond van over een langere periode teruglopende scores van Nederlandse leerlingen op leesvaardigheid en leesplezier.</w:t>
      </w:r>
      <w:r w:rsidRPr="00CF5182">
        <w:rPr>
          <w:rStyle w:val="Voetnootmarkering"/>
          <w:szCs w:val="18"/>
        </w:rPr>
        <w:footnoteReference w:id="20"/>
      </w:r>
      <w:r w:rsidRPr="00CF5182">
        <w:rPr>
          <w:szCs w:val="18"/>
        </w:rPr>
        <w:t xml:space="preserve"> Het regeerprogramma van het kabinet beschrijft dat de bibliotheken een belangrijke rol spelen bij leesbevordering. Zij bereiken kinderen in de voorschoolse en schoolgaande leeftijd. Ook werken bibliotheken sinds 2008 steeds intensiever samen met scholen aan programma’s voor leesbevordering, zoals ‘de Bibliotheek op school’. De inbreng van bibliotheken bij deze programma’s bestaat met name uit expertise op het gebied van collecties, leesvoorkeuren en leesgedrag. Deze programma’s hadden de vorm van tijdelijke projecten met tijdelijke financiering. Uit onderzoek is hun effectiviteit gebleken.</w:t>
      </w:r>
      <w:r w:rsidRPr="00CF5182">
        <w:rPr>
          <w:rStyle w:val="Voetnootmarkering"/>
          <w:szCs w:val="18"/>
        </w:rPr>
        <w:footnoteReference w:id="21"/>
      </w:r>
      <w:r w:rsidRPr="00CF5182">
        <w:rPr>
          <w:szCs w:val="18"/>
        </w:rPr>
        <w:t xml:space="preserve"> Op grond daarvan is besloten deze programma’s structureel op te nemen in het leesbevorderingsbeleid voor scholen en bibliotheken.</w:t>
      </w:r>
      <w:r w:rsidRPr="00CF5182">
        <w:rPr>
          <w:rStyle w:val="Voetnootmarkering"/>
          <w:szCs w:val="18"/>
        </w:rPr>
        <w:footnoteReference w:id="22"/>
      </w:r>
      <w:r w:rsidRPr="00CF5182">
        <w:rPr>
          <w:szCs w:val="18"/>
        </w:rPr>
        <w:t xml:space="preserve"> De specifieke rol van bibliotheken bij leesbevordering voor schoolgaande jeugd en de bekostiging daarvan krijgen bij deze aanpassing van de </w:t>
      </w:r>
      <w:proofErr w:type="spellStart"/>
      <w:r w:rsidRPr="00CF5182">
        <w:rPr>
          <w:szCs w:val="18"/>
        </w:rPr>
        <w:t>Wsob</w:t>
      </w:r>
      <w:proofErr w:type="spellEnd"/>
      <w:r w:rsidRPr="00CF5182">
        <w:rPr>
          <w:szCs w:val="18"/>
        </w:rPr>
        <w:t xml:space="preserve"> een wettelijke basis. Hiermee wordt tevens uitvoering gegeven aan de motie Mohandis c.s. over de duurzame verankering van ‘de Bibliotheek op school’.</w:t>
      </w:r>
      <w:r w:rsidRPr="00CF5182">
        <w:rPr>
          <w:rStyle w:val="Voetnootmarkering"/>
          <w:szCs w:val="18"/>
        </w:rPr>
        <w:footnoteReference w:id="23"/>
      </w:r>
      <w:r w:rsidRPr="00CF5182">
        <w:rPr>
          <w:szCs w:val="18"/>
        </w:rPr>
        <w:t xml:space="preserve"> </w:t>
      </w:r>
    </w:p>
    <w:p w:rsidRPr="00CF5182" w:rsidR="00415E5F" w:rsidP="00415E5F" w:rsidRDefault="00415E5F" w14:paraId="54316098" w14:textId="77777777">
      <w:pPr>
        <w:rPr>
          <w:szCs w:val="18"/>
        </w:rPr>
      </w:pPr>
    </w:p>
    <w:p w:rsidRPr="00CF5182" w:rsidR="00415E5F" w:rsidP="00415E5F" w:rsidRDefault="00415E5F" w14:paraId="05537F30" w14:textId="77777777">
      <w:r w:rsidRPr="00CF5182">
        <w:lastRenderedPageBreak/>
        <w:t xml:space="preserve">Voor de duurzame verankering van de Bibliotheek op school is in 2027 € 19 miljoen beschikbaar. Vanaf 2028 gaat het jaarlijks om € 25 miljoen. De middelen voor de bibliotheken worden door de minister van Onderwijs, Cultuur en Wetenschap als subsidie aan de bibliotheken of in geval van een onzelfstandige bibliotheek die onderdeel is van de rechtspersoon gemeente, als specifieke uitkering beschikbaar gesteld. Voor deze bekostigingswijze is gekozen, omdat de middelen afkomstig zijn uit de onderwijsbegroting en de financiering gericht op bibliotheken moet aansluiten op de financiering gericht op scholen. Dat is niet mogelijk bij een financiering via de algemene uitkering gemeentefonds. </w:t>
      </w:r>
    </w:p>
    <w:p w:rsidRPr="00CF5182" w:rsidR="00415E5F" w:rsidP="00415E5F" w:rsidRDefault="00415E5F" w14:paraId="6F43115A" w14:textId="77777777">
      <w:pPr>
        <w:rPr>
          <w:i/>
          <w:iCs/>
          <w:szCs w:val="18"/>
        </w:rPr>
      </w:pPr>
    </w:p>
    <w:p w:rsidRPr="00CF5182" w:rsidR="00415E5F" w:rsidP="00415E5F" w:rsidRDefault="00415E5F" w14:paraId="7AFD9D62" w14:textId="77777777">
      <w:pPr>
        <w:rPr>
          <w:i/>
          <w:iCs/>
          <w:szCs w:val="18"/>
        </w:rPr>
      </w:pPr>
      <w:r w:rsidRPr="00CF5182">
        <w:rPr>
          <w:i/>
          <w:iCs/>
          <w:szCs w:val="18"/>
        </w:rPr>
        <w:t>De fysieke en de digitale bibliotheek</w:t>
      </w:r>
    </w:p>
    <w:p w:rsidRPr="00CF5182" w:rsidR="00415E5F" w:rsidP="00415E5F" w:rsidRDefault="00415E5F" w14:paraId="6E8BA3D2" w14:textId="77777777">
      <w:pPr>
        <w:rPr>
          <w:szCs w:val="18"/>
        </w:rPr>
      </w:pPr>
      <w:r w:rsidRPr="00CF5182">
        <w:rPr>
          <w:szCs w:val="18"/>
        </w:rPr>
        <w:t xml:space="preserve">De </w:t>
      </w:r>
      <w:proofErr w:type="spellStart"/>
      <w:r w:rsidRPr="00CF5182">
        <w:rPr>
          <w:szCs w:val="18"/>
        </w:rPr>
        <w:t>Wsob</w:t>
      </w:r>
      <w:proofErr w:type="spellEnd"/>
      <w:r w:rsidRPr="00CF5182">
        <w:rPr>
          <w:szCs w:val="18"/>
        </w:rPr>
        <w:t xml:space="preserve"> biedt de juridische en financiële basis voor het lenen van digitale werken door bibliotheekgebruikers. De omvang en het gebruik van de landelijke digitale bibliotheek hebben sinds de invoering van de </w:t>
      </w:r>
      <w:proofErr w:type="spellStart"/>
      <w:r w:rsidRPr="00CF5182">
        <w:rPr>
          <w:szCs w:val="18"/>
        </w:rPr>
        <w:t>Wsob</w:t>
      </w:r>
      <w:proofErr w:type="spellEnd"/>
      <w:r w:rsidRPr="00CF5182">
        <w:rPr>
          <w:szCs w:val="18"/>
        </w:rPr>
        <w:t xml:space="preserve"> in 2015 een grote vlucht genomen. In 2023 omvatte de online bibliotheek circa 50.000 titels (e-books en luisterboeken), die door circa 390.000 actieve gebruikers circa 78 miljoen keer werden geleend.</w:t>
      </w:r>
      <w:r w:rsidRPr="00CF5182">
        <w:rPr>
          <w:rStyle w:val="Voetnootmarkering"/>
          <w:szCs w:val="18"/>
        </w:rPr>
        <w:t xml:space="preserve"> </w:t>
      </w:r>
      <w:r w:rsidRPr="00CF5182">
        <w:rPr>
          <w:rStyle w:val="Voetnootmarkering"/>
          <w:szCs w:val="18"/>
        </w:rPr>
        <w:footnoteReference w:id="24"/>
      </w:r>
      <w:r w:rsidRPr="00CF5182">
        <w:rPr>
          <w:szCs w:val="18"/>
        </w:rPr>
        <w:t xml:space="preserve"> </w:t>
      </w:r>
    </w:p>
    <w:p w:rsidRPr="00CF5182" w:rsidR="00415E5F" w:rsidP="00415E5F" w:rsidRDefault="00415E5F" w14:paraId="7E18ACCA" w14:textId="77777777">
      <w:pPr>
        <w:rPr>
          <w:szCs w:val="18"/>
        </w:rPr>
      </w:pPr>
    </w:p>
    <w:p w:rsidRPr="00CF5182" w:rsidR="00415E5F" w:rsidP="00415E5F" w:rsidRDefault="00415E5F" w14:paraId="13A9CB2E" w14:textId="77777777">
      <w:pPr>
        <w:rPr>
          <w:szCs w:val="18"/>
        </w:rPr>
      </w:pPr>
      <w:r w:rsidRPr="00CF5182">
        <w:rPr>
          <w:szCs w:val="18"/>
        </w:rPr>
        <w:t>Een klantvriendelijke digitale bibliotheek met relevante content is een onderdeel van elke openbare bibliotheek. Het doel is een integraal en gebruiksvriendelijk fysiek en digitaal aanbod voor de gebruiker. Om dit te bereiken hebben de Koninklijke Bibliotheek (hierna: KB) en de lokale bibliotheken verschillende stappen gezet, zoals toegang tot de online omgeving van de lokale bibliotheek en de landelijke digitale bibliotheek met gebruikmaking van één toegangsprofiel.</w:t>
      </w:r>
      <w:r w:rsidRPr="00CF5182">
        <w:rPr>
          <w:rStyle w:val="Voetnootmarkering"/>
          <w:szCs w:val="18"/>
        </w:rPr>
        <w:footnoteReference w:id="25"/>
      </w:r>
      <w:r w:rsidRPr="00CF5182">
        <w:rPr>
          <w:szCs w:val="18"/>
        </w:rPr>
        <w:t xml:space="preserve"> De praktijk laat echter zien dat de samenhang tussen de landelijke digitale bibliotheek en de lokale bibliotheek kan worden versterkt. Deze wet beoogt dit te doen. </w:t>
      </w:r>
    </w:p>
    <w:p w:rsidRPr="00CF5182" w:rsidR="00415E5F" w:rsidP="00415E5F" w:rsidRDefault="00415E5F" w14:paraId="73E458AF" w14:textId="77777777">
      <w:pPr>
        <w:rPr>
          <w:szCs w:val="18"/>
        </w:rPr>
      </w:pPr>
    </w:p>
    <w:p w:rsidRPr="00CF5182" w:rsidR="00415E5F" w:rsidP="00415E5F" w:rsidRDefault="00415E5F" w14:paraId="1A2B1B87" w14:textId="7E7D955B">
      <w:pPr>
        <w:rPr>
          <w:szCs w:val="18"/>
        </w:rPr>
      </w:pPr>
      <w:r w:rsidRPr="00CF5182">
        <w:rPr>
          <w:szCs w:val="18"/>
        </w:rPr>
        <w:t xml:space="preserve">Uitgangspunt bij deze versterking is het behoud van de bestaande wettelijke rolverdeling tussen partijen. Op grond van de </w:t>
      </w:r>
      <w:proofErr w:type="spellStart"/>
      <w:r w:rsidRPr="00CF5182">
        <w:rPr>
          <w:szCs w:val="18"/>
        </w:rPr>
        <w:t>Wsob</w:t>
      </w:r>
      <w:proofErr w:type="spellEnd"/>
      <w:r w:rsidRPr="00CF5182">
        <w:rPr>
          <w:szCs w:val="18"/>
        </w:rPr>
        <w:t xml:space="preserve"> is de KB verantwoordelijk voor de landelijke digitale infrastructuur en voor de collectie en infrastructuur van de landelijke digitale bibliotheek. De gemeenten</w:t>
      </w:r>
      <w:r w:rsidR="0064788A">
        <w:rPr>
          <w:szCs w:val="18"/>
        </w:rPr>
        <w:t>, openbare lichamen</w:t>
      </w:r>
      <w:r w:rsidRPr="00CF5182">
        <w:rPr>
          <w:szCs w:val="18"/>
        </w:rPr>
        <w:t xml:space="preserve"> en lokale bibliotheken zijn verantwoordelijk voor de lokale fysieke bibliotheek en voor de lokale digitale infrastructuur, die onder andere op de bedrijfsvoering en de leden- en uitleenadministratie betrekking kan hebben. In de praktijk zijn de provinciale ondersteuningsinstellingen met regelmaat betrokken op regionaal niveau, omdat zij – bijvoorbeeld – innovaties ontwikkelen. Dit wetsvoorstel legt op grond van de bestaande praktijk vast welke onderdelen de landelijke digitale infrastructuur tenminste omvat. </w:t>
      </w:r>
      <w:r w:rsidRPr="00CF5182">
        <w:t xml:space="preserve">Dat zijn: een nationale bibliotheekcatalogus, waarin het aanbod van de openbare bibliotheken voor de gebruikers wordt ontsloten, een landelijke website-infrastructuur voor bibliotheken op basis van uniforme specificaties, een voorziening voor centrale gegevensverzameling zoals bedoeld in artikel 11 van de </w:t>
      </w:r>
      <w:proofErr w:type="spellStart"/>
      <w:r w:rsidRPr="00CF5182">
        <w:t>Wsob</w:t>
      </w:r>
      <w:proofErr w:type="spellEnd"/>
      <w:r w:rsidRPr="00CF5182">
        <w:t xml:space="preserve"> en voorzieningen voor het interbibliothecair leenverkeer als bedoeld in artikel 15 van de </w:t>
      </w:r>
      <w:proofErr w:type="spellStart"/>
      <w:r w:rsidRPr="00CF5182">
        <w:t>Wsob</w:t>
      </w:r>
      <w:proofErr w:type="spellEnd"/>
      <w:r w:rsidRPr="00CF5182">
        <w:t>. Daarnaast omvat de huidige landelijke digitale infrastructuur ook een centrale voorziening voor authenticatie van door de openbare bibliotheken aangeboden diensten en een centrale voorziening voor het vastleggen en ontsluiten van gegevens met betrekking tot de dienstverlening van openbare bibliotheken in kader van de maatschappelijke opgaven.</w:t>
      </w:r>
    </w:p>
    <w:p w:rsidRPr="00CF5182" w:rsidR="00415E5F" w:rsidP="00415E5F" w:rsidRDefault="00415E5F" w14:paraId="02CBB787" w14:textId="77777777">
      <w:pPr>
        <w:rPr>
          <w:szCs w:val="18"/>
        </w:rPr>
      </w:pPr>
    </w:p>
    <w:p w:rsidRPr="00CF5182" w:rsidR="00415E5F" w:rsidP="00415E5F" w:rsidRDefault="00415E5F" w14:paraId="5C4C7355" w14:textId="77777777">
      <w:pPr>
        <w:rPr>
          <w:szCs w:val="18"/>
        </w:rPr>
      </w:pPr>
      <w:r w:rsidRPr="00CF5182">
        <w:rPr>
          <w:szCs w:val="18"/>
        </w:rPr>
        <w:t>Afstemming tussen de KB en de andere deelnemers aan het netwerk is nodig om het geheel als één digitaal bibliotheeknetwerk te laten functioneren. Voor de inkoop van digitale content is dit wettelijk geregeld.</w:t>
      </w:r>
      <w:r w:rsidRPr="00CF5182">
        <w:rPr>
          <w:rStyle w:val="Voetnootmarkering"/>
          <w:szCs w:val="18"/>
        </w:rPr>
        <w:footnoteReference w:id="26"/>
      </w:r>
      <w:r w:rsidRPr="00CF5182">
        <w:rPr>
          <w:szCs w:val="18"/>
        </w:rPr>
        <w:t xml:space="preserve"> De KB koopt content in op voordracht van de lokale bibliotheken. De lokale bibliotheken hebben daarmee zeggenschap over de samenstelling van de digitale collectie.</w:t>
      </w:r>
      <w:r w:rsidRPr="00CF5182">
        <w:rPr>
          <w:rStyle w:val="Voetnootmarkering"/>
          <w:szCs w:val="18"/>
        </w:rPr>
        <w:t xml:space="preserve"> </w:t>
      </w:r>
      <w:r w:rsidRPr="00CF5182">
        <w:rPr>
          <w:rStyle w:val="Voetnootmarkering"/>
          <w:szCs w:val="18"/>
        </w:rPr>
        <w:footnoteReference w:id="27"/>
      </w:r>
      <w:r w:rsidRPr="00CF5182">
        <w:rPr>
          <w:szCs w:val="18"/>
        </w:rPr>
        <w:t xml:space="preserve"> Ook worden de fysieke en digitale collecties en de collectievorming in samenhang beschouwd door middel van het gezamenlijke </w:t>
      </w:r>
      <w:r w:rsidRPr="00CF5182">
        <w:rPr>
          <w:szCs w:val="18"/>
        </w:rPr>
        <w:lastRenderedPageBreak/>
        <w:t>collectieplan.</w:t>
      </w:r>
      <w:r w:rsidRPr="00CF5182">
        <w:rPr>
          <w:rStyle w:val="Voetnootmarkering"/>
          <w:szCs w:val="18"/>
        </w:rPr>
        <w:footnoteReference w:id="28"/>
      </w:r>
      <w:r w:rsidRPr="00CF5182">
        <w:rPr>
          <w:szCs w:val="18"/>
        </w:rPr>
        <w:t xml:space="preserve"> De bepalingen in de </w:t>
      </w:r>
      <w:proofErr w:type="spellStart"/>
      <w:r w:rsidRPr="00CF5182">
        <w:rPr>
          <w:szCs w:val="18"/>
        </w:rPr>
        <w:t>Wsob</w:t>
      </w:r>
      <w:proofErr w:type="spellEnd"/>
      <w:r w:rsidRPr="00CF5182">
        <w:rPr>
          <w:szCs w:val="18"/>
        </w:rPr>
        <w:t xml:space="preserve"> over het collectieplan geven de KB de opdracht dit plan op te stellen in overeenstemming met de andere deelnemers aan het netwerk.</w:t>
      </w:r>
    </w:p>
    <w:p w:rsidRPr="00CF5182" w:rsidR="00415E5F" w:rsidP="00415E5F" w:rsidRDefault="00415E5F" w14:paraId="7BF1740C" w14:textId="77777777">
      <w:pPr>
        <w:rPr>
          <w:szCs w:val="18"/>
        </w:rPr>
      </w:pPr>
    </w:p>
    <w:p w:rsidRPr="00CF5182" w:rsidR="00415E5F" w:rsidP="00415E5F" w:rsidRDefault="00415E5F" w14:paraId="78FDDDFA" w14:textId="77777777">
      <w:pPr>
        <w:rPr>
          <w:i/>
          <w:iCs/>
          <w:szCs w:val="18"/>
        </w:rPr>
      </w:pPr>
      <w:r w:rsidRPr="00CF5182">
        <w:rPr>
          <w:szCs w:val="18"/>
        </w:rPr>
        <w:t xml:space="preserve">Om het digitale bibliotheeknetwerk geschikt te houden voor toekomstige digitale ontwikkelingen is het noodzakelijk dat de landelijke, regionale en lokale digitale infrastructuur op elkaar zijn afgestemd en besluiten daarover in onderlinge afstemming worden genomen. Dit betreft bijvoorbeeld besluiten over de inhoud en het toepassen van een referentiearchitectuur en over het ontwikkelen en implementeren van nieuwe digitale diensten. Artikel 8, onderdeel d, van de </w:t>
      </w:r>
      <w:proofErr w:type="spellStart"/>
      <w:r w:rsidRPr="00CF5182">
        <w:rPr>
          <w:szCs w:val="18"/>
        </w:rPr>
        <w:t>Wsob</w:t>
      </w:r>
      <w:proofErr w:type="spellEnd"/>
      <w:r w:rsidRPr="00CF5182">
        <w:rPr>
          <w:szCs w:val="18"/>
        </w:rPr>
        <w:t xml:space="preserve"> regelt in algemene zin de samenwerking tussen partijen in het bibliotheeknetwerk bij de digitale infrastructuur. De praktijk laat echter zien dat een effectieve samenwerking gebaat is bij een specificatie van de rolverdeling. In dit wetsvoorstel is daarom een bepaling opgenomen voor de besluitvorming over de landelijke digitale infrastructuur, waarbij wordt aangesloten bij de bestaande </w:t>
      </w:r>
      <w:proofErr w:type="spellStart"/>
      <w:r w:rsidRPr="00CF5182">
        <w:rPr>
          <w:szCs w:val="18"/>
        </w:rPr>
        <w:t>Wsob</w:t>
      </w:r>
      <w:proofErr w:type="spellEnd"/>
      <w:r w:rsidRPr="00CF5182">
        <w:rPr>
          <w:szCs w:val="18"/>
        </w:rPr>
        <w:t>-rolverdeling en netwerkstructuur.</w:t>
      </w:r>
      <w:r w:rsidRPr="00CF5182">
        <w:rPr>
          <w:rStyle w:val="Voetnootmarkering"/>
          <w:szCs w:val="18"/>
        </w:rPr>
        <w:footnoteReference w:id="29"/>
      </w:r>
      <w:r w:rsidRPr="00CF5182">
        <w:rPr>
          <w:szCs w:val="18"/>
        </w:rPr>
        <w:t xml:space="preserve"> </w:t>
      </w:r>
    </w:p>
    <w:p w:rsidRPr="00CF5182" w:rsidR="00415E5F" w:rsidP="00415E5F" w:rsidRDefault="00415E5F" w14:paraId="3E39B622" w14:textId="77777777">
      <w:pPr>
        <w:rPr>
          <w:i/>
          <w:iCs/>
          <w:szCs w:val="18"/>
        </w:rPr>
      </w:pPr>
    </w:p>
    <w:p w:rsidRPr="00CF5182" w:rsidR="00415E5F" w:rsidP="00415E5F" w:rsidRDefault="00415E5F" w14:paraId="470D08FF" w14:textId="77777777">
      <w:pPr>
        <w:rPr>
          <w:i/>
          <w:iCs/>
          <w:szCs w:val="18"/>
        </w:rPr>
      </w:pPr>
      <w:r w:rsidRPr="00CF5182">
        <w:rPr>
          <w:i/>
          <w:iCs/>
          <w:szCs w:val="18"/>
        </w:rPr>
        <w:t>Caribisch Nederland</w:t>
      </w:r>
    </w:p>
    <w:p w:rsidRPr="00CF5182" w:rsidR="00415E5F" w:rsidP="00415E5F" w:rsidRDefault="00415E5F" w14:paraId="5A1F05E3" w14:textId="662EBA0C">
      <w:pPr>
        <w:rPr>
          <w:szCs w:val="18"/>
        </w:rPr>
      </w:pPr>
      <w:r w:rsidRPr="00CF5182">
        <w:rPr>
          <w:szCs w:val="18"/>
        </w:rPr>
        <w:t xml:space="preserve">De </w:t>
      </w:r>
      <w:proofErr w:type="spellStart"/>
      <w:r w:rsidRPr="00CF5182">
        <w:rPr>
          <w:szCs w:val="18"/>
        </w:rPr>
        <w:t>Wsob</w:t>
      </w:r>
      <w:proofErr w:type="spellEnd"/>
      <w:r w:rsidRPr="00CF5182">
        <w:rPr>
          <w:szCs w:val="18"/>
        </w:rPr>
        <w:t xml:space="preserve"> is, met uitzondering van enkele artikelen, ook van toepassing in Caribisch Nederland.</w:t>
      </w:r>
      <w:r w:rsidRPr="00CF5182">
        <w:rPr>
          <w:rStyle w:val="Voetnootmarkering"/>
          <w:szCs w:val="18"/>
        </w:rPr>
        <w:footnoteReference w:id="30"/>
      </w:r>
      <w:r w:rsidRPr="00CF5182">
        <w:rPr>
          <w:szCs w:val="18"/>
        </w:rPr>
        <w:t xml:space="preserve"> Gezien de specifieke omstandigheden is extra inspanning is nodig om het bibliotheekwerk in Caribisch Nederland te versterken. Daarvoor wordt een afzonderlijk maatwerktraject opgezet. In de </w:t>
      </w:r>
      <w:proofErr w:type="spellStart"/>
      <w:r w:rsidRPr="00CF5182">
        <w:rPr>
          <w:szCs w:val="18"/>
        </w:rPr>
        <w:t>Wsob</w:t>
      </w:r>
      <w:proofErr w:type="spellEnd"/>
      <w:r w:rsidRPr="00CF5182">
        <w:rPr>
          <w:szCs w:val="18"/>
        </w:rPr>
        <w:t xml:space="preserve"> was ondersteuning voor Caribisch Nederland door een Nederlandse provinciale ondersteuningsinstelling niet geregeld. Daarin wordt met deze wetswijziging voorzien. De minister wijst in afstemming met Caribisch Nederland een provinciale ondersteuningsinstelling aan die ondersteuning biedt aan de bibliotheken in Caribisch Nederland.  </w:t>
      </w:r>
    </w:p>
    <w:p w:rsidRPr="00CF5182" w:rsidR="00415E5F" w:rsidP="00415E5F" w:rsidRDefault="00415E5F" w14:paraId="7331BAD7" w14:textId="77777777">
      <w:pPr>
        <w:rPr>
          <w:szCs w:val="18"/>
        </w:rPr>
      </w:pPr>
    </w:p>
    <w:p w:rsidRPr="00CF5182" w:rsidR="00415E5F" w:rsidP="00415E5F" w:rsidRDefault="00415E5F" w14:paraId="55D9C117" w14:textId="77777777">
      <w:pPr>
        <w:rPr>
          <w:b/>
          <w:bCs/>
          <w:szCs w:val="18"/>
        </w:rPr>
      </w:pPr>
      <w:r w:rsidRPr="00CF5182">
        <w:rPr>
          <w:b/>
          <w:bCs/>
          <w:szCs w:val="18"/>
        </w:rPr>
        <w:t>2.2 Wijziging Auteurswet en de Wet op de naburige rechten</w:t>
      </w:r>
    </w:p>
    <w:p w:rsidRPr="00CF5182" w:rsidR="00415E5F" w:rsidP="00415E5F" w:rsidRDefault="00415E5F" w14:paraId="1DD17A48" w14:textId="77777777">
      <w:pPr>
        <w:rPr>
          <w:i/>
          <w:iCs/>
          <w:szCs w:val="18"/>
        </w:rPr>
      </w:pPr>
      <w:r w:rsidRPr="00CF5182">
        <w:rPr>
          <w:i/>
          <w:iCs/>
          <w:szCs w:val="18"/>
        </w:rPr>
        <w:t xml:space="preserve">Leenrechtvergoeding voor uitlening van boeken via scholen en mbo-instellingen </w:t>
      </w:r>
    </w:p>
    <w:p w:rsidRPr="00CF5182" w:rsidR="00415E5F" w:rsidP="00415E5F" w:rsidRDefault="00415E5F" w14:paraId="084CD75A" w14:textId="77777777">
      <w:pPr>
        <w:pStyle w:val="Lijstalinea"/>
        <w:ind w:left="0"/>
        <w:rPr>
          <w:szCs w:val="18"/>
        </w:rPr>
      </w:pPr>
      <w:r w:rsidRPr="00CF5182">
        <w:rPr>
          <w:szCs w:val="18"/>
        </w:rPr>
        <w:t>Veel scholen verbeteren de kwaliteit van hun schoolbibliotheken. Zij breiden hun collecties uit en voegen actuele titels toe. Deze activiteiten zijn onderdeel van het beleid om het lezen onder de jeugd te stimuleren. Vaak gebeurt dat in samenwerking met de lokale openbare bibliotheek, bijvoorbeeld via het programma ‘de Bibliotheek op School’. De Auteurswet staat het uitlenen van auteursrechtelijk beschermde werken zoals boeken, tijdschriften en andere geschriften toe. Reguliere bibliotheken die uitleningen verrichten, zijn daarvoor aan de rechthebbenden een billijke vergoeding verschuldigd. Die vergoeding wordt geïnd door een door de Minister van Justitie en Veiligheid in overeenstemming met de Minister van Onderwijs, Cultuur en Wetenschap aangewezen rechtspersoon, te weten: de Stichting Leenrecht. Die Stichting keert de vergoeding uit aan rechthebbenden via zogeheten verdeelorganisaties. De Stichting Leenrecht en de verdeelorganisaties staan daarbij onder toezicht van het College van Toezicht Auteursrechten, bedoeld in de Wet toezicht collectieve beheersorganisaties auteurs- en naburige rechten (</w:t>
      </w:r>
      <w:proofErr w:type="spellStart"/>
      <w:r w:rsidRPr="00CF5182">
        <w:rPr>
          <w:szCs w:val="18"/>
        </w:rPr>
        <w:t>CvTA</w:t>
      </w:r>
      <w:proofErr w:type="spellEnd"/>
      <w:r w:rsidRPr="00CF5182">
        <w:rPr>
          <w:szCs w:val="18"/>
        </w:rPr>
        <w:t xml:space="preserve">). </w:t>
      </w:r>
    </w:p>
    <w:p w:rsidRPr="00CF5182" w:rsidR="00415E5F" w:rsidP="00415E5F" w:rsidRDefault="00415E5F" w14:paraId="06EE5E35" w14:textId="77777777">
      <w:pPr>
        <w:pStyle w:val="Lijstalinea"/>
        <w:ind w:left="0"/>
        <w:rPr>
          <w:szCs w:val="18"/>
        </w:rPr>
      </w:pPr>
    </w:p>
    <w:p w:rsidRPr="00CF5182" w:rsidR="00415E5F" w:rsidP="00415E5F" w:rsidRDefault="00415E5F" w14:paraId="01A0C7D0" w14:textId="77777777">
      <w:pPr>
        <w:pStyle w:val="Lijstalinea"/>
        <w:ind w:left="0"/>
        <w:rPr>
          <w:szCs w:val="18"/>
        </w:rPr>
      </w:pPr>
      <w:r w:rsidRPr="00CF5182">
        <w:rPr>
          <w:szCs w:val="18"/>
        </w:rPr>
        <w:t>Op grond van de Auteurswet zijn scholen – net als andere ‘instellingen van onderwijs’ en ‘instellingen van onderzoek’ – echter vrijgesteld van de afdracht van leenrechtvergoedingen bij de uitlening van werken.</w:t>
      </w:r>
      <w:r w:rsidRPr="00CF5182">
        <w:rPr>
          <w:rStyle w:val="Voetnootmarkering"/>
          <w:szCs w:val="18"/>
        </w:rPr>
        <w:footnoteReference w:id="31"/>
      </w:r>
      <w:r w:rsidRPr="00CF5182">
        <w:rPr>
          <w:szCs w:val="18"/>
        </w:rPr>
        <w:t xml:space="preserve"> In de praktijk blijkt onder andere door het voornoemde programma ‘de Bibliotheek op School’ sprake te zijn van een verschuiving van uitleningen van kinder- en jeugdboeken door lokale bibliotheken (tegen betaling van een billijke vergoeding) naar schoolbibliotheken (die zijn vrijgesteld van het betalen van betaling van een billijke vergoeding). De rechthebbenden krijgen daardoor steeds vaker geen billijke vergoeding. </w:t>
      </w:r>
    </w:p>
    <w:p w:rsidRPr="00CF5182" w:rsidR="00415E5F" w:rsidP="00415E5F" w:rsidRDefault="00415E5F" w14:paraId="101E1EA7" w14:textId="77777777">
      <w:pPr>
        <w:pStyle w:val="Lijstalinea"/>
        <w:ind w:left="0"/>
        <w:rPr>
          <w:szCs w:val="18"/>
        </w:rPr>
      </w:pPr>
    </w:p>
    <w:p w:rsidRPr="00CF5182" w:rsidR="00415E5F" w:rsidP="00415E5F" w:rsidRDefault="00415E5F" w14:paraId="6E8AA6F6" w14:textId="77777777">
      <w:pPr>
        <w:pStyle w:val="Lijstalinea"/>
        <w:ind w:left="0"/>
        <w:rPr>
          <w:szCs w:val="18"/>
        </w:rPr>
      </w:pPr>
      <w:r w:rsidRPr="00CF5182">
        <w:rPr>
          <w:szCs w:val="18"/>
        </w:rPr>
        <w:t xml:space="preserve">Schrijvers van kinder- en jeugdboeken vormen een essentiële schakel bij leesbevordering. Zij zorgen voor een rijke en actuele collectie kinder- en jeugdliteratuur. </w:t>
      </w:r>
      <w:r w:rsidRPr="00CF5182">
        <w:rPr>
          <w:szCs w:val="18"/>
        </w:rPr>
        <w:lastRenderedPageBreak/>
        <w:t xml:space="preserve">Fair </w:t>
      </w:r>
      <w:proofErr w:type="spellStart"/>
      <w:r w:rsidRPr="00CF5182">
        <w:rPr>
          <w:szCs w:val="18"/>
        </w:rPr>
        <w:t>pay</w:t>
      </w:r>
      <w:proofErr w:type="spellEnd"/>
      <w:r w:rsidRPr="00CF5182">
        <w:rPr>
          <w:szCs w:val="18"/>
        </w:rPr>
        <w:t xml:space="preserve"> is een belangrijke pijler in het cultuurbeleid. Het is van belang dat deze schrijvers evenals andere daarbij betrokken rechthebbenden, zoals illustratoren en uitgevers, een billijke vergoeding kunnen krijgen wanneer hun kinder- en jeugdboeken worden uitgeleend. Het moet blijven lonen om kinder- en jeugdboeken te schrijven en daarin te investeren en het moet worden voorkomen dat de schoolbibliotheek daar onbedoeld afbreuk aan doet. Daarom heeft de toenmalige Staatssecretaris van Onderwijs, Cultuur en Wetenschap in 2022 afspraken gemaakt met rechthebbenden over leenrechtvergoedingen bij uitleningen door scholen. De afspraken betreffen een tijdelijke regeling voor compensatie voor leenrechtvergoedingen die vanwege de vrijstelling niet worden afgedragen en het voornemen om te komen tot een structurele wettelijke regeling via een wijziging van de Auteurswet.</w:t>
      </w:r>
      <w:r w:rsidRPr="00CF5182">
        <w:rPr>
          <w:rStyle w:val="Voetnootmarkering"/>
          <w:szCs w:val="18"/>
        </w:rPr>
        <w:footnoteReference w:id="32"/>
      </w:r>
      <w:r w:rsidRPr="00CF5182">
        <w:rPr>
          <w:szCs w:val="18"/>
        </w:rPr>
        <w:t xml:space="preserve"> Met dit wetsvoorstel wordt in die structurele wettelijke regeling voorzien. Een goede regeling voor de vergoedingen voor uitleningen van boeken via scholen is een randvoorwaarde voor de samenwerking tussen bibliotheken en scholen op het gebied van leesbevordering die met dit wetsvoorstel wordt geregeld (zie onder 2.1). </w:t>
      </w:r>
    </w:p>
    <w:p w:rsidRPr="00CF5182" w:rsidR="00415E5F" w:rsidP="00415E5F" w:rsidRDefault="00415E5F" w14:paraId="58341CD8" w14:textId="77777777">
      <w:pPr>
        <w:pStyle w:val="Lijstalinea"/>
        <w:ind w:left="0"/>
        <w:rPr>
          <w:szCs w:val="18"/>
        </w:rPr>
      </w:pPr>
    </w:p>
    <w:p w:rsidR="00415E5F" w:rsidP="00415E5F" w:rsidRDefault="00415E5F" w14:paraId="62437B3C" w14:textId="441FDCFB">
      <w:pPr>
        <w:pStyle w:val="Lijstalinea"/>
        <w:ind w:left="0"/>
        <w:rPr>
          <w:szCs w:val="18"/>
        </w:rPr>
      </w:pPr>
      <w:r w:rsidRPr="00CF5182">
        <w:rPr>
          <w:szCs w:val="18"/>
        </w:rPr>
        <w:t xml:space="preserve">Voorgesteld wordt de vrijstelling op te heffen voor uitleningen door scholen in het primair, voortgezet en (voortgezet) speciaal onderwijs en instellingen in het middelbaar beroepsonderwijs, en door de aan die scholen verbonden bibliotheken (hierna kortheidshalve: scholen en mbo-instellingen), waarbij de billijke vergoeding voor de uitleningen door deze scholen en mbo-instellingen rechtstreeks door de Staat wordt betaald. De vergoeding komt daarbij ten laste van de begroting van het Ministerie van Onderwijs, Cultuur en Wetenschap. Als scholen en mbo-instellingen </w:t>
      </w:r>
      <w:proofErr w:type="spellStart"/>
      <w:r w:rsidRPr="00CF5182">
        <w:rPr>
          <w:szCs w:val="18"/>
        </w:rPr>
        <w:t>betalingsplichtig</w:t>
      </w:r>
      <w:proofErr w:type="spellEnd"/>
      <w:r w:rsidRPr="00CF5182">
        <w:rPr>
          <w:szCs w:val="18"/>
        </w:rPr>
        <w:t xml:space="preserve"> zouden worden gemaakt, dan zou dit er mogelijk toe kunnen leiden dat zij de boeken niet mee naar huis zouden geven. Als de boeken namelijk op school blijven, is er geen sprake van uitlenen in de auteursrechtelijke betekenis van het woord en is er dus ook geen vergoeding verschuldigd. De regering wil echter juist stimuleren dat boeken mee naar huis gaan om scholieren en mbo-studenten ook thuis in de gelegenheid te stellen te lezen</w:t>
      </w:r>
      <w:r w:rsidR="00EB3CCF">
        <w:rPr>
          <w:szCs w:val="18"/>
        </w:rPr>
        <w:t>.</w:t>
      </w:r>
    </w:p>
    <w:p w:rsidRPr="00CF5182" w:rsidR="00EB3CCF" w:rsidP="00415E5F" w:rsidRDefault="00EB3CCF" w14:paraId="21572506" w14:textId="77777777">
      <w:pPr>
        <w:pStyle w:val="Lijstalinea"/>
        <w:ind w:left="0"/>
        <w:rPr>
          <w:szCs w:val="18"/>
        </w:rPr>
      </w:pPr>
    </w:p>
    <w:p w:rsidRPr="00CF5182" w:rsidR="00415E5F" w:rsidP="00415E5F" w:rsidRDefault="00415E5F" w14:paraId="51DB94CC" w14:textId="01CA67A2">
      <w:pPr>
        <w:pStyle w:val="Lijstalinea"/>
        <w:ind w:left="0"/>
        <w:rPr>
          <w:szCs w:val="18"/>
        </w:rPr>
      </w:pPr>
      <w:r w:rsidRPr="00CF5182">
        <w:rPr>
          <w:szCs w:val="18"/>
        </w:rPr>
        <w:t xml:space="preserve">Bij algemene maatregel van bestuur worden nadere regels gegeven over de wijze waarop de hoogte van de billijke vergoeding voor het uitlenen van werken door de scholen en mbo-instellingen wordt vastgesteld. Gelet op de strekking van het arrest van het Hof van Justitie van de Europese Unie van 30 juni 2011 in zaak C-271/10 tussen </w:t>
      </w:r>
      <w:proofErr w:type="spellStart"/>
      <w:r w:rsidRPr="00CF5182">
        <w:rPr>
          <w:szCs w:val="18"/>
        </w:rPr>
        <w:t>Vewa</w:t>
      </w:r>
      <w:proofErr w:type="spellEnd"/>
      <w:r w:rsidRPr="00CF5182">
        <w:rPr>
          <w:szCs w:val="18"/>
        </w:rPr>
        <w:t xml:space="preserve"> tegen de Belgische Staat zal de billijke vergoeding te allen tijde verband moeten houden met het uitlenen.</w:t>
      </w:r>
      <w:r w:rsidRPr="00CF5182">
        <w:rPr>
          <w:rStyle w:val="Voetnootmarkering"/>
          <w:szCs w:val="18"/>
        </w:rPr>
        <w:footnoteReference w:id="33"/>
      </w:r>
      <w:r w:rsidRPr="00CF5182">
        <w:rPr>
          <w:szCs w:val="18"/>
        </w:rPr>
        <w:t xml:space="preserve"> In de algemene maatregel van bestuur zal worden geregeld dat de vergoeding wordt bepaald aan de hand van de formule P x Q, waarbij P staat voor de vergoeding per uitlening en Q voor het aantal uitleningen. Wat de P betreft, ligt het voor de hand aan te haken bij de door de </w:t>
      </w:r>
      <w:proofErr w:type="spellStart"/>
      <w:r w:rsidRPr="00CF5182">
        <w:rPr>
          <w:szCs w:val="18"/>
        </w:rPr>
        <w:t>StOL</w:t>
      </w:r>
      <w:proofErr w:type="spellEnd"/>
      <w:r w:rsidRPr="00CF5182">
        <w:rPr>
          <w:szCs w:val="18"/>
        </w:rPr>
        <w:t xml:space="preserve"> vastgestelde en in de loop van de jaren geïndexeerde vergoeding. </w:t>
      </w:r>
    </w:p>
    <w:p w:rsidRPr="00CF5182" w:rsidR="00415E5F" w:rsidP="00415E5F" w:rsidRDefault="00415E5F" w14:paraId="6FE83471" w14:textId="77777777">
      <w:pPr>
        <w:pStyle w:val="Lijstalinea"/>
        <w:ind w:left="0"/>
        <w:rPr>
          <w:szCs w:val="18"/>
        </w:rPr>
      </w:pPr>
    </w:p>
    <w:p w:rsidRPr="00CF5182" w:rsidR="00415E5F" w:rsidP="00415E5F" w:rsidRDefault="00415E5F" w14:paraId="3A30C731" w14:textId="77777777">
      <w:pPr>
        <w:pStyle w:val="Lijstalinea"/>
        <w:ind w:left="0"/>
        <w:rPr>
          <w:szCs w:val="18"/>
        </w:rPr>
      </w:pPr>
      <w:r w:rsidRPr="00CF5182">
        <w:rPr>
          <w:szCs w:val="18"/>
        </w:rPr>
        <w:t xml:space="preserve">De Q zal worden benaderd door periodiek onderzoek naar het aantal werken dat door de scholen en mbo-instellingen wordt uitgeleend. Dit onderzoek zal door het Ministerie van Onderwijs, Cultuur en Wetenschap worden verzorgd. Scholen en mbo-instellingen worden er niet toe verplicht een uitleenadministratie bij te houden vanwege de daarmee gepaard gaande administratieve rompslomp en kosten. Scholen en mbo-instellingen kunnen voor beleidsonderzoek wel worden gevraagd op vrijwillige basis gegevens aan te leveren over het aantal uitleningen in algemene zin. </w:t>
      </w:r>
    </w:p>
    <w:p w:rsidRPr="00CF5182" w:rsidR="00415E5F" w:rsidP="00415E5F" w:rsidRDefault="00415E5F" w14:paraId="7C566B41" w14:textId="77777777">
      <w:pPr>
        <w:pStyle w:val="Lijstalinea"/>
        <w:ind w:left="0"/>
        <w:rPr>
          <w:szCs w:val="18"/>
        </w:rPr>
      </w:pPr>
    </w:p>
    <w:p w:rsidRPr="00CF5182" w:rsidR="00415E5F" w:rsidP="00415E5F" w:rsidRDefault="00415E5F" w14:paraId="1A5D8F42" w14:textId="77777777">
      <w:pPr>
        <w:pStyle w:val="Lijstalinea"/>
        <w:ind w:left="0"/>
        <w:rPr>
          <w:i/>
          <w:iCs/>
          <w:szCs w:val="18"/>
        </w:rPr>
      </w:pPr>
      <w:r w:rsidRPr="00CF5182">
        <w:rPr>
          <w:i/>
          <w:iCs/>
          <w:szCs w:val="18"/>
        </w:rPr>
        <w:t>Aanscherping wettelijke regeling Stichting onderhandelingen leenrechtvergoeding en de Stichting onderhandelingen thuiskopievergoeding</w:t>
      </w:r>
    </w:p>
    <w:p w:rsidRPr="00CF5182" w:rsidR="00415E5F" w:rsidP="00415E5F" w:rsidRDefault="00415E5F" w14:paraId="124D8729" w14:textId="7F02007D">
      <w:pPr>
        <w:rPr>
          <w:szCs w:val="18"/>
        </w:rPr>
      </w:pPr>
      <w:r w:rsidRPr="00CF5182">
        <w:rPr>
          <w:szCs w:val="18"/>
        </w:rPr>
        <w:t xml:space="preserve">In dit wetsvoorstel is tevens een </w:t>
      </w:r>
      <w:r w:rsidR="00EB3CCF">
        <w:rPr>
          <w:szCs w:val="18"/>
        </w:rPr>
        <w:t>aanpassing en uniformering</w:t>
      </w:r>
      <w:r w:rsidRPr="00CF5182">
        <w:rPr>
          <w:szCs w:val="18"/>
        </w:rPr>
        <w:t xml:space="preserve"> van de wettelijke regeling voor de Stichting onderhandelingen leenrechtvergoeding en (op gelijke wijze) de Stichting onderhandelingen thuiskopievergoeding Daartoe worden de Auteurswet en de Wet op de naburige rechten gewijzigd.</w:t>
      </w:r>
    </w:p>
    <w:p w:rsidRPr="00CF5182" w:rsidR="00415E5F" w:rsidP="00415E5F" w:rsidRDefault="00415E5F" w14:paraId="4346DB81" w14:textId="77777777">
      <w:pPr>
        <w:rPr>
          <w:szCs w:val="18"/>
        </w:rPr>
      </w:pPr>
    </w:p>
    <w:p w:rsidRPr="00CF5182" w:rsidR="00415E5F" w:rsidP="00415E5F" w:rsidRDefault="00415E5F" w14:paraId="105FB2C4" w14:textId="77777777">
      <w:pPr>
        <w:rPr>
          <w:szCs w:val="18"/>
        </w:rPr>
      </w:pPr>
      <w:r w:rsidRPr="00CF5182">
        <w:rPr>
          <w:szCs w:val="18"/>
        </w:rPr>
        <w:t xml:space="preserve">De voorgestelde wijzigingen strekken ertoe de regels rondom de </w:t>
      </w:r>
      <w:proofErr w:type="spellStart"/>
      <w:r w:rsidRPr="00CF5182">
        <w:rPr>
          <w:szCs w:val="18"/>
        </w:rPr>
        <w:t>StOL</w:t>
      </w:r>
      <w:proofErr w:type="spellEnd"/>
      <w:r w:rsidRPr="00CF5182">
        <w:rPr>
          <w:szCs w:val="18"/>
        </w:rPr>
        <w:t xml:space="preserve"> te verduidelijken en de </w:t>
      </w:r>
      <w:proofErr w:type="spellStart"/>
      <w:r w:rsidRPr="00CF5182">
        <w:rPr>
          <w:szCs w:val="18"/>
        </w:rPr>
        <w:t>governance</w:t>
      </w:r>
      <w:proofErr w:type="spellEnd"/>
      <w:r w:rsidRPr="00CF5182">
        <w:rPr>
          <w:szCs w:val="18"/>
        </w:rPr>
        <w:t xml:space="preserve"> en bekostiging te verbeteren en professionaliseren. Geregeld wordt in de eerste plaats dat de voorzitters van de </w:t>
      </w:r>
      <w:proofErr w:type="spellStart"/>
      <w:r w:rsidRPr="00CF5182">
        <w:rPr>
          <w:szCs w:val="18"/>
        </w:rPr>
        <w:t>StOL</w:t>
      </w:r>
      <w:proofErr w:type="spellEnd"/>
      <w:r w:rsidRPr="00CF5182">
        <w:rPr>
          <w:szCs w:val="18"/>
        </w:rPr>
        <w:t xml:space="preserve"> en de </w:t>
      </w:r>
      <w:proofErr w:type="spellStart"/>
      <w:r w:rsidRPr="00CF5182">
        <w:rPr>
          <w:szCs w:val="18"/>
        </w:rPr>
        <w:t>SOnT</w:t>
      </w:r>
      <w:proofErr w:type="spellEnd"/>
      <w:r w:rsidRPr="00CF5182">
        <w:rPr>
          <w:szCs w:val="18"/>
        </w:rPr>
        <w:t xml:space="preserve">, recht krijgen op een beloning voor hun werkzaamheden en dat deze beloning in het benoemingsbesluit wordt geregeld. In de tweede plaats wordt geregeld dat dat de voorzitters voor een termijn van ten hoogste drie jaren worden benoemd en maximaal twee keer kunnen worden herbenoemd voor opnieuw telkens een termijn van drie jaren. </w:t>
      </w:r>
    </w:p>
    <w:p w:rsidRPr="00CF5182" w:rsidR="00415E5F" w:rsidP="00415E5F" w:rsidRDefault="00415E5F" w14:paraId="4259C6F2" w14:textId="77777777">
      <w:pPr>
        <w:rPr>
          <w:szCs w:val="18"/>
        </w:rPr>
      </w:pPr>
    </w:p>
    <w:p w:rsidRPr="00CF5182" w:rsidR="009E67A5" w:rsidP="009E67A5" w:rsidRDefault="009E67A5" w14:paraId="6463E7B7" w14:textId="77777777">
      <w:pPr>
        <w:rPr>
          <w:szCs w:val="18"/>
        </w:rPr>
      </w:pPr>
      <w:r w:rsidRPr="00CF5182">
        <w:rPr>
          <w:szCs w:val="18"/>
        </w:rPr>
        <w:t xml:space="preserve">Daarnaast wordt geregeld dat Stichting Leenrecht en de Stichting de Thuiskopie op grond van het profijtbeginsel de kosten van de voorzitter van de </w:t>
      </w:r>
      <w:proofErr w:type="spellStart"/>
      <w:r w:rsidRPr="00CF5182">
        <w:rPr>
          <w:szCs w:val="18"/>
        </w:rPr>
        <w:t>StOL</w:t>
      </w:r>
      <w:proofErr w:type="spellEnd"/>
      <w:r w:rsidRPr="00CF5182">
        <w:rPr>
          <w:szCs w:val="18"/>
        </w:rPr>
        <w:t xml:space="preserve">, onderscheidenlijk de voorzitter van de </w:t>
      </w:r>
      <w:proofErr w:type="spellStart"/>
      <w:r w:rsidRPr="00CF5182">
        <w:rPr>
          <w:szCs w:val="18"/>
        </w:rPr>
        <w:t>SOn</w:t>
      </w:r>
      <w:r>
        <w:rPr>
          <w:szCs w:val="18"/>
        </w:rPr>
        <w:t>T</w:t>
      </w:r>
      <w:proofErr w:type="spellEnd"/>
      <w:r w:rsidRPr="00CF5182">
        <w:rPr>
          <w:szCs w:val="18"/>
        </w:rPr>
        <w:t xml:space="preserve"> gaan dragen. </w:t>
      </w:r>
      <w:r>
        <w:rPr>
          <w:szCs w:val="18"/>
        </w:rPr>
        <w:t xml:space="preserve">Onder de kosten van de voorzitter van de Stol en de </w:t>
      </w:r>
      <w:proofErr w:type="spellStart"/>
      <w:r>
        <w:rPr>
          <w:szCs w:val="18"/>
        </w:rPr>
        <w:t>SOnT</w:t>
      </w:r>
      <w:proofErr w:type="spellEnd"/>
      <w:r>
        <w:rPr>
          <w:szCs w:val="18"/>
        </w:rPr>
        <w:t xml:space="preserve"> worden ook de eventuele kosten begrepen ten behoeve van de secretariële ondersteuning. </w:t>
      </w:r>
      <w:r w:rsidRPr="00CF5182">
        <w:rPr>
          <w:szCs w:val="18"/>
        </w:rPr>
        <w:t xml:space="preserve">Bij algemene maatregel van bestuur kunnen daaromtrent, zo nodig, nadere regels worden gesteld. Het gaat hierbij om een betrekkelijk gering bedrag, dat voor de </w:t>
      </w:r>
      <w:proofErr w:type="spellStart"/>
      <w:r w:rsidRPr="00CF5182">
        <w:rPr>
          <w:szCs w:val="18"/>
        </w:rPr>
        <w:t>StOL</w:t>
      </w:r>
      <w:proofErr w:type="spellEnd"/>
      <w:r w:rsidRPr="00CF5182">
        <w:rPr>
          <w:szCs w:val="18"/>
        </w:rPr>
        <w:t xml:space="preserve"> op nog geen duizend euro per jaar wordt geraamd. De kosten van de voorzitter van de </w:t>
      </w:r>
      <w:proofErr w:type="spellStart"/>
      <w:r w:rsidRPr="00CF5182">
        <w:rPr>
          <w:szCs w:val="18"/>
        </w:rPr>
        <w:t>SOnT</w:t>
      </w:r>
      <w:proofErr w:type="spellEnd"/>
      <w:r w:rsidRPr="00CF5182">
        <w:rPr>
          <w:szCs w:val="18"/>
        </w:rPr>
        <w:t xml:space="preserve"> </w:t>
      </w:r>
      <w:r>
        <w:rPr>
          <w:szCs w:val="18"/>
        </w:rPr>
        <w:t>worden voor de jaren 2026 tot en met 2028 op</w:t>
      </w:r>
      <w:r w:rsidRPr="00CF5182">
        <w:rPr>
          <w:szCs w:val="18"/>
        </w:rPr>
        <w:t xml:space="preserve"> ongeveer € </w:t>
      </w:r>
      <w:r>
        <w:rPr>
          <w:szCs w:val="18"/>
        </w:rPr>
        <w:t>50</w:t>
      </w:r>
      <w:r w:rsidRPr="00CF5182">
        <w:rPr>
          <w:szCs w:val="18"/>
        </w:rPr>
        <w:t>.000 per jaar</w:t>
      </w:r>
      <w:r>
        <w:rPr>
          <w:szCs w:val="18"/>
        </w:rPr>
        <w:t xml:space="preserve"> geraamd</w:t>
      </w:r>
      <w:r w:rsidRPr="00CF5182">
        <w:rPr>
          <w:szCs w:val="18"/>
        </w:rPr>
        <w:t>. Dat komt neer op zo’n 0,</w:t>
      </w:r>
      <w:r>
        <w:rPr>
          <w:szCs w:val="18"/>
        </w:rPr>
        <w:t>125</w:t>
      </w:r>
      <w:r w:rsidRPr="00CF5182">
        <w:rPr>
          <w:szCs w:val="18"/>
        </w:rPr>
        <w:t xml:space="preserve">% van de </w:t>
      </w:r>
      <w:r>
        <w:rPr>
          <w:szCs w:val="18"/>
        </w:rPr>
        <w:t xml:space="preserve">huidige </w:t>
      </w:r>
      <w:r w:rsidRPr="00CF5182">
        <w:rPr>
          <w:szCs w:val="18"/>
        </w:rPr>
        <w:t xml:space="preserve">totale omzet van Stichting de Thuiskopie. Ten slotte wordt geregeld dat de door de </w:t>
      </w:r>
      <w:proofErr w:type="spellStart"/>
      <w:r w:rsidRPr="00CF5182">
        <w:rPr>
          <w:szCs w:val="18"/>
        </w:rPr>
        <w:t>StOL</w:t>
      </w:r>
      <w:proofErr w:type="spellEnd"/>
      <w:r w:rsidRPr="00CF5182">
        <w:rPr>
          <w:szCs w:val="18"/>
        </w:rPr>
        <w:t xml:space="preserve"> en </w:t>
      </w:r>
      <w:proofErr w:type="spellStart"/>
      <w:r w:rsidRPr="00CF5182">
        <w:rPr>
          <w:szCs w:val="18"/>
        </w:rPr>
        <w:t>SOnT</w:t>
      </w:r>
      <w:proofErr w:type="spellEnd"/>
      <w:r w:rsidRPr="00CF5182">
        <w:rPr>
          <w:szCs w:val="18"/>
        </w:rPr>
        <w:t xml:space="preserve"> vastgestelde tarieven voortaan worden gepubliceerd in de Staatscourant om de kenbaarheid ervan te vergroten. De </w:t>
      </w:r>
      <w:proofErr w:type="spellStart"/>
      <w:r w:rsidRPr="00CF5182">
        <w:rPr>
          <w:szCs w:val="18"/>
        </w:rPr>
        <w:t>SOnT</w:t>
      </w:r>
      <w:proofErr w:type="spellEnd"/>
      <w:r w:rsidRPr="00CF5182">
        <w:rPr>
          <w:szCs w:val="18"/>
        </w:rPr>
        <w:t xml:space="preserve"> deed dit al. </w:t>
      </w:r>
    </w:p>
    <w:p w:rsidRPr="00CF5182" w:rsidR="00415E5F" w:rsidP="00415E5F" w:rsidRDefault="00415E5F" w14:paraId="5BFD3846" w14:textId="77777777">
      <w:pPr>
        <w:pStyle w:val="Lijstalinea"/>
        <w:ind w:left="0"/>
        <w:rPr>
          <w:szCs w:val="18"/>
        </w:rPr>
      </w:pPr>
    </w:p>
    <w:p w:rsidRPr="00CF5182" w:rsidR="00415E5F" w:rsidP="00415E5F" w:rsidRDefault="00415E5F" w14:paraId="1C64AA67" w14:textId="77777777">
      <w:pPr>
        <w:pStyle w:val="Lijstalinea"/>
        <w:numPr>
          <w:ilvl w:val="0"/>
          <w:numId w:val="18"/>
        </w:numPr>
        <w:rPr>
          <w:b/>
          <w:bCs/>
          <w:szCs w:val="18"/>
        </w:rPr>
      </w:pPr>
      <w:r w:rsidRPr="00CF5182">
        <w:rPr>
          <w:b/>
          <w:bCs/>
          <w:szCs w:val="18"/>
        </w:rPr>
        <w:t>Gevolgen</w:t>
      </w:r>
    </w:p>
    <w:p w:rsidRPr="00CF5182" w:rsidR="00415E5F" w:rsidP="00415E5F" w:rsidRDefault="00415E5F" w14:paraId="5CE9E425" w14:textId="38D6CD28">
      <w:pPr>
        <w:pStyle w:val="Lijstalinea"/>
        <w:ind w:left="0"/>
        <w:rPr>
          <w:szCs w:val="18"/>
        </w:rPr>
      </w:pPr>
      <w:r w:rsidRPr="00CF5182">
        <w:rPr>
          <w:szCs w:val="18"/>
        </w:rPr>
        <w:t>Doel van dit wetsvoorstel is dat gemeente</w:t>
      </w:r>
      <w:r w:rsidR="000F6433">
        <w:rPr>
          <w:szCs w:val="18"/>
        </w:rPr>
        <w:t>n</w:t>
      </w:r>
      <w:r w:rsidRPr="00CF5182">
        <w:rPr>
          <w:szCs w:val="18"/>
        </w:rPr>
        <w:t xml:space="preserve"> en openbare lichamen </w:t>
      </w:r>
      <w:r w:rsidRPr="00CF5182" w:rsidR="000F6433">
        <w:rPr>
          <w:szCs w:val="18"/>
        </w:rPr>
        <w:t xml:space="preserve">hun inwoners </w:t>
      </w:r>
      <w:r w:rsidRPr="00CF5182">
        <w:rPr>
          <w:szCs w:val="18"/>
        </w:rPr>
        <w:t xml:space="preserve">toegang geven tot een aanbod van bibliotheekvoorzieningen. Het netwerk van openbare bibliotheken wordt door middel van het wetsvoorstel versterkt. In potentie kunnen daarmee alle inwoners binnen een redelijke afstand gebruik maken van de diensten en activiteiten van de lokale bibliotheek. Het wetsvoorstel voorziet in de daarvoor noodzakelijke bestuurlijke, financiële en organisatorische randvoorwaarden. </w:t>
      </w:r>
    </w:p>
    <w:p w:rsidRPr="00CF5182" w:rsidR="00415E5F" w:rsidP="00415E5F" w:rsidRDefault="00415E5F" w14:paraId="13E23829" w14:textId="77777777">
      <w:pPr>
        <w:pStyle w:val="Lijstalinea"/>
        <w:ind w:left="0"/>
        <w:rPr>
          <w:szCs w:val="18"/>
        </w:rPr>
      </w:pPr>
    </w:p>
    <w:p w:rsidRPr="00CF5182" w:rsidR="00415E5F" w:rsidP="00415E5F" w:rsidRDefault="00415E5F" w14:paraId="689132C4" w14:textId="77777777">
      <w:pPr>
        <w:rPr>
          <w:i/>
          <w:iCs/>
          <w:szCs w:val="18"/>
        </w:rPr>
      </w:pPr>
      <w:r w:rsidRPr="00CF5182">
        <w:rPr>
          <w:i/>
          <w:iCs/>
          <w:szCs w:val="18"/>
        </w:rPr>
        <w:t xml:space="preserve">Regeldruk </w:t>
      </w:r>
    </w:p>
    <w:p w:rsidRPr="00CF5182" w:rsidR="00415E5F" w:rsidP="00415E5F" w:rsidRDefault="00415E5F" w14:paraId="25557A0C" w14:textId="6AB2EC65">
      <w:pPr>
        <w:rPr>
          <w:szCs w:val="18"/>
        </w:rPr>
      </w:pPr>
      <w:r w:rsidRPr="00CF5182">
        <w:rPr>
          <w:szCs w:val="18"/>
        </w:rPr>
        <w:t>Het wetsvoorstel heeft merendeels betrekking op de taken van gemeenten</w:t>
      </w:r>
      <w:r w:rsidR="0064788A">
        <w:rPr>
          <w:szCs w:val="18"/>
        </w:rPr>
        <w:t>, openbare lichamen</w:t>
      </w:r>
      <w:r w:rsidRPr="00CF5182">
        <w:rPr>
          <w:szCs w:val="18"/>
        </w:rPr>
        <w:t xml:space="preserve"> en provincies. Hierbij is geen sprake van regeldruk, omdat de gemeenten</w:t>
      </w:r>
      <w:r w:rsidR="0064788A">
        <w:rPr>
          <w:szCs w:val="18"/>
        </w:rPr>
        <w:t>, openbare lichamen</w:t>
      </w:r>
      <w:r w:rsidRPr="00CF5182">
        <w:rPr>
          <w:szCs w:val="18"/>
        </w:rPr>
        <w:t xml:space="preserve"> en provincies publiekrechtelijke organisaties zijn. Deze effecten van het wetsvoorstel zijn vanzelfsprekend wel onderwerp van de verschillende uitvoerbaarheidstoetsen.</w:t>
      </w:r>
    </w:p>
    <w:p w:rsidRPr="00CF5182" w:rsidR="00415E5F" w:rsidP="00415E5F" w:rsidRDefault="00415E5F" w14:paraId="5B37E6F7" w14:textId="77777777">
      <w:pPr>
        <w:rPr>
          <w:szCs w:val="18"/>
        </w:rPr>
      </w:pPr>
    </w:p>
    <w:p w:rsidRPr="00CF5182" w:rsidR="00415E5F" w:rsidP="00415E5F" w:rsidRDefault="00415E5F" w14:paraId="0AA46BF3" w14:textId="5891FBDE">
      <w:pPr>
        <w:rPr>
          <w:szCs w:val="18"/>
        </w:rPr>
      </w:pPr>
      <w:r w:rsidRPr="00CF5182">
        <w:rPr>
          <w:szCs w:val="18"/>
        </w:rPr>
        <w:t xml:space="preserve">Voor burgers heeft het wetsvoorstel geen regeldrukeffecten. Voor de </w:t>
      </w:r>
      <w:proofErr w:type="spellStart"/>
      <w:r w:rsidRPr="00CF5182">
        <w:rPr>
          <w:szCs w:val="18"/>
        </w:rPr>
        <w:t>POI’s</w:t>
      </w:r>
      <w:proofErr w:type="spellEnd"/>
      <w:r w:rsidRPr="00CF5182">
        <w:rPr>
          <w:szCs w:val="18"/>
        </w:rPr>
        <w:t xml:space="preserve"> zijn de regeldrukeffecten beperkt: de wijzigingen met betrekking tot de taken van de </w:t>
      </w:r>
      <w:proofErr w:type="spellStart"/>
      <w:r w:rsidRPr="00CF5182">
        <w:rPr>
          <w:szCs w:val="18"/>
        </w:rPr>
        <w:t>POI’s</w:t>
      </w:r>
      <w:proofErr w:type="spellEnd"/>
      <w:r w:rsidRPr="00CF5182">
        <w:rPr>
          <w:szCs w:val="18"/>
        </w:rPr>
        <w:t xml:space="preserve"> expliciteren de bestaande praktijk. Wel is regeldruk gemoeid met de procedure op basis waarvan door de minister een POI voor Caribisch Nederland wordt aangewezen. Deze regeldrukeffecten zullen nader in beeld worden gebracht bij de uitwerking van deze procedure in de genoemde ministeriële regeling. Eventuele regeldruk voor bibliotheken als uitvloeisel van de samenwerking met scholen op het gebied van leesbevordering zal worden geanalyseerd bij de subsidieregeling voor bibliotheken op grond van artikel 8a. De specifieke uitkering die ingezet kan worden in gevallen waarin gemeenten</w:t>
      </w:r>
      <w:r w:rsidR="0064788A">
        <w:rPr>
          <w:szCs w:val="18"/>
        </w:rPr>
        <w:t>, openbare lichamen</w:t>
      </w:r>
      <w:r w:rsidRPr="00CF5182">
        <w:rPr>
          <w:szCs w:val="18"/>
        </w:rPr>
        <w:t xml:space="preserve"> een onzelfstandige bibliotheek in stand houden, ziet enkel op gemeenten</w:t>
      </w:r>
      <w:r w:rsidR="0064788A">
        <w:rPr>
          <w:szCs w:val="18"/>
        </w:rPr>
        <w:t>, openbare lichamen</w:t>
      </w:r>
      <w:r w:rsidRPr="00CF5182">
        <w:rPr>
          <w:szCs w:val="18"/>
        </w:rPr>
        <w:t xml:space="preserve"> en heeft hierdoor geen regeldruk. </w:t>
      </w:r>
    </w:p>
    <w:p w:rsidRPr="00CF5182" w:rsidR="00415E5F" w:rsidP="00415E5F" w:rsidRDefault="00415E5F" w14:paraId="60CDF110" w14:textId="77777777">
      <w:pPr>
        <w:rPr>
          <w:szCs w:val="18"/>
        </w:rPr>
      </w:pPr>
    </w:p>
    <w:p w:rsidRPr="00CF5182" w:rsidR="00415E5F" w:rsidP="00415E5F" w:rsidRDefault="00415E5F" w14:paraId="57A5DDF5" w14:textId="77777777">
      <w:pPr>
        <w:rPr>
          <w:szCs w:val="18"/>
        </w:rPr>
      </w:pPr>
      <w:r w:rsidRPr="00CF5182">
        <w:rPr>
          <w:szCs w:val="18"/>
        </w:rPr>
        <w:t xml:space="preserve">De wijziging van de Auteurswet en de Wet op de naburige rechten brengt geen regeldruk met zich mee. </w:t>
      </w:r>
    </w:p>
    <w:p w:rsidRPr="00CF5182" w:rsidR="00415E5F" w:rsidP="00415E5F" w:rsidRDefault="00415E5F" w14:paraId="1140F678" w14:textId="77777777">
      <w:pPr>
        <w:rPr>
          <w:szCs w:val="18"/>
        </w:rPr>
      </w:pPr>
    </w:p>
    <w:p w:rsidRPr="00CF5182" w:rsidR="00415E5F" w:rsidP="00415E5F" w:rsidRDefault="00415E5F" w14:paraId="043C13BE" w14:textId="77777777">
      <w:pPr>
        <w:rPr>
          <w:szCs w:val="18"/>
        </w:rPr>
      </w:pPr>
      <w:r w:rsidRPr="00CF5182">
        <w:rPr>
          <w:szCs w:val="18"/>
        </w:rPr>
        <w:t>Het wetsvoorstel is voorgelegd aan het Adviescollege Toetsing Regeldruk (hierna: ATR). Het ATR heeft het wetsvoorstel niet geselecteerd voor een formeel advies, omdat het wetsvoorstel geen gevolgen heeft voor de regeldruk.</w:t>
      </w:r>
    </w:p>
    <w:p w:rsidRPr="00CF5182" w:rsidR="00415E5F" w:rsidP="00415E5F" w:rsidRDefault="00415E5F" w14:paraId="0FCE11B4" w14:textId="77777777">
      <w:pPr>
        <w:pStyle w:val="Lijstalinea"/>
        <w:ind w:left="0"/>
        <w:rPr>
          <w:b/>
          <w:bCs/>
          <w:szCs w:val="18"/>
        </w:rPr>
      </w:pPr>
    </w:p>
    <w:p w:rsidRPr="00CF5182" w:rsidR="00415E5F" w:rsidP="00415E5F" w:rsidRDefault="00415E5F" w14:paraId="6F89EA46" w14:textId="77777777">
      <w:pPr>
        <w:pStyle w:val="Lijstalinea"/>
        <w:numPr>
          <w:ilvl w:val="0"/>
          <w:numId w:val="18"/>
        </w:numPr>
        <w:rPr>
          <w:b/>
          <w:bCs/>
          <w:szCs w:val="18"/>
        </w:rPr>
      </w:pPr>
      <w:r w:rsidRPr="00CF5182">
        <w:rPr>
          <w:b/>
          <w:bCs/>
          <w:szCs w:val="18"/>
        </w:rPr>
        <w:t>Uitvoering</w:t>
      </w:r>
    </w:p>
    <w:p w:rsidRPr="00CF5182" w:rsidR="00415E5F" w:rsidP="00415E5F" w:rsidRDefault="00415E5F" w14:paraId="18ED6F00" w14:textId="77777777">
      <w:pPr>
        <w:rPr>
          <w:szCs w:val="18"/>
        </w:rPr>
      </w:pPr>
      <w:r w:rsidRPr="00CF5182">
        <w:rPr>
          <w:szCs w:val="18"/>
        </w:rPr>
        <w:lastRenderedPageBreak/>
        <w:t>Dit wetsvoorstel is opgesteld na een cyclus van ambtelijke en bestuurlijke overleggen met de betrokken overheden en bibliotheekpartijen: de Vereniging van Nederlandse Gemeenten (hierna: VNG), het Interprovinciaal Overleg (hierna: IPO), de Vereniging van Openbare Bibliotheken (hierna: VOB), de stichting samenwerkende provinciale ondersteuningsinstellingen Nederland (hierna: SPN) en de KB. Dit overleg startte direct bij de uitwerking van de voorstellen in het coalitieakkoord in twee bibliotheekbrieven.</w:t>
      </w:r>
      <w:r w:rsidRPr="00CF5182">
        <w:rPr>
          <w:rStyle w:val="Voetnootmarkering"/>
          <w:szCs w:val="18"/>
        </w:rPr>
        <w:footnoteReference w:id="34"/>
      </w:r>
      <w:r w:rsidRPr="00CF5182">
        <w:rPr>
          <w:szCs w:val="18"/>
        </w:rPr>
        <w:t xml:space="preserve"> Vervolgens heeft het overleg zich met name gericht op de afstemming over een wettelijke zorgplicht en op de invulling van het begrip ‘volwaardige bibliotheek’. De uitvoerbaarheid van het wetsvoorstel, inclusief handhaafbaarheid en toezicht, was hierbij een belangrijk aandachtspunt. Daarbij speelde de vraag welke onderwerpen op het niveau van de wet moeten worden geregeld en welke onderwerpen partijen in onderling overleg kunnen regelen. Op basis hiervan is ervoor gekozen in de wet alleen de hoofdcriteria van de zorgplicht vast te leggen. Deze zijn: toegang tot een aanbod van bibliotheekvoorzieningen binnen redelijke afstand en in iedere gemeente minimaal één bibliotheekvoorziening die de vijf bibliotheekfuncties uitvoert, beschikt over een fysieke collectie en een professionele bemanning. De gemeente of het openbaar lichaam stellen een meerjarenplan op dat beschrijft hoe de zorgplicht wordt ingevuld. Voorschriften voor het meerjarenplan worden nader uitgewerkt bij algemene maatregel van bestuur. Ook het financiële kader en de verdeling van middelen over gemeenten via het gemeentefonds waren onderwerpen van ambtelijk en bestuurlijk overleg. Het wetsvoorstel handhaaft de hoofdstructuur van de </w:t>
      </w:r>
      <w:proofErr w:type="spellStart"/>
      <w:r w:rsidRPr="00CF5182">
        <w:rPr>
          <w:szCs w:val="18"/>
        </w:rPr>
        <w:t>Wsob</w:t>
      </w:r>
      <w:proofErr w:type="spellEnd"/>
      <w:r w:rsidRPr="00CF5182">
        <w:rPr>
          <w:szCs w:val="18"/>
        </w:rPr>
        <w:t xml:space="preserve"> en de bestaande verdeling van verantwoordelijkheden tussen de overheden en tussen de bibliotheekvoorzieningen. De toename van de administratieve lasten blijft beperkt tot het opstellen van het meerjarenplan door de gemeenten en openbare lichamen en de toezichtstaken van de provincie. </w:t>
      </w:r>
    </w:p>
    <w:p w:rsidRPr="00CF5182" w:rsidR="00415E5F" w:rsidP="00415E5F" w:rsidRDefault="00415E5F" w14:paraId="67C8184E" w14:textId="77777777">
      <w:pPr>
        <w:rPr>
          <w:szCs w:val="18"/>
        </w:rPr>
      </w:pPr>
    </w:p>
    <w:p w:rsidRPr="00CF5182" w:rsidR="00415E5F" w:rsidP="00415E5F" w:rsidRDefault="00415E5F" w14:paraId="02596937" w14:textId="50F67BFC">
      <w:pPr>
        <w:rPr>
          <w:rFonts w:ascii="Calibri" w:hAnsi="Calibri"/>
          <w:szCs w:val="18"/>
        </w:rPr>
      </w:pPr>
      <w:r w:rsidRPr="00CF5182">
        <w:rPr>
          <w:szCs w:val="18"/>
        </w:rPr>
        <w:t>Tot slot is met betrokken overheden en bibliotheekpartijen gesproken over werkbare termijnen van inwerkingtreding voor het meerjarenplan, de zorgplicht en het toezicht. Gemeenten hebben voldoende tijd nodig om na publicatie van de wet een meerjarenplan op te stellen en te voldoen aan de zorgplicht. Het voornemen is dat gemeenten hun meerjarenplannen uiterlijk een jaar na publicatie van deze wet publiceren en dat de zorgplicht drie jaar na publicatie van deze wet in werking treedt, waardoor gemeenten uiterlijk op dat moment aan de zorgplicht moeten voldoen. Daarmee krijgen ook provincies voldoende tijd zich voor te bereiden op de nieuwe toezichtstaak.</w:t>
      </w:r>
    </w:p>
    <w:p w:rsidRPr="00CF5182" w:rsidR="00415E5F" w:rsidP="00415E5F" w:rsidRDefault="00415E5F" w14:paraId="3B2626A4" w14:textId="77777777">
      <w:pPr>
        <w:rPr>
          <w:szCs w:val="18"/>
        </w:rPr>
      </w:pPr>
    </w:p>
    <w:p w:rsidRPr="00CF5182" w:rsidR="00415E5F" w:rsidP="00415E5F" w:rsidRDefault="00415E5F" w14:paraId="41A53C3E" w14:textId="77777777">
      <w:pPr>
        <w:rPr>
          <w:i/>
          <w:iCs/>
        </w:rPr>
      </w:pPr>
      <w:r w:rsidRPr="00CF5182">
        <w:rPr>
          <w:i/>
          <w:iCs/>
        </w:rPr>
        <w:t>Uitvoerbaarheidstoetsen</w:t>
      </w:r>
    </w:p>
    <w:p w:rsidRPr="00CF5182" w:rsidR="00415E5F" w:rsidP="00415E5F" w:rsidRDefault="0064788A" w14:paraId="7B04FF1F" w14:textId="29A43A99">
      <w:r w:rsidRPr="002467E6">
        <w:t>Tegelijk met de internetconsultatie (zie paragraaf 8) is de meest betrokken organisaties en rechtspersonen gevraagd een uitvoerbaarheidstoets (VNG, IPO, KB) te verrichten dan wel een reactie te formuleren (Caribisch Nederland) op het wetsvoorstel in de versie waarin het voor consultatie is gepubliceerd</w:t>
      </w:r>
      <w:r w:rsidRPr="00CF5182" w:rsidR="00415E5F">
        <w:t xml:space="preserve"> Die versie verschilde op de volgende onderdelen van het huidige wetsvoorstel: de zorgplicht was meer kwantitatief geformuleerd met een minimum aantal openingsuren (vijftien uur), het bibliotheekaanbod was omschreven met het begrip ‘vestiging’ en de rol van bibliotheken bij leesbevordering in het onderwijs was niet opgenomen. </w:t>
      </w:r>
    </w:p>
    <w:p w:rsidRPr="00CF5182" w:rsidR="00415E5F" w:rsidP="00415E5F" w:rsidRDefault="00415E5F" w14:paraId="09BC37FC" w14:textId="77777777"/>
    <w:p w:rsidRPr="00CF5182" w:rsidR="00415E5F" w:rsidP="00415E5F" w:rsidRDefault="00415E5F" w14:paraId="14BC6B6F" w14:textId="77777777">
      <w:pPr>
        <w:rPr>
          <w:i/>
          <w:iCs/>
        </w:rPr>
      </w:pPr>
      <w:r w:rsidRPr="00CF5182">
        <w:rPr>
          <w:i/>
          <w:iCs/>
        </w:rPr>
        <w:t>VNG</w:t>
      </w:r>
    </w:p>
    <w:p w:rsidRPr="00CF5182" w:rsidR="00415E5F" w:rsidP="00415E5F" w:rsidRDefault="00415E5F" w14:paraId="1B722D3C" w14:textId="0AD9B40D">
      <w:r w:rsidRPr="00CF5182">
        <w:t xml:space="preserve">De VNG heeft de uitvoerbaarheid van het wetsvoorstel met name getoetst op de impact op de beperkte groep gemeenten die op dit moment nog niet aan de zorgplicht voldoet. De VNG signaleerde dat deze gemeenten moeilijk zouden kunnen voldoen aan de eis van ten minste één volwaardige bibliotheekvestiging (minimaal vijftien uur professioneel bemand open, een fysieke collectie, uitvoeren van de vijf bibliotheekfuncties). Het budget dat deze gemeenten op grond van het wetsvoorstel via de algemene uitkering gemeentefonds zouden ontvangen, zou daarvoor mogelijk niet toereikend zijn. Kleine gemeenten met een groot oppervlak zouden voor het realiseren van een volwaardige vestiging in de termen van de </w:t>
      </w:r>
      <w:proofErr w:type="spellStart"/>
      <w:r w:rsidRPr="00CF5182">
        <w:t>Wsob</w:t>
      </w:r>
      <w:proofErr w:type="spellEnd"/>
      <w:r w:rsidRPr="00CF5182">
        <w:t xml:space="preserve"> misschien bestaande kleinere </w:t>
      </w:r>
      <w:r w:rsidRPr="00CF5182">
        <w:lastRenderedPageBreak/>
        <w:t>bibliotheekvoorzieningen moeten sluiten. De VNG pleit dan ook voor mogelijkheden voor maatwerk bij de kleinere gemeenten. Het overgrote deel van de gemeenten kan naar het oordeel van de VNG wel aan de zorgplicht voldoen. Het meerjarenplan uit het wetsvoorstel acht de VNG uitvoerbaar. Het sluit aan bij de bestaande beleidscyclus en veel gemeenten werken al met een dergelijk document.</w:t>
      </w:r>
    </w:p>
    <w:p w:rsidRPr="00CF5182" w:rsidR="00415E5F" w:rsidP="00415E5F" w:rsidRDefault="00415E5F" w14:paraId="063E1B36" w14:textId="77777777"/>
    <w:p w:rsidRPr="00CF5182" w:rsidR="00415E5F" w:rsidP="00415E5F" w:rsidRDefault="00415E5F" w14:paraId="17A693E0" w14:textId="4055BE20">
      <w:r w:rsidRPr="00CF5182">
        <w:t>Het wetsvoorstel is naar aanleiding van, onder meer, de uitvoeringstoets op een aantal onderdelen gewijzigd. Volgens de nieuwe formulering</w:t>
      </w:r>
      <w:r w:rsidRPr="00CF5182">
        <w:rPr>
          <w:szCs w:val="18"/>
        </w:rPr>
        <w:t xml:space="preserve"> van de zorgplicht </w:t>
      </w:r>
      <w:r w:rsidRPr="00CF5182">
        <w:rPr>
          <w:rFonts w:cs="Arial"/>
          <w:szCs w:val="18"/>
        </w:rPr>
        <w:t xml:space="preserve">voorziet de </w:t>
      </w:r>
      <w:r w:rsidRPr="00CF5182">
        <w:rPr>
          <w:szCs w:val="18"/>
        </w:rPr>
        <w:t xml:space="preserve">gemeente en het openbaar lichaam </w:t>
      </w:r>
      <w:r w:rsidRPr="00CF5182">
        <w:rPr>
          <w:rFonts w:cs="Arial"/>
          <w:szCs w:val="18"/>
        </w:rPr>
        <w:t xml:space="preserve">in een aanbod van bibliotheekvoorzieningen, dat </w:t>
      </w:r>
      <w:r w:rsidR="00126F5D">
        <w:rPr>
          <w:rFonts w:cs="Arial"/>
          <w:szCs w:val="18"/>
        </w:rPr>
        <w:t xml:space="preserve">als geheel </w:t>
      </w:r>
      <w:r w:rsidRPr="00CF5182">
        <w:rPr>
          <w:rFonts w:cs="Arial"/>
          <w:szCs w:val="18"/>
        </w:rPr>
        <w:t xml:space="preserve">binnen redelijke afstand voor de inwoners toegankelijk is met tenminste </w:t>
      </w:r>
      <w:r w:rsidR="00134B2E">
        <w:rPr>
          <w:rFonts w:cs="Arial"/>
          <w:szCs w:val="18"/>
        </w:rPr>
        <w:t>éé</w:t>
      </w:r>
      <w:r w:rsidRPr="00CF5182">
        <w:rPr>
          <w:rFonts w:cs="Arial"/>
          <w:szCs w:val="18"/>
        </w:rPr>
        <w:t xml:space="preserve">n bibliotheekvoorziening </w:t>
      </w:r>
      <w:r w:rsidRPr="00CF5182">
        <w:rPr>
          <w:szCs w:val="18"/>
        </w:rPr>
        <w:t xml:space="preserve">die de vijf functies uit artikel 4 van de </w:t>
      </w:r>
      <w:proofErr w:type="spellStart"/>
      <w:r w:rsidRPr="00CF5182">
        <w:rPr>
          <w:szCs w:val="18"/>
        </w:rPr>
        <w:t>Wsob</w:t>
      </w:r>
      <w:proofErr w:type="spellEnd"/>
      <w:r w:rsidRPr="00CF5182">
        <w:rPr>
          <w:szCs w:val="18"/>
        </w:rPr>
        <w:t xml:space="preserve"> uitvoert, beschikt over een fysieke collectie en professioneel bemand is.</w:t>
      </w:r>
      <w:r w:rsidRPr="00CF5182">
        <w:rPr>
          <w:rFonts w:cs="Arial"/>
          <w:szCs w:val="18"/>
        </w:rPr>
        <w:t xml:space="preserve"> </w:t>
      </w:r>
      <w:r w:rsidRPr="00CF5182">
        <w:t xml:space="preserve">De aanduiding ‘vestiging’ is vervangen door ‘voorziening’ en het minimumaantal openingsuren is komen te vervallen. Dit geeft gemeenten meer mogelijkheden voor een eigen invulling van de zorgplicht op basis van lokale demografische en geografische kenmerken. Zo wordt het mogelijk voor twee gemeenten om gezamenlijk een bibliotheekvoorziening in stand te houden of een bibliobus te laten rijden, als er tenminste één voorziening is die voldoet aan de eisen: het uitvoeren van de vijf functies, het beschikken over een collectie en professionele bemensing. </w:t>
      </w:r>
    </w:p>
    <w:p w:rsidRPr="00CF5182" w:rsidR="00415E5F" w:rsidP="00415E5F" w:rsidRDefault="00415E5F" w14:paraId="6C83C71F" w14:textId="77777777"/>
    <w:p w:rsidRPr="00CF5182" w:rsidR="00415E5F" w:rsidP="00415E5F" w:rsidRDefault="00415E5F" w14:paraId="167AECCC" w14:textId="77777777">
      <w:pPr>
        <w:rPr>
          <w:i/>
          <w:iCs/>
        </w:rPr>
      </w:pPr>
      <w:r w:rsidRPr="00CF5182">
        <w:rPr>
          <w:i/>
          <w:iCs/>
        </w:rPr>
        <w:t>KB</w:t>
      </w:r>
    </w:p>
    <w:p w:rsidRPr="00CF5182" w:rsidR="00415E5F" w:rsidP="00415E5F" w:rsidRDefault="00415E5F" w14:paraId="04DAFD65" w14:textId="0287D2B2">
      <w:r w:rsidRPr="00CF5182">
        <w:t>De KB constateert dat het wetsvoorstel uitvoerbaar is en haar bestaande taken niet veranderen. Wel legt het wetsvoorstel, meer nog dan de bestaande wet, nadruk op de samenwerking tussen bibliotheekorganisaties in het netwerk en het belang van afstemming. De samenwerking betreft zowel de fysieke, als de digitale bibliotheek. De KB wijst erop dat het aansturen van het stelsel één van haar wettelijke taken is.</w:t>
      </w:r>
      <w:r w:rsidRPr="00CF5182">
        <w:rPr>
          <w:rStyle w:val="Voetnootmarkering"/>
        </w:rPr>
        <w:footnoteReference w:id="35"/>
      </w:r>
      <w:r w:rsidRPr="00CF5182">
        <w:t xml:space="preserve"> Deze taak zal meer nadruk gaan krijgen.</w:t>
      </w:r>
    </w:p>
    <w:p w:rsidRPr="00CF5182" w:rsidR="00415E5F" w:rsidP="00415E5F" w:rsidRDefault="00415E5F" w14:paraId="6037B068" w14:textId="77777777"/>
    <w:p w:rsidRPr="00CF5182" w:rsidR="00415E5F" w:rsidP="00415E5F" w:rsidRDefault="00415E5F" w14:paraId="53775FC5" w14:textId="77777777">
      <w:r w:rsidRPr="00CF5182">
        <w:t xml:space="preserve">De regering beoordeelt deze inbreng als volgt. </w:t>
      </w:r>
      <w:proofErr w:type="spellStart"/>
      <w:r w:rsidRPr="00CF5182">
        <w:t>Wsob</w:t>
      </w:r>
      <w:proofErr w:type="spellEnd"/>
      <w:r w:rsidRPr="00CF5182">
        <w:t xml:space="preserve"> ordent het bibliotheekveld als een stelsel van samenwerkende organisaties, waarbij de KB een aansturende taak heeft. De netwerksamenwerking heeft zich sinds de invoering van de </w:t>
      </w:r>
      <w:proofErr w:type="spellStart"/>
      <w:r w:rsidRPr="00CF5182">
        <w:t>Wsob</w:t>
      </w:r>
      <w:proofErr w:type="spellEnd"/>
      <w:r w:rsidRPr="00CF5182">
        <w:t xml:space="preserve"> verder ontwikkeld. In de eerste periode na de invoering van de </w:t>
      </w:r>
      <w:proofErr w:type="spellStart"/>
      <w:r w:rsidRPr="00CF5182">
        <w:t>Wsob</w:t>
      </w:r>
      <w:proofErr w:type="spellEnd"/>
      <w:r w:rsidRPr="00CF5182">
        <w:t xml:space="preserve"> lag de nadruk op het bij elkaar brengen van de partijen en vervolgens op het bereiken van wederzijdse afstemming en het formuleren van gezamenlijke doelen Dat blijkt onder meer uit het Bibliotheekconvenant 2020-2023, tussen partijen afgesloten na de evaluatie van de </w:t>
      </w:r>
      <w:proofErr w:type="spellStart"/>
      <w:r w:rsidRPr="00CF5182">
        <w:t>Wsob</w:t>
      </w:r>
      <w:proofErr w:type="spellEnd"/>
      <w:r w:rsidRPr="00CF5182">
        <w:t>, en het daarop volgende convenant 2024-2027.</w:t>
      </w:r>
      <w:r w:rsidRPr="00CF5182">
        <w:rPr>
          <w:rStyle w:val="Voetnootmarkering"/>
        </w:rPr>
        <w:footnoteReference w:id="36"/>
      </w:r>
      <w:r w:rsidRPr="00CF5182">
        <w:t xml:space="preserve"> Het wetsvoorstel draagt de KB op keuzen over de landelijke digitale bibliotheek en de landelijke digitale infrastructuur te maken in afstemming met de overige deelnemers aan het bibliotheeknetwerk. Deze aanpassing betreft vooral een explicitering van de bestaande taken van de KB. </w:t>
      </w:r>
    </w:p>
    <w:p w:rsidRPr="00CF5182" w:rsidR="00415E5F" w:rsidP="00415E5F" w:rsidRDefault="00415E5F" w14:paraId="25A1E82D" w14:textId="77777777"/>
    <w:p w:rsidRPr="00CF5182" w:rsidR="00415E5F" w:rsidP="00415E5F" w:rsidRDefault="00415E5F" w14:paraId="4F54D77F" w14:textId="77777777">
      <w:pPr>
        <w:rPr>
          <w:i/>
          <w:iCs/>
        </w:rPr>
      </w:pPr>
      <w:r w:rsidRPr="00CF5182">
        <w:rPr>
          <w:i/>
          <w:iCs/>
        </w:rPr>
        <w:t>IPO</w:t>
      </w:r>
    </w:p>
    <w:p w:rsidRPr="00CF5182" w:rsidR="00415E5F" w:rsidP="00415E5F" w:rsidRDefault="00415E5F" w14:paraId="04DBF21D" w14:textId="77777777">
      <w:r w:rsidRPr="00CF5182">
        <w:t xml:space="preserve">Het IPO reageert vanuit twee rollen op het wetsvoorstel: als overheid die verantwoordelijk is voor de provinciale ondersteuning en als toezichthouder op de gemeenten bij de uitvoering van de zorgplicht. Vanuit de brede maatschappelijke rol van de openbare bibliotheken ondersteunt het IPO het principe van een zorgplicht voor gemeenten. Het wetsvoorstel geeft een nieuwe, bredere omschrijving van de taken van </w:t>
      </w:r>
      <w:proofErr w:type="spellStart"/>
      <w:r w:rsidRPr="00CF5182">
        <w:t>POI’s</w:t>
      </w:r>
      <w:proofErr w:type="spellEnd"/>
      <w:r w:rsidRPr="00CF5182">
        <w:t xml:space="preserve"> aansluitend op de staande praktijk. Het IPO onderschrijft deze taakomschrijving. Het IPO heeft verder voorgesteld de samenwerking tussen provinciale ondersteuningsorganisaties als element aan de provinciale ondersteuningstaken toe te voegen. Dit voorstel is overgenomen. </w:t>
      </w:r>
    </w:p>
    <w:p w:rsidRPr="00CF5182" w:rsidR="00415E5F" w:rsidP="00415E5F" w:rsidRDefault="00415E5F" w14:paraId="04E40740" w14:textId="77777777"/>
    <w:p w:rsidR="00EC4932" w:rsidP="00415E5F" w:rsidRDefault="00415E5F" w14:paraId="0FC9EF85" w14:textId="77777777">
      <w:r w:rsidRPr="00CF5182">
        <w:t xml:space="preserve">Tevens heeft het IPO vanuit de rol als toezichthouder de handhaafbaarheid van de zorgplicht voor gemeenten getoetst. Het IPO adviseert de afstand tot de bibliotheek in de zorgplicht op te nemen en gemeenten daarnaast meer ruimte voor lokaal maatwerk te geven. Naar aanleiding van de uitvoerbaarheidstoetsen en de internetconsultatie is de </w:t>
      </w:r>
      <w:r w:rsidRPr="00CF5182">
        <w:lastRenderedPageBreak/>
        <w:t>zorgplicht voor gemeenten opnieuw geformuleerd. Daarmee wordt tegemoetgekomen aan dit advies van het IPO.</w:t>
      </w:r>
      <w:r w:rsidRPr="00CF5182">
        <w:br/>
      </w:r>
    </w:p>
    <w:p w:rsidRPr="00CF5182" w:rsidR="00415E5F" w:rsidP="00415E5F" w:rsidRDefault="00415E5F" w14:paraId="3AF6C504" w14:textId="414F06F0">
      <w:r w:rsidRPr="00CF5182">
        <w:t xml:space="preserve">Het IPO onderschrijft het bedrag dat voor de nieuwe toezichtstaken beschikbaar komt en stelt voor in een evaluatie vast te stellen of dit bedrag toereikend is. </w:t>
      </w:r>
    </w:p>
    <w:p w:rsidR="0064788A" w:rsidRDefault="0064788A" w14:paraId="457DDA2A" w14:textId="77777777">
      <w:pPr>
        <w:spacing w:line="240" w:lineRule="auto"/>
        <w:rPr>
          <w:i/>
          <w:iCs/>
        </w:rPr>
      </w:pPr>
    </w:p>
    <w:p w:rsidRPr="00CF5182" w:rsidR="00415E5F" w:rsidP="00E8107D" w:rsidRDefault="00415E5F" w14:paraId="65DC704B" w14:textId="45318A93">
      <w:pPr>
        <w:spacing w:line="240" w:lineRule="auto"/>
        <w:rPr>
          <w:i/>
          <w:iCs/>
        </w:rPr>
      </w:pPr>
      <w:r w:rsidRPr="00CF5182">
        <w:rPr>
          <w:i/>
          <w:iCs/>
        </w:rPr>
        <w:t>Caribisch Nederland</w:t>
      </w:r>
    </w:p>
    <w:p w:rsidRPr="002467E6" w:rsidR="0064788A" w:rsidP="0064788A" w:rsidRDefault="0064788A" w14:paraId="0C442B74" w14:textId="77777777">
      <w:r w:rsidRPr="002467E6">
        <w:t>De openbare lichamen van Sint Eustatius en Saba hebben geen reactie op het wetsvoorstel geformuleerd. Bonaire heeft aangegeven zich te kunnen vinden in de voorgestelde zorgplicht en verzoekt het bestaande contact over het vervolg en de implementatie voort te zetten. De regering is voornemens om inderdaad het contact hierover met de eilanden voort te zetten.</w:t>
      </w:r>
    </w:p>
    <w:p w:rsidRPr="00CF5182" w:rsidR="00415E5F" w:rsidP="00415E5F" w:rsidRDefault="00415E5F" w14:paraId="51FB0643" w14:textId="77777777">
      <w:pPr>
        <w:rPr>
          <w:b/>
          <w:bCs/>
          <w:szCs w:val="18"/>
        </w:rPr>
      </w:pPr>
    </w:p>
    <w:p w:rsidRPr="00CF5182" w:rsidR="00415E5F" w:rsidP="00415E5F" w:rsidRDefault="00415E5F" w14:paraId="262C2211" w14:textId="77777777">
      <w:pPr>
        <w:pStyle w:val="Lijstalinea"/>
        <w:numPr>
          <w:ilvl w:val="0"/>
          <w:numId w:val="18"/>
        </w:numPr>
        <w:rPr>
          <w:b/>
          <w:bCs/>
          <w:szCs w:val="18"/>
        </w:rPr>
      </w:pPr>
      <w:r w:rsidRPr="00CF5182">
        <w:rPr>
          <w:b/>
          <w:bCs/>
          <w:szCs w:val="18"/>
        </w:rPr>
        <w:t>Toezicht en handhaving</w:t>
      </w:r>
    </w:p>
    <w:p w:rsidRPr="00CF5182" w:rsidR="00415E5F" w:rsidP="00415E5F" w:rsidRDefault="00415E5F" w14:paraId="0623A4F8" w14:textId="1133D52D">
      <w:pPr>
        <w:rPr>
          <w:szCs w:val="18"/>
        </w:rPr>
      </w:pPr>
      <w:r w:rsidRPr="00CF5182">
        <w:rPr>
          <w:szCs w:val="18"/>
        </w:rPr>
        <w:t>Toezicht en de handhaving vinden plaats volgens het bestaande stelsel van het generieke interbestuurlijke toezicht, zoals geregeld in de Gemeentewet, de Provinciewet en de Wet openbare lichamen Bonaire, Sint Eustatius en Saba.</w:t>
      </w:r>
      <w:r w:rsidRPr="00CF5182">
        <w:rPr>
          <w:rStyle w:val="Voetnootmarkering"/>
          <w:szCs w:val="18"/>
        </w:rPr>
        <w:footnoteReference w:id="37"/>
      </w:r>
      <w:r w:rsidRPr="00CF5182">
        <w:rPr>
          <w:szCs w:val="18"/>
        </w:rPr>
        <w:t xml:space="preserve"> Toegepast op het beleidsterrein van de openbare bibliotheken betekent dit het volgende. De huidige bevorderingstaak van gemeenten en openbare lichamen wordt verzwaard naar een zorgplicht. Het betreft een taak die in medebewind wordt uitgevoerd. Volgens de principes van het generiek interbestuurlijke toezicht houdt de provincie toezicht op de uitvoering van deze taak door gemeenten. Zij kunnen hierbij gebruik maken van het bestaande instrumentarium, te weten indeplaatsstelling, schorsing en vernietiging.</w:t>
      </w:r>
      <w:r w:rsidRPr="00CF5182">
        <w:t xml:space="preserve"> </w:t>
      </w:r>
      <w:r w:rsidRPr="00CF5182">
        <w:rPr>
          <w:szCs w:val="18"/>
        </w:rPr>
        <w:t xml:space="preserve">Het gemeentelijk meerjarenplan en de jaarlijkse monitorgegevens van de KB zijn bronnen waarop de provincies zich kunnen baseren. Het toezicht op de naleving van de zorgplicht is een nieuwe provinciale toezichtstaak. Voor de uitvoering daarvan zal het Rijk budget beschikbaar stellen. Het Rijk houdt toezicht op de uitvoering van de zorgplicht en van het toezicht door de provincies. In Caribisch Nederland wordt het toezicht uitgevoerd door de </w:t>
      </w:r>
      <w:r w:rsidR="00E8107D">
        <w:rPr>
          <w:szCs w:val="18"/>
        </w:rPr>
        <w:t>R</w:t>
      </w:r>
      <w:r w:rsidRPr="00CF5182">
        <w:rPr>
          <w:szCs w:val="18"/>
        </w:rPr>
        <w:t xml:space="preserve">ijksvertegenwoordiger. </w:t>
      </w:r>
    </w:p>
    <w:p w:rsidRPr="00CF5182" w:rsidR="00415E5F" w:rsidP="00415E5F" w:rsidRDefault="00415E5F" w14:paraId="207C79D0" w14:textId="77777777">
      <w:pPr>
        <w:rPr>
          <w:szCs w:val="18"/>
        </w:rPr>
      </w:pPr>
    </w:p>
    <w:p w:rsidRPr="00CF5182" w:rsidR="00415E5F" w:rsidP="00415E5F" w:rsidRDefault="00415E5F" w14:paraId="6259F17C" w14:textId="77777777">
      <w:r w:rsidRPr="00CF5182">
        <w:rPr>
          <w:szCs w:val="18"/>
        </w:rPr>
        <w:t>In een periodiek bestuurlijk overleg bespreken de minister, de VNG, het IPO, de VOB, de KB en de SPN de ontwikkelingen in het bibliotheekstelsel. Daarbij betrekken zij onder andere de bevindingen van het toezicht door de provincies, de jaarlijkse gegevens van de KB over de ontwikkelingen in het bibliotheekstelsel, de afspraken uit het bibliotheekconvenant en de gegevens uit de certificering van bibliotheken.</w:t>
      </w:r>
    </w:p>
    <w:p w:rsidRPr="00CF5182" w:rsidR="00415E5F" w:rsidP="00415E5F" w:rsidRDefault="00415E5F" w14:paraId="2F92027B" w14:textId="77777777">
      <w:pPr>
        <w:rPr>
          <w:szCs w:val="18"/>
        </w:rPr>
      </w:pPr>
    </w:p>
    <w:p w:rsidRPr="00CF5182" w:rsidR="00415E5F" w:rsidP="00415E5F" w:rsidRDefault="00415E5F" w14:paraId="0F75F9C2" w14:textId="77777777">
      <w:pPr>
        <w:pStyle w:val="Lijstalinea"/>
        <w:keepNext/>
        <w:numPr>
          <w:ilvl w:val="0"/>
          <w:numId w:val="18"/>
        </w:numPr>
        <w:ind w:left="357" w:hanging="357"/>
        <w:rPr>
          <w:b/>
          <w:bCs/>
          <w:szCs w:val="18"/>
        </w:rPr>
      </w:pPr>
      <w:r w:rsidRPr="00CF5182">
        <w:rPr>
          <w:b/>
          <w:bCs/>
          <w:szCs w:val="18"/>
        </w:rPr>
        <w:t>Financiële gevolgen</w:t>
      </w:r>
    </w:p>
    <w:p w:rsidRPr="00CF5182" w:rsidR="00415E5F" w:rsidP="00415E5F" w:rsidRDefault="00415E5F" w14:paraId="3BFB4F7C" w14:textId="77777777">
      <w:pPr>
        <w:rPr>
          <w:i/>
          <w:iCs/>
          <w:szCs w:val="18"/>
        </w:rPr>
      </w:pPr>
      <w:r w:rsidRPr="00CF5182">
        <w:rPr>
          <w:i/>
          <w:iCs/>
          <w:szCs w:val="18"/>
        </w:rPr>
        <w:t>Gemeenten</w:t>
      </w:r>
    </w:p>
    <w:p w:rsidRPr="00CF5182" w:rsidR="00415E5F" w:rsidP="00415E5F" w:rsidRDefault="00415E5F" w14:paraId="3005507F" w14:textId="01FE88E5">
      <w:pPr>
        <w:rPr>
          <w:szCs w:val="18"/>
        </w:rPr>
      </w:pPr>
      <w:r w:rsidRPr="00CF5182">
        <w:rPr>
          <w:szCs w:val="18"/>
        </w:rPr>
        <w:t xml:space="preserve">Gemeenten en de openbare lichamen krijgen de wettelijke taak het bibliotheekaanbod ten minste op het niveau van dit wetsvoorstel te brengen. Dat is een verzwaring van de huidige bevorderingstaak van gemeenten. Een beperkt aantal gemeenten zonder bibliotheek zal een nieuwe bibliotheek moeten realiseren. Van gemeenten waar het bibliotheekaanbod het in dit wetsvoorstel beschreven minimumniveau al heeft, wordt verwacht dat zij de openbare bibliotheek op basis van lokale maatschappelijke opgaven </w:t>
      </w:r>
      <w:proofErr w:type="spellStart"/>
      <w:r w:rsidRPr="00CF5182">
        <w:rPr>
          <w:szCs w:val="18"/>
        </w:rPr>
        <w:t>doorontwikkelen</w:t>
      </w:r>
      <w:proofErr w:type="spellEnd"/>
      <w:r w:rsidRPr="00CF5182">
        <w:rPr>
          <w:szCs w:val="18"/>
        </w:rPr>
        <w:t xml:space="preserve"> conform de onder paragraaf 2 beschreven lijnen. Voor het geheel hiervan is een aanvullend structureel budget van </w:t>
      </w:r>
      <w:r w:rsidR="0018494C">
        <w:rPr>
          <w:szCs w:val="18"/>
        </w:rPr>
        <w:t xml:space="preserve">circa </w:t>
      </w:r>
      <w:r w:rsidRPr="00CF5182">
        <w:rPr>
          <w:szCs w:val="18"/>
        </w:rPr>
        <w:t xml:space="preserve">€ </w:t>
      </w:r>
      <w:r w:rsidR="0018494C">
        <w:rPr>
          <w:szCs w:val="18"/>
        </w:rPr>
        <w:t>60</w:t>
      </w:r>
      <w:r w:rsidRPr="00CF5182">
        <w:rPr>
          <w:szCs w:val="18"/>
        </w:rPr>
        <w:t xml:space="preserve"> miljoen per jaar beschikbaar. Uit dit budget wordt aan gemeenten een bedrag ter beschikking gesteld via het gemeentefonds. De uitkering per gemeente wordt berekend op basis van een bedrag per inwoner in combinatie met een bedrag dat tenminste benodigd is om een locatie te exploiteren. Het bedrag per inwoner bedraagt € 2,90 waarbij het totale bedrag per gemeente nooit lager is dan</w:t>
      </w:r>
      <w:bookmarkStart w:name="_Hlk179536051" w:id="1"/>
      <w:r w:rsidRPr="00CF5182">
        <w:rPr>
          <w:szCs w:val="18"/>
        </w:rPr>
        <w:t xml:space="preserve"> € </w:t>
      </w:r>
      <w:bookmarkEnd w:id="1"/>
      <w:r w:rsidRPr="00CF5182">
        <w:rPr>
          <w:szCs w:val="18"/>
        </w:rPr>
        <w:t xml:space="preserve">100.000. Deze berekeningswijze stelt kleinere gemeenten </w:t>
      </w:r>
      <w:r w:rsidR="00FC5337">
        <w:rPr>
          <w:szCs w:val="18"/>
        </w:rPr>
        <w:t xml:space="preserve">ook </w:t>
      </w:r>
      <w:r w:rsidRPr="00CF5182">
        <w:rPr>
          <w:szCs w:val="18"/>
        </w:rPr>
        <w:t xml:space="preserve">in staat een bibliotheekvoorziening te exploiteren. </w:t>
      </w:r>
    </w:p>
    <w:p w:rsidRPr="00CF5182" w:rsidR="00415E5F" w:rsidP="00415E5F" w:rsidRDefault="00415E5F" w14:paraId="56EDD9EC" w14:textId="77777777">
      <w:pPr>
        <w:rPr>
          <w:szCs w:val="18"/>
        </w:rPr>
      </w:pPr>
    </w:p>
    <w:p w:rsidRPr="00CF5182" w:rsidR="00415E5F" w:rsidP="00415E5F" w:rsidRDefault="00415E5F" w14:paraId="7DCE1F01" w14:textId="77777777">
      <w:pPr>
        <w:rPr>
          <w:szCs w:val="18"/>
        </w:rPr>
      </w:pPr>
      <w:r w:rsidRPr="00CF5182">
        <w:rPr>
          <w:szCs w:val="18"/>
        </w:rPr>
        <w:t xml:space="preserve">In de periode na afloop van de </w:t>
      </w:r>
      <w:proofErr w:type="spellStart"/>
      <w:r w:rsidRPr="00CF5182">
        <w:rPr>
          <w:szCs w:val="18"/>
        </w:rPr>
        <w:t>Spuk</w:t>
      </w:r>
      <w:proofErr w:type="spellEnd"/>
      <w:r w:rsidRPr="00CF5182">
        <w:rPr>
          <w:szCs w:val="18"/>
        </w:rPr>
        <w:t xml:space="preserve"> en voorafgaand aan de inwerkingtreding van het wetsvoorstel ontvangen gemeenten een </w:t>
      </w:r>
      <w:proofErr w:type="spellStart"/>
      <w:r w:rsidRPr="00CF5182">
        <w:rPr>
          <w:szCs w:val="18"/>
        </w:rPr>
        <w:t>decentralisatieuitkering</w:t>
      </w:r>
      <w:proofErr w:type="spellEnd"/>
      <w:r w:rsidRPr="00CF5182">
        <w:rPr>
          <w:szCs w:val="18"/>
        </w:rPr>
        <w:t xml:space="preserve">. Hiervoor is een bedrag van in totaal € 59,3 miljoen beschikbaar. Dit betreft de jaren 2025 en 2026. Hiermee </w:t>
      </w:r>
      <w:r w:rsidRPr="00CF5182">
        <w:rPr>
          <w:szCs w:val="18"/>
        </w:rPr>
        <w:lastRenderedPageBreak/>
        <w:t xml:space="preserve">kunnen gemeenten het bibliotheekaanbod dat met de </w:t>
      </w:r>
      <w:proofErr w:type="spellStart"/>
      <w:r w:rsidRPr="00CF5182">
        <w:rPr>
          <w:szCs w:val="18"/>
        </w:rPr>
        <w:t>Spuk</w:t>
      </w:r>
      <w:proofErr w:type="spellEnd"/>
      <w:r w:rsidRPr="00CF5182">
        <w:rPr>
          <w:szCs w:val="18"/>
        </w:rPr>
        <w:t xml:space="preserve"> is opgebouwd, voortzetten. Gemeenten zonder bibliotheek kunnen de middelen inzetten om zich voor te bereiden op de zorgplicht.</w:t>
      </w:r>
      <w:r w:rsidRPr="00CF5182">
        <w:rPr>
          <w:rStyle w:val="Voetnootmarkering"/>
          <w:szCs w:val="18"/>
        </w:rPr>
        <w:footnoteReference w:id="38"/>
      </w:r>
    </w:p>
    <w:p w:rsidRPr="00CF5182" w:rsidR="00415E5F" w:rsidP="00415E5F" w:rsidRDefault="00415E5F" w14:paraId="67885542" w14:textId="77777777">
      <w:pPr>
        <w:rPr>
          <w:szCs w:val="18"/>
        </w:rPr>
      </w:pPr>
    </w:p>
    <w:p w:rsidRPr="00CF5182" w:rsidR="00415E5F" w:rsidP="00415E5F" w:rsidRDefault="00415E5F" w14:paraId="3F0AACA2" w14:textId="77777777">
      <w:pPr>
        <w:rPr>
          <w:i/>
          <w:iCs/>
          <w:szCs w:val="18"/>
        </w:rPr>
      </w:pPr>
      <w:r w:rsidRPr="00CF5182">
        <w:rPr>
          <w:i/>
          <w:iCs/>
          <w:szCs w:val="18"/>
        </w:rPr>
        <w:t>Provincies</w:t>
      </w:r>
    </w:p>
    <w:p w:rsidR="00415E5F" w:rsidP="00415E5F" w:rsidRDefault="00415E5F" w14:paraId="178D97D3" w14:textId="334C809B">
      <w:pPr>
        <w:rPr>
          <w:szCs w:val="18"/>
        </w:rPr>
      </w:pPr>
      <w:r w:rsidRPr="00CF5182">
        <w:rPr>
          <w:szCs w:val="18"/>
        </w:rPr>
        <w:t xml:space="preserve">Het Rijk stelt uit het totale budget van </w:t>
      </w:r>
      <w:r w:rsidR="0018494C">
        <w:rPr>
          <w:szCs w:val="18"/>
        </w:rPr>
        <w:t xml:space="preserve">circa </w:t>
      </w:r>
      <w:r w:rsidRPr="00CF5182">
        <w:rPr>
          <w:szCs w:val="18"/>
        </w:rPr>
        <w:t xml:space="preserve">€ </w:t>
      </w:r>
      <w:r w:rsidR="0018494C">
        <w:rPr>
          <w:szCs w:val="18"/>
        </w:rPr>
        <w:t>60</w:t>
      </w:r>
      <w:r w:rsidRPr="00CF5182">
        <w:rPr>
          <w:szCs w:val="18"/>
        </w:rPr>
        <w:t xml:space="preserve"> miljoen een bedrag van € 0,5 miljoen beschikbaar voor het interbestuurlijk toezicht van provincies op de zorgplicht. </w:t>
      </w:r>
      <w:bookmarkStart w:name="_Hlk179535901" w:id="2"/>
      <w:r w:rsidRPr="00CF5182">
        <w:rPr>
          <w:szCs w:val="18"/>
        </w:rPr>
        <w:t xml:space="preserve">Dit bedrag is opgebouwd uit een vast bedrag en een variabel bedrag op basis van het aantal gemeenten per provincie. </w:t>
      </w:r>
    </w:p>
    <w:p w:rsidRPr="00CF5182" w:rsidR="006B60BB" w:rsidP="00415E5F" w:rsidRDefault="006B60BB" w14:paraId="147AF2F3" w14:textId="77777777">
      <w:pPr>
        <w:rPr>
          <w:szCs w:val="18"/>
        </w:rPr>
      </w:pPr>
    </w:p>
    <w:p w:rsidRPr="00CF5182" w:rsidR="00415E5F" w:rsidP="00415E5F" w:rsidRDefault="00415E5F" w14:paraId="2E062C61" w14:textId="77777777">
      <w:pPr>
        <w:rPr>
          <w:i/>
          <w:iCs/>
          <w:szCs w:val="18"/>
        </w:rPr>
      </w:pPr>
      <w:r w:rsidRPr="00CF5182">
        <w:rPr>
          <w:i/>
          <w:iCs/>
          <w:szCs w:val="18"/>
        </w:rPr>
        <w:t>Caribisch Nederland</w:t>
      </w:r>
    </w:p>
    <w:p w:rsidRPr="00CF5182" w:rsidR="00415E5F" w:rsidP="00415E5F" w:rsidRDefault="00415E5F" w14:paraId="3DE15DF4" w14:textId="1B3FFDCC">
      <w:pPr>
        <w:rPr>
          <w:szCs w:val="18"/>
        </w:rPr>
      </w:pPr>
      <w:r w:rsidRPr="00CF5182">
        <w:rPr>
          <w:szCs w:val="18"/>
        </w:rPr>
        <w:t>Versterking van het bibliotheekwerk in Caribisch Nederland wordt in eerste instantie gefinancierd door middel van individuele tijdelijke intensiveringen via een bijzondere uitkering. Hiervoor is in totaal een bedrag van € 385.000 per jaar beschikbaar, als volgt verdeeld: Bonaire € 150.000 Sint. Eustatius € 125.000 en Saba € 110.000. Het streven is dit budget voor de openbare lichamen uiteindelijk beschikbaar te stellen via de vrije uitkering uit het BES-fonds</w:t>
      </w:r>
      <w:bookmarkEnd w:id="2"/>
      <w:r w:rsidRPr="00CF5182">
        <w:rPr>
          <w:szCs w:val="18"/>
        </w:rPr>
        <w:t xml:space="preserve">. </w:t>
      </w:r>
      <w:r w:rsidR="000968A7">
        <w:rPr>
          <w:szCs w:val="18"/>
        </w:rPr>
        <w:t xml:space="preserve">Voor de </w:t>
      </w:r>
      <w:r w:rsidR="00E8107D">
        <w:rPr>
          <w:szCs w:val="18"/>
        </w:rPr>
        <w:t>POI</w:t>
      </w:r>
      <w:r w:rsidR="000968A7">
        <w:rPr>
          <w:szCs w:val="18"/>
        </w:rPr>
        <w:t xml:space="preserve"> die zal worden aangewezen voor Caribisch Nederland wordt bij de subsidieregeling een beschikbaar bedrag bepaald. </w:t>
      </w:r>
    </w:p>
    <w:p w:rsidRPr="00CF5182" w:rsidR="00415E5F" w:rsidP="00415E5F" w:rsidRDefault="00415E5F" w14:paraId="09DE35E2" w14:textId="77777777">
      <w:pPr>
        <w:rPr>
          <w:szCs w:val="18"/>
        </w:rPr>
      </w:pPr>
    </w:p>
    <w:p w:rsidRPr="00CF5182" w:rsidR="00415E5F" w:rsidP="00415E5F" w:rsidRDefault="00415E5F" w14:paraId="2CC5C338" w14:textId="77777777">
      <w:pPr>
        <w:rPr>
          <w:i/>
          <w:iCs/>
          <w:szCs w:val="18"/>
        </w:rPr>
      </w:pPr>
      <w:r w:rsidRPr="00CF5182">
        <w:rPr>
          <w:i/>
          <w:iCs/>
          <w:szCs w:val="18"/>
        </w:rPr>
        <w:t>Bibliotheken</w:t>
      </w:r>
    </w:p>
    <w:p w:rsidRPr="00CF5182" w:rsidR="00415E5F" w:rsidP="00415E5F" w:rsidRDefault="00415E5F" w14:paraId="3BA75B7E" w14:textId="3EE8B46B">
      <w:pPr>
        <w:rPr>
          <w:szCs w:val="18"/>
        </w:rPr>
      </w:pPr>
      <w:r w:rsidRPr="00CF5182">
        <w:rPr>
          <w:szCs w:val="18"/>
        </w:rPr>
        <w:t xml:space="preserve">Voor de bekostiging van de activiteiten van bibliotheken op het gebied van leesbevordering in samenwerking met scholen is in 2027 een bedrag van € 19 miljoen beschikbaar, oplopend naar € 25 miljoen structureel vanaf 2028. De minister keert dit bedrag in de vorm van een subsidie voor dit specifieke doel uit aan bibliotheken. </w:t>
      </w:r>
    </w:p>
    <w:p w:rsidRPr="00CF5182" w:rsidR="00415E5F" w:rsidP="00415E5F" w:rsidRDefault="00415E5F" w14:paraId="1E6DBEED" w14:textId="77777777">
      <w:pPr>
        <w:rPr>
          <w:szCs w:val="18"/>
        </w:rPr>
      </w:pPr>
    </w:p>
    <w:p w:rsidRPr="00CF5182" w:rsidR="00415E5F" w:rsidP="00415E5F" w:rsidRDefault="00415E5F" w14:paraId="73424EE1" w14:textId="77777777">
      <w:pPr>
        <w:rPr>
          <w:rFonts w:cs="Courier New"/>
          <w:bCs/>
          <w:i/>
          <w:iCs/>
          <w:szCs w:val="18"/>
        </w:rPr>
      </w:pPr>
      <w:r w:rsidRPr="00CF5182">
        <w:rPr>
          <w:i/>
          <w:iCs/>
          <w:szCs w:val="18"/>
        </w:rPr>
        <w:t>Uitleningen via schoolbibliotheken</w:t>
      </w:r>
    </w:p>
    <w:p w:rsidRPr="00CF5182" w:rsidR="00415E5F" w:rsidP="00415E5F" w:rsidRDefault="00415E5F" w14:paraId="51D90433" w14:textId="77777777">
      <w:pPr>
        <w:rPr>
          <w:szCs w:val="18"/>
        </w:rPr>
      </w:pPr>
      <w:r w:rsidRPr="00CF5182">
        <w:rPr>
          <w:szCs w:val="18"/>
        </w:rPr>
        <w:t xml:space="preserve">Voor vergoedingen aan rechthebbenden voor de uitlening van werken via schoolbibliotheken is een structureel bedrag van in totaal € 3,5 miljoen beschikbaar. Dit bedrag is berekend op basis van een raming van het aantal uitleningen vanuit schoolbibliotheken aan leerlingen in het primair en voortgezet onderwijs. De verdeelmethode zal bij algemene maatregel van bestuur worden vastgelegd (zie paragraaf 2.2). </w:t>
      </w:r>
    </w:p>
    <w:p w:rsidRPr="00CF5182" w:rsidR="00415E5F" w:rsidP="00415E5F" w:rsidRDefault="00415E5F" w14:paraId="0D82F91D" w14:textId="77777777">
      <w:pPr>
        <w:rPr>
          <w:szCs w:val="18"/>
        </w:rPr>
      </w:pPr>
    </w:p>
    <w:p w:rsidRPr="00CF5182" w:rsidR="00415E5F" w:rsidP="00415E5F" w:rsidRDefault="00415E5F" w14:paraId="749B862E" w14:textId="77777777">
      <w:pPr>
        <w:pStyle w:val="Lijstalinea"/>
        <w:numPr>
          <w:ilvl w:val="0"/>
          <w:numId w:val="18"/>
        </w:numPr>
        <w:rPr>
          <w:b/>
          <w:bCs/>
          <w:szCs w:val="18"/>
        </w:rPr>
      </w:pPr>
      <w:r w:rsidRPr="00CF5182">
        <w:rPr>
          <w:b/>
          <w:bCs/>
          <w:szCs w:val="18"/>
        </w:rPr>
        <w:t>Evaluatie</w:t>
      </w:r>
    </w:p>
    <w:p w:rsidRPr="00CF5182" w:rsidR="00415E5F" w:rsidP="00415E5F" w:rsidRDefault="00415E5F" w14:paraId="0D7778D7" w14:textId="122704CC">
      <w:pPr>
        <w:pStyle w:val="Lijstalinea"/>
        <w:ind w:left="0"/>
        <w:rPr>
          <w:szCs w:val="18"/>
        </w:rPr>
      </w:pPr>
      <w:r w:rsidRPr="00CF5182">
        <w:rPr>
          <w:szCs w:val="18"/>
        </w:rPr>
        <w:t xml:space="preserve">De </w:t>
      </w:r>
      <w:proofErr w:type="spellStart"/>
      <w:r w:rsidRPr="00CF5182">
        <w:rPr>
          <w:szCs w:val="18"/>
        </w:rPr>
        <w:t>Wsob</w:t>
      </w:r>
      <w:proofErr w:type="spellEnd"/>
      <w:r w:rsidRPr="00CF5182">
        <w:rPr>
          <w:szCs w:val="18"/>
        </w:rPr>
        <w:t xml:space="preserve"> bepaalt dat de wet binnen vijf jaar na inwerkingtreding, dus binnen vijf jaar na 1 januari 2015, werd geëvalueerd. Die evaluatie heeft plaatsgevonden in 2019-2020. De inzichten en conclusies uit deze evaluatie liggen mede ten grondslag aan dit wetsvoorstel. Voor de beleidsvorming is het wenselijk dat periodiek een beeld beschikbaar komt van de resultaten van de wet en van de ontwikkelingen in de bibliotheeksector. Om die reden regelt het wetsvoorstel dat de wet, gerekend vanaf het moment van inwerkingtreding, elke vijf jaar wordt geëvalueerd. In deze evaluatie zullen onderwerpen aan de orde komen als: de ontwikkelingen in de beschikbaarheid, bereikbaarheid en het gebruik van de openbare bibliotheek, de samenwerking tussen scholen en bibliotheken bij leesbevordering en in de uitleningen via schoolbibliotheken en de daarmee samenhangende vergoedingen voor rechthebbenden</w:t>
      </w:r>
      <w:r w:rsidR="00BE692D">
        <w:rPr>
          <w:szCs w:val="18"/>
        </w:rPr>
        <w:t>.</w:t>
      </w:r>
      <w:r w:rsidRPr="00CF5182">
        <w:rPr>
          <w:szCs w:val="18"/>
        </w:rPr>
        <w:t xml:space="preserve"> </w:t>
      </w:r>
    </w:p>
    <w:p w:rsidRPr="00CF5182" w:rsidR="00415E5F" w:rsidP="00415E5F" w:rsidRDefault="00415E5F" w14:paraId="3B6399C3" w14:textId="77777777">
      <w:pPr>
        <w:pStyle w:val="Lijstalinea"/>
        <w:ind w:left="0"/>
        <w:rPr>
          <w:b/>
          <w:bCs/>
          <w:szCs w:val="18"/>
        </w:rPr>
      </w:pPr>
    </w:p>
    <w:p w:rsidRPr="00CF5182" w:rsidR="00415E5F" w:rsidP="00415E5F" w:rsidRDefault="00415E5F" w14:paraId="770E9684" w14:textId="77777777">
      <w:pPr>
        <w:pStyle w:val="Lijstalinea"/>
        <w:numPr>
          <w:ilvl w:val="0"/>
          <w:numId w:val="18"/>
        </w:numPr>
        <w:rPr>
          <w:b/>
          <w:bCs/>
          <w:szCs w:val="18"/>
        </w:rPr>
      </w:pPr>
      <w:r w:rsidRPr="00CF5182">
        <w:rPr>
          <w:b/>
          <w:bCs/>
          <w:szCs w:val="18"/>
        </w:rPr>
        <w:t>Advies en consultatie</w:t>
      </w:r>
    </w:p>
    <w:p w:rsidRPr="00CF5182" w:rsidR="00415E5F" w:rsidP="00415E5F" w:rsidRDefault="00415E5F" w14:paraId="05B14D81" w14:textId="6DFDA124">
      <w:r w:rsidRPr="00CF5182">
        <w:t>Dit wetsvoorstel is van 25 oktober tot en met 20 december 2024 voor internetconsultatie gepubliceerd. Er zijn zeventig reacties ontvangen. Meer dan de helft van de reacties is afkomstig van lokale en provinciale bibliotheekorganisaties. Daarna volgen reacties van gemeenten, landelijke organisaties en burgers. De consultatieversie verschilde op de volgende onderdelen van het huidige wetsvoorstel: de zorgplicht was meer kwantitatief geformuleerd met een minimum aantal openingsuren (</w:t>
      </w:r>
      <w:r w:rsidR="00BE692D">
        <w:t>vijftien</w:t>
      </w:r>
      <w:r w:rsidRPr="00CF5182" w:rsidR="00BE692D">
        <w:t xml:space="preserve"> </w:t>
      </w:r>
      <w:r w:rsidRPr="00CF5182">
        <w:t xml:space="preserve">uur), het lokale bibliotheekaanbod was omschreven met het begrip ‘vestiging’ en de rol van bibliotheken bij leesbevordering in het onderwijs was niet ingevuld. </w:t>
      </w:r>
    </w:p>
    <w:p w:rsidRPr="00CF5182" w:rsidR="00415E5F" w:rsidP="00415E5F" w:rsidRDefault="00415E5F" w14:paraId="7DF6F19A" w14:textId="77777777"/>
    <w:p w:rsidRPr="00CF5182" w:rsidR="00415E5F" w:rsidP="00415E5F" w:rsidRDefault="00415E5F" w14:paraId="059F9371" w14:textId="77777777">
      <w:pPr>
        <w:rPr>
          <w:i/>
          <w:iCs/>
        </w:rPr>
      </w:pPr>
      <w:r w:rsidRPr="00CF5182">
        <w:t xml:space="preserve">De koepelorganisaties van de gemeenten, de VNG, en van de bibliotheken, de VOB, hebben gereageerd op het wetsvoorstel. De inbreng van de VNG en van de VOB komt veelal terug in de reacties van individuele gemeenten en bibliotheken.  </w:t>
      </w:r>
    </w:p>
    <w:p w:rsidRPr="00CF5182" w:rsidR="00415E5F" w:rsidP="00415E5F" w:rsidRDefault="00415E5F" w14:paraId="55E7F824" w14:textId="77777777"/>
    <w:p w:rsidRPr="00CF5182" w:rsidR="00415E5F" w:rsidP="00415E5F" w:rsidRDefault="00415E5F" w14:paraId="3F276FB8" w14:textId="77777777">
      <w:pPr>
        <w:rPr>
          <w:i/>
          <w:iCs/>
        </w:rPr>
      </w:pPr>
      <w:r w:rsidRPr="00CF5182">
        <w:rPr>
          <w:i/>
          <w:iCs/>
        </w:rPr>
        <w:t>Reactie van de VOB</w:t>
      </w:r>
    </w:p>
    <w:p w:rsidRPr="00CF5182" w:rsidR="00415E5F" w:rsidP="00415E5F" w:rsidRDefault="00415E5F" w14:paraId="66F5BC3C" w14:textId="77777777">
      <w:r w:rsidRPr="00CF5182">
        <w:t xml:space="preserve">De VOB onderschrijft het doel van de wetswijziging, namelijk het garanderen van de toegang tot een volwaardige bibliotheek binnen redelijke afstand voor elke inwoner. Ook onderschrijft de VOB het meerjarenplan uit het wetsvoorstel als bestuurlijk document waarin de gemeente, na afstemming met de lokale bibliotheekorganisatie, de ambities en de lokale invulling van de zorgplicht voor het bibliotheekbeleid voor een langere periode vastlegt. </w:t>
      </w:r>
    </w:p>
    <w:p w:rsidRPr="00CF5182" w:rsidR="00415E5F" w:rsidP="00415E5F" w:rsidRDefault="00415E5F" w14:paraId="7C433431" w14:textId="77777777"/>
    <w:p w:rsidRPr="00CF5182" w:rsidR="00415E5F" w:rsidP="00415E5F" w:rsidRDefault="00415E5F" w14:paraId="3936394E" w14:textId="0980E65D">
      <w:pPr>
        <w:rPr>
          <w:szCs w:val="18"/>
        </w:rPr>
      </w:pPr>
      <w:r w:rsidRPr="00CF5182">
        <w:t xml:space="preserve">In aanvulling op dit algemene oordeel doet de VOB een aantal suggesties voor wijziging van het wetsvoorstel. </w:t>
      </w:r>
      <w:r w:rsidRPr="00CF5182">
        <w:rPr>
          <w:szCs w:val="18"/>
        </w:rPr>
        <w:t>In de consultatieversie van het wetsvoorstel concentreert de zorgplicht zich op de beschikbaarheid van tenminste één volwaardige bibliotheekvestiging per gemeente die mimimaal vijftien uur per week professioneel bemand open is. De VOB vindt deze omschrijving te beperkend. In de praktijk zou de ondergrens van één vestiging met een vast omschreven minimum aantal openingsuren als maximum kunnen worden beschouwd. Dat zou een beweging naar beneden op gang kunnen brengen bij gemeenten die nu al aan de eisen van de zorgplicht voldoen. De VOB pleit dan ook voor een meer generieke omschrijving van de zorgplicht, die rekening houdt met de lokale omstandigheden, zoals de geografische structuur en de bevolkingssamenstelling en -spreiding. Dat geeft gemeenten en bibliotheken meer flexibiliteit. Datzelfde geldt ook door van een ‘bibliotheekvoorziening’ in plaats van een ‘bibliotheekvestiging’ te spreken. Ook stelt de VOB voor bij algemene maatregel van bestuur nadere voorwaarden te stellen aan de inhoud van het meerjarenplan, onder andere voor het financieringsniveau, de huisvesting, de spreiding van voorzieningen en de openingsuren.</w:t>
      </w:r>
    </w:p>
    <w:p w:rsidRPr="00CF5182" w:rsidR="00415E5F" w:rsidP="00415E5F" w:rsidRDefault="00415E5F" w14:paraId="704148C3" w14:textId="77777777">
      <w:pPr>
        <w:rPr>
          <w:szCs w:val="18"/>
        </w:rPr>
      </w:pPr>
      <w:r w:rsidRPr="00CF5182">
        <w:rPr>
          <w:szCs w:val="18"/>
        </w:rPr>
        <w:t xml:space="preserve"> </w:t>
      </w:r>
    </w:p>
    <w:p w:rsidRPr="00CF5182" w:rsidR="00415E5F" w:rsidP="00415E5F" w:rsidRDefault="00415E5F" w14:paraId="13916278" w14:textId="77777777">
      <w:r w:rsidRPr="00CF5182">
        <w:rPr>
          <w:szCs w:val="18"/>
        </w:rPr>
        <w:t xml:space="preserve">Tevens pleit de VOB ervoor de samenwerking tussen de bibliotheek en het onderwijs op het gebied van leesbevordering meer inhoud te geven en structureel te verankeren in een afzonderlijk wetsartikel. Tot slot spreekt de VOB haar zorgen uit over de vraag of het budget dat het rijk beschikbaar stelt voor de invoering van het wetsvoorstel, ook daadwerkelijk bij de bibliotheken terecht zal komen. </w:t>
      </w:r>
    </w:p>
    <w:p w:rsidRPr="00CF5182" w:rsidR="00415E5F" w:rsidP="00415E5F" w:rsidRDefault="00415E5F" w14:paraId="4B7B525C" w14:textId="77777777">
      <w:pPr>
        <w:pStyle w:val="Lijstalinea"/>
        <w:ind w:left="360"/>
      </w:pPr>
    </w:p>
    <w:p w:rsidRPr="00CF5182" w:rsidR="00415E5F" w:rsidP="00415E5F" w:rsidRDefault="00415E5F" w14:paraId="5513792C" w14:textId="77777777">
      <w:pPr>
        <w:rPr>
          <w:i/>
          <w:iCs/>
        </w:rPr>
      </w:pPr>
      <w:r w:rsidRPr="00CF5182">
        <w:t xml:space="preserve">Veel individuele bibliotheken sluiten zich in hun reactie aan bij de inbreng van de VOB. Soms vragen zij tevens aandacht voor de specifieke lokale situatie, zoals de mogelijke inzet van bibliobussen in dunbevolkte gebieden. Veel ingebrachte individuele punten zijn te specifiek lokaal van aard om tot een aanpassing van het wetsvoorstel te leiden. </w:t>
      </w:r>
    </w:p>
    <w:p w:rsidRPr="00CF5182" w:rsidR="00415E5F" w:rsidP="00415E5F" w:rsidRDefault="00415E5F" w14:paraId="671C8072" w14:textId="77777777">
      <w:pPr>
        <w:rPr>
          <w:i/>
          <w:iCs/>
        </w:rPr>
      </w:pPr>
    </w:p>
    <w:p w:rsidRPr="00CF5182" w:rsidR="00415E5F" w:rsidP="00415E5F" w:rsidRDefault="00415E5F" w14:paraId="4B789218" w14:textId="77777777">
      <w:pPr>
        <w:rPr>
          <w:i/>
          <w:iCs/>
        </w:rPr>
      </w:pPr>
      <w:r w:rsidRPr="00CF5182">
        <w:rPr>
          <w:i/>
          <w:iCs/>
        </w:rPr>
        <w:t>Reactie van de VNG</w:t>
      </w:r>
    </w:p>
    <w:p w:rsidRPr="00CF5182" w:rsidR="00415E5F" w:rsidP="00415E5F" w:rsidRDefault="00415E5F" w14:paraId="6B898625" w14:textId="77777777">
      <w:r w:rsidRPr="00CF5182">
        <w:t xml:space="preserve">Ook de VNG onderschrijft de doelstelling van het wetsvoorstel. De VNG geeft twee aandachtspunten mee: de zorgplicht moet ruimte voor lokaal maatwerk bieden en de inhoud van de zorgplicht kan niet verder reiken dan hetgeen gemeenten met het beschikbare budget van circa € 60 miljoen kunnen realiseren. Daarnaast heeft een aantal individuele gemeenten gereageerd. Veelal onderschrijven zij de wens van de VNG voor lokaal maatwerk of brengen een specifiek lokaal punt in. </w:t>
      </w:r>
    </w:p>
    <w:p w:rsidRPr="00CF5182" w:rsidR="00415E5F" w:rsidP="00415E5F" w:rsidRDefault="00415E5F" w14:paraId="15EC3B12" w14:textId="77777777"/>
    <w:p w:rsidRPr="00CF5182" w:rsidR="00415E5F" w:rsidP="00415E5F" w:rsidRDefault="00415E5F" w14:paraId="22A2DE4F" w14:textId="77777777">
      <w:pPr>
        <w:rPr>
          <w:i/>
          <w:iCs/>
          <w:szCs w:val="18"/>
        </w:rPr>
      </w:pPr>
      <w:r w:rsidRPr="00CF5182">
        <w:rPr>
          <w:i/>
          <w:iCs/>
          <w:szCs w:val="18"/>
        </w:rPr>
        <w:t>Aanpassingen aan het wetsvoorstel naar aanleiding van de internetconsultatie</w:t>
      </w:r>
    </w:p>
    <w:p w:rsidRPr="00CF5182" w:rsidR="00415E5F" w:rsidP="00415E5F" w:rsidRDefault="00415E5F" w14:paraId="5D373C16" w14:textId="1FD4BD94">
      <w:pPr>
        <w:rPr>
          <w:szCs w:val="18"/>
        </w:rPr>
      </w:pPr>
      <w:r w:rsidRPr="00CF5182">
        <w:rPr>
          <w:szCs w:val="18"/>
        </w:rPr>
        <w:t xml:space="preserve">Naar aanleiding van de reacties is de zorgplicht in artikel 6a opnieuw geformuleerd. Het minimum aantal openingsuren van vijftien uur per week is komen te vervallen en de term ‘vestiging’ is vervangen door ‘voorziening’. De zorgplicht gaat sterker uit van het bieden van een bibliotheekaanbod dat past bij de lokale situatie. </w:t>
      </w:r>
      <w:r w:rsidRPr="00CF5182" w:rsidR="004E1C16">
        <w:t xml:space="preserve">Zo wordt het mogelijk voor twee gemeenten om gezamenlijk een bibliotheekvoorziening in stand te houden of een bibliobus te laten rijden, als er tenminste één voorziening is die voldoet aan de eisen: het uitvoeren van de vijf functies, het beschikken over een collectie en </w:t>
      </w:r>
      <w:r w:rsidRPr="00CF5182" w:rsidR="004E1C16">
        <w:lastRenderedPageBreak/>
        <w:t xml:space="preserve">professionele bemensing. </w:t>
      </w:r>
      <w:r w:rsidRPr="00CF5182">
        <w:rPr>
          <w:szCs w:val="18"/>
        </w:rPr>
        <w:t xml:space="preserve">De aanvankelijk vooral kwantitatief geformuleerde zorgplicht heeft hiermee een meer kwalitatieve invulling gekregen. </w:t>
      </w:r>
    </w:p>
    <w:p w:rsidRPr="00CF5182" w:rsidR="00415E5F" w:rsidP="00415E5F" w:rsidRDefault="00415E5F" w14:paraId="2B090B75" w14:textId="77777777">
      <w:pPr>
        <w:rPr>
          <w:szCs w:val="18"/>
        </w:rPr>
      </w:pPr>
    </w:p>
    <w:p w:rsidRPr="00CF5182" w:rsidR="00415E5F" w:rsidP="00415E5F" w:rsidRDefault="00415E5F" w14:paraId="15095DD3" w14:textId="77777777">
      <w:pPr>
        <w:rPr>
          <w:szCs w:val="18"/>
        </w:rPr>
      </w:pPr>
      <w:r w:rsidRPr="00CF5182">
        <w:rPr>
          <w:szCs w:val="18"/>
        </w:rPr>
        <w:t xml:space="preserve">Aan het wetsvoorstel is een nieuw artikel 8a toegevoegd dat een grondslag biedt voor de ondersteuning die bibliotheken het onderwijs kunnen bieden op het gebied van leesbevordering, met name bij de leesvaardigheid en het leesplezier. Dit kan bijvoorbeeld plaatsvinden via de formule de Bibliotheek op school. Het artikel regelt tevens de bekostiging van de bibliotheken voor het uitoefenen van deze taak. Vanwege het specifieke doel in relatie tot het onderwijs verloopt de bekostiging rechtstreeks tussen het rijk en de lokale bibliotheken. </w:t>
      </w:r>
    </w:p>
    <w:p w:rsidRPr="00CF5182" w:rsidR="00415E5F" w:rsidP="00415E5F" w:rsidRDefault="00415E5F" w14:paraId="236124B9" w14:textId="77777777">
      <w:pPr>
        <w:rPr>
          <w:szCs w:val="18"/>
        </w:rPr>
      </w:pPr>
    </w:p>
    <w:p w:rsidRPr="00CF5182" w:rsidR="00415E5F" w:rsidP="00415E5F" w:rsidRDefault="00415E5F" w14:paraId="60CA821B" w14:textId="77777777">
      <w:pPr>
        <w:rPr>
          <w:i/>
          <w:iCs/>
          <w:szCs w:val="18"/>
        </w:rPr>
      </w:pPr>
      <w:r w:rsidRPr="00CF5182">
        <w:rPr>
          <w:i/>
          <w:iCs/>
          <w:szCs w:val="18"/>
        </w:rPr>
        <w:t>Inbreng die niet tot aanpassing heeft geleid</w:t>
      </w:r>
    </w:p>
    <w:p w:rsidRPr="00CF5182" w:rsidR="00415E5F" w:rsidP="00415E5F" w:rsidRDefault="00415E5F" w14:paraId="53EE28CA" w14:textId="324AEADA">
      <w:pPr>
        <w:rPr>
          <w:szCs w:val="18"/>
        </w:rPr>
      </w:pPr>
      <w:r w:rsidRPr="00CF5182">
        <w:rPr>
          <w:szCs w:val="18"/>
        </w:rPr>
        <w:t>Voor de invoering van de wettelijke zorgplicht is een structureel budget van circa € 60 miljoen beschikbaar. Het wetsvoorstel gaat ervan</w:t>
      </w:r>
      <w:r w:rsidR="00EC4932">
        <w:rPr>
          <w:szCs w:val="18"/>
        </w:rPr>
        <w:t xml:space="preserve"> </w:t>
      </w:r>
      <w:r w:rsidRPr="00CF5182">
        <w:rPr>
          <w:szCs w:val="18"/>
        </w:rPr>
        <w:t xml:space="preserve">uit dat dit bedrag aan alle gemeenten ter beschikking wordt gesteld via de algemene uitkering uit het gemeentefonds. Het zijn daarmee vrij besteedbare middelen. De VOB en veel bibliotheken vragen zich af of gemeenten de bedragen daadwerkelijk voor de openbare bibliotheek zullen inzetten. Zij stellen daarom voor een bestedingsplicht voor dit budget te hanteren. </w:t>
      </w:r>
    </w:p>
    <w:p w:rsidRPr="00CF5182" w:rsidR="00415E5F" w:rsidP="00415E5F" w:rsidRDefault="00415E5F" w14:paraId="729FA532" w14:textId="77777777">
      <w:pPr>
        <w:rPr>
          <w:szCs w:val="18"/>
        </w:rPr>
      </w:pPr>
    </w:p>
    <w:p w:rsidRPr="00CF5182" w:rsidR="00415E5F" w:rsidP="00415E5F" w:rsidRDefault="00415E5F" w14:paraId="71916ADE" w14:textId="2EE0745B">
      <w:pPr>
        <w:rPr>
          <w:szCs w:val="18"/>
        </w:rPr>
      </w:pPr>
      <w:r w:rsidRPr="00CF5182">
        <w:rPr>
          <w:szCs w:val="18"/>
        </w:rPr>
        <w:t xml:space="preserve">Bij de beoordeling van dit voorstel van de VOB en veel bibliotheken voor een bestedingsplicht voor gemeenten spelen de volgende overwegingen een rol. Op grond van de </w:t>
      </w:r>
      <w:proofErr w:type="spellStart"/>
      <w:r w:rsidRPr="00CF5182">
        <w:rPr>
          <w:szCs w:val="18"/>
        </w:rPr>
        <w:t>Wsob</w:t>
      </w:r>
      <w:proofErr w:type="spellEnd"/>
      <w:r w:rsidRPr="00CF5182">
        <w:rPr>
          <w:szCs w:val="18"/>
        </w:rPr>
        <w:t xml:space="preserve"> zijn gemeenten verantwoordelijk voor het lokale bibliotheekbeleid. Dit blijft ook zo bij de invoering van de wettelijke zorgplicht. De inkomsten van openbare bibliotheken bedroegen in 2023 circa € 625 miljoen. Verreweg het grootste deel daarvan – circa € 500 miljoen – is afkomstig van gemeentelijke subsidies uit de algemene middelen van gemeenten.</w:t>
      </w:r>
      <w:r w:rsidR="0018494C">
        <w:rPr>
          <w:rStyle w:val="Voetnootmarkering"/>
          <w:szCs w:val="18"/>
        </w:rPr>
        <w:footnoteReference w:id="39"/>
      </w:r>
      <w:r w:rsidRPr="00CF5182">
        <w:rPr>
          <w:szCs w:val="18"/>
        </w:rPr>
        <w:t xml:space="preserve"> Er zou een financiële inconsistentie ontstaan, als de algemene bekostiging van het lokale bibliotheekwerk langs twee routes zou verlopen: het grootste deel via de algemene uitkering gemeentefonds en een klein deel via een uitkering aan gemeenten met specifieke voorschriften. Omwille van de eenduidigheid is er voor gekozen voor de algemene bekostiging van het lokale bibliotheekwerk één bekostigingsstructuur te hanteren: de algemene uitkering gemeentefonds. Deze wijze van financieren bevestigt het vertrouwen in gemeenten bij het bibliotheekbeleid. De betrokkenheid en inzet van gemeenten bij het bibliotheekbeleid blijkt onder andere uit hun grote deelname aan de </w:t>
      </w:r>
      <w:proofErr w:type="spellStart"/>
      <w:r w:rsidRPr="00CF5182">
        <w:rPr>
          <w:szCs w:val="18"/>
        </w:rPr>
        <w:t>Spuk</w:t>
      </w:r>
      <w:proofErr w:type="spellEnd"/>
      <w:r w:rsidRPr="00CF5182">
        <w:rPr>
          <w:szCs w:val="18"/>
        </w:rPr>
        <w:t xml:space="preserve"> bibliotheke</w:t>
      </w:r>
      <w:r w:rsidR="00EB3CCF">
        <w:rPr>
          <w:szCs w:val="18"/>
        </w:rPr>
        <w:t>n</w:t>
      </w:r>
      <w:r w:rsidRPr="00CF5182">
        <w:rPr>
          <w:szCs w:val="18"/>
        </w:rPr>
        <w:t>.</w:t>
      </w:r>
    </w:p>
    <w:p w:rsidRPr="00CF5182" w:rsidR="00415E5F" w:rsidP="00415E5F" w:rsidRDefault="00415E5F" w14:paraId="72BDC2A7" w14:textId="77777777">
      <w:pPr>
        <w:rPr>
          <w:szCs w:val="18"/>
        </w:rPr>
      </w:pPr>
    </w:p>
    <w:p w:rsidRPr="00CF5182" w:rsidR="00415E5F" w:rsidP="00415E5F" w:rsidRDefault="00415E5F" w14:paraId="74E1722E" w14:textId="77777777">
      <w:r w:rsidRPr="00CF5182">
        <w:rPr>
          <w:szCs w:val="18"/>
        </w:rPr>
        <w:t xml:space="preserve">Verschillende bibliotheken hebben voorgesteld het lidmaatschap van de openbare voor alle leden gratis te maken. Op grond van de huidige </w:t>
      </w:r>
      <w:proofErr w:type="spellStart"/>
      <w:r w:rsidRPr="00CF5182">
        <w:rPr>
          <w:szCs w:val="18"/>
        </w:rPr>
        <w:t>Wsob</w:t>
      </w:r>
      <w:proofErr w:type="spellEnd"/>
      <w:r w:rsidRPr="00CF5182">
        <w:rPr>
          <w:szCs w:val="18"/>
        </w:rPr>
        <w:t xml:space="preserve"> is het lidmaatschap tot 18 jaar gratis. Voor volwassen leden geldt een betaald lidmaatschap.</w:t>
      </w:r>
      <w:r w:rsidRPr="00CF5182">
        <w:rPr>
          <w:rStyle w:val="Voetnootmarkering"/>
          <w:szCs w:val="18"/>
        </w:rPr>
        <w:footnoteReference w:id="40"/>
      </w:r>
      <w:r w:rsidRPr="00CF5182">
        <w:rPr>
          <w:szCs w:val="18"/>
        </w:rPr>
        <w:t xml:space="preserve"> Het is van belang dat zo veel mogelijk personen van de bibliotheek gebruikmaken. Bibliotheken houden daarom bij de prijsstelling van hun abonnementen over het algemeen rekening met de randvoorwaarde van een brede toegankelijkheid. In aanvulling daarop bieden verschillende gemeenten voor specifieke doelgroepen gratis toegang tot de bibliotheek, bijvoorbeeld via stadspassen. Het is niettemin niet uitgesloten dat de kosten van het lidmaatschap een rol spelen bij het niet-gebruik van de openbare bibliotheek. Er zijn echter geen onderzoeksgegevens over de gedragseffecten bij een gratis lidmaatschap bekend. </w:t>
      </w:r>
      <w:r w:rsidRPr="00CF5182">
        <w:t xml:space="preserve">De inkomsten uit lidmaatschapsgelden bij bibliotheken bedragen ongeveer </w:t>
      </w:r>
    </w:p>
    <w:p w:rsidRPr="00CF5182" w:rsidR="00415E5F" w:rsidP="00415E5F" w:rsidRDefault="00415E5F" w14:paraId="07E6561C" w14:textId="0A4596A5">
      <w:r w:rsidRPr="00CF5182">
        <w:t>€ 50 miljoen per jaar.</w:t>
      </w:r>
      <w:r w:rsidR="00FF3E20">
        <w:rPr>
          <w:rStyle w:val="Voetnootmarkering"/>
        </w:rPr>
        <w:footnoteReference w:id="41"/>
      </w:r>
      <w:r w:rsidRPr="00CF5182">
        <w:t xml:space="preserve"> Dat is 8% van de exploitatiekosten van alle bibliotheken in Nederland. </w:t>
      </w:r>
    </w:p>
    <w:p w:rsidRPr="00CF5182" w:rsidR="00415E5F" w:rsidP="00415E5F" w:rsidRDefault="00415E5F" w14:paraId="2A822C57" w14:textId="77777777"/>
    <w:p w:rsidRPr="00CF5182" w:rsidR="00415E5F" w:rsidP="00415E5F" w:rsidRDefault="00415E5F" w14:paraId="5EEBD9F9" w14:textId="77777777">
      <w:r w:rsidRPr="00CF5182">
        <w:t xml:space="preserve">In dit wetsvoorstel is geen algemeen gratis lidmaatschap opgenomen, omdat er geen gegevens bekend zijn over de effecten daarvan en er geen budget is om gemeenten voor de kosten te compenseren. De kosten betreffen niet alleen gederfde inkomsten uit lidmaatschappen, maar ook extra kosten als gevolg van een groter gebruik van de bibliotheekdiensten. </w:t>
      </w:r>
    </w:p>
    <w:p w:rsidRPr="00CF5182" w:rsidR="00415E5F" w:rsidP="00415E5F" w:rsidRDefault="00415E5F" w14:paraId="19161388" w14:textId="77777777"/>
    <w:p w:rsidRPr="00CF5182" w:rsidR="00415E5F" w:rsidP="00415E5F" w:rsidRDefault="00415E5F" w14:paraId="7EF7F55C" w14:textId="77777777">
      <w:pPr>
        <w:rPr>
          <w:szCs w:val="18"/>
        </w:rPr>
      </w:pPr>
      <w:r w:rsidRPr="00CF5182">
        <w:rPr>
          <w:szCs w:val="18"/>
        </w:rPr>
        <w:t xml:space="preserve">Niet overgenomen is de suggestie van Stichting de Thuiskopie om de kosten van de voorzitter van de Stichting Onderhandelingen Thuiskopievergoedingen niet op haar af te wentelen. </w:t>
      </w:r>
      <w:r w:rsidRPr="00CF5182">
        <w:rPr>
          <w:rFonts w:cs="Verdana"/>
          <w:szCs w:val="18"/>
        </w:rPr>
        <w:t xml:space="preserve">De Auteurswet bepaalt dat consumenten voor eigen oefening, studie of gebruik “werken” mogen kopiëren. Om de makers van die werken te compenseren voor de schade die zij daardoor lijden, betalen fabrikanten en importeurs van voorwerpen, waarop deze kopieën kunnen worden opgeslagen, een billijke vergoeding. Die vergoeding wordt uiteindelijk doorberekend aan de consument bij aanschaf van deze voorwerpen. De vergoeding wordt geïnd door Stichting de Thuiskopie en via verdeelorganisaties aan makers uitgekeerd. De hoogte van de vergoeding wordt vastgesteld in de </w:t>
      </w:r>
      <w:proofErr w:type="spellStart"/>
      <w:r w:rsidRPr="00CF5182">
        <w:rPr>
          <w:rFonts w:cs="Verdana"/>
          <w:szCs w:val="18"/>
        </w:rPr>
        <w:t>SOnT</w:t>
      </w:r>
      <w:proofErr w:type="spellEnd"/>
      <w:r w:rsidRPr="00CF5182">
        <w:rPr>
          <w:rFonts w:cs="Verdana"/>
          <w:szCs w:val="18"/>
        </w:rPr>
        <w:t xml:space="preserve">. Daarin onderhandelen vertegenwoordigers van de </w:t>
      </w:r>
      <w:proofErr w:type="spellStart"/>
      <w:r w:rsidRPr="00CF5182">
        <w:rPr>
          <w:rFonts w:cs="Verdana"/>
          <w:szCs w:val="18"/>
        </w:rPr>
        <w:t>betalingsplichtige</w:t>
      </w:r>
      <w:proofErr w:type="spellEnd"/>
      <w:r w:rsidRPr="00CF5182">
        <w:rPr>
          <w:rFonts w:cs="Verdana"/>
          <w:szCs w:val="18"/>
        </w:rPr>
        <w:t xml:space="preserve"> fabrikanten en importeurs enerzijds en Stichting de Thuiskopie namens de rechthebbenden anderzijds. De </w:t>
      </w:r>
      <w:proofErr w:type="spellStart"/>
      <w:r w:rsidRPr="00CF5182">
        <w:rPr>
          <w:rFonts w:cs="Verdana"/>
          <w:szCs w:val="18"/>
        </w:rPr>
        <w:t>SOnT</w:t>
      </w:r>
      <w:proofErr w:type="spellEnd"/>
      <w:r w:rsidRPr="00CF5182">
        <w:rPr>
          <w:rFonts w:cs="Verdana"/>
          <w:szCs w:val="18"/>
        </w:rPr>
        <w:t xml:space="preserve"> staat onder onafhankelijk door de Minister van Justitie en Veiligheid benoemd voorzitterschap. De</w:t>
      </w:r>
      <w:r w:rsidRPr="00CF5182">
        <w:rPr>
          <w:szCs w:val="18"/>
        </w:rPr>
        <w:t xml:space="preserve"> onafhankelijkheid van de voorzitter van de </w:t>
      </w:r>
      <w:proofErr w:type="spellStart"/>
      <w:r w:rsidRPr="00CF5182">
        <w:rPr>
          <w:szCs w:val="18"/>
        </w:rPr>
        <w:t>SOnT</w:t>
      </w:r>
      <w:proofErr w:type="spellEnd"/>
      <w:r w:rsidRPr="00CF5182">
        <w:rPr>
          <w:szCs w:val="18"/>
        </w:rPr>
        <w:t xml:space="preserve"> is niet in het geding wanneer Stichting de Thuiskopie zijn vergoeding moet gaan betalen, omdat de hoogte van de vergoeding door de Minister van Justitie en Veiligheid in het benoemingsbesluit wordt bepaald. Verder betaalt Stichting de Thuiskopie weliswaar de kosten, maar dit wordt zoals hiervoor geschetst door betalingsplichten gedane betalingen gedekt. Betalen uit de algemene middelen ligt veel minder voor de hand omdat de kosten dan ook ten laste komen van belastingbetalers die helemaal niets met privé-kopiëren te maken hebben. Stichting Leenrecht heeft een vergelijkbaar verzoek gedaan, dat op dezelfde gronden niet is overgenomen.  </w:t>
      </w:r>
    </w:p>
    <w:p w:rsidRPr="00CF5182" w:rsidR="00415E5F" w:rsidP="00415E5F" w:rsidRDefault="00415E5F" w14:paraId="098CCA07" w14:textId="77777777">
      <w:pPr>
        <w:rPr>
          <w:b/>
          <w:bCs/>
          <w:szCs w:val="18"/>
        </w:rPr>
      </w:pPr>
    </w:p>
    <w:p w:rsidRPr="00CF5182" w:rsidR="00415E5F" w:rsidP="00415E5F" w:rsidRDefault="00415E5F" w14:paraId="792F2EE7" w14:textId="77777777">
      <w:pPr>
        <w:pStyle w:val="Lijstalinea"/>
        <w:numPr>
          <w:ilvl w:val="0"/>
          <w:numId w:val="18"/>
        </w:numPr>
        <w:rPr>
          <w:b/>
          <w:bCs/>
          <w:szCs w:val="18"/>
        </w:rPr>
      </w:pPr>
      <w:r w:rsidRPr="00CF5182">
        <w:rPr>
          <w:b/>
          <w:bCs/>
          <w:szCs w:val="18"/>
        </w:rPr>
        <w:t>Inwerkingtreding</w:t>
      </w:r>
    </w:p>
    <w:p w:rsidRPr="00CF5182" w:rsidR="00415E5F" w:rsidP="00415E5F" w:rsidRDefault="00415E5F" w14:paraId="2227553F" w14:textId="3D3A0A21">
      <w:pPr>
        <w:rPr>
          <w:szCs w:val="18"/>
        </w:rPr>
      </w:pPr>
      <w:r w:rsidRPr="00CF5182">
        <w:rPr>
          <w:szCs w:val="18"/>
        </w:rPr>
        <w:t xml:space="preserve">Deze wet treedt </w:t>
      </w:r>
      <w:r w:rsidR="000421E9">
        <w:rPr>
          <w:szCs w:val="18"/>
        </w:rPr>
        <w:t xml:space="preserve">in werking </w:t>
      </w:r>
      <w:r w:rsidRPr="00CF5182">
        <w:rPr>
          <w:szCs w:val="18"/>
        </w:rPr>
        <w:t xml:space="preserve">op een bij koninklijk besluit te bepalen tijdstip dat voor verschillende artikelen of onderdelen daarvan verschillend kan worden vastgesteld. Het voornemen is </w:t>
      </w:r>
      <w:r w:rsidR="00657AD6">
        <w:rPr>
          <w:szCs w:val="18"/>
        </w:rPr>
        <w:t>dat</w:t>
      </w:r>
      <w:r w:rsidRPr="00CF5182" w:rsidR="00657AD6">
        <w:rPr>
          <w:szCs w:val="18"/>
        </w:rPr>
        <w:t xml:space="preserve"> </w:t>
      </w:r>
      <w:r w:rsidRPr="00CF5182">
        <w:rPr>
          <w:szCs w:val="18"/>
        </w:rPr>
        <w:t xml:space="preserve">artikel I, onderdeel f, waarmee de huidige bevorderingsplicht uit artikel 6 van de </w:t>
      </w:r>
      <w:proofErr w:type="spellStart"/>
      <w:r w:rsidRPr="00CF5182">
        <w:rPr>
          <w:szCs w:val="18"/>
        </w:rPr>
        <w:t>Wsob</w:t>
      </w:r>
      <w:proofErr w:type="spellEnd"/>
      <w:r w:rsidRPr="00CF5182">
        <w:rPr>
          <w:szCs w:val="18"/>
        </w:rPr>
        <w:t xml:space="preserve"> wordt omgezet in een zorgplicht</w:t>
      </w:r>
      <w:r w:rsidR="00657AD6">
        <w:rPr>
          <w:szCs w:val="18"/>
        </w:rPr>
        <w:t>,</w:t>
      </w:r>
      <w:r w:rsidRPr="00CF5182">
        <w:rPr>
          <w:szCs w:val="18"/>
        </w:rPr>
        <w:t xml:space="preserve"> drie jaar na publicatie van de wet in werking treedt. Dit is van belang om gemeenten en de openbare lichamen voldoende tijd te geven om zich voor te bereiden op de inwerkingtreding van de zorgplicht. </w:t>
      </w:r>
    </w:p>
    <w:p w:rsidRPr="00CF5182" w:rsidR="00415E5F" w:rsidP="00415E5F" w:rsidRDefault="00415E5F" w14:paraId="59FE1924" w14:textId="77777777">
      <w:pPr>
        <w:rPr>
          <w:szCs w:val="18"/>
        </w:rPr>
      </w:pPr>
    </w:p>
    <w:p w:rsidR="00415E5F" w:rsidP="00415E5F" w:rsidRDefault="00415E5F" w14:paraId="04177052" w14:textId="639CFA51">
      <w:r w:rsidRPr="00CF5182">
        <w:rPr>
          <w:szCs w:val="18"/>
        </w:rPr>
        <w:t xml:space="preserve">Voor artikel 6, </w:t>
      </w:r>
      <w:r w:rsidR="00BF0CF3">
        <w:rPr>
          <w:szCs w:val="18"/>
        </w:rPr>
        <w:t>derde</w:t>
      </w:r>
      <w:r w:rsidRPr="00CF5182" w:rsidR="00BF0CF3">
        <w:rPr>
          <w:szCs w:val="18"/>
        </w:rPr>
        <w:t xml:space="preserve"> </w:t>
      </w:r>
      <w:r w:rsidRPr="00CF5182">
        <w:rPr>
          <w:szCs w:val="18"/>
        </w:rPr>
        <w:t>lid, waarin het meerjarenplan wordt geregeld, geldt overgangsrecht. In het kader van het eerste meerjarenplan dat aangeleverd wordt na inwerkingtreding van deze wet, bepaalt dit wetsvoorstel namelijk dat bij koninklijk besluit wordt bepaald voor welk tijdstip deze plannen uiterlijk worden aangeleverd door de gemeenten en de openbare lichamen. Dit om een uniform tijdstip van indiening van de eerste meerjarenplannen kort na inwerkingtreding van de zorgplicht te garanderen.</w:t>
      </w:r>
    </w:p>
    <w:p w:rsidRPr="00090AFE" w:rsidR="00415E5F" w:rsidP="00415E5F" w:rsidRDefault="00415E5F" w14:paraId="123C9F08" w14:textId="77777777">
      <w:pPr>
        <w:rPr>
          <w:b/>
          <w:bCs/>
          <w:szCs w:val="18"/>
        </w:rPr>
      </w:pPr>
    </w:p>
    <w:p w:rsidR="00415E5F" w:rsidRDefault="00415E5F" w14:paraId="67E1CE17" w14:textId="111415CE">
      <w:pPr>
        <w:spacing w:line="240" w:lineRule="auto"/>
        <w:rPr>
          <w:b/>
          <w:sz w:val="22"/>
          <w:szCs w:val="22"/>
        </w:rPr>
      </w:pPr>
      <w:r>
        <w:rPr>
          <w:szCs w:val="18"/>
        </w:rPr>
        <w:br/>
      </w:r>
      <w:r>
        <w:rPr>
          <w:b/>
          <w:sz w:val="22"/>
          <w:szCs w:val="22"/>
        </w:rPr>
        <w:br w:type="page"/>
      </w:r>
    </w:p>
    <w:p w:rsidRPr="00B00A59" w:rsidR="002A7BF3" w:rsidP="003A1392" w:rsidRDefault="00A33158" w14:paraId="03F9AB44" w14:textId="4AE90140">
      <w:pPr>
        <w:spacing w:line="240" w:lineRule="auto"/>
        <w:rPr>
          <w:b/>
          <w:bCs/>
          <w:szCs w:val="18"/>
        </w:rPr>
      </w:pPr>
      <w:r w:rsidRPr="00B00A59">
        <w:rPr>
          <w:b/>
          <w:bCs/>
          <w:szCs w:val="18"/>
        </w:rPr>
        <w:lastRenderedPageBreak/>
        <w:t>Artikelsgewijs deel</w:t>
      </w:r>
    </w:p>
    <w:p w:rsidRPr="003A1392" w:rsidR="00426BB7" w:rsidP="003A1392" w:rsidRDefault="00426BB7" w14:paraId="0635131D" w14:textId="77777777">
      <w:pPr>
        <w:spacing w:line="240" w:lineRule="auto"/>
        <w:rPr>
          <w:szCs w:val="18"/>
        </w:rPr>
      </w:pPr>
    </w:p>
    <w:p w:rsidRPr="003A1392" w:rsidR="002E1BF2" w:rsidP="003A1392" w:rsidRDefault="002E1BF2" w14:paraId="25ABE4D4" w14:textId="68C717C3">
      <w:pPr>
        <w:spacing w:line="240" w:lineRule="auto"/>
        <w:rPr>
          <w:i/>
          <w:iCs/>
          <w:szCs w:val="18"/>
        </w:rPr>
      </w:pPr>
      <w:r w:rsidRPr="003A1392">
        <w:rPr>
          <w:i/>
          <w:iCs/>
          <w:szCs w:val="18"/>
        </w:rPr>
        <w:t>Artikel I, onderdeel A</w:t>
      </w:r>
      <w:r w:rsidRPr="003A1392" w:rsidR="004307F9">
        <w:rPr>
          <w:i/>
          <w:iCs/>
          <w:szCs w:val="18"/>
        </w:rPr>
        <w:t xml:space="preserve"> (artikel 1</w:t>
      </w:r>
      <w:r w:rsidRPr="003A1392" w:rsidR="000A6E94">
        <w:rPr>
          <w:i/>
          <w:iCs/>
          <w:szCs w:val="18"/>
        </w:rPr>
        <w:t xml:space="preserve"> </w:t>
      </w:r>
      <w:proofErr w:type="spellStart"/>
      <w:r w:rsidRPr="003A1392" w:rsidR="000A6E94">
        <w:rPr>
          <w:i/>
          <w:iCs/>
          <w:szCs w:val="18"/>
        </w:rPr>
        <w:t>Wsob</w:t>
      </w:r>
      <w:proofErr w:type="spellEnd"/>
      <w:r w:rsidRPr="003A1392" w:rsidR="004307F9">
        <w:rPr>
          <w:i/>
          <w:iCs/>
          <w:szCs w:val="18"/>
        </w:rPr>
        <w:t>)</w:t>
      </w:r>
    </w:p>
    <w:p w:rsidRPr="003A1392" w:rsidR="00E7758E" w:rsidP="003A1392" w:rsidRDefault="00E7758E" w14:paraId="7E00B981" w14:textId="36EE272D">
      <w:pPr>
        <w:spacing w:line="240" w:lineRule="auto"/>
        <w:rPr>
          <w:szCs w:val="18"/>
        </w:rPr>
      </w:pPr>
      <w:r w:rsidRPr="003A1392">
        <w:rPr>
          <w:szCs w:val="18"/>
        </w:rPr>
        <w:t xml:space="preserve">Van de gelegenheid wordt gebruik gemaakt om de bestaande definitiebepaling uit artikel 1 van de </w:t>
      </w:r>
      <w:proofErr w:type="spellStart"/>
      <w:r w:rsidRPr="003A1392">
        <w:rPr>
          <w:szCs w:val="18"/>
        </w:rPr>
        <w:t>Wsob</w:t>
      </w:r>
      <w:proofErr w:type="spellEnd"/>
      <w:r w:rsidRPr="003A1392">
        <w:rPr>
          <w:szCs w:val="18"/>
        </w:rPr>
        <w:t xml:space="preserve"> opnieuw vast te stellen conform de Aanwijzingen voor de regelgeving. Tevens wordt het begrip “bibliotheekorganisatie” geïntroduceerd. Met dit begrip worden de organisaties, genoemd in artikel 2 van de </w:t>
      </w:r>
      <w:proofErr w:type="spellStart"/>
      <w:r w:rsidRPr="003A1392">
        <w:rPr>
          <w:szCs w:val="18"/>
        </w:rPr>
        <w:t>Wsob</w:t>
      </w:r>
      <w:proofErr w:type="spellEnd"/>
      <w:r w:rsidRPr="003A1392">
        <w:rPr>
          <w:szCs w:val="18"/>
        </w:rPr>
        <w:t xml:space="preserve">, bedoeld. Ook wordt het bestaande begrip “bibliotheekvoorziening” opnieuw gedefinieerd. Hiermee wordt duidelijkheid geboden dat een bibliotheekvoorziening een voorziening is die door een bibliotheekorganisatie wordt verzorgd. De bibliotheekorganisatie zelf is, in tegenstelling tot wat de huidige </w:t>
      </w:r>
      <w:proofErr w:type="spellStart"/>
      <w:r w:rsidRPr="003A1392">
        <w:rPr>
          <w:szCs w:val="18"/>
        </w:rPr>
        <w:t>Wsob</w:t>
      </w:r>
      <w:proofErr w:type="spellEnd"/>
      <w:r w:rsidRPr="003A1392">
        <w:rPr>
          <w:szCs w:val="18"/>
        </w:rPr>
        <w:t xml:space="preserve"> bepaalt, geen bibliotheekvoorziening in de zin van artikel 1.</w:t>
      </w:r>
    </w:p>
    <w:p w:rsidRPr="003A1392" w:rsidR="00A00A03" w:rsidP="003A1392" w:rsidRDefault="00A00A03" w14:paraId="2BC95F28" w14:textId="77777777">
      <w:pPr>
        <w:spacing w:line="240" w:lineRule="auto"/>
        <w:rPr>
          <w:szCs w:val="18"/>
        </w:rPr>
      </w:pPr>
    </w:p>
    <w:p w:rsidRPr="003A1392" w:rsidR="00A00A03" w:rsidP="003A1392" w:rsidRDefault="00A00A03" w14:paraId="37470A0E" w14:textId="77D4FA77">
      <w:pPr>
        <w:spacing w:line="240" w:lineRule="auto"/>
        <w:rPr>
          <w:i/>
          <w:iCs/>
          <w:szCs w:val="18"/>
        </w:rPr>
      </w:pPr>
      <w:r w:rsidRPr="003A1392">
        <w:rPr>
          <w:i/>
          <w:iCs/>
          <w:szCs w:val="18"/>
        </w:rPr>
        <w:t xml:space="preserve">Artikel I, onderdeel B (artikel 2 </w:t>
      </w:r>
      <w:proofErr w:type="spellStart"/>
      <w:r w:rsidRPr="003A1392">
        <w:rPr>
          <w:i/>
          <w:iCs/>
          <w:szCs w:val="18"/>
        </w:rPr>
        <w:t>Wsob</w:t>
      </w:r>
      <w:proofErr w:type="spellEnd"/>
      <w:r w:rsidRPr="003A1392">
        <w:rPr>
          <w:i/>
          <w:iCs/>
          <w:szCs w:val="18"/>
        </w:rPr>
        <w:t>)</w:t>
      </w:r>
    </w:p>
    <w:p w:rsidRPr="003A1392" w:rsidR="00A00A03" w:rsidP="003A1392" w:rsidRDefault="00A00A03" w14:paraId="4BD26170" w14:textId="272FA7DE">
      <w:pPr>
        <w:spacing w:line="240" w:lineRule="auto"/>
        <w:rPr>
          <w:szCs w:val="18"/>
        </w:rPr>
      </w:pPr>
      <w:r w:rsidRPr="003A1392">
        <w:rPr>
          <w:szCs w:val="18"/>
        </w:rPr>
        <w:t xml:space="preserve">Vanwege de herdefiniëring van het begrip “bibliotheekvoorziening” komt het tweede lid van artikel 2 van de </w:t>
      </w:r>
      <w:proofErr w:type="spellStart"/>
      <w:r w:rsidRPr="003A1392">
        <w:rPr>
          <w:szCs w:val="18"/>
        </w:rPr>
        <w:t>Wsob</w:t>
      </w:r>
      <w:proofErr w:type="spellEnd"/>
      <w:r w:rsidRPr="003A1392">
        <w:rPr>
          <w:szCs w:val="18"/>
        </w:rPr>
        <w:t xml:space="preserve"> te vervallen. De genoemde partijen worden vanaf de inwerkingtreding van deze wet </w:t>
      </w:r>
      <w:r w:rsidRPr="003A1392" w:rsidR="00E7758E">
        <w:rPr>
          <w:szCs w:val="18"/>
        </w:rPr>
        <w:t xml:space="preserve">volgens artikel 1 </w:t>
      </w:r>
      <w:r w:rsidRPr="003A1392">
        <w:rPr>
          <w:szCs w:val="18"/>
        </w:rPr>
        <w:t xml:space="preserve">aangeduid als “bibliotheekorganisaties”. </w:t>
      </w:r>
    </w:p>
    <w:p w:rsidRPr="003A1392" w:rsidR="001736A8" w:rsidP="003A1392" w:rsidRDefault="001736A8" w14:paraId="657E3AA2" w14:textId="77777777">
      <w:pPr>
        <w:spacing w:line="240" w:lineRule="auto"/>
        <w:rPr>
          <w:szCs w:val="18"/>
        </w:rPr>
      </w:pPr>
    </w:p>
    <w:p w:rsidRPr="003A1392" w:rsidR="001736A8" w:rsidP="003A1392" w:rsidRDefault="001736A8" w14:paraId="24FA97D0" w14:textId="05FE0745">
      <w:pPr>
        <w:spacing w:line="240" w:lineRule="auto"/>
        <w:rPr>
          <w:i/>
          <w:iCs/>
          <w:szCs w:val="18"/>
        </w:rPr>
      </w:pPr>
      <w:r w:rsidRPr="003A1392">
        <w:rPr>
          <w:i/>
          <w:iCs/>
          <w:szCs w:val="18"/>
        </w:rPr>
        <w:t xml:space="preserve">Artikel I, onderdeel </w:t>
      </w:r>
      <w:r w:rsidRPr="003A1392" w:rsidR="00A00A03">
        <w:rPr>
          <w:i/>
          <w:iCs/>
          <w:szCs w:val="18"/>
        </w:rPr>
        <w:t>C</w:t>
      </w:r>
      <w:r w:rsidRPr="003A1392" w:rsidR="000A6E94">
        <w:rPr>
          <w:i/>
          <w:iCs/>
          <w:szCs w:val="18"/>
        </w:rPr>
        <w:t xml:space="preserve"> (artikel 3 </w:t>
      </w:r>
      <w:proofErr w:type="spellStart"/>
      <w:r w:rsidRPr="003A1392" w:rsidR="000A6E94">
        <w:rPr>
          <w:i/>
          <w:iCs/>
          <w:szCs w:val="18"/>
        </w:rPr>
        <w:t>Wsob</w:t>
      </w:r>
      <w:proofErr w:type="spellEnd"/>
      <w:r w:rsidRPr="003A1392" w:rsidR="000A6E94">
        <w:rPr>
          <w:i/>
          <w:iCs/>
          <w:szCs w:val="18"/>
        </w:rPr>
        <w:t>)</w:t>
      </w:r>
    </w:p>
    <w:p w:rsidRPr="003A1392" w:rsidR="000A6E94" w:rsidP="003A1392" w:rsidRDefault="000A6E94" w14:paraId="01D7200E" w14:textId="1644616D">
      <w:pPr>
        <w:spacing w:line="240" w:lineRule="auto"/>
        <w:rPr>
          <w:szCs w:val="18"/>
        </w:rPr>
      </w:pPr>
      <w:r w:rsidRPr="003A1392">
        <w:rPr>
          <w:szCs w:val="18"/>
        </w:rPr>
        <w:t xml:space="preserve">Artikel 3 van de </w:t>
      </w:r>
      <w:proofErr w:type="spellStart"/>
      <w:r w:rsidRPr="003A1392">
        <w:rPr>
          <w:szCs w:val="18"/>
        </w:rPr>
        <w:t>Wsob</w:t>
      </w:r>
      <w:proofErr w:type="spellEnd"/>
      <w:r w:rsidRPr="003A1392">
        <w:rPr>
          <w:szCs w:val="18"/>
        </w:rPr>
        <w:t xml:space="preserve"> bepaalt dat de wet mede van toepassing is in Caribisch Nederland, waarbij een aantal artikelen </w:t>
      </w:r>
      <w:r w:rsidR="00657AD6">
        <w:rPr>
          <w:szCs w:val="18"/>
        </w:rPr>
        <w:t>is</w:t>
      </w:r>
      <w:r w:rsidRPr="003A1392" w:rsidR="00657AD6">
        <w:rPr>
          <w:szCs w:val="18"/>
        </w:rPr>
        <w:t xml:space="preserve"> </w:t>
      </w:r>
      <w:r w:rsidRPr="003A1392">
        <w:rPr>
          <w:szCs w:val="18"/>
        </w:rPr>
        <w:t xml:space="preserve">uitgezonderd. </w:t>
      </w:r>
      <w:r w:rsidR="000818FD">
        <w:rPr>
          <w:szCs w:val="18"/>
        </w:rPr>
        <w:t xml:space="preserve">De uitzondering van artikel 10 van de </w:t>
      </w:r>
      <w:proofErr w:type="spellStart"/>
      <w:r w:rsidR="000818FD">
        <w:rPr>
          <w:szCs w:val="18"/>
        </w:rPr>
        <w:t>Wsob</w:t>
      </w:r>
      <w:proofErr w:type="spellEnd"/>
      <w:r w:rsidR="000818FD">
        <w:rPr>
          <w:szCs w:val="18"/>
        </w:rPr>
        <w:t xml:space="preserve"> wordt in de praktijk reeds geacht vervallen te zijn. Echter, was deze nog in artikel 3 van de </w:t>
      </w:r>
      <w:proofErr w:type="spellStart"/>
      <w:r w:rsidR="000818FD">
        <w:rPr>
          <w:szCs w:val="18"/>
        </w:rPr>
        <w:t>Wsob</w:t>
      </w:r>
      <w:proofErr w:type="spellEnd"/>
      <w:r w:rsidR="000818FD">
        <w:rPr>
          <w:szCs w:val="18"/>
        </w:rPr>
        <w:t xml:space="preserve"> opgenomen. Met deze wijziging wordt die omissie hersteld. </w:t>
      </w:r>
      <w:r w:rsidRPr="003A1392">
        <w:rPr>
          <w:szCs w:val="18"/>
        </w:rPr>
        <w:t xml:space="preserve">Omdat in het nieuwe artikel 16 een bijzonder regime voor Caribisch Nederland is opgenomen, </w:t>
      </w:r>
      <w:r w:rsidRPr="003A1392" w:rsidR="001736A8">
        <w:rPr>
          <w:szCs w:val="18"/>
        </w:rPr>
        <w:t>is het</w:t>
      </w:r>
      <w:r w:rsidRPr="003A1392" w:rsidR="00DD4B9D">
        <w:rPr>
          <w:szCs w:val="18"/>
        </w:rPr>
        <w:t xml:space="preserve"> tevens</w:t>
      </w:r>
      <w:r w:rsidRPr="003A1392" w:rsidR="001736A8">
        <w:rPr>
          <w:szCs w:val="18"/>
        </w:rPr>
        <w:t xml:space="preserve"> niet langer nodig om </w:t>
      </w:r>
      <w:r w:rsidRPr="003A1392">
        <w:rPr>
          <w:szCs w:val="18"/>
        </w:rPr>
        <w:t xml:space="preserve">de </w:t>
      </w:r>
      <w:r w:rsidRPr="003A1392" w:rsidR="001736A8">
        <w:rPr>
          <w:szCs w:val="18"/>
        </w:rPr>
        <w:t xml:space="preserve">toepassing van dit artikel </w:t>
      </w:r>
      <w:r w:rsidRPr="003A1392" w:rsidR="00D902AF">
        <w:rPr>
          <w:szCs w:val="18"/>
        </w:rPr>
        <w:t xml:space="preserve">expliciet </w:t>
      </w:r>
      <w:r w:rsidRPr="003A1392" w:rsidR="001736A8">
        <w:rPr>
          <w:szCs w:val="18"/>
        </w:rPr>
        <w:t xml:space="preserve">uit te zonderen </w:t>
      </w:r>
      <w:r w:rsidRPr="003A1392" w:rsidR="00D902AF">
        <w:rPr>
          <w:szCs w:val="18"/>
        </w:rPr>
        <w:t>in artikel 3</w:t>
      </w:r>
      <w:r w:rsidRPr="003A1392" w:rsidR="001736A8">
        <w:rPr>
          <w:szCs w:val="18"/>
        </w:rPr>
        <w:t xml:space="preserve">. </w:t>
      </w:r>
    </w:p>
    <w:p w:rsidRPr="003A1392" w:rsidR="006A60DD" w:rsidP="003A1392" w:rsidRDefault="006A60DD" w14:paraId="6560D810" w14:textId="77777777">
      <w:pPr>
        <w:spacing w:line="240" w:lineRule="auto"/>
        <w:rPr>
          <w:szCs w:val="18"/>
        </w:rPr>
      </w:pPr>
    </w:p>
    <w:p w:rsidRPr="003A1392" w:rsidR="00E7758E" w:rsidP="003A1392" w:rsidRDefault="00E7758E" w14:paraId="2469CFFE" w14:textId="5FEAD5B5">
      <w:pPr>
        <w:spacing w:line="240" w:lineRule="auto"/>
        <w:rPr>
          <w:i/>
          <w:iCs/>
          <w:szCs w:val="18"/>
        </w:rPr>
      </w:pPr>
      <w:r w:rsidRPr="003A1392">
        <w:rPr>
          <w:i/>
          <w:iCs/>
          <w:szCs w:val="18"/>
        </w:rPr>
        <w:t xml:space="preserve">Artikel I, onderdeel D (artikel 4 </w:t>
      </w:r>
      <w:proofErr w:type="spellStart"/>
      <w:r w:rsidRPr="003A1392">
        <w:rPr>
          <w:i/>
          <w:iCs/>
          <w:szCs w:val="18"/>
        </w:rPr>
        <w:t>Wsob</w:t>
      </w:r>
      <w:proofErr w:type="spellEnd"/>
      <w:r w:rsidRPr="003A1392">
        <w:rPr>
          <w:i/>
          <w:iCs/>
          <w:szCs w:val="18"/>
        </w:rPr>
        <w:t>)</w:t>
      </w:r>
    </w:p>
    <w:p w:rsidRPr="003A1392" w:rsidR="00E7758E" w:rsidP="003A1392" w:rsidRDefault="00E7758E" w14:paraId="29954CED" w14:textId="55E146A9">
      <w:pPr>
        <w:spacing w:line="240" w:lineRule="auto"/>
        <w:rPr>
          <w:szCs w:val="18"/>
        </w:rPr>
      </w:pPr>
      <w:r w:rsidRPr="003A1392">
        <w:rPr>
          <w:szCs w:val="18"/>
        </w:rPr>
        <w:t xml:space="preserve">Artikel 4 van de </w:t>
      </w:r>
      <w:proofErr w:type="spellStart"/>
      <w:r w:rsidRPr="003A1392">
        <w:rPr>
          <w:szCs w:val="18"/>
        </w:rPr>
        <w:t>Wsob</w:t>
      </w:r>
      <w:proofErr w:type="spellEnd"/>
      <w:r w:rsidRPr="003A1392">
        <w:rPr>
          <w:szCs w:val="18"/>
        </w:rPr>
        <w:t xml:space="preserve"> wordt aangepast naar aanleiding van de herdefiniëring van het begrip “bibliotheekvoorziening”. Inhoudelijk wordt hiermee geen wijziging beoogd.</w:t>
      </w:r>
    </w:p>
    <w:p w:rsidRPr="003A1392" w:rsidR="00E7758E" w:rsidP="003A1392" w:rsidRDefault="00E7758E" w14:paraId="2F7BE048" w14:textId="77777777">
      <w:pPr>
        <w:spacing w:line="240" w:lineRule="auto"/>
        <w:rPr>
          <w:szCs w:val="18"/>
        </w:rPr>
      </w:pPr>
    </w:p>
    <w:p w:rsidRPr="003A1392" w:rsidR="002E1BF2" w:rsidP="003A1392" w:rsidRDefault="002E1BF2" w14:paraId="2AFC5780" w14:textId="7775561F">
      <w:pPr>
        <w:spacing w:line="240" w:lineRule="auto"/>
        <w:rPr>
          <w:i/>
          <w:iCs/>
          <w:szCs w:val="18"/>
        </w:rPr>
      </w:pPr>
      <w:r w:rsidRPr="003A1392">
        <w:rPr>
          <w:i/>
          <w:iCs/>
          <w:szCs w:val="18"/>
        </w:rPr>
        <w:t xml:space="preserve">Artikel I, onderdeel </w:t>
      </w:r>
      <w:r w:rsidRPr="003A1392" w:rsidR="00E7758E">
        <w:rPr>
          <w:i/>
          <w:iCs/>
          <w:szCs w:val="18"/>
        </w:rPr>
        <w:t>E</w:t>
      </w:r>
      <w:r w:rsidRPr="003A1392" w:rsidR="000A6E94">
        <w:rPr>
          <w:i/>
          <w:iCs/>
          <w:szCs w:val="18"/>
        </w:rPr>
        <w:t xml:space="preserve"> (artikel 5 </w:t>
      </w:r>
      <w:proofErr w:type="spellStart"/>
      <w:r w:rsidRPr="003A1392" w:rsidR="000A6E94">
        <w:rPr>
          <w:i/>
          <w:iCs/>
          <w:szCs w:val="18"/>
        </w:rPr>
        <w:t>Wsob</w:t>
      </w:r>
      <w:proofErr w:type="spellEnd"/>
      <w:r w:rsidRPr="003A1392" w:rsidR="000A6E94">
        <w:rPr>
          <w:i/>
          <w:iCs/>
          <w:szCs w:val="18"/>
        </w:rPr>
        <w:t>)</w:t>
      </w:r>
    </w:p>
    <w:p w:rsidRPr="003A1392" w:rsidR="002E1BF2" w:rsidP="003A1392" w:rsidRDefault="00E7758E" w14:paraId="48D9105F" w14:textId="5C1E7093">
      <w:pPr>
        <w:spacing w:line="240" w:lineRule="auto"/>
        <w:rPr>
          <w:szCs w:val="18"/>
        </w:rPr>
      </w:pPr>
      <w:r w:rsidRPr="003A1392">
        <w:rPr>
          <w:szCs w:val="18"/>
        </w:rPr>
        <w:t xml:space="preserve">Omdat het begrip “bibliotheekvoorzieningen” niet langer wordt gebruikt om te verwijzen naar bibliotheekorganisaties, voor wie de verplichtingen uit artikel 5 van de </w:t>
      </w:r>
      <w:proofErr w:type="spellStart"/>
      <w:r w:rsidRPr="003A1392">
        <w:rPr>
          <w:szCs w:val="18"/>
        </w:rPr>
        <w:t>Wsob</w:t>
      </w:r>
      <w:proofErr w:type="spellEnd"/>
      <w:r w:rsidRPr="003A1392">
        <w:rPr>
          <w:szCs w:val="18"/>
        </w:rPr>
        <w:t xml:space="preserve"> gelden, wordt de aanhef van artikel 5 aangepast. Verduidelijkt</w:t>
      </w:r>
      <w:r w:rsidRPr="003A1392" w:rsidR="002E1BF2">
        <w:rPr>
          <w:szCs w:val="18"/>
        </w:rPr>
        <w:t xml:space="preserve"> wordt</w:t>
      </w:r>
      <w:r w:rsidRPr="003A1392">
        <w:rPr>
          <w:szCs w:val="18"/>
        </w:rPr>
        <w:t xml:space="preserve"> bovendien</w:t>
      </w:r>
      <w:r w:rsidRPr="003A1392" w:rsidR="000D63D2">
        <w:rPr>
          <w:szCs w:val="18"/>
        </w:rPr>
        <w:t xml:space="preserve"> </w:t>
      </w:r>
      <w:r w:rsidRPr="003A1392" w:rsidR="002E1BF2">
        <w:rPr>
          <w:szCs w:val="18"/>
        </w:rPr>
        <w:t xml:space="preserve">dat de verplichtingen uit artikel </w:t>
      </w:r>
      <w:r w:rsidRPr="003A1392">
        <w:rPr>
          <w:szCs w:val="18"/>
        </w:rPr>
        <w:t xml:space="preserve">5 van de </w:t>
      </w:r>
      <w:proofErr w:type="spellStart"/>
      <w:r w:rsidRPr="003A1392">
        <w:rPr>
          <w:szCs w:val="18"/>
        </w:rPr>
        <w:t>Wsob</w:t>
      </w:r>
      <w:proofErr w:type="spellEnd"/>
      <w:r w:rsidRPr="003A1392">
        <w:rPr>
          <w:szCs w:val="18"/>
        </w:rPr>
        <w:t xml:space="preserve"> </w:t>
      </w:r>
      <w:r w:rsidRPr="003A1392" w:rsidR="002E1BF2">
        <w:rPr>
          <w:szCs w:val="18"/>
        </w:rPr>
        <w:t xml:space="preserve">enkel gelden voor de lokale bibliotheken en de KB, voor zover het haar taak tot het in stand houden van de landelijke digitale bibliotheek betreft. </w:t>
      </w:r>
      <w:r w:rsidRPr="003A1392">
        <w:rPr>
          <w:szCs w:val="18"/>
        </w:rPr>
        <w:t xml:space="preserve">Provinciale ondersteuningsinstellingen behoeven niet aan de eisen uit artikel 5 van de </w:t>
      </w:r>
      <w:proofErr w:type="spellStart"/>
      <w:r w:rsidRPr="003A1392">
        <w:rPr>
          <w:szCs w:val="18"/>
        </w:rPr>
        <w:t>Wsob</w:t>
      </w:r>
      <w:proofErr w:type="spellEnd"/>
      <w:r w:rsidRPr="003A1392">
        <w:rPr>
          <w:szCs w:val="18"/>
        </w:rPr>
        <w:t xml:space="preserve"> te voldoen, zoals reeds de praktijk is. </w:t>
      </w:r>
      <w:r w:rsidRPr="003A1392" w:rsidR="002E1BF2">
        <w:rPr>
          <w:szCs w:val="18"/>
        </w:rPr>
        <w:t>Materieel wordt</w:t>
      </w:r>
      <w:r w:rsidRPr="003A1392">
        <w:rPr>
          <w:szCs w:val="18"/>
        </w:rPr>
        <w:t xml:space="preserve"> hiermee dan ook </w:t>
      </w:r>
      <w:r w:rsidRPr="003A1392" w:rsidR="002E1BF2">
        <w:rPr>
          <w:szCs w:val="18"/>
        </w:rPr>
        <w:t>geen verandering van het artikel beoog</w:t>
      </w:r>
      <w:r w:rsidRPr="003A1392" w:rsidR="00E6086A">
        <w:rPr>
          <w:szCs w:val="18"/>
        </w:rPr>
        <w:t>d</w:t>
      </w:r>
      <w:r w:rsidRPr="003A1392" w:rsidR="002E1BF2">
        <w:rPr>
          <w:szCs w:val="18"/>
        </w:rPr>
        <w:t xml:space="preserve">. </w:t>
      </w:r>
    </w:p>
    <w:p w:rsidRPr="003A1392" w:rsidR="006A60DD" w:rsidP="003A1392" w:rsidRDefault="006A60DD" w14:paraId="78B597D9" w14:textId="77777777">
      <w:pPr>
        <w:spacing w:line="240" w:lineRule="auto"/>
        <w:rPr>
          <w:i/>
          <w:iCs/>
          <w:szCs w:val="18"/>
        </w:rPr>
      </w:pPr>
    </w:p>
    <w:p w:rsidRPr="003A1392" w:rsidR="00A33158" w:rsidP="003A1392" w:rsidRDefault="00A33158" w14:paraId="3CED7AE9" w14:textId="771C6B43">
      <w:pPr>
        <w:spacing w:line="240" w:lineRule="auto"/>
        <w:rPr>
          <w:i/>
          <w:iCs/>
          <w:szCs w:val="18"/>
        </w:rPr>
      </w:pPr>
      <w:r w:rsidRPr="003A1392">
        <w:rPr>
          <w:i/>
          <w:iCs/>
          <w:szCs w:val="18"/>
        </w:rPr>
        <w:t xml:space="preserve">Artikel I, onderdeel </w:t>
      </w:r>
      <w:r w:rsidRPr="003A1392" w:rsidR="000D5165">
        <w:rPr>
          <w:i/>
          <w:iCs/>
          <w:szCs w:val="18"/>
        </w:rPr>
        <w:t>F</w:t>
      </w:r>
      <w:r w:rsidRPr="003A1392" w:rsidR="000A6E94">
        <w:rPr>
          <w:i/>
          <w:iCs/>
          <w:szCs w:val="18"/>
        </w:rPr>
        <w:t xml:space="preserve"> (artikel 6 </w:t>
      </w:r>
      <w:proofErr w:type="spellStart"/>
      <w:r w:rsidRPr="003A1392" w:rsidR="000A6E94">
        <w:rPr>
          <w:i/>
          <w:iCs/>
          <w:szCs w:val="18"/>
        </w:rPr>
        <w:t>Wsob</w:t>
      </w:r>
      <w:proofErr w:type="spellEnd"/>
      <w:r w:rsidRPr="003A1392" w:rsidR="000A6E94">
        <w:rPr>
          <w:i/>
          <w:iCs/>
          <w:szCs w:val="18"/>
        </w:rPr>
        <w:t>)</w:t>
      </w:r>
    </w:p>
    <w:p w:rsidRPr="003A1392" w:rsidR="00CE2E2F" w:rsidP="003A1392" w:rsidRDefault="00A25452" w14:paraId="0D600D31" w14:textId="574A3197">
      <w:pPr>
        <w:spacing w:line="240" w:lineRule="auto"/>
        <w:rPr>
          <w:szCs w:val="18"/>
        </w:rPr>
      </w:pPr>
      <w:r w:rsidRPr="003A1392">
        <w:rPr>
          <w:szCs w:val="18"/>
        </w:rPr>
        <w:t>Met dit onderdeel wordt</w:t>
      </w:r>
      <w:r w:rsidRPr="003A1392" w:rsidR="00A33158">
        <w:rPr>
          <w:szCs w:val="18"/>
        </w:rPr>
        <w:t xml:space="preserve"> </w:t>
      </w:r>
      <w:r w:rsidRPr="003A1392" w:rsidR="006702CF">
        <w:rPr>
          <w:szCs w:val="18"/>
        </w:rPr>
        <w:t xml:space="preserve">artikel 6 van de </w:t>
      </w:r>
      <w:proofErr w:type="spellStart"/>
      <w:r w:rsidRPr="003A1392" w:rsidR="006702CF">
        <w:rPr>
          <w:szCs w:val="18"/>
        </w:rPr>
        <w:t>Wsob</w:t>
      </w:r>
      <w:proofErr w:type="spellEnd"/>
      <w:r w:rsidRPr="003A1392" w:rsidR="006702CF">
        <w:rPr>
          <w:szCs w:val="18"/>
        </w:rPr>
        <w:t xml:space="preserve"> opnieuw vastgesteld</w:t>
      </w:r>
      <w:r w:rsidRPr="003A1392">
        <w:rPr>
          <w:szCs w:val="18"/>
        </w:rPr>
        <w:t xml:space="preserve">. In </w:t>
      </w:r>
      <w:r w:rsidRPr="003A1392" w:rsidR="00CE2E2F">
        <w:rPr>
          <w:szCs w:val="18"/>
        </w:rPr>
        <w:t xml:space="preserve">het eerste lid van </w:t>
      </w:r>
      <w:r w:rsidRPr="003A1392">
        <w:rPr>
          <w:szCs w:val="18"/>
        </w:rPr>
        <w:t xml:space="preserve">dit artikel is </w:t>
      </w:r>
      <w:r w:rsidRPr="003A1392" w:rsidR="00A33158">
        <w:rPr>
          <w:szCs w:val="18"/>
        </w:rPr>
        <w:t xml:space="preserve">de zorgplicht voor gemeenten en openbare lichamen </w:t>
      </w:r>
      <w:r w:rsidRPr="003A1392">
        <w:rPr>
          <w:szCs w:val="18"/>
        </w:rPr>
        <w:t>vastgelegd</w:t>
      </w:r>
      <w:r w:rsidRPr="003A1392" w:rsidR="00A33158">
        <w:rPr>
          <w:szCs w:val="18"/>
        </w:rPr>
        <w:t xml:space="preserve">. </w:t>
      </w:r>
      <w:r w:rsidRPr="003A1392" w:rsidR="00CE2E2F">
        <w:rPr>
          <w:szCs w:val="18"/>
        </w:rPr>
        <w:t>Het gaat hierbij om de redelijke afstand tot het aanbod in het geheel</w:t>
      </w:r>
      <w:r w:rsidRPr="003A1392" w:rsidR="0082178C">
        <w:rPr>
          <w:szCs w:val="18"/>
        </w:rPr>
        <w:t>. Dat komt dus neer op de redelijke afstand tot de dichtstbijzijnde voorziening.</w:t>
      </w:r>
      <w:r w:rsidRPr="003A1392" w:rsidR="00CE2E2F">
        <w:rPr>
          <w:szCs w:val="18"/>
        </w:rPr>
        <w:t xml:space="preserve"> Niet bedoeld wordt de redelijke afstand tot alle voorzieningen binnen het aanbod. Voor de invulling van het begrip “redelijke afstand” </w:t>
      </w:r>
      <w:r w:rsidRPr="003A1392" w:rsidR="004F483B">
        <w:rPr>
          <w:szCs w:val="18"/>
        </w:rPr>
        <w:t>ligt het voor de hand om</w:t>
      </w:r>
      <w:r w:rsidRPr="003A1392" w:rsidR="00CE2E2F">
        <w:rPr>
          <w:szCs w:val="18"/>
        </w:rPr>
        <w:t xml:space="preserve"> de geografie en demografie van de betreffende gemeente of het betreffende openbare lichaam in acht </w:t>
      </w:r>
      <w:r w:rsidRPr="003A1392" w:rsidR="004F483B">
        <w:rPr>
          <w:szCs w:val="18"/>
        </w:rPr>
        <w:t>te nemen</w:t>
      </w:r>
      <w:r w:rsidRPr="003A1392" w:rsidR="00CE2E2F">
        <w:rPr>
          <w:szCs w:val="18"/>
        </w:rPr>
        <w:t xml:space="preserve">. </w:t>
      </w:r>
    </w:p>
    <w:p w:rsidRPr="003A1392" w:rsidR="004F483B" w:rsidP="003A1392" w:rsidRDefault="004F483B" w14:paraId="17F5A813" w14:textId="77777777">
      <w:pPr>
        <w:spacing w:line="240" w:lineRule="auto"/>
        <w:rPr>
          <w:szCs w:val="18"/>
        </w:rPr>
      </w:pPr>
    </w:p>
    <w:p w:rsidRPr="003A1392" w:rsidR="00A33158" w:rsidP="003A1392" w:rsidRDefault="00CE2E2F" w14:paraId="58AD7D2C" w14:textId="52204277">
      <w:pPr>
        <w:spacing w:line="240" w:lineRule="auto"/>
        <w:rPr>
          <w:szCs w:val="18"/>
        </w:rPr>
      </w:pPr>
      <w:r w:rsidRPr="003A1392">
        <w:rPr>
          <w:szCs w:val="18"/>
        </w:rPr>
        <w:t>Het tweede lid van artikel 6 een aantal minimumeisen waar de gemeente of het openbare lichaam ten minste aan moet voldoen</w:t>
      </w:r>
      <w:r w:rsidRPr="003A1392" w:rsidR="00A33158">
        <w:rPr>
          <w:szCs w:val="18"/>
        </w:rPr>
        <w:t>.</w:t>
      </w:r>
      <w:r w:rsidRPr="003A1392">
        <w:rPr>
          <w:szCs w:val="18"/>
        </w:rPr>
        <w:t xml:space="preserve"> </w:t>
      </w:r>
      <w:r w:rsidRPr="003A1392" w:rsidR="006702CF">
        <w:rPr>
          <w:szCs w:val="18"/>
        </w:rPr>
        <w:t xml:space="preserve">Met “in stand houden” wordt in het kader van dit artikel ook “mede in stand houden” bedoeld. </w:t>
      </w:r>
      <w:r w:rsidRPr="003A1392">
        <w:rPr>
          <w:szCs w:val="18"/>
        </w:rPr>
        <w:t>Deze eisen hebben betrekking op ten minste één voorziening. Dit betekent dat deze voorziening aan alle drie de eisen uit het tweede lid, onderdelen a tot en met c, moet voldoen</w:t>
      </w:r>
      <w:r w:rsidRPr="003A1392" w:rsidR="00757D20">
        <w:rPr>
          <w:szCs w:val="18"/>
        </w:rPr>
        <w:t>.</w:t>
      </w:r>
      <w:r w:rsidRPr="003A1392" w:rsidR="00F469AD">
        <w:rPr>
          <w:szCs w:val="18"/>
        </w:rPr>
        <w:t xml:space="preserve"> </w:t>
      </w:r>
      <w:r w:rsidRPr="003A1392" w:rsidR="00757D20">
        <w:rPr>
          <w:szCs w:val="18"/>
        </w:rPr>
        <w:t>Met “</w:t>
      </w:r>
      <w:r w:rsidRPr="003A1392">
        <w:rPr>
          <w:szCs w:val="18"/>
        </w:rPr>
        <w:t>professionele personeelsbezetting</w:t>
      </w:r>
      <w:r w:rsidRPr="003A1392" w:rsidR="00757D20">
        <w:rPr>
          <w:szCs w:val="18"/>
        </w:rPr>
        <w:t xml:space="preserve">” wordt bedoeld: bezoldigd personeel </w:t>
      </w:r>
      <w:r w:rsidRPr="003A1392" w:rsidR="00C906F7">
        <w:rPr>
          <w:szCs w:val="18"/>
        </w:rPr>
        <w:t xml:space="preserve">met </w:t>
      </w:r>
      <w:r w:rsidRPr="003A1392" w:rsidR="007E671D">
        <w:rPr>
          <w:szCs w:val="18"/>
        </w:rPr>
        <w:t>passende kennis en kunde</w:t>
      </w:r>
      <w:r w:rsidRPr="003A1392" w:rsidR="00757D20">
        <w:rPr>
          <w:szCs w:val="18"/>
        </w:rPr>
        <w:t xml:space="preserve"> ten behoeve van hun werk in de bibliotheek. Het enkel beschikken over vrijwilligers is daarmee onvoldoende om te voldoen aan de zorgplicht. </w:t>
      </w:r>
    </w:p>
    <w:p w:rsidRPr="003A1392" w:rsidR="00757D20" w:rsidP="003A1392" w:rsidRDefault="00757D20" w14:paraId="27A2AC43" w14:textId="77777777">
      <w:pPr>
        <w:spacing w:line="240" w:lineRule="auto"/>
        <w:rPr>
          <w:szCs w:val="18"/>
        </w:rPr>
      </w:pPr>
    </w:p>
    <w:p w:rsidRPr="003A1392" w:rsidR="00757D20" w:rsidP="003A1392" w:rsidRDefault="00757D20" w14:paraId="11C23CC6" w14:textId="793CC68F">
      <w:pPr>
        <w:spacing w:line="240" w:lineRule="auto"/>
        <w:rPr>
          <w:szCs w:val="18"/>
        </w:rPr>
      </w:pPr>
      <w:r w:rsidRPr="003A1392">
        <w:rPr>
          <w:szCs w:val="18"/>
        </w:rPr>
        <w:t xml:space="preserve">Het </w:t>
      </w:r>
      <w:r w:rsidRPr="003A1392" w:rsidR="00CE2E2F">
        <w:rPr>
          <w:szCs w:val="18"/>
        </w:rPr>
        <w:t xml:space="preserve">derde </w:t>
      </w:r>
      <w:r w:rsidRPr="003A1392">
        <w:rPr>
          <w:szCs w:val="18"/>
        </w:rPr>
        <w:t xml:space="preserve">lid van artikel 6 van de </w:t>
      </w:r>
      <w:proofErr w:type="spellStart"/>
      <w:r w:rsidRPr="003A1392">
        <w:rPr>
          <w:szCs w:val="18"/>
        </w:rPr>
        <w:t>Wsob</w:t>
      </w:r>
      <w:proofErr w:type="spellEnd"/>
      <w:r w:rsidRPr="003A1392">
        <w:rPr>
          <w:szCs w:val="18"/>
        </w:rPr>
        <w:t xml:space="preserve"> verplicht het college van burgemeester en wethouders dan wel het bestuurscollege een meerjarenplan </w:t>
      </w:r>
      <w:r w:rsidRPr="003A1392" w:rsidR="00455525">
        <w:rPr>
          <w:szCs w:val="18"/>
        </w:rPr>
        <w:t>vast</w:t>
      </w:r>
      <w:r w:rsidRPr="003A1392">
        <w:rPr>
          <w:szCs w:val="18"/>
        </w:rPr>
        <w:t xml:space="preserve"> te stellen en te publiceren. Bij het opstellen van het meerjarenplan moet de lokale bibliotheek betrokken worden. </w:t>
      </w:r>
      <w:r w:rsidRPr="003A1392" w:rsidR="00A71A63">
        <w:rPr>
          <w:szCs w:val="18"/>
        </w:rPr>
        <w:t>Het is aan het college van burgemeester en wethouders dan wel het bestuurscollege om deze betrokkenheid vorm te geven</w:t>
      </w:r>
      <w:r w:rsidRPr="003A1392" w:rsidR="006E602F">
        <w:rPr>
          <w:szCs w:val="18"/>
        </w:rPr>
        <w:t xml:space="preserve"> binnen de lokale context</w:t>
      </w:r>
      <w:r w:rsidRPr="003A1392" w:rsidR="00A71A63">
        <w:rPr>
          <w:szCs w:val="18"/>
        </w:rPr>
        <w:t xml:space="preserve">. </w:t>
      </w:r>
      <w:r w:rsidRPr="003A1392" w:rsidR="00F469AD">
        <w:rPr>
          <w:szCs w:val="18"/>
        </w:rPr>
        <w:t xml:space="preserve">Op </w:t>
      </w:r>
      <w:r w:rsidRPr="003A1392" w:rsidR="00F469AD">
        <w:rPr>
          <w:szCs w:val="18"/>
        </w:rPr>
        <w:lastRenderedPageBreak/>
        <w:t>grond van h</w:t>
      </w:r>
      <w:r w:rsidRPr="003A1392" w:rsidR="00CA1735">
        <w:rPr>
          <w:szCs w:val="18"/>
        </w:rPr>
        <w:t xml:space="preserve">et </w:t>
      </w:r>
      <w:r w:rsidRPr="003A1392" w:rsidR="00CE2E2F">
        <w:rPr>
          <w:szCs w:val="18"/>
        </w:rPr>
        <w:t xml:space="preserve">vierde </w:t>
      </w:r>
      <w:r w:rsidRPr="003A1392" w:rsidR="00CA1735">
        <w:rPr>
          <w:szCs w:val="18"/>
        </w:rPr>
        <w:t xml:space="preserve">lid </w:t>
      </w:r>
      <w:r w:rsidRPr="003A1392" w:rsidR="00F469AD">
        <w:rPr>
          <w:szCs w:val="18"/>
        </w:rPr>
        <w:t xml:space="preserve">kunnen </w:t>
      </w:r>
      <w:r w:rsidRPr="003A1392" w:rsidR="00F911DE">
        <w:rPr>
          <w:szCs w:val="18"/>
        </w:rPr>
        <w:t xml:space="preserve">bij algemene maatregel van bestuur nadere regels worden gesteld </w:t>
      </w:r>
      <w:r w:rsidRPr="003A1392" w:rsidR="00CA1735">
        <w:rPr>
          <w:szCs w:val="18"/>
        </w:rPr>
        <w:t xml:space="preserve">over </w:t>
      </w:r>
      <w:r w:rsidRPr="003A1392" w:rsidR="00F911DE">
        <w:rPr>
          <w:szCs w:val="18"/>
        </w:rPr>
        <w:t xml:space="preserve">de inhoud van het meerjarenplan. </w:t>
      </w:r>
    </w:p>
    <w:p w:rsidRPr="003A1392" w:rsidR="00CE2E2F" w:rsidP="003A1392" w:rsidRDefault="00CE2E2F" w14:paraId="157E73E4" w14:textId="77777777">
      <w:pPr>
        <w:spacing w:line="240" w:lineRule="auto"/>
        <w:rPr>
          <w:szCs w:val="18"/>
        </w:rPr>
      </w:pPr>
    </w:p>
    <w:p w:rsidRPr="003A1392" w:rsidR="00CE2E2F" w:rsidP="003A1392" w:rsidRDefault="00CE2E2F" w14:paraId="443CF2F6" w14:textId="2B9A6585">
      <w:pPr>
        <w:spacing w:line="240" w:lineRule="auto"/>
        <w:rPr>
          <w:i/>
          <w:iCs/>
          <w:szCs w:val="18"/>
        </w:rPr>
      </w:pPr>
      <w:r w:rsidRPr="003A1392">
        <w:rPr>
          <w:i/>
          <w:iCs/>
          <w:szCs w:val="18"/>
        </w:rPr>
        <w:t xml:space="preserve">Artikel I, onderdeel </w:t>
      </w:r>
      <w:r w:rsidRPr="003A1392" w:rsidR="00FB11F7">
        <w:rPr>
          <w:i/>
          <w:iCs/>
          <w:szCs w:val="18"/>
        </w:rPr>
        <w:t>G</w:t>
      </w:r>
      <w:r w:rsidRPr="003A1392">
        <w:rPr>
          <w:i/>
          <w:iCs/>
          <w:szCs w:val="18"/>
        </w:rPr>
        <w:t xml:space="preserve"> (artikel 7 </w:t>
      </w:r>
      <w:proofErr w:type="spellStart"/>
      <w:r w:rsidRPr="003A1392">
        <w:rPr>
          <w:i/>
          <w:iCs/>
          <w:szCs w:val="18"/>
        </w:rPr>
        <w:t>Wsob</w:t>
      </w:r>
      <w:proofErr w:type="spellEnd"/>
      <w:r w:rsidRPr="003A1392">
        <w:rPr>
          <w:i/>
          <w:iCs/>
          <w:szCs w:val="18"/>
        </w:rPr>
        <w:t>)</w:t>
      </w:r>
    </w:p>
    <w:p w:rsidRPr="003A1392" w:rsidR="00CE2E2F" w:rsidP="003A1392" w:rsidRDefault="00CE2E2F" w14:paraId="3B29CBD1" w14:textId="5D3565AC">
      <w:pPr>
        <w:spacing w:line="240" w:lineRule="auto"/>
        <w:rPr>
          <w:szCs w:val="18"/>
        </w:rPr>
      </w:pPr>
      <w:r w:rsidRPr="003A1392">
        <w:rPr>
          <w:szCs w:val="18"/>
        </w:rPr>
        <w:t xml:space="preserve">Verduidelijkt wordt dat de Koninklijke Bibliotheek voor wat betreft al haar taken op grond van de </w:t>
      </w:r>
      <w:proofErr w:type="spellStart"/>
      <w:r w:rsidRPr="003A1392">
        <w:rPr>
          <w:szCs w:val="18"/>
        </w:rPr>
        <w:t>Wsob</w:t>
      </w:r>
      <w:proofErr w:type="spellEnd"/>
      <w:r w:rsidRPr="003A1392">
        <w:rPr>
          <w:szCs w:val="18"/>
        </w:rPr>
        <w:t xml:space="preserve"> deelneemt aan het netwerk. De verwijzing naar artikel 6 komt, vanwege het </w:t>
      </w:r>
      <w:r w:rsidRPr="003A1392" w:rsidR="0089458D">
        <w:rPr>
          <w:szCs w:val="18"/>
        </w:rPr>
        <w:t>opnieuw vaststellen</w:t>
      </w:r>
      <w:r w:rsidRPr="003A1392">
        <w:rPr>
          <w:szCs w:val="18"/>
        </w:rPr>
        <w:t xml:space="preserve"> van dit artikel, te vervallen. </w:t>
      </w:r>
    </w:p>
    <w:p w:rsidRPr="003A1392" w:rsidR="00CE2E2F" w:rsidP="003A1392" w:rsidRDefault="00CE2E2F" w14:paraId="7354DD4F" w14:textId="77777777">
      <w:pPr>
        <w:spacing w:line="240" w:lineRule="auto"/>
        <w:rPr>
          <w:szCs w:val="18"/>
        </w:rPr>
      </w:pPr>
    </w:p>
    <w:p w:rsidRPr="003A1392" w:rsidR="00CE2E2F" w:rsidP="003A1392" w:rsidRDefault="00CE2E2F" w14:paraId="2A67C8A2" w14:textId="648A66D3">
      <w:pPr>
        <w:spacing w:line="240" w:lineRule="auto"/>
        <w:rPr>
          <w:i/>
          <w:iCs/>
          <w:szCs w:val="18"/>
        </w:rPr>
      </w:pPr>
      <w:r w:rsidRPr="003A1392">
        <w:rPr>
          <w:i/>
          <w:iCs/>
          <w:szCs w:val="18"/>
        </w:rPr>
        <w:t xml:space="preserve">Artikel I, onderdeel </w:t>
      </w:r>
      <w:r w:rsidRPr="003A1392" w:rsidR="00FB11F7">
        <w:rPr>
          <w:i/>
          <w:iCs/>
          <w:szCs w:val="18"/>
        </w:rPr>
        <w:t>H</w:t>
      </w:r>
      <w:r w:rsidRPr="003A1392">
        <w:rPr>
          <w:i/>
          <w:iCs/>
          <w:szCs w:val="18"/>
        </w:rPr>
        <w:t xml:space="preserve"> (artikel 8 </w:t>
      </w:r>
      <w:proofErr w:type="spellStart"/>
      <w:r w:rsidRPr="003A1392">
        <w:rPr>
          <w:i/>
          <w:iCs/>
          <w:szCs w:val="18"/>
        </w:rPr>
        <w:t>Wsob</w:t>
      </w:r>
      <w:proofErr w:type="spellEnd"/>
      <w:r w:rsidRPr="003A1392">
        <w:rPr>
          <w:i/>
          <w:iCs/>
          <w:szCs w:val="18"/>
        </w:rPr>
        <w:t>)</w:t>
      </w:r>
    </w:p>
    <w:p w:rsidRPr="003A1392" w:rsidR="00CE2E2F" w:rsidP="003A1392" w:rsidRDefault="00CE2E2F" w14:paraId="6882AA1A" w14:textId="77777777">
      <w:pPr>
        <w:spacing w:line="240" w:lineRule="auto"/>
        <w:rPr>
          <w:szCs w:val="18"/>
        </w:rPr>
      </w:pPr>
      <w:r w:rsidRPr="003A1392">
        <w:rPr>
          <w:szCs w:val="18"/>
        </w:rPr>
        <w:t xml:space="preserve">Artikel I, onderdeel F, voegt een nieuw onderdeel g toe aan artikel 8 van de </w:t>
      </w:r>
      <w:proofErr w:type="spellStart"/>
      <w:r w:rsidRPr="003A1392">
        <w:rPr>
          <w:szCs w:val="18"/>
        </w:rPr>
        <w:t>Wsob</w:t>
      </w:r>
      <w:proofErr w:type="spellEnd"/>
      <w:r w:rsidRPr="003A1392">
        <w:rPr>
          <w:szCs w:val="18"/>
        </w:rPr>
        <w:t>. Op grond van onderdeel g zijn deelnemers aan het netwerk van openbare bibliotheekvoorzieningen verplicht om samen met de andere deelnemers te werken aan innovaties ten behoeve van openbare bibliotheekvoorzieningen.</w:t>
      </w:r>
      <w:r w:rsidRPr="003A1392">
        <w:rPr>
          <w:rStyle w:val="Voetnootmarkering"/>
          <w:szCs w:val="18"/>
        </w:rPr>
        <w:footnoteReference w:id="42"/>
      </w:r>
      <w:r w:rsidRPr="003A1392">
        <w:rPr>
          <w:szCs w:val="18"/>
        </w:rPr>
        <w:t xml:space="preserve"> In de huidige </w:t>
      </w:r>
      <w:proofErr w:type="spellStart"/>
      <w:r w:rsidRPr="003A1392">
        <w:rPr>
          <w:szCs w:val="18"/>
        </w:rPr>
        <w:t>Wsob</w:t>
      </w:r>
      <w:proofErr w:type="spellEnd"/>
      <w:r w:rsidRPr="003A1392">
        <w:rPr>
          <w:szCs w:val="18"/>
        </w:rPr>
        <w:t xml:space="preserve"> is het werken aan innovaties uitsluitend een taak van de provinciale ondersteuningsinstellingen (artikel 16, tweede lid, onderdeel b, </w:t>
      </w:r>
      <w:proofErr w:type="spellStart"/>
      <w:r w:rsidRPr="003A1392">
        <w:rPr>
          <w:szCs w:val="18"/>
        </w:rPr>
        <w:t>Wsob</w:t>
      </w:r>
      <w:proofErr w:type="spellEnd"/>
      <w:r w:rsidRPr="003A1392">
        <w:rPr>
          <w:szCs w:val="18"/>
        </w:rPr>
        <w:t xml:space="preserve">). Omdat het echter wenselijk is dat alle deelnemers aan het netwerk in onderlinge samenwerking bijdragen aan innovaties van openbare bibliotheekvoorzieningen, is deze taak verplaatst naar artikel 8. </w:t>
      </w:r>
    </w:p>
    <w:p w:rsidRPr="003A1392" w:rsidR="00CE2E2F" w:rsidP="003A1392" w:rsidRDefault="00CE2E2F" w14:paraId="2B9849F4" w14:textId="77777777">
      <w:pPr>
        <w:spacing w:line="240" w:lineRule="auto"/>
        <w:rPr>
          <w:szCs w:val="18"/>
        </w:rPr>
      </w:pPr>
    </w:p>
    <w:p w:rsidRPr="003A1392" w:rsidR="00CE2E2F" w:rsidP="003A1392" w:rsidRDefault="00CE2E2F" w14:paraId="70AFAC44" w14:textId="4BC2F6E3">
      <w:pPr>
        <w:spacing w:line="240" w:lineRule="auto"/>
        <w:rPr>
          <w:i/>
          <w:iCs/>
          <w:szCs w:val="18"/>
        </w:rPr>
      </w:pPr>
      <w:r w:rsidRPr="003A1392">
        <w:rPr>
          <w:i/>
          <w:iCs/>
          <w:szCs w:val="18"/>
        </w:rPr>
        <w:t xml:space="preserve">Artikel I, onderdeel </w:t>
      </w:r>
      <w:r w:rsidRPr="003A1392" w:rsidR="00FB11F7">
        <w:rPr>
          <w:i/>
          <w:iCs/>
          <w:szCs w:val="18"/>
        </w:rPr>
        <w:t>I</w:t>
      </w:r>
      <w:r w:rsidRPr="003A1392">
        <w:rPr>
          <w:i/>
          <w:iCs/>
          <w:szCs w:val="18"/>
        </w:rPr>
        <w:t xml:space="preserve"> (artikel 8a </w:t>
      </w:r>
      <w:proofErr w:type="spellStart"/>
      <w:r w:rsidRPr="003A1392">
        <w:rPr>
          <w:i/>
          <w:iCs/>
          <w:szCs w:val="18"/>
        </w:rPr>
        <w:t>Wsob</w:t>
      </w:r>
      <w:proofErr w:type="spellEnd"/>
      <w:r w:rsidRPr="003A1392">
        <w:rPr>
          <w:i/>
          <w:iCs/>
          <w:szCs w:val="18"/>
        </w:rPr>
        <w:t>)</w:t>
      </w:r>
    </w:p>
    <w:p w:rsidRPr="003A1392" w:rsidR="0089458D" w:rsidP="003A1392" w:rsidRDefault="0089458D" w14:paraId="11585274" w14:textId="508F3275">
      <w:pPr>
        <w:spacing w:line="240" w:lineRule="auto"/>
        <w:rPr>
          <w:szCs w:val="18"/>
        </w:rPr>
      </w:pPr>
      <w:r w:rsidRPr="003A1392">
        <w:rPr>
          <w:szCs w:val="18"/>
        </w:rPr>
        <w:t xml:space="preserve">Met dit artikel wordt een nieuw artikel 8a in de </w:t>
      </w:r>
      <w:proofErr w:type="spellStart"/>
      <w:r w:rsidRPr="003A1392">
        <w:rPr>
          <w:szCs w:val="18"/>
        </w:rPr>
        <w:t>Wsob</w:t>
      </w:r>
      <w:proofErr w:type="spellEnd"/>
      <w:r w:rsidRPr="003A1392">
        <w:rPr>
          <w:szCs w:val="18"/>
        </w:rPr>
        <w:t xml:space="preserve"> gevoegd. </w:t>
      </w:r>
      <w:r w:rsidRPr="003A1392" w:rsidR="00571869">
        <w:rPr>
          <w:szCs w:val="18"/>
        </w:rPr>
        <w:t xml:space="preserve">Dit artikel ziet op het vastleggen van een taak voor lokale bibliotheken met betrekking tot de leesbevordering </w:t>
      </w:r>
      <w:r w:rsidRPr="003A1392" w:rsidR="00C274F6">
        <w:rPr>
          <w:szCs w:val="18"/>
        </w:rPr>
        <w:t>bij onderwijsinstelling</w:t>
      </w:r>
      <w:r w:rsidRPr="003A1392" w:rsidR="005A41D0">
        <w:rPr>
          <w:szCs w:val="18"/>
        </w:rPr>
        <w:t>en</w:t>
      </w:r>
      <w:r w:rsidRPr="003A1392" w:rsidR="00571869">
        <w:rPr>
          <w:szCs w:val="18"/>
        </w:rPr>
        <w:t>. Onze Minister kan subsidie verlenen aan lokale bibliotheken voor deze taak. Aan gemeenten</w:t>
      </w:r>
      <w:r w:rsidRPr="003A1392" w:rsidR="005A41D0">
        <w:rPr>
          <w:szCs w:val="18"/>
        </w:rPr>
        <w:t xml:space="preserve"> </w:t>
      </w:r>
      <w:r w:rsidR="001A35D5">
        <w:rPr>
          <w:szCs w:val="18"/>
        </w:rPr>
        <w:t xml:space="preserve">of openbare lichamen </w:t>
      </w:r>
      <w:r w:rsidRPr="003A1392" w:rsidR="005A41D0">
        <w:rPr>
          <w:szCs w:val="18"/>
        </w:rPr>
        <w:t>zonder zelfstandige bibliotheek en</w:t>
      </w:r>
      <w:r w:rsidRPr="003A1392" w:rsidR="00571869">
        <w:rPr>
          <w:szCs w:val="18"/>
        </w:rPr>
        <w:t xml:space="preserve"> </w:t>
      </w:r>
      <w:r w:rsidRPr="003A1392" w:rsidR="005A41D0">
        <w:rPr>
          <w:szCs w:val="18"/>
        </w:rPr>
        <w:t>waar de bibliotheek dus onderdeel is van de rechtspersoon van de gemeente</w:t>
      </w:r>
      <w:r w:rsidRPr="003A1392" w:rsidR="00571869">
        <w:rPr>
          <w:szCs w:val="18"/>
        </w:rPr>
        <w:t xml:space="preserve"> </w:t>
      </w:r>
      <w:r w:rsidR="001A35D5">
        <w:rPr>
          <w:szCs w:val="18"/>
        </w:rPr>
        <w:t xml:space="preserve">of het openbare lichaam </w:t>
      </w:r>
      <w:r w:rsidRPr="003A1392" w:rsidR="00571869">
        <w:rPr>
          <w:szCs w:val="18"/>
        </w:rPr>
        <w:t xml:space="preserve">kan voor deze taak een specifieke uitkering worden verleend. Voor zowel de subsidie als de specifieke uitkering kunnen bij ministeriële regeling nadere regels worden gesteld. </w:t>
      </w:r>
    </w:p>
    <w:p w:rsidRPr="003A1392" w:rsidR="00CA1735" w:rsidP="003A1392" w:rsidRDefault="00CA1735" w14:paraId="6E7F5ACC" w14:textId="77777777">
      <w:pPr>
        <w:spacing w:line="240" w:lineRule="auto"/>
        <w:rPr>
          <w:szCs w:val="18"/>
        </w:rPr>
      </w:pPr>
    </w:p>
    <w:p w:rsidRPr="003A1392" w:rsidR="00CA1735" w:rsidP="003A1392" w:rsidRDefault="00CA1735" w14:paraId="5D4EFF27" w14:textId="22B57069">
      <w:pPr>
        <w:spacing w:line="240" w:lineRule="auto"/>
        <w:rPr>
          <w:i/>
          <w:iCs/>
          <w:szCs w:val="18"/>
        </w:rPr>
      </w:pPr>
      <w:r w:rsidRPr="003A1392">
        <w:rPr>
          <w:i/>
          <w:iCs/>
          <w:szCs w:val="18"/>
        </w:rPr>
        <w:t>Artikel I, onderde</w:t>
      </w:r>
      <w:r w:rsidRPr="003A1392" w:rsidR="00FC3678">
        <w:rPr>
          <w:i/>
          <w:iCs/>
          <w:szCs w:val="18"/>
        </w:rPr>
        <w:t>el</w:t>
      </w:r>
      <w:r w:rsidRPr="003A1392">
        <w:rPr>
          <w:i/>
          <w:iCs/>
          <w:szCs w:val="18"/>
        </w:rPr>
        <w:t xml:space="preserve"> </w:t>
      </w:r>
      <w:r w:rsidRPr="003A1392" w:rsidR="00FB11F7">
        <w:rPr>
          <w:i/>
          <w:iCs/>
          <w:szCs w:val="18"/>
        </w:rPr>
        <w:t>J</w:t>
      </w:r>
      <w:r w:rsidRPr="003A1392">
        <w:rPr>
          <w:i/>
          <w:iCs/>
          <w:szCs w:val="18"/>
        </w:rPr>
        <w:t xml:space="preserve"> (artikel 9 </w:t>
      </w:r>
      <w:proofErr w:type="spellStart"/>
      <w:r w:rsidRPr="003A1392">
        <w:rPr>
          <w:i/>
          <w:iCs/>
          <w:szCs w:val="18"/>
        </w:rPr>
        <w:t>Wsob</w:t>
      </w:r>
      <w:proofErr w:type="spellEnd"/>
      <w:r w:rsidRPr="003A1392">
        <w:rPr>
          <w:i/>
          <w:iCs/>
          <w:szCs w:val="18"/>
        </w:rPr>
        <w:t>)</w:t>
      </w:r>
    </w:p>
    <w:p w:rsidRPr="003A1392" w:rsidR="00CA1735" w:rsidP="003A1392" w:rsidRDefault="00CA1735" w14:paraId="461B4710" w14:textId="63511594">
      <w:pPr>
        <w:spacing w:line="240" w:lineRule="auto"/>
        <w:rPr>
          <w:szCs w:val="18"/>
        </w:rPr>
      </w:pPr>
      <w:r w:rsidRPr="003A1392">
        <w:rPr>
          <w:szCs w:val="18"/>
        </w:rPr>
        <w:t>Dit betref</w:t>
      </w:r>
      <w:r w:rsidRPr="003A1392" w:rsidR="00FC3678">
        <w:rPr>
          <w:szCs w:val="18"/>
        </w:rPr>
        <w:t xml:space="preserve">t </w:t>
      </w:r>
      <w:r w:rsidRPr="003A1392" w:rsidR="00BB5A40">
        <w:rPr>
          <w:szCs w:val="18"/>
        </w:rPr>
        <w:t xml:space="preserve">een </w:t>
      </w:r>
      <w:r w:rsidRPr="003A1392">
        <w:rPr>
          <w:szCs w:val="18"/>
        </w:rPr>
        <w:t>technische wijziging</w:t>
      </w:r>
      <w:r w:rsidRPr="003A1392" w:rsidR="00BB5A40">
        <w:rPr>
          <w:szCs w:val="18"/>
        </w:rPr>
        <w:t xml:space="preserve"> va</w:t>
      </w:r>
      <w:r w:rsidRPr="003A1392" w:rsidR="000B1EF7">
        <w:rPr>
          <w:szCs w:val="18"/>
        </w:rPr>
        <w:t xml:space="preserve">n artikel 9 van de </w:t>
      </w:r>
      <w:proofErr w:type="spellStart"/>
      <w:r w:rsidRPr="003A1392" w:rsidR="000B1EF7">
        <w:rPr>
          <w:szCs w:val="18"/>
        </w:rPr>
        <w:t>Wsob</w:t>
      </w:r>
      <w:proofErr w:type="spellEnd"/>
      <w:r w:rsidRPr="003A1392">
        <w:rPr>
          <w:szCs w:val="18"/>
        </w:rPr>
        <w:t xml:space="preserve">, waarmee wordt verduidelijkt dat de landelijke digitale infrastructuur geen onderdeel is van de landelijke digitale bibliotheek, maar een </w:t>
      </w:r>
      <w:r w:rsidRPr="003A1392" w:rsidR="003A1BB2">
        <w:rPr>
          <w:szCs w:val="18"/>
        </w:rPr>
        <w:t>bredere set voorzieningen</w:t>
      </w:r>
      <w:r w:rsidRPr="003A1392" w:rsidR="00396DA2">
        <w:rPr>
          <w:szCs w:val="18"/>
        </w:rPr>
        <w:t xml:space="preserve"> </w:t>
      </w:r>
      <w:r w:rsidRPr="003A1392" w:rsidR="003A1BB2">
        <w:rPr>
          <w:szCs w:val="18"/>
        </w:rPr>
        <w:t>die</w:t>
      </w:r>
      <w:r w:rsidRPr="003A1392">
        <w:rPr>
          <w:szCs w:val="18"/>
        </w:rPr>
        <w:t xml:space="preserve"> de KB verzorgt. </w:t>
      </w:r>
      <w:r w:rsidRPr="003A1392" w:rsidR="00BB5A40">
        <w:rPr>
          <w:szCs w:val="18"/>
        </w:rPr>
        <w:t xml:space="preserve">Hierbij vindt afstemming plaats met de andere deelnemers in het netwerk, te weten de lokale bibliotheken en de </w:t>
      </w:r>
      <w:proofErr w:type="spellStart"/>
      <w:r w:rsidRPr="003A1392" w:rsidR="00BB5A40">
        <w:rPr>
          <w:szCs w:val="18"/>
        </w:rPr>
        <w:t>POI’s</w:t>
      </w:r>
      <w:proofErr w:type="spellEnd"/>
      <w:r w:rsidRPr="003A1392" w:rsidR="00BB5A40">
        <w:rPr>
          <w:szCs w:val="18"/>
        </w:rPr>
        <w:t xml:space="preserve">. </w:t>
      </w:r>
      <w:r w:rsidRPr="003A1392">
        <w:rPr>
          <w:szCs w:val="18"/>
        </w:rPr>
        <w:t>Deze uitleg komt reeds overeen met de praktijk, maar was in de huidige wettekst onvoldoende duidelijk opgenomen.</w:t>
      </w:r>
    </w:p>
    <w:p w:rsidRPr="003A1392" w:rsidR="006A60DD" w:rsidP="003A1392" w:rsidRDefault="006A60DD" w14:paraId="504B36F9" w14:textId="77777777">
      <w:pPr>
        <w:spacing w:line="240" w:lineRule="auto"/>
        <w:rPr>
          <w:szCs w:val="18"/>
        </w:rPr>
      </w:pPr>
    </w:p>
    <w:p w:rsidRPr="003A1392" w:rsidR="00F911DE" w:rsidP="003A1392" w:rsidRDefault="00F911DE" w14:paraId="12094FBB" w14:textId="7E3F5540">
      <w:pPr>
        <w:spacing w:line="240" w:lineRule="auto"/>
        <w:rPr>
          <w:i/>
          <w:iCs/>
          <w:szCs w:val="18"/>
        </w:rPr>
      </w:pPr>
      <w:r w:rsidRPr="003A1392">
        <w:rPr>
          <w:i/>
          <w:iCs/>
          <w:szCs w:val="18"/>
        </w:rPr>
        <w:t>Artikel I, onderdeel</w:t>
      </w:r>
      <w:r w:rsidRPr="003A1392" w:rsidR="00FB11F7">
        <w:rPr>
          <w:i/>
          <w:iCs/>
          <w:szCs w:val="18"/>
        </w:rPr>
        <w:t xml:space="preserve"> K</w:t>
      </w:r>
      <w:r w:rsidRPr="003A1392" w:rsidR="00CE2E2F">
        <w:rPr>
          <w:i/>
          <w:iCs/>
          <w:szCs w:val="18"/>
        </w:rPr>
        <w:t xml:space="preserve"> </w:t>
      </w:r>
      <w:r w:rsidRPr="003A1392" w:rsidR="00CA1735">
        <w:rPr>
          <w:i/>
          <w:iCs/>
          <w:szCs w:val="18"/>
        </w:rPr>
        <w:t xml:space="preserve">(artikel 10 </w:t>
      </w:r>
      <w:proofErr w:type="spellStart"/>
      <w:r w:rsidRPr="003A1392" w:rsidR="00CA1735">
        <w:rPr>
          <w:i/>
          <w:iCs/>
          <w:szCs w:val="18"/>
        </w:rPr>
        <w:t>Wsob</w:t>
      </w:r>
      <w:proofErr w:type="spellEnd"/>
      <w:r w:rsidRPr="003A1392" w:rsidR="00CA1735">
        <w:rPr>
          <w:i/>
          <w:iCs/>
          <w:szCs w:val="18"/>
        </w:rPr>
        <w:t>)</w:t>
      </w:r>
    </w:p>
    <w:p w:rsidRPr="003A1392" w:rsidR="00F911DE" w:rsidP="003A1392" w:rsidRDefault="00F911DE" w14:paraId="20023BF4" w14:textId="5EB6792A">
      <w:pPr>
        <w:spacing w:line="240" w:lineRule="auto"/>
        <w:rPr>
          <w:szCs w:val="18"/>
        </w:rPr>
      </w:pPr>
      <w:r w:rsidRPr="003A1392">
        <w:rPr>
          <w:szCs w:val="18"/>
        </w:rPr>
        <w:t xml:space="preserve">In </w:t>
      </w:r>
      <w:r w:rsidRPr="003A1392" w:rsidR="00CA1735">
        <w:rPr>
          <w:szCs w:val="18"/>
        </w:rPr>
        <w:t>het opschrift</w:t>
      </w:r>
      <w:r w:rsidRPr="003A1392">
        <w:rPr>
          <w:szCs w:val="18"/>
        </w:rPr>
        <w:t xml:space="preserve"> </w:t>
      </w:r>
      <w:r w:rsidRPr="003A1392" w:rsidR="00533EBD">
        <w:rPr>
          <w:szCs w:val="18"/>
        </w:rPr>
        <w:t xml:space="preserve">en het tweede lid </w:t>
      </w:r>
      <w:r w:rsidRPr="003A1392">
        <w:rPr>
          <w:szCs w:val="18"/>
        </w:rPr>
        <w:t>van het artikel wordt het begrip “collectieplan” vervangen door het begrip “gezamenlijk collectieplan”</w:t>
      </w:r>
      <w:r w:rsidRPr="003A1392" w:rsidR="00533EBD">
        <w:rPr>
          <w:szCs w:val="18"/>
        </w:rPr>
        <w:t xml:space="preserve">, zoals dat in het eerste en derde lid werd gehanteerd. Dit betreft een technische wijziging om de </w:t>
      </w:r>
      <w:r w:rsidRPr="003A1392" w:rsidR="00465008">
        <w:rPr>
          <w:szCs w:val="18"/>
        </w:rPr>
        <w:t xml:space="preserve">gehanteerde begrippen binnen het artikel te uniformeren. Het eerste en derde lid worden samengevoegd </w:t>
      </w:r>
      <w:r w:rsidRPr="003A1392" w:rsidR="001A71E5">
        <w:rPr>
          <w:szCs w:val="18"/>
        </w:rPr>
        <w:t>ter verduidelijking van het artikel</w:t>
      </w:r>
      <w:r w:rsidRPr="003A1392" w:rsidR="00465008">
        <w:rPr>
          <w:szCs w:val="18"/>
        </w:rPr>
        <w:t xml:space="preserve">. </w:t>
      </w:r>
    </w:p>
    <w:p w:rsidRPr="003A1392" w:rsidR="006A60DD" w:rsidP="003A1392" w:rsidRDefault="006A60DD" w14:paraId="49DDA444" w14:textId="77777777">
      <w:pPr>
        <w:spacing w:line="240" w:lineRule="auto"/>
        <w:rPr>
          <w:szCs w:val="18"/>
        </w:rPr>
      </w:pPr>
    </w:p>
    <w:p w:rsidRPr="003A1392" w:rsidR="00465008" w:rsidP="003A1392" w:rsidRDefault="00465008" w14:paraId="0243F4A8" w14:textId="243401B9">
      <w:pPr>
        <w:spacing w:line="240" w:lineRule="auto"/>
        <w:rPr>
          <w:i/>
          <w:iCs/>
          <w:szCs w:val="18"/>
        </w:rPr>
      </w:pPr>
      <w:r w:rsidRPr="003A1392">
        <w:rPr>
          <w:i/>
          <w:iCs/>
          <w:szCs w:val="18"/>
        </w:rPr>
        <w:t xml:space="preserve">Artikel I, onderdeel </w:t>
      </w:r>
      <w:r w:rsidRPr="003A1392" w:rsidR="00FB11F7">
        <w:rPr>
          <w:i/>
          <w:iCs/>
          <w:szCs w:val="18"/>
        </w:rPr>
        <w:t>L</w:t>
      </w:r>
      <w:r w:rsidRPr="003A1392" w:rsidR="00533EBD">
        <w:rPr>
          <w:i/>
          <w:iCs/>
          <w:szCs w:val="18"/>
        </w:rPr>
        <w:t xml:space="preserve"> (artikel 11 </w:t>
      </w:r>
      <w:proofErr w:type="spellStart"/>
      <w:r w:rsidRPr="003A1392" w:rsidR="00533EBD">
        <w:rPr>
          <w:i/>
          <w:iCs/>
          <w:szCs w:val="18"/>
        </w:rPr>
        <w:t>Wsob</w:t>
      </w:r>
      <w:proofErr w:type="spellEnd"/>
      <w:r w:rsidRPr="003A1392" w:rsidR="00533EBD">
        <w:rPr>
          <w:i/>
          <w:iCs/>
          <w:szCs w:val="18"/>
        </w:rPr>
        <w:t>)</w:t>
      </w:r>
    </w:p>
    <w:p w:rsidRPr="003A1392" w:rsidR="00465008" w:rsidP="003A1392" w:rsidRDefault="006B12CA" w14:paraId="4C0CFAAC" w14:textId="6AA4E064">
      <w:pPr>
        <w:spacing w:line="240" w:lineRule="auto"/>
        <w:rPr>
          <w:szCs w:val="18"/>
        </w:rPr>
      </w:pPr>
      <w:r w:rsidRPr="003A1392">
        <w:rPr>
          <w:szCs w:val="18"/>
        </w:rPr>
        <w:t>Dit b</w:t>
      </w:r>
      <w:r w:rsidRPr="003A1392" w:rsidR="00465008">
        <w:rPr>
          <w:szCs w:val="18"/>
        </w:rPr>
        <w:t xml:space="preserve">etreft </w:t>
      </w:r>
      <w:r w:rsidRPr="003A1392" w:rsidR="007E671D">
        <w:rPr>
          <w:szCs w:val="18"/>
        </w:rPr>
        <w:t xml:space="preserve">een tweetal </w:t>
      </w:r>
      <w:r w:rsidRPr="003A1392" w:rsidR="00465008">
        <w:rPr>
          <w:szCs w:val="18"/>
        </w:rPr>
        <w:t xml:space="preserve">technische </w:t>
      </w:r>
      <w:r w:rsidRPr="003A1392" w:rsidR="00FC3678">
        <w:rPr>
          <w:szCs w:val="18"/>
        </w:rPr>
        <w:t>aanpassingen</w:t>
      </w:r>
      <w:r w:rsidRPr="003A1392" w:rsidR="00465008">
        <w:rPr>
          <w:szCs w:val="18"/>
        </w:rPr>
        <w:t xml:space="preserve">, waarmee geen inhoudelijke wijzigingen worden beoogd. </w:t>
      </w:r>
      <w:r w:rsidRPr="003A1392" w:rsidR="003407D6">
        <w:rPr>
          <w:szCs w:val="18"/>
        </w:rPr>
        <w:t xml:space="preserve">In het eerste lid komt de passage over de landelijke digitale bibliotheek te vervallen, omdat de gezamenlijke catalogus betrekking heeft op fysieke werken en niet op de landelijke digitale bibliotheek. In het tweede lid komt “openbare” te vervallen, waarmee begrippen worden geharmoniseerd. </w:t>
      </w:r>
    </w:p>
    <w:p w:rsidRPr="003A1392" w:rsidR="006A60DD" w:rsidP="003A1392" w:rsidRDefault="006A60DD" w14:paraId="292B166B" w14:textId="77777777">
      <w:pPr>
        <w:spacing w:line="240" w:lineRule="auto"/>
        <w:rPr>
          <w:szCs w:val="18"/>
        </w:rPr>
      </w:pPr>
    </w:p>
    <w:p w:rsidRPr="003A1392" w:rsidR="003407D6" w:rsidP="003A1392" w:rsidRDefault="003407D6" w14:paraId="28B2B0AB" w14:textId="7A32CEA0">
      <w:pPr>
        <w:spacing w:line="240" w:lineRule="auto"/>
        <w:rPr>
          <w:i/>
          <w:iCs/>
          <w:szCs w:val="18"/>
        </w:rPr>
      </w:pPr>
      <w:r w:rsidRPr="003A1392">
        <w:rPr>
          <w:i/>
          <w:iCs/>
          <w:szCs w:val="18"/>
        </w:rPr>
        <w:t xml:space="preserve">Artikel I, onderdeel </w:t>
      </w:r>
      <w:r w:rsidRPr="003A1392" w:rsidR="00FB11F7">
        <w:rPr>
          <w:i/>
          <w:iCs/>
          <w:szCs w:val="18"/>
        </w:rPr>
        <w:t>M</w:t>
      </w:r>
      <w:r w:rsidRPr="003A1392">
        <w:rPr>
          <w:i/>
          <w:iCs/>
          <w:szCs w:val="18"/>
        </w:rPr>
        <w:t xml:space="preserve"> (artikel 12 </w:t>
      </w:r>
      <w:proofErr w:type="spellStart"/>
      <w:r w:rsidRPr="003A1392">
        <w:rPr>
          <w:i/>
          <w:iCs/>
          <w:szCs w:val="18"/>
        </w:rPr>
        <w:t>Wsob</w:t>
      </w:r>
      <w:proofErr w:type="spellEnd"/>
      <w:r w:rsidRPr="003A1392">
        <w:rPr>
          <w:i/>
          <w:iCs/>
          <w:szCs w:val="18"/>
        </w:rPr>
        <w:t>)</w:t>
      </w:r>
    </w:p>
    <w:p w:rsidRPr="003A1392" w:rsidR="003407D6" w:rsidP="003A1392" w:rsidRDefault="00943648" w14:paraId="3F4BC7A8" w14:textId="78CC6FD7">
      <w:pPr>
        <w:spacing w:line="240" w:lineRule="auto"/>
        <w:rPr>
          <w:szCs w:val="18"/>
        </w:rPr>
      </w:pPr>
      <w:r w:rsidRPr="003A1392">
        <w:rPr>
          <w:szCs w:val="18"/>
        </w:rPr>
        <w:t>Vanwege de formulering van artikel 2, tweede en derde lid, bestond</w:t>
      </w:r>
      <w:r w:rsidRPr="003A1392" w:rsidR="003407D6">
        <w:rPr>
          <w:szCs w:val="18"/>
        </w:rPr>
        <w:t xml:space="preserve"> onduidelijkheid over de omvang van het lidmaatschap van de openbare bibliotheek.</w:t>
      </w:r>
      <w:r w:rsidRPr="003A1392">
        <w:rPr>
          <w:szCs w:val="18"/>
        </w:rPr>
        <w:t xml:space="preserve"> </w:t>
      </w:r>
      <w:r w:rsidRPr="003A1392" w:rsidR="003407D6">
        <w:rPr>
          <w:szCs w:val="18"/>
        </w:rPr>
        <w:t xml:space="preserve">Met deze wijziging wordt </w:t>
      </w:r>
      <w:r w:rsidRPr="003A1392">
        <w:rPr>
          <w:szCs w:val="18"/>
        </w:rPr>
        <w:t xml:space="preserve">daarom </w:t>
      </w:r>
      <w:r w:rsidRPr="003A1392" w:rsidR="003407D6">
        <w:rPr>
          <w:szCs w:val="18"/>
        </w:rPr>
        <w:t xml:space="preserve">verduidelijkt dat </w:t>
      </w:r>
      <w:r w:rsidRPr="003A1392">
        <w:rPr>
          <w:szCs w:val="18"/>
        </w:rPr>
        <w:t xml:space="preserve">dit lidmaatschap </w:t>
      </w:r>
      <w:r w:rsidRPr="003A1392" w:rsidR="003407D6">
        <w:rPr>
          <w:szCs w:val="18"/>
        </w:rPr>
        <w:t xml:space="preserve">het lidmaatschap </w:t>
      </w:r>
      <w:r w:rsidRPr="003A1392">
        <w:rPr>
          <w:szCs w:val="18"/>
        </w:rPr>
        <w:t xml:space="preserve">bij </w:t>
      </w:r>
      <w:r w:rsidRPr="003A1392" w:rsidR="003407D6">
        <w:rPr>
          <w:szCs w:val="18"/>
        </w:rPr>
        <w:t xml:space="preserve">een lokale bibliotheek, de landelijke digitale bibliotheek of beide kan omvatten. </w:t>
      </w:r>
    </w:p>
    <w:p w:rsidRPr="003A1392" w:rsidR="003407D6" w:rsidP="003A1392" w:rsidRDefault="003407D6" w14:paraId="1C2A6DDB" w14:textId="77777777">
      <w:pPr>
        <w:spacing w:line="240" w:lineRule="auto"/>
        <w:rPr>
          <w:szCs w:val="18"/>
        </w:rPr>
      </w:pPr>
    </w:p>
    <w:p w:rsidRPr="003A1392" w:rsidR="00465008" w:rsidP="003A1392" w:rsidRDefault="00465008" w14:paraId="1369FCB5" w14:textId="44E24EC3">
      <w:pPr>
        <w:spacing w:line="240" w:lineRule="auto"/>
        <w:rPr>
          <w:i/>
          <w:iCs/>
          <w:szCs w:val="18"/>
        </w:rPr>
      </w:pPr>
      <w:r w:rsidRPr="003A1392">
        <w:rPr>
          <w:i/>
          <w:iCs/>
          <w:szCs w:val="18"/>
        </w:rPr>
        <w:t xml:space="preserve">Artikel I, onderdeel </w:t>
      </w:r>
      <w:r w:rsidRPr="003A1392" w:rsidR="00FB11F7">
        <w:rPr>
          <w:i/>
          <w:iCs/>
          <w:szCs w:val="18"/>
        </w:rPr>
        <w:t>N</w:t>
      </w:r>
      <w:r w:rsidRPr="003A1392" w:rsidR="00533EBD">
        <w:rPr>
          <w:i/>
          <w:iCs/>
          <w:szCs w:val="18"/>
        </w:rPr>
        <w:t xml:space="preserve"> (artikel 16 </w:t>
      </w:r>
      <w:proofErr w:type="spellStart"/>
      <w:r w:rsidRPr="003A1392" w:rsidR="00533EBD">
        <w:rPr>
          <w:i/>
          <w:iCs/>
          <w:szCs w:val="18"/>
        </w:rPr>
        <w:t>Wsob</w:t>
      </w:r>
      <w:proofErr w:type="spellEnd"/>
      <w:r w:rsidRPr="003A1392" w:rsidR="00533EBD">
        <w:rPr>
          <w:i/>
          <w:iCs/>
          <w:szCs w:val="18"/>
        </w:rPr>
        <w:t>)</w:t>
      </w:r>
    </w:p>
    <w:p w:rsidRPr="003A1392" w:rsidR="00465008" w:rsidP="003A1392" w:rsidRDefault="00481EDF" w14:paraId="7E3A3F84" w14:textId="0F47F825">
      <w:pPr>
        <w:spacing w:line="240" w:lineRule="auto"/>
        <w:rPr>
          <w:szCs w:val="18"/>
        </w:rPr>
      </w:pPr>
      <w:r w:rsidRPr="003A1392">
        <w:rPr>
          <w:szCs w:val="18"/>
        </w:rPr>
        <w:t>Met dit wijzigingsartikel wordt a</w:t>
      </w:r>
      <w:r w:rsidRPr="003A1392" w:rsidR="00756227">
        <w:rPr>
          <w:szCs w:val="18"/>
        </w:rPr>
        <w:t xml:space="preserve">rtikel 16 van de </w:t>
      </w:r>
      <w:proofErr w:type="spellStart"/>
      <w:r w:rsidRPr="003A1392" w:rsidR="00756227">
        <w:rPr>
          <w:szCs w:val="18"/>
        </w:rPr>
        <w:t>Wsob</w:t>
      </w:r>
      <w:proofErr w:type="spellEnd"/>
      <w:r w:rsidRPr="003A1392" w:rsidR="00756227">
        <w:rPr>
          <w:szCs w:val="18"/>
        </w:rPr>
        <w:t xml:space="preserve"> opnieuw gestructureerd</w:t>
      </w:r>
      <w:r w:rsidRPr="003A1392">
        <w:rPr>
          <w:szCs w:val="18"/>
        </w:rPr>
        <w:t xml:space="preserve">. De belangrijkste wijziging </w:t>
      </w:r>
      <w:r w:rsidRPr="003A1392" w:rsidR="00F469AD">
        <w:rPr>
          <w:szCs w:val="18"/>
        </w:rPr>
        <w:t>betreft</w:t>
      </w:r>
      <w:r w:rsidRPr="003A1392">
        <w:rPr>
          <w:szCs w:val="18"/>
        </w:rPr>
        <w:t xml:space="preserve"> het </w:t>
      </w:r>
      <w:r w:rsidRPr="003A1392" w:rsidR="00533EBD">
        <w:rPr>
          <w:szCs w:val="18"/>
        </w:rPr>
        <w:t xml:space="preserve">toevoegen </w:t>
      </w:r>
      <w:r w:rsidRPr="003A1392">
        <w:rPr>
          <w:szCs w:val="18"/>
        </w:rPr>
        <w:t xml:space="preserve">van een zorgplicht voor </w:t>
      </w:r>
      <w:r w:rsidRPr="003A1392" w:rsidR="00533EBD">
        <w:rPr>
          <w:szCs w:val="18"/>
        </w:rPr>
        <w:t xml:space="preserve">gedeputeerde </w:t>
      </w:r>
      <w:r w:rsidRPr="003A1392" w:rsidR="00533EBD">
        <w:rPr>
          <w:szCs w:val="18"/>
        </w:rPr>
        <w:lastRenderedPageBreak/>
        <w:t>s</w:t>
      </w:r>
      <w:r w:rsidRPr="003A1392">
        <w:rPr>
          <w:szCs w:val="18"/>
        </w:rPr>
        <w:t>taten</w:t>
      </w:r>
      <w:r w:rsidRPr="003A1392" w:rsidR="00F469AD">
        <w:rPr>
          <w:szCs w:val="18"/>
        </w:rPr>
        <w:t xml:space="preserve"> om ervoor te zorgen</w:t>
      </w:r>
      <w:r w:rsidRPr="003A1392">
        <w:rPr>
          <w:szCs w:val="18"/>
        </w:rPr>
        <w:t xml:space="preserve"> in elke provincie ten</w:t>
      </w:r>
      <w:r w:rsidRPr="003A1392" w:rsidR="00533EBD">
        <w:rPr>
          <w:szCs w:val="18"/>
        </w:rPr>
        <w:t xml:space="preserve"> </w:t>
      </w:r>
      <w:r w:rsidRPr="003A1392">
        <w:rPr>
          <w:szCs w:val="18"/>
        </w:rPr>
        <w:t xml:space="preserve">minste één provinciale ondersteuningsinstelling werkzaam is. Dit betekent echter niet dat in elke provincie een andere provinciale ondersteuningsinstelling werkzaam moet zijn. Zoals ook de huidige praktijk is, kan een provinciale ondersteuningsinstelling in meerdere provincies werkzaam zijn. </w:t>
      </w:r>
    </w:p>
    <w:p w:rsidRPr="003A1392" w:rsidR="00481EDF" w:rsidP="003A1392" w:rsidRDefault="00481EDF" w14:paraId="4BA4D40A" w14:textId="77777777">
      <w:pPr>
        <w:spacing w:line="240" w:lineRule="auto"/>
        <w:rPr>
          <w:szCs w:val="18"/>
        </w:rPr>
      </w:pPr>
    </w:p>
    <w:p w:rsidRPr="003A1392" w:rsidR="00563C6E" w:rsidP="003A1392" w:rsidRDefault="00481EDF" w14:paraId="304EEBEE" w14:textId="285A6339">
      <w:pPr>
        <w:spacing w:line="240" w:lineRule="auto"/>
        <w:rPr>
          <w:szCs w:val="18"/>
        </w:rPr>
      </w:pPr>
      <w:r w:rsidRPr="003A1392">
        <w:rPr>
          <w:szCs w:val="18"/>
        </w:rPr>
        <w:t xml:space="preserve">De taken van de provinciale ondersteuningsinstellingen worden verduidelijkt. Hierbij is van belang dat de provinciale ondersteuningsinstellingen de in het tweede lid genoemde taken reeds uitvoerden op grond van </w:t>
      </w:r>
      <w:r w:rsidRPr="003A1392" w:rsidR="005B72F5">
        <w:rPr>
          <w:szCs w:val="18"/>
        </w:rPr>
        <w:t xml:space="preserve">het </w:t>
      </w:r>
      <w:r w:rsidRPr="003A1392">
        <w:rPr>
          <w:szCs w:val="18"/>
        </w:rPr>
        <w:t xml:space="preserve">voorgaande artikel 16 van de </w:t>
      </w:r>
      <w:proofErr w:type="spellStart"/>
      <w:r w:rsidRPr="003A1392">
        <w:rPr>
          <w:szCs w:val="18"/>
        </w:rPr>
        <w:t>Wsob</w:t>
      </w:r>
      <w:proofErr w:type="spellEnd"/>
      <w:r w:rsidRPr="003A1392">
        <w:rPr>
          <w:szCs w:val="18"/>
        </w:rPr>
        <w:t xml:space="preserve">. </w:t>
      </w:r>
      <w:r w:rsidRPr="003A1392" w:rsidR="00827A3D">
        <w:rPr>
          <w:szCs w:val="18"/>
        </w:rPr>
        <w:t xml:space="preserve">Gecodificeerd is tevens de reeds door de </w:t>
      </w:r>
      <w:proofErr w:type="spellStart"/>
      <w:r w:rsidRPr="003A1392" w:rsidR="00827A3D">
        <w:rPr>
          <w:szCs w:val="18"/>
        </w:rPr>
        <w:t>POI’s</w:t>
      </w:r>
      <w:proofErr w:type="spellEnd"/>
      <w:r w:rsidRPr="003A1392" w:rsidR="00827A3D">
        <w:rPr>
          <w:szCs w:val="18"/>
        </w:rPr>
        <w:t xml:space="preserve"> uitgevoerde taak om met elkaar samen te werken. In de praktijk ziet deze taak in het bijzonder op het ontwikkelen en delen van kennis en advies. </w:t>
      </w:r>
      <w:r w:rsidRPr="003A1392" w:rsidR="00563C6E">
        <w:rPr>
          <w:szCs w:val="18"/>
        </w:rPr>
        <w:t xml:space="preserve">Inhoudelijk is </w:t>
      </w:r>
      <w:r w:rsidRPr="003A1392" w:rsidR="00827A3D">
        <w:rPr>
          <w:szCs w:val="18"/>
        </w:rPr>
        <w:t xml:space="preserve">verder </w:t>
      </w:r>
      <w:r w:rsidRPr="003A1392" w:rsidR="00563C6E">
        <w:rPr>
          <w:szCs w:val="18"/>
        </w:rPr>
        <w:t>van belang dat de taak van provinciale ondersteuningsinstellingen om te zorgen voor de ontwikkeling van innovaties ten behoeve van de lokale bibliotheken</w:t>
      </w:r>
      <w:r w:rsidRPr="003A1392" w:rsidR="0006074C">
        <w:rPr>
          <w:szCs w:val="18"/>
        </w:rPr>
        <w:t xml:space="preserve"> </w:t>
      </w:r>
      <w:r w:rsidRPr="003A1392" w:rsidR="00563C6E">
        <w:rPr>
          <w:szCs w:val="18"/>
        </w:rPr>
        <w:t xml:space="preserve">is verplaatst naar artikel 8. Daarmee is deze taak niet langer alleen op de provinciale ondersteuningsinstellingen van toepassing, maar </w:t>
      </w:r>
      <w:r w:rsidRPr="003A1392" w:rsidR="0006074C">
        <w:rPr>
          <w:szCs w:val="18"/>
        </w:rPr>
        <w:t>wordt</w:t>
      </w:r>
      <w:r w:rsidRPr="003A1392" w:rsidR="009D0C6A">
        <w:rPr>
          <w:szCs w:val="18"/>
        </w:rPr>
        <w:t xml:space="preserve"> het</w:t>
      </w:r>
      <w:r w:rsidRPr="003A1392" w:rsidR="0006074C">
        <w:rPr>
          <w:szCs w:val="18"/>
        </w:rPr>
        <w:t xml:space="preserve"> een gezamenlijke verantwoordelijkheid voor alle</w:t>
      </w:r>
      <w:r w:rsidRPr="003A1392" w:rsidR="00563C6E">
        <w:rPr>
          <w:szCs w:val="18"/>
        </w:rPr>
        <w:t xml:space="preserve"> deelnemers aan het netwerk van openbare bibliotheekvoorzieningen (te weten: de lokale bibliotheken en de K</w:t>
      </w:r>
      <w:r w:rsidRPr="003A1392" w:rsidR="00460D62">
        <w:rPr>
          <w:szCs w:val="18"/>
        </w:rPr>
        <w:t>B</w:t>
      </w:r>
      <w:r w:rsidRPr="003A1392" w:rsidR="00396DA2">
        <w:rPr>
          <w:szCs w:val="18"/>
        </w:rPr>
        <w:t xml:space="preserve">). </w:t>
      </w:r>
      <w:r w:rsidRPr="003A1392" w:rsidR="00563C6E">
        <w:rPr>
          <w:szCs w:val="18"/>
        </w:rPr>
        <w:t xml:space="preserve">Zie over deze wijziging nader de toelichting bij artikel I, onderdeel </w:t>
      </w:r>
      <w:r w:rsidRPr="003A1392" w:rsidR="00FC3678">
        <w:rPr>
          <w:szCs w:val="18"/>
        </w:rPr>
        <w:t>F</w:t>
      </w:r>
      <w:r w:rsidRPr="003A1392" w:rsidR="00563C6E">
        <w:rPr>
          <w:szCs w:val="18"/>
        </w:rPr>
        <w:t xml:space="preserve">. </w:t>
      </w:r>
    </w:p>
    <w:p w:rsidRPr="003A1392" w:rsidR="00563C6E" w:rsidP="003A1392" w:rsidRDefault="00563C6E" w14:paraId="2A2CC72F" w14:textId="77777777">
      <w:pPr>
        <w:spacing w:line="240" w:lineRule="auto"/>
        <w:rPr>
          <w:szCs w:val="18"/>
        </w:rPr>
      </w:pPr>
    </w:p>
    <w:p w:rsidRPr="003A1392" w:rsidR="00A33158" w:rsidP="003A1392" w:rsidRDefault="00481EDF" w14:paraId="7D379E82" w14:textId="51955069">
      <w:pPr>
        <w:spacing w:line="240" w:lineRule="auto"/>
        <w:rPr>
          <w:szCs w:val="18"/>
        </w:rPr>
      </w:pPr>
      <w:r w:rsidRPr="003A1392">
        <w:rPr>
          <w:szCs w:val="18"/>
        </w:rPr>
        <w:t xml:space="preserve">Het derde lid regelt de aanwijzing van een provinciale ondersteuningsinstelling in Caribisch Nederland. </w:t>
      </w:r>
      <w:r w:rsidRPr="003A1392" w:rsidR="005B72F5">
        <w:rPr>
          <w:szCs w:val="18"/>
        </w:rPr>
        <w:t>D</w:t>
      </w:r>
      <w:r w:rsidRPr="003A1392">
        <w:rPr>
          <w:szCs w:val="18"/>
        </w:rPr>
        <w:t xml:space="preserve">e openbare lichamen </w:t>
      </w:r>
      <w:r w:rsidRPr="003A1392" w:rsidR="005B72F5">
        <w:rPr>
          <w:szCs w:val="18"/>
        </w:rPr>
        <w:t xml:space="preserve">zijn </w:t>
      </w:r>
      <w:r w:rsidRPr="003A1392">
        <w:rPr>
          <w:szCs w:val="18"/>
        </w:rPr>
        <w:t xml:space="preserve">geen provincies en </w:t>
      </w:r>
      <w:r w:rsidRPr="003A1392" w:rsidR="005B72F5">
        <w:rPr>
          <w:szCs w:val="18"/>
        </w:rPr>
        <w:t xml:space="preserve">vallen </w:t>
      </w:r>
      <w:r w:rsidRPr="003A1392">
        <w:rPr>
          <w:szCs w:val="18"/>
        </w:rPr>
        <w:t xml:space="preserve">dus niet onder het bereik van het eerste lid. Op grond van artikel 16, derde lid, van de </w:t>
      </w:r>
      <w:proofErr w:type="spellStart"/>
      <w:r w:rsidRPr="003A1392">
        <w:rPr>
          <w:szCs w:val="18"/>
        </w:rPr>
        <w:t>Wsob</w:t>
      </w:r>
      <w:proofErr w:type="spellEnd"/>
      <w:r w:rsidRPr="003A1392">
        <w:rPr>
          <w:szCs w:val="18"/>
        </w:rPr>
        <w:t xml:space="preserve"> wijst de </w:t>
      </w:r>
      <w:r w:rsidRPr="003A1392" w:rsidR="00E05E06">
        <w:rPr>
          <w:szCs w:val="18"/>
        </w:rPr>
        <w:t>minister</w:t>
      </w:r>
      <w:r w:rsidRPr="003A1392">
        <w:rPr>
          <w:szCs w:val="18"/>
        </w:rPr>
        <w:t xml:space="preserve"> een provinciale ondersteuningsinstelling aan die werkzaam is ten behoeve van Caribisch Nederland. De </w:t>
      </w:r>
      <w:r w:rsidRPr="003A1392" w:rsidR="001A71E5">
        <w:rPr>
          <w:szCs w:val="18"/>
        </w:rPr>
        <w:t>bekostiging van deze ondersteuningsinstelling vindt plaats via subsidieverlening door</w:t>
      </w:r>
      <w:r w:rsidRPr="003A1392">
        <w:rPr>
          <w:szCs w:val="18"/>
        </w:rPr>
        <w:t xml:space="preserve"> de </w:t>
      </w:r>
      <w:r w:rsidRPr="003A1392" w:rsidR="00E05E06">
        <w:rPr>
          <w:szCs w:val="18"/>
        </w:rPr>
        <w:t>minister</w:t>
      </w:r>
      <w:r w:rsidRPr="003A1392">
        <w:rPr>
          <w:szCs w:val="18"/>
        </w:rPr>
        <w:t xml:space="preserve">. </w:t>
      </w:r>
      <w:r w:rsidRPr="003A1392" w:rsidR="001A71E5">
        <w:rPr>
          <w:szCs w:val="18"/>
        </w:rPr>
        <w:t xml:space="preserve">De aanwijzingsperiode bedraagt vijf jaar en </w:t>
      </w:r>
      <w:r w:rsidRPr="003A1392" w:rsidR="00D902AF">
        <w:rPr>
          <w:szCs w:val="18"/>
        </w:rPr>
        <w:t xml:space="preserve">de aanwijzingsprocedure zal </w:t>
      </w:r>
      <w:r w:rsidRPr="003A1392" w:rsidR="001A71E5">
        <w:rPr>
          <w:szCs w:val="18"/>
        </w:rPr>
        <w:t xml:space="preserve">bij ministeriële regeling nader worden uitgewerkt. </w:t>
      </w:r>
    </w:p>
    <w:p w:rsidRPr="003A1392" w:rsidR="003407D6" w:rsidP="003A1392" w:rsidRDefault="003407D6" w14:paraId="56876BD2" w14:textId="77777777">
      <w:pPr>
        <w:spacing w:line="240" w:lineRule="auto"/>
        <w:rPr>
          <w:szCs w:val="18"/>
        </w:rPr>
      </w:pPr>
    </w:p>
    <w:p w:rsidRPr="003A1392" w:rsidR="003407D6" w:rsidP="003A1392" w:rsidRDefault="003407D6" w14:paraId="2F5E8D32" w14:textId="2E9D54F4">
      <w:pPr>
        <w:spacing w:line="240" w:lineRule="auto"/>
        <w:rPr>
          <w:i/>
          <w:iCs/>
          <w:szCs w:val="18"/>
        </w:rPr>
      </w:pPr>
      <w:r w:rsidRPr="003A1392">
        <w:rPr>
          <w:i/>
          <w:iCs/>
          <w:szCs w:val="18"/>
        </w:rPr>
        <w:t xml:space="preserve">Artikel I, onderdeel </w:t>
      </w:r>
      <w:r w:rsidRPr="003A1392" w:rsidR="00FB11F7">
        <w:rPr>
          <w:i/>
          <w:iCs/>
          <w:szCs w:val="18"/>
        </w:rPr>
        <w:t>O</w:t>
      </w:r>
      <w:r w:rsidRPr="003A1392">
        <w:rPr>
          <w:szCs w:val="18"/>
        </w:rPr>
        <w:t xml:space="preserve"> </w:t>
      </w:r>
      <w:r w:rsidRPr="003A1392">
        <w:rPr>
          <w:i/>
          <w:iCs/>
          <w:szCs w:val="18"/>
        </w:rPr>
        <w:t xml:space="preserve">(opschrift hoofdstuk 4 </w:t>
      </w:r>
      <w:proofErr w:type="spellStart"/>
      <w:r w:rsidRPr="003A1392">
        <w:rPr>
          <w:i/>
          <w:iCs/>
          <w:szCs w:val="18"/>
        </w:rPr>
        <w:t>Wsob</w:t>
      </w:r>
      <w:proofErr w:type="spellEnd"/>
      <w:r w:rsidRPr="003A1392">
        <w:rPr>
          <w:i/>
          <w:iCs/>
          <w:szCs w:val="18"/>
        </w:rPr>
        <w:t>)</w:t>
      </w:r>
    </w:p>
    <w:p w:rsidRPr="003A1392" w:rsidR="003407D6" w:rsidP="003A1392" w:rsidRDefault="003407D6" w14:paraId="1153818A" w14:textId="7280BB6E">
      <w:pPr>
        <w:spacing w:line="240" w:lineRule="auto"/>
        <w:rPr>
          <w:szCs w:val="18"/>
        </w:rPr>
      </w:pPr>
      <w:r w:rsidRPr="003A1392">
        <w:rPr>
          <w:szCs w:val="18"/>
        </w:rPr>
        <w:t xml:space="preserve">Vanwege de wijziging van artikel 17 en het invoegen van de artikelen 17a en 17b (nieuw) </w:t>
      </w:r>
      <w:proofErr w:type="spellStart"/>
      <w:r w:rsidRPr="003A1392">
        <w:rPr>
          <w:szCs w:val="18"/>
        </w:rPr>
        <w:t>Wsob</w:t>
      </w:r>
      <w:proofErr w:type="spellEnd"/>
      <w:r w:rsidRPr="003A1392">
        <w:rPr>
          <w:szCs w:val="18"/>
        </w:rPr>
        <w:t xml:space="preserve"> wordt het opschrift van hoofdstuk 4 van de </w:t>
      </w:r>
      <w:proofErr w:type="spellStart"/>
      <w:r w:rsidRPr="003A1392">
        <w:rPr>
          <w:szCs w:val="18"/>
        </w:rPr>
        <w:t>Wsob</w:t>
      </w:r>
      <w:proofErr w:type="spellEnd"/>
      <w:r w:rsidRPr="003A1392">
        <w:rPr>
          <w:szCs w:val="18"/>
        </w:rPr>
        <w:t xml:space="preserve"> gewijzigd. </w:t>
      </w:r>
    </w:p>
    <w:p w:rsidRPr="003A1392" w:rsidR="006A60DD" w:rsidP="003A1392" w:rsidRDefault="006A60DD" w14:paraId="47A995CB" w14:textId="77777777">
      <w:pPr>
        <w:spacing w:line="240" w:lineRule="auto"/>
        <w:rPr>
          <w:szCs w:val="18"/>
        </w:rPr>
      </w:pPr>
    </w:p>
    <w:p w:rsidRPr="003A1392" w:rsidR="001A71E5" w:rsidP="003A1392" w:rsidRDefault="001A71E5" w14:paraId="787EE4D4" w14:textId="3E0B4817">
      <w:pPr>
        <w:spacing w:line="240" w:lineRule="auto"/>
        <w:rPr>
          <w:i/>
          <w:iCs/>
          <w:szCs w:val="18"/>
        </w:rPr>
      </w:pPr>
      <w:r w:rsidRPr="003A1392">
        <w:rPr>
          <w:i/>
          <w:iCs/>
          <w:szCs w:val="18"/>
        </w:rPr>
        <w:t>Artikel I, onderdeel</w:t>
      </w:r>
      <w:r w:rsidRPr="003A1392" w:rsidR="005B72F5">
        <w:rPr>
          <w:i/>
          <w:iCs/>
          <w:szCs w:val="18"/>
        </w:rPr>
        <w:t xml:space="preserve"> </w:t>
      </w:r>
      <w:r w:rsidRPr="003A1392" w:rsidR="00FB11F7">
        <w:rPr>
          <w:i/>
          <w:iCs/>
          <w:szCs w:val="18"/>
        </w:rPr>
        <w:t>P</w:t>
      </w:r>
      <w:r w:rsidRPr="003A1392" w:rsidR="003407D6">
        <w:rPr>
          <w:i/>
          <w:iCs/>
          <w:szCs w:val="18"/>
        </w:rPr>
        <w:t xml:space="preserve"> en </w:t>
      </w:r>
      <w:r w:rsidRPr="003A1392" w:rsidR="00FB11F7">
        <w:rPr>
          <w:i/>
          <w:iCs/>
          <w:szCs w:val="18"/>
        </w:rPr>
        <w:t>Q</w:t>
      </w:r>
      <w:r w:rsidRPr="003A1392" w:rsidR="005B72F5">
        <w:rPr>
          <w:i/>
          <w:iCs/>
          <w:szCs w:val="18"/>
        </w:rPr>
        <w:t xml:space="preserve"> (artikelen 17</w:t>
      </w:r>
      <w:r w:rsidRPr="003A1392" w:rsidR="003407D6">
        <w:rPr>
          <w:i/>
          <w:iCs/>
          <w:szCs w:val="18"/>
        </w:rPr>
        <w:t>,</w:t>
      </w:r>
      <w:r w:rsidRPr="003A1392" w:rsidR="005B72F5">
        <w:rPr>
          <w:i/>
          <w:iCs/>
          <w:szCs w:val="18"/>
        </w:rPr>
        <w:t xml:space="preserve"> 17a (nieuw)</w:t>
      </w:r>
      <w:r w:rsidRPr="003A1392" w:rsidR="003407D6">
        <w:rPr>
          <w:i/>
          <w:iCs/>
          <w:szCs w:val="18"/>
        </w:rPr>
        <w:t xml:space="preserve"> en 17b (nieuw)</w:t>
      </w:r>
      <w:r w:rsidRPr="003A1392" w:rsidR="005B72F5">
        <w:rPr>
          <w:i/>
          <w:iCs/>
          <w:szCs w:val="18"/>
        </w:rPr>
        <w:t xml:space="preserve"> </w:t>
      </w:r>
      <w:proofErr w:type="spellStart"/>
      <w:r w:rsidRPr="003A1392" w:rsidR="005B72F5">
        <w:rPr>
          <w:i/>
          <w:iCs/>
          <w:szCs w:val="18"/>
        </w:rPr>
        <w:t>Wsob</w:t>
      </w:r>
      <w:proofErr w:type="spellEnd"/>
      <w:r w:rsidRPr="003A1392" w:rsidR="005B72F5">
        <w:rPr>
          <w:i/>
          <w:iCs/>
          <w:szCs w:val="18"/>
        </w:rPr>
        <w:t>)</w:t>
      </w:r>
    </w:p>
    <w:p w:rsidRPr="003A1392" w:rsidR="000D7542" w:rsidP="003A1392" w:rsidRDefault="001A71E5" w14:paraId="66A7358E" w14:textId="2440A730">
      <w:pPr>
        <w:spacing w:line="240" w:lineRule="auto"/>
        <w:rPr>
          <w:szCs w:val="18"/>
        </w:rPr>
      </w:pPr>
      <w:r w:rsidRPr="003A1392">
        <w:rPr>
          <w:szCs w:val="18"/>
        </w:rPr>
        <w:t xml:space="preserve">Om de verhouding tussen de </w:t>
      </w:r>
      <w:r w:rsidRPr="003A1392" w:rsidR="00DF6066">
        <w:rPr>
          <w:szCs w:val="18"/>
        </w:rPr>
        <w:t xml:space="preserve">landelijke digitale bibliotheek </w:t>
      </w:r>
      <w:r w:rsidRPr="003A1392">
        <w:rPr>
          <w:szCs w:val="18"/>
        </w:rPr>
        <w:t xml:space="preserve">en de </w:t>
      </w:r>
      <w:r w:rsidRPr="003A1392" w:rsidR="00DF6066">
        <w:rPr>
          <w:szCs w:val="18"/>
        </w:rPr>
        <w:t>landelijke digitale infrastructuur</w:t>
      </w:r>
      <w:r w:rsidRPr="003A1392">
        <w:rPr>
          <w:szCs w:val="18"/>
        </w:rPr>
        <w:t xml:space="preserve"> te verduidelijken, worden de bepaling</w:t>
      </w:r>
      <w:r w:rsidRPr="003A1392" w:rsidR="00C327A3">
        <w:rPr>
          <w:szCs w:val="18"/>
        </w:rPr>
        <w:t>en</w:t>
      </w:r>
      <w:r w:rsidRPr="003A1392">
        <w:rPr>
          <w:szCs w:val="18"/>
        </w:rPr>
        <w:t xml:space="preserve"> omtrent de </w:t>
      </w:r>
      <w:r w:rsidRPr="003A1392" w:rsidR="00DF6066">
        <w:rPr>
          <w:szCs w:val="18"/>
        </w:rPr>
        <w:t xml:space="preserve">landelijke digitale infrastructuur </w:t>
      </w:r>
      <w:r w:rsidRPr="003A1392" w:rsidR="00C327A3">
        <w:rPr>
          <w:szCs w:val="18"/>
        </w:rPr>
        <w:t xml:space="preserve">met artikel I, onderdeel </w:t>
      </w:r>
      <w:r w:rsidRPr="003A1392" w:rsidR="00E6761C">
        <w:rPr>
          <w:szCs w:val="18"/>
        </w:rPr>
        <w:t>Q</w:t>
      </w:r>
      <w:r w:rsidRPr="003A1392" w:rsidR="00C327A3">
        <w:rPr>
          <w:szCs w:val="18"/>
        </w:rPr>
        <w:t xml:space="preserve">, </w:t>
      </w:r>
      <w:r w:rsidRPr="003A1392">
        <w:rPr>
          <w:szCs w:val="18"/>
        </w:rPr>
        <w:t xml:space="preserve">ondergebracht in een apart artikel 17a van de </w:t>
      </w:r>
      <w:proofErr w:type="spellStart"/>
      <w:r w:rsidRPr="003A1392">
        <w:rPr>
          <w:szCs w:val="18"/>
        </w:rPr>
        <w:t>Wsob</w:t>
      </w:r>
      <w:proofErr w:type="spellEnd"/>
      <w:r w:rsidRPr="003A1392">
        <w:rPr>
          <w:szCs w:val="18"/>
        </w:rPr>
        <w:t>.</w:t>
      </w:r>
      <w:r w:rsidRPr="003A1392" w:rsidR="00C327A3">
        <w:rPr>
          <w:szCs w:val="18"/>
        </w:rPr>
        <w:t xml:space="preserve"> </w:t>
      </w:r>
    </w:p>
    <w:p w:rsidRPr="003A1392" w:rsidR="000D7542" w:rsidP="003A1392" w:rsidRDefault="000D7542" w14:paraId="39058A39" w14:textId="77777777">
      <w:pPr>
        <w:spacing w:line="240" w:lineRule="auto"/>
        <w:rPr>
          <w:szCs w:val="18"/>
        </w:rPr>
      </w:pPr>
    </w:p>
    <w:p w:rsidRPr="003A1392" w:rsidR="00325B60" w:rsidP="003A1392" w:rsidRDefault="006925C5" w14:paraId="041BE5B4" w14:textId="215D1313">
      <w:pPr>
        <w:spacing w:line="240" w:lineRule="auto"/>
        <w:rPr>
          <w:szCs w:val="18"/>
        </w:rPr>
      </w:pPr>
      <w:r w:rsidRPr="003A1392">
        <w:rPr>
          <w:szCs w:val="18"/>
        </w:rPr>
        <w:t xml:space="preserve">Artikel I, onderdeel O, brengt het onderscheid tussen de </w:t>
      </w:r>
      <w:r w:rsidRPr="003A1392" w:rsidR="00DF6066">
        <w:rPr>
          <w:szCs w:val="18"/>
        </w:rPr>
        <w:t xml:space="preserve">landelijke digitale bibliotheek </w:t>
      </w:r>
      <w:r w:rsidRPr="003A1392">
        <w:rPr>
          <w:szCs w:val="18"/>
        </w:rPr>
        <w:t xml:space="preserve">en de </w:t>
      </w:r>
      <w:r w:rsidRPr="003A1392" w:rsidR="00DF6066">
        <w:rPr>
          <w:szCs w:val="18"/>
        </w:rPr>
        <w:t xml:space="preserve">landelijke digitale infrastructuur </w:t>
      </w:r>
      <w:r w:rsidRPr="003A1392">
        <w:rPr>
          <w:szCs w:val="18"/>
        </w:rPr>
        <w:t xml:space="preserve">tot uitdrukking in het opschrift van hoofdstuk 4 van de </w:t>
      </w:r>
      <w:proofErr w:type="spellStart"/>
      <w:r w:rsidRPr="003A1392">
        <w:rPr>
          <w:szCs w:val="18"/>
        </w:rPr>
        <w:t>Wsob</w:t>
      </w:r>
      <w:proofErr w:type="spellEnd"/>
      <w:r w:rsidRPr="003A1392">
        <w:rPr>
          <w:szCs w:val="18"/>
        </w:rPr>
        <w:t xml:space="preserve">. </w:t>
      </w:r>
      <w:r w:rsidRPr="003A1392" w:rsidR="00325B60">
        <w:rPr>
          <w:szCs w:val="18"/>
        </w:rPr>
        <w:t xml:space="preserve">Omdat de bepalingen over de </w:t>
      </w:r>
      <w:r w:rsidRPr="003A1392" w:rsidR="00DF6066">
        <w:rPr>
          <w:szCs w:val="18"/>
        </w:rPr>
        <w:t xml:space="preserve">landelijke digitale infrastructuur </w:t>
      </w:r>
      <w:r w:rsidRPr="003A1392" w:rsidR="00325B60">
        <w:rPr>
          <w:szCs w:val="18"/>
        </w:rPr>
        <w:t xml:space="preserve">nu in artikel 17a zijn opgenomen, vervalt artikel 17, eerste lid, onderdeel a (artikel I, onderdeel P, eerste lid). Het tweede lid van artikel 17 komt te vervallen, omdat dit is ondergebracht in artikel 17b. </w:t>
      </w:r>
    </w:p>
    <w:p w:rsidRPr="003A1392" w:rsidR="00325B60" w:rsidP="003A1392" w:rsidRDefault="00325B60" w14:paraId="09F2258F" w14:textId="77777777">
      <w:pPr>
        <w:spacing w:line="240" w:lineRule="auto"/>
        <w:rPr>
          <w:szCs w:val="18"/>
        </w:rPr>
      </w:pPr>
    </w:p>
    <w:p w:rsidRPr="00345C88" w:rsidR="00443754" w:rsidP="00443754" w:rsidRDefault="00443754" w14:paraId="5D3CBAB2" w14:textId="6E4C1D69">
      <w:pPr>
        <w:spacing w:line="240" w:lineRule="auto"/>
        <w:rPr>
          <w:szCs w:val="18"/>
        </w:rPr>
      </w:pPr>
      <w:r>
        <w:rPr>
          <w:szCs w:val="18"/>
        </w:rPr>
        <w:t xml:space="preserve">Artikel 17a gaat over de LDI. </w:t>
      </w:r>
      <w:r w:rsidRPr="00345C88">
        <w:rPr>
          <w:szCs w:val="18"/>
        </w:rPr>
        <w:t xml:space="preserve">Het eerste lid van artikel 17a </w:t>
      </w:r>
      <w:r>
        <w:rPr>
          <w:szCs w:val="18"/>
        </w:rPr>
        <w:t>benoemt enkele onderdelen die de</w:t>
      </w:r>
      <w:r w:rsidRPr="00345C88">
        <w:rPr>
          <w:szCs w:val="18"/>
        </w:rPr>
        <w:t xml:space="preserve"> </w:t>
      </w:r>
      <w:r>
        <w:rPr>
          <w:szCs w:val="18"/>
        </w:rPr>
        <w:t>LDI ten minste moet omvatten</w:t>
      </w:r>
      <w:r w:rsidRPr="00345C88">
        <w:rPr>
          <w:szCs w:val="18"/>
        </w:rPr>
        <w:t xml:space="preserve">. </w:t>
      </w:r>
      <w:r>
        <w:rPr>
          <w:szCs w:val="18"/>
        </w:rPr>
        <w:t>Deze onderdelen zijn geformuleerd op het niveau van voorzieningen omdat de KB de dienstverlening in het kader van de LDI ook op dit niveau vormgeeft. De formulering biedt ruimte om ook niet genoemde voorzieningen onderdeel te laten zijn van de LDI, door ze op te nemen in het beheerplan. Daarbij kan bijvoorbeeld worden gedacht aan een centrale authenticatievoorziening waar bibliotheken gebruik van kunnen maken of</w:t>
      </w:r>
      <w:r w:rsidRPr="00443754">
        <w:t xml:space="preserve"> </w:t>
      </w:r>
      <w:r>
        <w:t xml:space="preserve">het </w:t>
      </w:r>
      <w:r w:rsidRPr="00443754">
        <w:rPr>
          <w:szCs w:val="18"/>
        </w:rPr>
        <w:t xml:space="preserve">vastleggen en ontsluiten van gegevens over de dienstverlening van openbare bibliotheken in het kader van de maatschappelijke opgaven.   </w:t>
      </w:r>
    </w:p>
    <w:p w:rsidRPr="003A1392" w:rsidR="00845340" w:rsidP="003A1392" w:rsidRDefault="00845340" w14:paraId="79F50899" w14:textId="77777777">
      <w:pPr>
        <w:spacing w:line="240" w:lineRule="auto"/>
        <w:rPr>
          <w:szCs w:val="18"/>
        </w:rPr>
      </w:pPr>
    </w:p>
    <w:p w:rsidR="00465008" w:rsidP="003A1392" w:rsidRDefault="00443754" w14:paraId="22597A57" w14:textId="5CAD7A26">
      <w:pPr>
        <w:spacing w:line="240" w:lineRule="auto"/>
        <w:rPr>
          <w:szCs w:val="18"/>
        </w:rPr>
      </w:pPr>
      <w:r>
        <w:rPr>
          <w:szCs w:val="18"/>
        </w:rPr>
        <w:t xml:space="preserve">De reeds bestaande verplichting voor de KB om een beheerplan op te stellen als onderdeel van het instellingsplan wordt verplaatst naar een zelfstandig artikel (artikel 17b). Met deze technische wijziging wordt de verhouding tussen de landelijke digitale bibliotheek en de landelijke digitale infrastructuur binnen het beheerplan verduidelijkt in navolging van de eerdergenoemde aanpassing aan artikel 17. De voorgeschreven onderdelen van het beheerplan blijven in beginsel hetzelfde als vóór de inwerkingtreding van deze wet, met uitzondering van de ontwikkelagenda, die als een verbijzondering aan het beheerplan wordt toegevoegd om het belang van een integrale benadering te bevorderen. De ontwikkelagenda gaat over voorzieningen op landelijk, regionaal en </w:t>
      </w:r>
      <w:r>
        <w:rPr>
          <w:szCs w:val="18"/>
        </w:rPr>
        <w:lastRenderedPageBreak/>
        <w:t xml:space="preserve">lokaal niveau. Dat betekent echter niet dat de KB verantwoordelijk wordt voor de drie niveaus; zij blijft enkel verantwoordelijk voor de landelijke voorzieningen. Verder wordt geëxpliciteerd dat de KB het beheerplan afstemt met de andere deelnemers aan het netwerk. Hiermee wordt gehoor gegeven aan de wens van de sector.  </w:t>
      </w:r>
    </w:p>
    <w:p w:rsidRPr="003A1392" w:rsidR="00443754" w:rsidP="003A1392" w:rsidRDefault="00443754" w14:paraId="258018AA" w14:textId="77777777">
      <w:pPr>
        <w:spacing w:line="240" w:lineRule="auto"/>
        <w:rPr>
          <w:szCs w:val="18"/>
        </w:rPr>
      </w:pPr>
    </w:p>
    <w:p w:rsidRPr="003A1392" w:rsidR="001A71E5" w:rsidP="003A1392" w:rsidRDefault="001A71E5" w14:paraId="3917AD84" w14:textId="2288B326">
      <w:pPr>
        <w:spacing w:line="240" w:lineRule="auto"/>
        <w:rPr>
          <w:i/>
          <w:iCs/>
          <w:szCs w:val="18"/>
        </w:rPr>
      </w:pPr>
      <w:r w:rsidRPr="003A1392">
        <w:rPr>
          <w:i/>
          <w:iCs/>
          <w:szCs w:val="18"/>
        </w:rPr>
        <w:t xml:space="preserve">Artikel I, onderdeel </w:t>
      </w:r>
      <w:r w:rsidRPr="003A1392" w:rsidR="00FB11F7">
        <w:rPr>
          <w:i/>
          <w:iCs/>
          <w:szCs w:val="18"/>
        </w:rPr>
        <w:t>R</w:t>
      </w:r>
      <w:r w:rsidRPr="003A1392" w:rsidR="00845340">
        <w:rPr>
          <w:i/>
          <w:iCs/>
          <w:szCs w:val="18"/>
        </w:rPr>
        <w:t xml:space="preserve"> (artikel 29 </w:t>
      </w:r>
      <w:proofErr w:type="spellStart"/>
      <w:r w:rsidRPr="003A1392" w:rsidR="00845340">
        <w:rPr>
          <w:i/>
          <w:iCs/>
          <w:szCs w:val="18"/>
        </w:rPr>
        <w:t>Wsob</w:t>
      </w:r>
      <w:proofErr w:type="spellEnd"/>
      <w:r w:rsidRPr="003A1392" w:rsidR="00845340">
        <w:rPr>
          <w:i/>
          <w:iCs/>
          <w:szCs w:val="18"/>
        </w:rPr>
        <w:t>)</w:t>
      </w:r>
    </w:p>
    <w:p w:rsidRPr="003A1392" w:rsidR="001A71E5" w:rsidP="003A1392" w:rsidRDefault="001A71E5" w14:paraId="41C8F4CE" w14:textId="20CB354B">
      <w:pPr>
        <w:spacing w:line="240" w:lineRule="auto"/>
        <w:rPr>
          <w:szCs w:val="18"/>
        </w:rPr>
      </w:pPr>
      <w:r w:rsidRPr="003A1392">
        <w:rPr>
          <w:szCs w:val="18"/>
        </w:rPr>
        <w:t xml:space="preserve">Met dit wijzigingsartikel wordt de eenmalige evaluatie van de </w:t>
      </w:r>
      <w:proofErr w:type="spellStart"/>
      <w:r w:rsidRPr="003A1392">
        <w:rPr>
          <w:szCs w:val="18"/>
        </w:rPr>
        <w:t>Wsob</w:t>
      </w:r>
      <w:proofErr w:type="spellEnd"/>
      <w:r w:rsidRPr="003A1392">
        <w:rPr>
          <w:szCs w:val="18"/>
        </w:rPr>
        <w:t xml:space="preserve"> omgezet in een vijfjaarlijkse evaluatiecyclus. </w:t>
      </w:r>
    </w:p>
    <w:p w:rsidRPr="003A1392" w:rsidR="001A71E5" w:rsidP="003A1392" w:rsidRDefault="001A71E5" w14:paraId="6D01C5BE" w14:textId="77777777">
      <w:pPr>
        <w:spacing w:line="240" w:lineRule="auto"/>
        <w:rPr>
          <w:szCs w:val="18"/>
        </w:rPr>
      </w:pPr>
    </w:p>
    <w:p w:rsidRPr="003A1392" w:rsidR="006A60DD" w:rsidP="003A1392" w:rsidRDefault="006A60DD" w14:paraId="07C1DFDC" w14:textId="24234D92">
      <w:pPr>
        <w:spacing w:line="240" w:lineRule="auto"/>
        <w:rPr>
          <w:i/>
          <w:iCs/>
          <w:szCs w:val="18"/>
        </w:rPr>
      </w:pPr>
      <w:r w:rsidRPr="003A1392">
        <w:rPr>
          <w:i/>
          <w:iCs/>
          <w:szCs w:val="18"/>
        </w:rPr>
        <w:t>Artikel II, onderdeel A</w:t>
      </w:r>
      <w:r w:rsidRPr="003A1392" w:rsidR="00845340">
        <w:rPr>
          <w:i/>
          <w:iCs/>
          <w:szCs w:val="18"/>
        </w:rPr>
        <w:t xml:space="preserve"> </w:t>
      </w:r>
      <w:r w:rsidRPr="003A1392" w:rsidR="00DC459F">
        <w:rPr>
          <w:i/>
          <w:iCs/>
          <w:szCs w:val="18"/>
        </w:rPr>
        <w:t xml:space="preserve">(artikel 15d </w:t>
      </w:r>
      <w:r w:rsidRPr="003A1392" w:rsidR="00E130F3">
        <w:rPr>
          <w:i/>
          <w:iCs/>
          <w:szCs w:val="18"/>
        </w:rPr>
        <w:t xml:space="preserve">van de </w:t>
      </w:r>
      <w:r w:rsidRPr="003A1392" w:rsidR="00DC459F">
        <w:rPr>
          <w:i/>
          <w:iCs/>
          <w:szCs w:val="18"/>
        </w:rPr>
        <w:t>Auteurswet)</w:t>
      </w:r>
    </w:p>
    <w:p w:rsidRPr="003A1392" w:rsidR="007062A0" w:rsidP="003A1392" w:rsidRDefault="00E130F3" w14:paraId="12358CC8" w14:textId="2C095476">
      <w:pPr>
        <w:spacing w:line="240" w:lineRule="auto"/>
        <w:rPr>
          <w:szCs w:val="18"/>
        </w:rPr>
      </w:pPr>
      <w:r w:rsidRPr="003A1392">
        <w:rPr>
          <w:szCs w:val="18"/>
        </w:rPr>
        <w:t>Het uitlenen van werken door openbare bibliothek</w:t>
      </w:r>
      <w:r w:rsidRPr="003A1392" w:rsidR="00201752">
        <w:rPr>
          <w:szCs w:val="18"/>
        </w:rPr>
        <w:t>en</w:t>
      </w:r>
      <w:r w:rsidRPr="003A1392">
        <w:rPr>
          <w:szCs w:val="18"/>
        </w:rPr>
        <w:t xml:space="preserve"> is toegestaan, indien daarvoor een billijke vergoeding wordt betaald. </w:t>
      </w:r>
      <w:r w:rsidRPr="003A1392" w:rsidR="007062A0">
        <w:rPr>
          <w:szCs w:val="18"/>
        </w:rPr>
        <w:t>Op basis van a</w:t>
      </w:r>
      <w:r w:rsidRPr="003A1392">
        <w:rPr>
          <w:szCs w:val="18"/>
        </w:rPr>
        <w:t xml:space="preserve">rtikel 15d van de Auteurswet </w:t>
      </w:r>
      <w:r w:rsidRPr="003A1392" w:rsidR="007062A0">
        <w:rPr>
          <w:szCs w:val="18"/>
        </w:rPr>
        <w:t xml:space="preserve">is </w:t>
      </w:r>
      <w:r w:rsidRPr="003A1392">
        <w:rPr>
          <w:szCs w:val="18"/>
        </w:rPr>
        <w:t xml:space="preserve">de </w:t>
      </w:r>
      <w:r w:rsidRPr="003A1392" w:rsidR="00C22E83">
        <w:rPr>
          <w:szCs w:val="18"/>
        </w:rPr>
        <w:t>Stichting onderhandelingen leenrechtvergoeding (</w:t>
      </w:r>
      <w:proofErr w:type="spellStart"/>
      <w:r w:rsidRPr="003A1392">
        <w:rPr>
          <w:szCs w:val="18"/>
        </w:rPr>
        <w:t>StOL</w:t>
      </w:r>
      <w:proofErr w:type="spellEnd"/>
      <w:r w:rsidRPr="003A1392" w:rsidR="00C22E83">
        <w:rPr>
          <w:szCs w:val="18"/>
        </w:rPr>
        <w:t>)</w:t>
      </w:r>
      <w:r w:rsidRPr="003A1392">
        <w:rPr>
          <w:szCs w:val="18"/>
        </w:rPr>
        <w:t xml:space="preserve"> aan</w:t>
      </w:r>
      <w:r w:rsidRPr="003A1392" w:rsidR="007062A0">
        <w:rPr>
          <w:szCs w:val="18"/>
        </w:rPr>
        <w:t>gewezen</w:t>
      </w:r>
      <w:r w:rsidRPr="003A1392">
        <w:rPr>
          <w:szCs w:val="18"/>
        </w:rPr>
        <w:t xml:space="preserve"> om de hoogte van die billijke vergoeding of leenrechttarieven vast te stellen. De voorgestelde wijzigingen in artikel 15d van de Auteurswet strekken ertoe de regels rondom de </w:t>
      </w:r>
      <w:proofErr w:type="spellStart"/>
      <w:r w:rsidRPr="003A1392">
        <w:rPr>
          <w:szCs w:val="18"/>
        </w:rPr>
        <w:t>S</w:t>
      </w:r>
      <w:r w:rsidRPr="003A1392" w:rsidR="00611A59">
        <w:rPr>
          <w:szCs w:val="18"/>
        </w:rPr>
        <w:t>t</w:t>
      </w:r>
      <w:r w:rsidRPr="003A1392">
        <w:rPr>
          <w:szCs w:val="18"/>
        </w:rPr>
        <w:t>OL</w:t>
      </w:r>
      <w:proofErr w:type="spellEnd"/>
      <w:r w:rsidRPr="003A1392">
        <w:rPr>
          <w:szCs w:val="18"/>
        </w:rPr>
        <w:t xml:space="preserve"> te verduidelijken en de </w:t>
      </w:r>
      <w:proofErr w:type="spellStart"/>
      <w:r w:rsidRPr="003A1392">
        <w:rPr>
          <w:szCs w:val="18"/>
        </w:rPr>
        <w:t>governance</w:t>
      </w:r>
      <w:proofErr w:type="spellEnd"/>
      <w:r w:rsidRPr="003A1392">
        <w:rPr>
          <w:szCs w:val="18"/>
        </w:rPr>
        <w:t xml:space="preserve"> en bekostiging te verbeteren en professionaliseren.</w:t>
      </w:r>
    </w:p>
    <w:p w:rsidRPr="003A1392" w:rsidR="007062A0" w:rsidP="003A1392" w:rsidRDefault="007062A0" w14:paraId="1FEBD147" w14:textId="77777777">
      <w:pPr>
        <w:spacing w:line="240" w:lineRule="auto"/>
        <w:rPr>
          <w:szCs w:val="18"/>
        </w:rPr>
      </w:pPr>
    </w:p>
    <w:p w:rsidRPr="003A1392" w:rsidR="007062A0" w:rsidP="003A1392" w:rsidRDefault="00611A59" w14:paraId="6B004E97" w14:textId="1B2D279F">
      <w:pPr>
        <w:spacing w:line="240" w:lineRule="auto"/>
        <w:rPr>
          <w:szCs w:val="18"/>
        </w:rPr>
      </w:pPr>
      <w:r w:rsidRPr="003A1392">
        <w:rPr>
          <w:szCs w:val="18"/>
        </w:rPr>
        <w:t>Geregeld wordt in de eerste plaats dat</w:t>
      </w:r>
      <w:r w:rsidRPr="003A1392" w:rsidR="00F55626">
        <w:rPr>
          <w:szCs w:val="18"/>
        </w:rPr>
        <w:t xml:space="preserve"> de </w:t>
      </w:r>
      <w:r w:rsidRPr="003A1392">
        <w:rPr>
          <w:szCs w:val="18"/>
        </w:rPr>
        <w:t xml:space="preserve">voorzitter </w:t>
      </w:r>
      <w:r w:rsidRPr="003A1392" w:rsidR="00F55626">
        <w:rPr>
          <w:szCs w:val="18"/>
        </w:rPr>
        <w:t>van</w:t>
      </w:r>
      <w:r w:rsidRPr="003A1392" w:rsidR="007062A0">
        <w:rPr>
          <w:szCs w:val="18"/>
        </w:rPr>
        <w:t xml:space="preserve"> de</w:t>
      </w:r>
      <w:r w:rsidRPr="003A1392" w:rsidR="00F55626">
        <w:rPr>
          <w:szCs w:val="18"/>
        </w:rPr>
        <w:t xml:space="preserve"> </w:t>
      </w:r>
      <w:proofErr w:type="spellStart"/>
      <w:r w:rsidRPr="003A1392" w:rsidR="007062A0">
        <w:rPr>
          <w:szCs w:val="18"/>
        </w:rPr>
        <w:t>StOL</w:t>
      </w:r>
      <w:proofErr w:type="spellEnd"/>
      <w:r w:rsidRPr="003A1392" w:rsidR="00F55626">
        <w:rPr>
          <w:szCs w:val="18"/>
        </w:rPr>
        <w:t xml:space="preserve">, die door de Minister van Justitie en Veiligheid in </w:t>
      </w:r>
      <w:r w:rsidRPr="003A1392" w:rsidR="00201752">
        <w:rPr>
          <w:szCs w:val="18"/>
        </w:rPr>
        <w:t>overeenstemming</w:t>
      </w:r>
      <w:r w:rsidRPr="003A1392" w:rsidR="00F55626">
        <w:rPr>
          <w:szCs w:val="18"/>
        </w:rPr>
        <w:t xml:space="preserve"> met de </w:t>
      </w:r>
      <w:r w:rsidRPr="003A1392" w:rsidR="007062A0">
        <w:rPr>
          <w:szCs w:val="18"/>
        </w:rPr>
        <w:t>M</w:t>
      </w:r>
      <w:r w:rsidRPr="003A1392" w:rsidR="00F55626">
        <w:rPr>
          <w:szCs w:val="18"/>
        </w:rPr>
        <w:t xml:space="preserve">inister van Onderwijs, Cultuur en Wetenschap wordt benoemd, recht </w:t>
      </w:r>
      <w:r w:rsidRPr="003A1392" w:rsidR="00201752">
        <w:rPr>
          <w:szCs w:val="18"/>
        </w:rPr>
        <w:t>krijgt</w:t>
      </w:r>
      <w:r w:rsidRPr="003A1392" w:rsidR="00F55626">
        <w:rPr>
          <w:szCs w:val="18"/>
        </w:rPr>
        <w:t xml:space="preserve"> op een beloning </w:t>
      </w:r>
      <w:r w:rsidRPr="003A1392" w:rsidR="00201752">
        <w:rPr>
          <w:szCs w:val="18"/>
        </w:rPr>
        <w:t xml:space="preserve">voor zijn werkzaamheden </w:t>
      </w:r>
      <w:r w:rsidRPr="003A1392" w:rsidR="00F55626">
        <w:rPr>
          <w:szCs w:val="18"/>
        </w:rPr>
        <w:t xml:space="preserve">en dat deze beloning </w:t>
      </w:r>
      <w:r w:rsidRPr="003A1392">
        <w:rPr>
          <w:szCs w:val="18"/>
        </w:rPr>
        <w:t xml:space="preserve">in het benoemingsbesluit wordt geregeld. De Wet normering topinkomens is van toepassing en bepaalt de maximale hoogte van de vergoeding. In de tweede plaats wordt geregeld dat dat de voorzitter van de </w:t>
      </w:r>
      <w:proofErr w:type="spellStart"/>
      <w:r w:rsidRPr="003A1392">
        <w:rPr>
          <w:szCs w:val="18"/>
        </w:rPr>
        <w:t>S</w:t>
      </w:r>
      <w:r w:rsidRPr="003A1392" w:rsidR="007062A0">
        <w:rPr>
          <w:szCs w:val="18"/>
        </w:rPr>
        <w:t>t</w:t>
      </w:r>
      <w:r w:rsidRPr="003A1392">
        <w:rPr>
          <w:szCs w:val="18"/>
        </w:rPr>
        <w:t>OL</w:t>
      </w:r>
      <w:proofErr w:type="spellEnd"/>
      <w:r w:rsidRPr="003A1392">
        <w:rPr>
          <w:szCs w:val="18"/>
        </w:rPr>
        <w:t xml:space="preserve"> voor een termijn van ten hoogste drie jaren wordt benoemd en maximaal twee keer kan worden herbenoemd voor opnieuw </w:t>
      </w:r>
      <w:r w:rsidRPr="003A1392" w:rsidR="00F55626">
        <w:rPr>
          <w:szCs w:val="18"/>
        </w:rPr>
        <w:t xml:space="preserve">telkens een termijn van </w:t>
      </w:r>
      <w:r w:rsidRPr="003A1392">
        <w:rPr>
          <w:szCs w:val="18"/>
        </w:rPr>
        <w:t>drie jaren. De</w:t>
      </w:r>
      <w:r w:rsidRPr="003A1392" w:rsidR="00F469AD">
        <w:rPr>
          <w:szCs w:val="18"/>
        </w:rPr>
        <w:t xml:space="preserve">ze </w:t>
      </w:r>
      <w:r w:rsidRPr="003A1392">
        <w:rPr>
          <w:szCs w:val="18"/>
        </w:rPr>
        <w:t xml:space="preserve">termijn sluit aan bij de geldende statuten van de </w:t>
      </w:r>
      <w:proofErr w:type="spellStart"/>
      <w:r w:rsidRPr="003A1392">
        <w:rPr>
          <w:szCs w:val="18"/>
        </w:rPr>
        <w:t>StOL</w:t>
      </w:r>
      <w:proofErr w:type="spellEnd"/>
      <w:r w:rsidRPr="003A1392">
        <w:rPr>
          <w:szCs w:val="18"/>
        </w:rPr>
        <w:t xml:space="preserve">. </w:t>
      </w:r>
    </w:p>
    <w:p w:rsidRPr="003A1392" w:rsidR="007062A0" w:rsidP="003A1392" w:rsidRDefault="007062A0" w14:paraId="54175F36" w14:textId="77777777">
      <w:pPr>
        <w:spacing w:line="240" w:lineRule="auto"/>
        <w:rPr>
          <w:szCs w:val="18"/>
        </w:rPr>
      </w:pPr>
    </w:p>
    <w:p w:rsidRPr="003A1392" w:rsidR="0001503F" w:rsidP="003A1392" w:rsidRDefault="0001503F" w14:paraId="2A34C841" w14:textId="582742FF">
      <w:pPr>
        <w:spacing w:line="240" w:lineRule="auto"/>
        <w:rPr>
          <w:szCs w:val="18"/>
        </w:rPr>
      </w:pPr>
      <w:r w:rsidRPr="003A1392">
        <w:rPr>
          <w:szCs w:val="18"/>
        </w:rPr>
        <w:t xml:space="preserve">In de derde plaats wordt geregeld dat Stichting Leenrecht de beloning van de voorzitter gaat dragen. Bij algemene maatregel van bestuur kunnen daaromtrent, zo nodig, nadere regels worden gesteld. De kosten worden op nog geen duizend euro per jaar geraamd. In de vierde plaats wordt geregeld dat de door de </w:t>
      </w:r>
      <w:proofErr w:type="spellStart"/>
      <w:r w:rsidRPr="003A1392">
        <w:rPr>
          <w:szCs w:val="18"/>
        </w:rPr>
        <w:t>StOL</w:t>
      </w:r>
      <w:proofErr w:type="spellEnd"/>
      <w:r w:rsidRPr="003A1392">
        <w:rPr>
          <w:szCs w:val="18"/>
        </w:rPr>
        <w:t xml:space="preserve"> vastgestelde tarieven voortaan worden gepubliceerd in de Staatscourant om de kenbaarheid ervan te vergroten.  </w:t>
      </w:r>
    </w:p>
    <w:p w:rsidRPr="003A1392" w:rsidR="00845340" w:rsidP="003A1392" w:rsidRDefault="00845340" w14:paraId="43232A86" w14:textId="77777777">
      <w:pPr>
        <w:spacing w:line="240" w:lineRule="auto"/>
        <w:rPr>
          <w:szCs w:val="18"/>
        </w:rPr>
      </w:pPr>
    </w:p>
    <w:p w:rsidRPr="003A1392" w:rsidR="006A60DD" w:rsidP="003A1392" w:rsidRDefault="006A60DD" w14:paraId="467EA650" w14:textId="2749D93B">
      <w:pPr>
        <w:spacing w:line="240" w:lineRule="auto"/>
        <w:rPr>
          <w:i/>
          <w:iCs/>
          <w:szCs w:val="18"/>
        </w:rPr>
      </w:pPr>
      <w:r w:rsidRPr="003A1392">
        <w:rPr>
          <w:i/>
          <w:iCs/>
          <w:szCs w:val="18"/>
        </w:rPr>
        <w:t xml:space="preserve">Artikel II, onderdeel </w:t>
      </w:r>
      <w:r w:rsidRPr="003A1392" w:rsidR="00611A59">
        <w:rPr>
          <w:i/>
          <w:iCs/>
          <w:szCs w:val="18"/>
        </w:rPr>
        <w:t xml:space="preserve">B </w:t>
      </w:r>
      <w:r w:rsidRPr="003A1392" w:rsidR="00845340">
        <w:rPr>
          <w:i/>
          <w:iCs/>
          <w:szCs w:val="18"/>
        </w:rPr>
        <w:t xml:space="preserve">(artikel 15da </w:t>
      </w:r>
      <w:r w:rsidRPr="003A1392" w:rsidR="000A1BA5">
        <w:rPr>
          <w:i/>
          <w:iCs/>
          <w:szCs w:val="18"/>
        </w:rPr>
        <w:t>van de</w:t>
      </w:r>
      <w:r w:rsidRPr="003A1392" w:rsidR="00845340">
        <w:rPr>
          <w:i/>
          <w:iCs/>
          <w:szCs w:val="18"/>
        </w:rPr>
        <w:t xml:space="preserve"> Auteurswet)</w:t>
      </w:r>
    </w:p>
    <w:p w:rsidRPr="003A1392" w:rsidR="006A60DD" w:rsidP="003A1392" w:rsidRDefault="006A60DD" w14:paraId="552B9848" w14:textId="1BB3AFDE">
      <w:pPr>
        <w:spacing w:line="240" w:lineRule="auto"/>
        <w:rPr>
          <w:szCs w:val="18"/>
        </w:rPr>
      </w:pPr>
      <w:r w:rsidRPr="003A1392">
        <w:rPr>
          <w:szCs w:val="18"/>
        </w:rPr>
        <w:t xml:space="preserve">Er wordt een nieuw artikel 15da </w:t>
      </w:r>
      <w:r w:rsidRPr="003A1392" w:rsidR="00CC7B58">
        <w:rPr>
          <w:szCs w:val="18"/>
        </w:rPr>
        <w:t xml:space="preserve">in </w:t>
      </w:r>
      <w:r w:rsidRPr="003A1392">
        <w:rPr>
          <w:szCs w:val="18"/>
        </w:rPr>
        <w:t>de Auteurswet ingevoegd</w:t>
      </w:r>
      <w:r w:rsidRPr="003A1392" w:rsidR="000A1BA5">
        <w:rPr>
          <w:szCs w:val="18"/>
        </w:rPr>
        <w:t>,</w:t>
      </w:r>
      <w:r w:rsidRPr="003A1392">
        <w:rPr>
          <w:szCs w:val="18"/>
        </w:rPr>
        <w:t xml:space="preserve"> waarin</w:t>
      </w:r>
      <w:r w:rsidRPr="003A1392" w:rsidR="003A7E5E">
        <w:rPr>
          <w:szCs w:val="18"/>
        </w:rPr>
        <w:t xml:space="preserve"> een regeling wordt getroffen voor het</w:t>
      </w:r>
      <w:r w:rsidRPr="003A1392">
        <w:rPr>
          <w:szCs w:val="18"/>
        </w:rPr>
        <w:t xml:space="preserve"> uitlenen van </w:t>
      </w:r>
      <w:r w:rsidRPr="003A1392" w:rsidR="00E47190">
        <w:rPr>
          <w:szCs w:val="18"/>
        </w:rPr>
        <w:t>werken van letterkunde, wetenschap of kunst</w:t>
      </w:r>
      <w:r w:rsidRPr="003A1392">
        <w:rPr>
          <w:szCs w:val="18"/>
        </w:rPr>
        <w:t xml:space="preserve"> door </w:t>
      </w:r>
      <w:r w:rsidRPr="003A1392" w:rsidR="009C3FE8">
        <w:rPr>
          <w:szCs w:val="18"/>
        </w:rPr>
        <w:t xml:space="preserve">scholen </w:t>
      </w:r>
      <w:r w:rsidRPr="003A1392" w:rsidR="00F83034">
        <w:rPr>
          <w:szCs w:val="18"/>
        </w:rPr>
        <w:t>en mbo-instellingen</w:t>
      </w:r>
      <w:r w:rsidRPr="003A1392">
        <w:rPr>
          <w:szCs w:val="18"/>
        </w:rPr>
        <w:t xml:space="preserve">. </w:t>
      </w:r>
      <w:r w:rsidRPr="003A1392" w:rsidR="00060ABD">
        <w:rPr>
          <w:szCs w:val="18"/>
        </w:rPr>
        <w:t>Deze onderwijsinstellingen en daaraan verbonden bibliotheken kunnen niet langer profiteren van de vrijstelling van het betalen van een billijke vergoeding voor het uitlenen ingevolge artikel 15</w:t>
      </w:r>
      <w:r w:rsidR="00724ADC">
        <w:rPr>
          <w:szCs w:val="18"/>
        </w:rPr>
        <w:t>c</w:t>
      </w:r>
      <w:r w:rsidRPr="003A1392" w:rsidR="00060ABD">
        <w:rPr>
          <w:szCs w:val="18"/>
        </w:rPr>
        <w:t>, tweede lid, van de Auteurswet. Zij</w:t>
      </w:r>
      <w:r w:rsidRPr="003A1392">
        <w:rPr>
          <w:szCs w:val="18"/>
        </w:rPr>
        <w:t xml:space="preserve"> </w:t>
      </w:r>
      <w:r w:rsidRPr="003A1392" w:rsidR="00060ABD">
        <w:rPr>
          <w:szCs w:val="18"/>
        </w:rPr>
        <w:t xml:space="preserve">zijn </w:t>
      </w:r>
      <w:r w:rsidRPr="003A1392">
        <w:rPr>
          <w:szCs w:val="18"/>
        </w:rPr>
        <w:t>een billijke vergoeding verschuldigd. De plicht tot betaling van de</w:t>
      </w:r>
      <w:r w:rsidRPr="003A1392" w:rsidR="00060ABD">
        <w:rPr>
          <w:szCs w:val="18"/>
        </w:rPr>
        <w:t>ze</w:t>
      </w:r>
      <w:r w:rsidRPr="003A1392">
        <w:rPr>
          <w:szCs w:val="18"/>
        </w:rPr>
        <w:t xml:space="preserve"> vergoeding rust </w:t>
      </w:r>
      <w:r w:rsidRPr="003A1392" w:rsidR="007062A0">
        <w:rPr>
          <w:szCs w:val="18"/>
        </w:rPr>
        <w:t xml:space="preserve">echter </w:t>
      </w:r>
      <w:r w:rsidRPr="003A1392">
        <w:rPr>
          <w:szCs w:val="18"/>
        </w:rPr>
        <w:t xml:space="preserve">op de Staat en drukt op de begroting van het Ministerie van Onderwijs, Cultuur en Wetenschap. </w:t>
      </w:r>
      <w:r w:rsidRPr="003A1392" w:rsidR="00060ABD">
        <w:rPr>
          <w:szCs w:val="18"/>
        </w:rPr>
        <w:t xml:space="preserve">Bij </w:t>
      </w:r>
      <w:r w:rsidRPr="003A1392" w:rsidR="00841679">
        <w:rPr>
          <w:szCs w:val="18"/>
        </w:rPr>
        <w:t xml:space="preserve">algemene maatregel van bestuur, op voordracht van de </w:t>
      </w:r>
      <w:r w:rsidRPr="003A1392" w:rsidR="00C22E83">
        <w:rPr>
          <w:szCs w:val="18"/>
        </w:rPr>
        <w:t>M</w:t>
      </w:r>
      <w:r w:rsidRPr="003A1392" w:rsidR="00841679">
        <w:rPr>
          <w:szCs w:val="18"/>
        </w:rPr>
        <w:t>inister van O</w:t>
      </w:r>
      <w:r w:rsidRPr="003A1392" w:rsidR="00C22E83">
        <w:rPr>
          <w:szCs w:val="18"/>
        </w:rPr>
        <w:t xml:space="preserve">nderwijs, </w:t>
      </w:r>
      <w:r w:rsidRPr="003A1392" w:rsidR="00841679">
        <w:rPr>
          <w:szCs w:val="18"/>
        </w:rPr>
        <w:t>C</w:t>
      </w:r>
      <w:r w:rsidRPr="003A1392" w:rsidR="00C22E83">
        <w:rPr>
          <w:szCs w:val="18"/>
        </w:rPr>
        <w:t xml:space="preserve">ultuur en </w:t>
      </w:r>
      <w:r w:rsidRPr="003A1392" w:rsidR="00841679">
        <w:rPr>
          <w:szCs w:val="18"/>
        </w:rPr>
        <w:t>W</w:t>
      </w:r>
      <w:r w:rsidRPr="003A1392" w:rsidR="00C22E83">
        <w:rPr>
          <w:szCs w:val="18"/>
        </w:rPr>
        <w:t>etenschap</w:t>
      </w:r>
      <w:r w:rsidRPr="003A1392" w:rsidR="00841679">
        <w:rPr>
          <w:szCs w:val="18"/>
        </w:rPr>
        <w:t xml:space="preserve">, </w:t>
      </w:r>
      <w:r w:rsidRPr="003A1392" w:rsidR="00060ABD">
        <w:rPr>
          <w:szCs w:val="18"/>
        </w:rPr>
        <w:t xml:space="preserve">kunnen </w:t>
      </w:r>
      <w:r w:rsidRPr="003A1392" w:rsidR="00841679">
        <w:rPr>
          <w:szCs w:val="18"/>
        </w:rPr>
        <w:t xml:space="preserve">nadere regels worden gesteld over </w:t>
      </w:r>
      <w:r w:rsidRPr="003A1392">
        <w:rPr>
          <w:szCs w:val="18"/>
        </w:rPr>
        <w:t xml:space="preserve">de wijze waarop de </w:t>
      </w:r>
      <w:r w:rsidRPr="003A1392" w:rsidR="00841679">
        <w:rPr>
          <w:szCs w:val="18"/>
        </w:rPr>
        <w:t xml:space="preserve">hoogte wordt vastgesteld van de </w:t>
      </w:r>
      <w:r w:rsidRPr="003A1392">
        <w:rPr>
          <w:szCs w:val="18"/>
        </w:rPr>
        <w:t xml:space="preserve">billijke vergoeding voor het uitlenen van werken </w:t>
      </w:r>
      <w:r w:rsidRPr="003A1392" w:rsidR="00841679">
        <w:rPr>
          <w:szCs w:val="18"/>
        </w:rPr>
        <w:t xml:space="preserve">door </w:t>
      </w:r>
      <w:r w:rsidRPr="003A1392" w:rsidR="003A7E5E">
        <w:rPr>
          <w:szCs w:val="18"/>
        </w:rPr>
        <w:t>scholen</w:t>
      </w:r>
      <w:r w:rsidRPr="003A1392">
        <w:rPr>
          <w:szCs w:val="18"/>
        </w:rPr>
        <w:t xml:space="preserve">. In het algemeen deel is al </w:t>
      </w:r>
      <w:r w:rsidRPr="003A1392" w:rsidR="00CC7B58">
        <w:rPr>
          <w:szCs w:val="18"/>
        </w:rPr>
        <w:t xml:space="preserve">toegelicht </w:t>
      </w:r>
      <w:r w:rsidRPr="003A1392">
        <w:rPr>
          <w:szCs w:val="18"/>
        </w:rPr>
        <w:t xml:space="preserve">wat daarin op hoofdlijnen zal worden geregeld. </w:t>
      </w:r>
    </w:p>
    <w:p w:rsidRPr="003A1392" w:rsidR="00DC459F" w:rsidP="003A1392" w:rsidRDefault="00DC459F" w14:paraId="49AF6361" w14:textId="77777777">
      <w:pPr>
        <w:spacing w:line="240" w:lineRule="auto"/>
        <w:rPr>
          <w:i/>
          <w:iCs/>
          <w:szCs w:val="18"/>
        </w:rPr>
      </w:pPr>
    </w:p>
    <w:p w:rsidRPr="003A1392" w:rsidR="006A60DD" w:rsidP="003A1392" w:rsidRDefault="006A60DD" w14:paraId="2B13C540" w14:textId="051280C2">
      <w:pPr>
        <w:spacing w:line="240" w:lineRule="auto"/>
        <w:rPr>
          <w:i/>
          <w:iCs/>
          <w:szCs w:val="18"/>
        </w:rPr>
      </w:pPr>
      <w:r w:rsidRPr="003A1392">
        <w:rPr>
          <w:i/>
          <w:iCs/>
          <w:szCs w:val="18"/>
        </w:rPr>
        <w:t xml:space="preserve">Artikel II, onderdeel </w:t>
      </w:r>
      <w:r w:rsidRPr="003A1392" w:rsidR="001F63D7">
        <w:rPr>
          <w:i/>
          <w:iCs/>
          <w:szCs w:val="18"/>
        </w:rPr>
        <w:t xml:space="preserve">C </w:t>
      </w:r>
      <w:r w:rsidRPr="003A1392" w:rsidR="00DC459F">
        <w:rPr>
          <w:i/>
          <w:iCs/>
          <w:szCs w:val="18"/>
        </w:rPr>
        <w:t>(artikel 15e Auteurswet)</w:t>
      </w:r>
    </w:p>
    <w:p w:rsidRPr="003A1392" w:rsidR="006A60DD" w:rsidP="003A1392" w:rsidRDefault="006A60DD" w14:paraId="3082F1E8" w14:textId="31DACEBD">
      <w:pPr>
        <w:spacing w:line="240" w:lineRule="auto"/>
        <w:rPr>
          <w:szCs w:val="18"/>
        </w:rPr>
      </w:pPr>
      <w:r w:rsidRPr="003A1392">
        <w:rPr>
          <w:szCs w:val="18"/>
        </w:rPr>
        <w:t xml:space="preserve">Dit onderdeel regelt dat geschillen over de billijke vergoeding voor het uitlenen van werken van letterkunde, wetenschap of kunst door </w:t>
      </w:r>
      <w:r w:rsidRPr="003A1392" w:rsidR="00761695">
        <w:rPr>
          <w:szCs w:val="18"/>
        </w:rPr>
        <w:t>scholen</w:t>
      </w:r>
      <w:r w:rsidRPr="003A1392">
        <w:rPr>
          <w:szCs w:val="18"/>
        </w:rPr>
        <w:t xml:space="preserve"> </w:t>
      </w:r>
      <w:r w:rsidRPr="003A1392" w:rsidR="00460D62">
        <w:rPr>
          <w:szCs w:val="18"/>
        </w:rPr>
        <w:t>uitsluitend</w:t>
      </w:r>
      <w:r w:rsidRPr="003A1392">
        <w:rPr>
          <w:szCs w:val="18"/>
        </w:rPr>
        <w:t xml:space="preserve"> worden beslecht door de rechtbank Den Haag die over bijzondere expertise dienaangaande beschikt. Hiermee wordt aangesloten bij al bestaande </w:t>
      </w:r>
      <w:proofErr w:type="spellStart"/>
      <w:r w:rsidRPr="003A1392">
        <w:rPr>
          <w:szCs w:val="18"/>
        </w:rPr>
        <w:t>zaaksconcentratie</w:t>
      </w:r>
      <w:proofErr w:type="spellEnd"/>
      <w:r w:rsidRPr="003A1392">
        <w:rPr>
          <w:szCs w:val="18"/>
        </w:rPr>
        <w:t xml:space="preserve"> van auteursrechtelijke geschillen over billijke vergoedingen voor gebruik van werken van letterkunde, wetenschap of kunst bij de rechtbank Den Haag.</w:t>
      </w:r>
    </w:p>
    <w:p w:rsidRPr="003A1392" w:rsidR="00DC459F" w:rsidP="003A1392" w:rsidRDefault="00DC459F" w14:paraId="10421290" w14:textId="77777777">
      <w:pPr>
        <w:spacing w:line="240" w:lineRule="auto"/>
        <w:rPr>
          <w:i/>
          <w:iCs/>
          <w:szCs w:val="18"/>
        </w:rPr>
      </w:pPr>
    </w:p>
    <w:p w:rsidRPr="003A1392" w:rsidR="006A60DD" w:rsidP="003A1392" w:rsidRDefault="006A60DD" w14:paraId="1BFBD38D" w14:textId="1AB3B8C3">
      <w:pPr>
        <w:spacing w:line="240" w:lineRule="auto"/>
        <w:rPr>
          <w:i/>
          <w:iCs/>
          <w:szCs w:val="18"/>
        </w:rPr>
      </w:pPr>
      <w:r w:rsidRPr="003A1392">
        <w:rPr>
          <w:i/>
          <w:iCs/>
          <w:szCs w:val="18"/>
        </w:rPr>
        <w:t xml:space="preserve">Artikel II, onderdeel </w:t>
      </w:r>
      <w:r w:rsidRPr="003A1392" w:rsidR="001F63D7">
        <w:rPr>
          <w:i/>
          <w:iCs/>
          <w:szCs w:val="18"/>
        </w:rPr>
        <w:t xml:space="preserve">D </w:t>
      </w:r>
      <w:r w:rsidRPr="003A1392" w:rsidR="00845340">
        <w:rPr>
          <w:i/>
          <w:iCs/>
          <w:szCs w:val="18"/>
        </w:rPr>
        <w:t>(artikel 15</w:t>
      </w:r>
      <w:r w:rsidRPr="003A1392" w:rsidR="00DC459F">
        <w:rPr>
          <w:i/>
          <w:iCs/>
          <w:szCs w:val="18"/>
        </w:rPr>
        <w:t xml:space="preserve">f, eerste lid, </w:t>
      </w:r>
      <w:r w:rsidRPr="003A1392" w:rsidR="00845340">
        <w:rPr>
          <w:i/>
          <w:iCs/>
          <w:szCs w:val="18"/>
        </w:rPr>
        <w:t>Auteurswet)</w:t>
      </w:r>
    </w:p>
    <w:p w:rsidRPr="003A1392" w:rsidR="004E2338" w:rsidP="003A1392" w:rsidRDefault="006A60DD" w14:paraId="3B8E73CB" w14:textId="643EB567">
      <w:pPr>
        <w:spacing w:line="240" w:lineRule="auto"/>
        <w:rPr>
          <w:szCs w:val="18"/>
        </w:rPr>
      </w:pPr>
      <w:r w:rsidRPr="003A1392">
        <w:rPr>
          <w:szCs w:val="18"/>
        </w:rPr>
        <w:t>Op grond van artikel 15da</w:t>
      </w:r>
      <w:r w:rsidRPr="003A1392" w:rsidR="00060ABD">
        <w:rPr>
          <w:szCs w:val="18"/>
        </w:rPr>
        <w:t xml:space="preserve"> </w:t>
      </w:r>
      <w:r w:rsidRPr="003A1392">
        <w:rPr>
          <w:szCs w:val="18"/>
        </w:rPr>
        <w:t>komt de verplichting tot betaling van de billijke vergoeding voor het uitlenen van werken van letterkunde, wetenschap of kunst door scho</w:t>
      </w:r>
      <w:r w:rsidRPr="003A1392" w:rsidR="00CC7B58">
        <w:rPr>
          <w:szCs w:val="18"/>
        </w:rPr>
        <w:t>len</w:t>
      </w:r>
      <w:r w:rsidRPr="003A1392">
        <w:rPr>
          <w:szCs w:val="18"/>
        </w:rPr>
        <w:t xml:space="preserve"> op de Staat te rusten. Het onderhavige onderdeel regelt dat de Staat die vergoeding rechtstreeks (dus zonder tussenkomst van de </w:t>
      </w:r>
      <w:r w:rsidRPr="003A1392" w:rsidR="00E76B81">
        <w:rPr>
          <w:szCs w:val="18"/>
        </w:rPr>
        <w:t xml:space="preserve">scholen </w:t>
      </w:r>
      <w:r w:rsidRPr="003A1392">
        <w:rPr>
          <w:szCs w:val="18"/>
        </w:rPr>
        <w:t xml:space="preserve">die </w:t>
      </w:r>
      <w:r w:rsidRPr="003A1392" w:rsidR="00CC7B58">
        <w:rPr>
          <w:szCs w:val="18"/>
        </w:rPr>
        <w:t xml:space="preserve">de </w:t>
      </w:r>
      <w:r w:rsidRPr="003A1392">
        <w:rPr>
          <w:szCs w:val="18"/>
        </w:rPr>
        <w:t>uitlening</w:t>
      </w:r>
      <w:r w:rsidRPr="003A1392" w:rsidR="00CC7B58">
        <w:rPr>
          <w:szCs w:val="18"/>
        </w:rPr>
        <w:t>en</w:t>
      </w:r>
      <w:r w:rsidRPr="003A1392">
        <w:rPr>
          <w:szCs w:val="18"/>
        </w:rPr>
        <w:t xml:space="preserve"> feitelijk verrichten) betaalt aan Stichting Leenrecht. Die stichting is eerder al door de Minister van Justitie in overeenstemming met de Minister van Onderwijs, Cultuur en Wetenschap aangewezen als representatieve rechtspersoon die met uitsluiting van anderen is belast </w:t>
      </w:r>
      <w:r w:rsidRPr="003A1392">
        <w:rPr>
          <w:szCs w:val="18"/>
        </w:rPr>
        <w:lastRenderedPageBreak/>
        <w:t xml:space="preserve">met de inning en verdeling van de vergoeding voor uitlenen. </w:t>
      </w:r>
      <w:r w:rsidRPr="003A1392" w:rsidR="004E2338">
        <w:rPr>
          <w:szCs w:val="18"/>
        </w:rPr>
        <w:t xml:space="preserve">Over de meer praktische aspecten van de betaling van de billijke vergoeding (zoals het precieze moment en de wijze van uitbetalen) worden afspraken gemaakt tussen Stichting Leenrecht en de Minister van Onderwijs, Cultuur en Wetenschap. </w:t>
      </w:r>
    </w:p>
    <w:p w:rsidRPr="003A1392" w:rsidR="004E2338" w:rsidP="003A1392" w:rsidRDefault="004E2338" w14:paraId="01DE02F2" w14:textId="77777777">
      <w:pPr>
        <w:spacing w:line="240" w:lineRule="auto"/>
        <w:rPr>
          <w:szCs w:val="18"/>
        </w:rPr>
      </w:pPr>
    </w:p>
    <w:p w:rsidRPr="003A1392" w:rsidR="001F63D7" w:rsidP="003A1392" w:rsidRDefault="004E2338" w14:paraId="5602058F" w14:textId="42D5ED04">
      <w:pPr>
        <w:spacing w:line="240" w:lineRule="auto"/>
        <w:rPr>
          <w:i/>
          <w:iCs/>
          <w:szCs w:val="18"/>
        </w:rPr>
      </w:pPr>
      <w:r w:rsidRPr="003A1392">
        <w:rPr>
          <w:szCs w:val="18"/>
        </w:rPr>
        <w:t>S</w:t>
      </w:r>
      <w:r w:rsidRPr="003A1392" w:rsidR="006A60DD">
        <w:rPr>
          <w:szCs w:val="18"/>
        </w:rPr>
        <w:t xml:space="preserve">tichting </w:t>
      </w:r>
      <w:r w:rsidRPr="003A1392">
        <w:rPr>
          <w:szCs w:val="18"/>
        </w:rPr>
        <w:t xml:space="preserve">Leenrecht </w:t>
      </w:r>
      <w:r w:rsidRPr="003A1392" w:rsidR="006A60DD">
        <w:rPr>
          <w:szCs w:val="18"/>
        </w:rPr>
        <w:t xml:space="preserve">staat onder toezicht van het </w:t>
      </w:r>
      <w:proofErr w:type="spellStart"/>
      <w:r w:rsidRPr="003A1392" w:rsidR="00E47190">
        <w:rPr>
          <w:szCs w:val="18"/>
        </w:rPr>
        <w:t>CvTA</w:t>
      </w:r>
      <w:proofErr w:type="spellEnd"/>
      <w:r w:rsidRPr="003A1392" w:rsidR="006A60DD">
        <w:rPr>
          <w:szCs w:val="18"/>
        </w:rPr>
        <w:t xml:space="preserve">, bedoeld in de Wet toezicht collectieve beheersorganisaties auteurs- en naburige rechten. De verdeling van de vergoeding onder rechthebbenden geschiedt via verdeelorganisaties overeenkomstig een door de stichting opgesteld en door het </w:t>
      </w:r>
      <w:proofErr w:type="spellStart"/>
      <w:r w:rsidRPr="003A1392" w:rsidR="00E47190">
        <w:rPr>
          <w:szCs w:val="18"/>
        </w:rPr>
        <w:t>CvTA</w:t>
      </w:r>
      <w:proofErr w:type="spellEnd"/>
      <w:r w:rsidRPr="003A1392" w:rsidR="006A60DD">
        <w:rPr>
          <w:szCs w:val="18"/>
        </w:rPr>
        <w:t xml:space="preserve"> goedgekeurd reglement. Het ligt voor de hand dat de uitkering van de billijke vergoeding voor uitleningen door </w:t>
      </w:r>
      <w:r w:rsidRPr="003A1392" w:rsidR="00E76B81">
        <w:rPr>
          <w:szCs w:val="18"/>
        </w:rPr>
        <w:t>scholen</w:t>
      </w:r>
      <w:r w:rsidRPr="003A1392" w:rsidR="006A60DD">
        <w:rPr>
          <w:szCs w:val="18"/>
        </w:rPr>
        <w:t xml:space="preserve"> via dezelfde reglementen gaat verlopen. De verdeelorganisaties staan bij de verdeling van de vergoeding onder toezicht van het </w:t>
      </w:r>
      <w:proofErr w:type="spellStart"/>
      <w:r w:rsidRPr="003A1392" w:rsidR="00E47190">
        <w:rPr>
          <w:szCs w:val="18"/>
        </w:rPr>
        <w:t>CvTA</w:t>
      </w:r>
      <w:proofErr w:type="spellEnd"/>
      <w:r w:rsidRPr="003A1392" w:rsidR="006A60DD">
        <w:rPr>
          <w:i/>
          <w:iCs/>
          <w:szCs w:val="18"/>
        </w:rPr>
        <w:t>.</w:t>
      </w:r>
    </w:p>
    <w:p w:rsidRPr="003A1392" w:rsidR="001F63D7" w:rsidP="003A1392" w:rsidRDefault="001F63D7" w14:paraId="0B56B4B8" w14:textId="77777777">
      <w:pPr>
        <w:spacing w:line="240" w:lineRule="auto"/>
        <w:rPr>
          <w:i/>
          <w:iCs/>
          <w:szCs w:val="18"/>
        </w:rPr>
      </w:pPr>
    </w:p>
    <w:p w:rsidRPr="003A1392" w:rsidR="001F63D7" w:rsidP="003A1392" w:rsidRDefault="001F63D7" w14:paraId="4D5C1358" w14:textId="77777777">
      <w:pPr>
        <w:spacing w:line="240" w:lineRule="auto"/>
        <w:rPr>
          <w:i/>
          <w:iCs/>
          <w:szCs w:val="18"/>
        </w:rPr>
      </w:pPr>
      <w:r w:rsidRPr="003A1392">
        <w:rPr>
          <w:i/>
          <w:iCs/>
          <w:szCs w:val="18"/>
        </w:rPr>
        <w:t>Artikel II, onderdeel E (artikel 16e van de Auteurswet)</w:t>
      </w:r>
    </w:p>
    <w:p w:rsidRPr="003A1392" w:rsidR="0001503F" w:rsidP="003A1392" w:rsidRDefault="0001503F" w14:paraId="6BFE16E4" w14:textId="77777777">
      <w:pPr>
        <w:spacing w:line="240" w:lineRule="auto"/>
        <w:rPr>
          <w:szCs w:val="18"/>
        </w:rPr>
      </w:pPr>
      <w:r w:rsidRPr="003A1392">
        <w:rPr>
          <w:szCs w:val="18"/>
        </w:rPr>
        <w:t xml:space="preserve">De wijzingen die worden doorgevoerd met betrekking tot de </w:t>
      </w:r>
      <w:proofErr w:type="spellStart"/>
      <w:r w:rsidRPr="003A1392">
        <w:rPr>
          <w:szCs w:val="18"/>
        </w:rPr>
        <w:t>StOL</w:t>
      </w:r>
      <w:proofErr w:type="spellEnd"/>
      <w:r w:rsidRPr="003A1392">
        <w:rPr>
          <w:szCs w:val="18"/>
        </w:rPr>
        <w:t xml:space="preserve"> (zie nader de toelichting bij artikel II, onderdeel A) worden ook op gelijke wijze en op gelijke gronden doorgevoerd voor de </w:t>
      </w:r>
      <w:proofErr w:type="spellStart"/>
      <w:r w:rsidRPr="003A1392">
        <w:rPr>
          <w:szCs w:val="18"/>
        </w:rPr>
        <w:t>SOnT</w:t>
      </w:r>
      <w:proofErr w:type="spellEnd"/>
      <w:r w:rsidRPr="003A1392">
        <w:rPr>
          <w:szCs w:val="18"/>
        </w:rPr>
        <w:t xml:space="preserve">. Verder wordt in de wet verduidelijkt dat de </w:t>
      </w:r>
      <w:proofErr w:type="spellStart"/>
      <w:r w:rsidRPr="003A1392">
        <w:rPr>
          <w:szCs w:val="18"/>
        </w:rPr>
        <w:t>SOnT</w:t>
      </w:r>
      <w:proofErr w:type="spellEnd"/>
      <w:r w:rsidRPr="003A1392">
        <w:rPr>
          <w:szCs w:val="18"/>
        </w:rPr>
        <w:t xml:space="preserve"> niet alleen de hoogte van de vergoeding vaststelt, maar ook de </w:t>
      </w:r>
      <w:proofErr w:type="spellStart"/>
      <w:r w:rsidRPr="003A1392">
        <w:rPr>
          <w:szCs w:val="18"/>
        </w:rPr>
        <w:t>vergoedingsplichtige</w:t>
      </w:r>
      <w:proofErr w:type="spellEnd"/>
      <w:r w:rsidRPr="003A1392">
        <w:rPr>
          <w:szCs w:val="18"/>
        </w:rPr>
        <w:t xml:space="preserve"> voorwerpen. Stichting de Thuiskopie heeft er in haar reactie op het in consultatie gegeven wetsvoorstel terecht op gewezen dat het blijkens het bepaalde in artikel 16c, eerste lid, gaat om voorwerpen die bestemd zijn om een werk ten gehore te brengen, te vertonen of weer te geven.</w:t>
      </w:r>
    </w:p>
    <w:p w:rsidRPr="003A1392" w:rsidR="006A60DD" w:rsidP="003A1392" w:rsidRDefault="006A60DD" w14:paraId="28875482" w14:textId="77777777">
      <w:pPr>
        <w:spacing w:line="240" w:lineRule="auto"/>
        <w:rPr>
          <w:i/>
          <w:iCs/>
          <w:szCs w:val="18"/>
        </w:rPr>
      </w:pPr>
    </w:p>
    <w:p w:rsidRPr="003A1392" w:rsidR="006A60DD" w:rsidP="003A1392" w:rsidRDefault="006A60DD" w14:paraId="279A8AE7" w14:textId="57545718">
      <w:pPr>
        <w:spacing w:line="240" w:lineRule="auto"/>
        <w:rPr>
          <w:i/>
          <w:iCs/>
          <w:szCs w:val="18"/>
        </w:rPr>
      </w:pPr>
      <w:r w:rsidRPr="003A1392">
        <w:rPr>
          <w:i/>
          <w:iCs/>
          <w:szCs w:val="18"/>
        </w:rPr>
        <w:t xml:space="preserve">Artikel II, onderdeel </w:t>
      </w:r>
      <w:r w:rsidRPr="003A1392" w:rsidR="00DC459F">
        <w:rPr>
          <w:i/>
          <w:iCs/>
          <w:szCs w:val="18"/>
        </w:rPr>
        <w:t>F</w:t>
      </w:r>
      <w:r w:rsidRPr="003A1392" w:rsidR="00845340">
        <w:rPr>
          <w:i/>
          <w:iCs/>
          <w:szCs w:val="18"/>
        </w:rPr>
        <w:t xml:space="preserve"> (artikel 1</w:t>
      </w:r>
      <w:r w:rsidRPr="003A1392" w:rsidR="00DC459F">
        <w:rPr>
          <w:i/>
          <w:iCs/>
          <w:szCs w:val="18"/>
        </w:rPr>
        <w:t>7d</w:t>
      </w:r>
      <w:r w:rsidRPr="003A1392" w:rsidR="00845340">
        <w:rPr>
          <w:i/>
          <w:iCs/>
          <w:szCs w:val="18"/>
        </w:rPr>
        <w:t xml:space="preserve"> Auteurswet)</w:t>
      </w:r>
    </w:p>
    <w:p w:rsidRPr="003A1392" w:rsidR="006A60DD" w:rsidP="003A1392" w:rsidRDefault="006A60DD" w14:paraId="6ECF988E" w14:textId="0583BEE0">
      <w:pPr>
        <w:spacing w:line="240" w:lineRule="auto"/>
        <w:rPr>
          <w:szCs w:val="18"/>
        </w:rPr>
      </w:pPr>
      <w:r w:rsidRPr="003A1392">
        <w:rPr>
          <w:szCs w:val="18"/>
        </w:rPr>
        <w:t xml:space="preserve">Op de algemene maatregel van bestuur die de billijke vergoeding regelt voor het uitlenen van werken van letterkunde, wetenschap en kunst door </w:t>
      </w:r>
      <w:r w:rsidRPr="003A1392" w:rsidR="00CC7B58">
        <w:rPr>
          <w:szCs w:val="18"/>
        </w:rPr>
        <w:t xml:space="preserve">scholen </w:t>
      </w:r>
      <w:r w:rsidRPr="003A1392" w:rsidR="00F83034">
        <w:rPr>
          <w:szCs w:val="18"/>
        </w:rPr>
        <w:t>en mbo-instellingen</w:t>
      </w:r>
      <w:r w:rsidRPr="003A1392">
        <w:rPr>
          <w:szCs w:val="18"/>
        </w:rPr>
        <w:t xml:space="preserve">, is de zogenaamde </w:t>
      </w:r>
      <w:proofErr w:type="spellStart"/>
      <w:r w:rsidRPr="003A1392">
        <w:rPr>
          <w:szCs w:val="18"/>
        </w:rPr>
        <w:t>nahangregeling</w:t>
      </w:r>
      <w:proofErr w:type="spellEnd"/>
      <w:r w:rsidRPr="003A1392">
        <w:rPr>
          <w:szCs w:val="18"/>
        </w:rPr>
        <w:t xml:space="preserve"> van toepassing. De algemene maatregel van bestuur treedt bijgevolg </w:t>
      </w:r>
      <w:r w:rsidRPr="003A1392" w:rsidR="00E76B81">
        <w:rPr>
          <w:szCs w:val="18"/>
        </w:rPr>
        <w:t xml:space="preserve">niet eerder dan </w:t>
      </w:r>
      <w:r w:rsidRPr="003A1392">
        <w:rPr>
          <w:szCs w:val="18"/>
        </w:rPr>
        <w:t xml:space="preserve">acht weken na publicatie in het Staatsblad in werking zodat de Eerste en Tweede Kamer de primair verantwoordelijke minister daarover desgewenst nog vragen kunnen stellen om extra controle uit te oefenen. </w:t>
      </w:r>
    </w:p>
    <w:p w:rsidRPr="003A1392" w:rsidR="006A60DD" w:rsidP="003A1392" w:rsidRDefault="006A60DD" w14:paraId="50FEC0E4" w14:textId="77777777">
      <w:pPr>
        <w:spacing w:line="240" w:lineRule="auto"/>
        <w:rPr>
          <w:i/>
          <w:iCs/>
          <w:szCs w:val="18"/>
        </w:rPr>
      </w:pPr>
    </w:p>
    <w:p w:rsidRPr="003A1392" w:rsidR="006A60DD" w:rsidP="003A1392" w:rsidRDefault="006A60DD" w14:paraId="38AFE218" w14:textId="7F44CB16">
      <w:pPr>
        <w:spacing w:line="240" w:lineRule="auto"/>
        <w:rPr>
          <w:i/>
          <w:iCs/>
          <w:szCs w:val="18"/>
        </w:rPr>
      </w:pPr>
      <w:r w:rsidRPr="003A1392">
        <w:rPr>
          <w:i/>
          <w:iCs/>
          <w:szCs w:val="18"/>
        </w:rPr>
        <w:t>Artikel III</w:t>
      </w:r>
      <w:r w:rsidRPr="003A1392" w:rsidR="00845340">
        <w:rPr>
          <w:i/>
          <w:iCs/>
          <w:szCs w:val="18"/>
        </w:rPr>
        <w:t xml:space="preserve"> (artikel </w:t>
      </w:r>
      <w:r w:rsidRPr="003A1392" w:rsidR="00400BB4">
        <w:rPr>
          <w:i/>
          <w:iCs/>
          <w:szCs w:val="18"/>
        </w:rPr>
        <w:t>15b van de Wet op de naburige rechten</w:t>
      </w:r>
      <w:r w:rsidRPr="003A1392" w:rsidR="00845340">
        <w:rPr>
          <w:i/>
          <w:iCs/>
          <w:szCs w:val="18"/>
        </w:rPr>
        <w:t>)</w:t>
      </w:r>
    </w:p>
    <w:p w:rsidRPr="003A1392" w:rsidR="00201752" w:rsidP="003A1392" w:rsidRDefault="00201752" w14:paraId="015B31F1" w14:textId="61EEEDCB">
      <w:pPr>
        <w:spacing w:line="240" w:lineRule="auto"/>
        <w:rPr>
          <w:szCs w:val="18"/>
        </w:rPr>
      </w:pPr>
      <w:r w:rsidRPr="003A1392">
        <w:rPr>
          <w:szCs w:val="18"/>
        </w:rPr>
        <w:t xml:space="preserve">De wijzigingen die worden voorgesteld met betrekking tot de </w:t>
      </w:r>
      <w:proofErr w:type="spellStart"/>
      <w:r w:rsidRPr="003A1392">
        <w:rPr>
          <w:szCs w:val="18"/>
        </w:rPr>
        <w:t>StOL</w:t>
      </w:r>
      <w:proofErr w:type="spellEnd"/>
      <w:r w:rsidRPr="003A1392">
        <w:rPr>
          <w:szCs w:val="18"/>
        </w:rPr>
        <w:t xml:space="preserve"> voor het auteursrecht worden met dit artikel</w:t>
      </w:r>
      <w:r w:rsidRPr="003A1392" w:rsidR="00DE1C6C">
        <w:rPr>
          <w:szCs w:val="18"/>
        </w:rPr>
        <w:t xml:space="preserve"> – op gelijke wijze en op gelijke gronden – ook verwerkt in artikel 15b van de Wet op </w:t>
      </w:r>
      <w:r w:rsidRPr="003A1392">
        <w:rPr>
          <w:szCs w:val="18"/>
        </w:rPr>
        <w:t>de naburige rechte</w:t>
      </w:r>
      <w:r w:rsidR="00402FC8">
        <w:rPr>
          <w:szCs w:val="18"/>
        </w:rPr>
        <w:t>n</w:t>
      </w:r>
      <w:r w:rsidRPr="003A1392" w:rsidR="00DE1C6C">
        <w:rPr>
          <w:szCs w:val="18"/>
        </w:rPr>
        <w:t xml:space="preserve"> (zie hierover nader de </w:t>
      </w:r>
      <w:r w:rsidRPr="003A1392">
        <w:rPr>
          <w:szCs w:val="18"/>
        </w:rPr>
        <w:t xml:space="preserve">toelichting </w:t>
      </w:r>
      <w:r w:rsidRPr="003A1392" w:rsidR="00DE1C6C">
        <w:rPr>
          <w:szCs w:val="18"/>
        </w:rPr>
        <w:t>bij a</w:t>
      </w:r>
      <w:r w:rsidRPr="003A1392">
        <w:rPr>
          <w:szCs w:val="18"/>
        </w:rPr>
        <w:t>rtikel II, onderdeel A</w:t>
      </w:r>
      <w:r w:rsidRPr="003A1392" w:rsidR="00DE1C6C">
        <w:rPr>
          <w:szCs w:val="18"/>
        </w:rPr>
        <w:t>).</w:t>
      </w:r>
    </w:p>
    <w:p w:rsidRPr="003A1392" w:rsidR="006A60DD" w:rsidP="003A1392" w:rsidRDefault="006A60DD" w14:paraId="61894670" w14:textId="5FB70E84">
      <w:pPr>
        <w:spacing w:line="240" w:lineRule="auto"/>
        <w:rPr>
          <w:i/>
          <w:iCs/>
          <w:szCs w:val="18"/>
        </w:rPr>
      </w:pPr>
      <w:r w:rsidRPr="003A1392">
        <w:rPr>
          <w:szCs w:val="18"/>
        </w:rPr>
        <w:t xml:space="preserve"> </w:t>
      </w:r>
    </w:p>
    <w:p w:rsidRPr="003A1392" w:rsidR="006A60DD" w:rsidP="003A1392" w:rsidRDefault="006A60DD" w14:paraId="21090E4F" w14:textId="5DDEFE6D">
      <w:pPr>
        <w:spacing w:line="240" w:lineRule="auto"/>
        <w:rPr>
          <w:i/>
          <w:iCs/>
          <w:szCs w:val="18"/>
        </w:rPr>
      </w:pPr>
      <w:r w:rsidRPr="003A1392">
        <w:rPr>
          <w:i/>
          <w:iCs/>
          <w:szCs w:val="18"/>
        </w:rPr>
        <w:t>Artikel IV</w:t>
      </w:r>
      <w:r w:rsidRPr="003A1392" w:rsidR="00845340">
        <w:rPr>
          <w:i/>
          <w:iCs/>
          <w:szCs w:val="18"/>
        </w:rPr>
        <w:t xml:space="preserve"> (Overgangsrecht)</w:t>
      </w:r>
    </w:p>
    <w:p w:rsidRPr="003A1392" w:rsidR="006A60DD" w:rsidP="003A1392" w:rsidRDefault="006A60DD" w14:paraId="00AC7094" w14:textId="0558B7AC">
      <w:pPr>
        <w:spacing w:line="240" w:lineRule="auto"/>
        <w:rPr>
          <w:szCs w:val="18"/>
        </w:rPr>
      </w:pPr>
      <w:r w:rsidRPr="003A1392">
        <w:rPr>
          <w:szCs w:val="18"/>
        </w:rPr>
        <w:t xml:space="preserve">Om te borgen dat </w:t>
      </w:r>
      <w:r w:rsidRPr="003A1392" w:rsidR="0030217E">
        <w:rPr>
          <w:szCs w:val="18"/>
        </w:rPr>
        <w:t xml:space="preserve">de </w:t>
      </w:r>
      <w:r w:rsidRPr="003A1392">
        <w:rPr>
          <w:szCs w:val="18"/>
        </w:rPr>
        <w:t>eerste meerjarenplan</w:t>
      </w:r>
      <w:r w:rsidRPr="003A1392" w:rsidR="0030217E">
        <w:rPr>
          <w:szCs w:val="18"/>
        </w:rPr>
        <w:t xml:space="preserve">nen </w:t>
      </w:r>
      <w:r w:rsidRPr="003A1392" w:rsidR="00FB11F7">
        <w:rPr>
          <w:szCs w:val="18"/>
        </w:rPr>
        <w:t xml:space="preserve">op </w:t>
      </w:r>
      <w:r w:rsidRPr="003A1392" w:rsidR="0030217E">
        <w:rPr>
          <w:szCs w:val="18"/>
        </w:rPr>
        <w:t>een uniform tijdstip worden opgeleverd</w:t>
      </w:r>
      <w:r w:rsidRPr="003A1392">
        <w:rPr>
          <w:szCs w:val="18"/>
        </w:rPr>
        <w:t>, wordt bij wijze van overgangsrecht bepaald dat d</w:t>
      </w:r>
      <w:r w:rsidRPr="003A1392" w:rsidR="0030217E">
        <w:rPr>
          <w:szCs w:val="18"/>
        </w:rPr>
        <w:t xml:space="preserve">eze </w:t>
      </w:r>
      <w:r w:rsidRPr="003A1392">
        <w:rPr>
          <w:szCs w:val="18"/>
        </w:rPr>
        <w:t>plan</w:t>
      </w:r>
      <w:r w:rsidRPr="003A1392" w:rsidR="0030217E">
        <w:rPr>
          <w:szCs w:val="18"/>
        </w:rPr>
        <w:t xml:space="preserve">nen </w:t>
      </w:r>
      <w:r w:rsidRPr="003A1392">
        <w:rPr>
          <w:szCs w:val="18"/>
        </w:rPr>
        <w:t>uiterlijk op een bij koninklijk besluit vast te stellen tijdstip word</w:t>
      </w:r>
      <w:r w:rsidRPr="003A1392" w:rsidR="0030217E">
        <w:rPr>
          <w:szCs w:val="18"/>
        </w:rPr>
        <w:t xml:space="preserve">en </w:t>
      </w:r>
      <w:r w:rsidRPr="003A1392">
        <w:rPr>
          <w:szCs w:val="18"/>
        </w:rPr>
        <w:t>gepubliceerd. Bij het bepalen van dit tijdstip wordt rekening gehouden met de uitvoerbaarheid van deze verplichting voor gemeenten</w:t>
      </w:r>
      <w:r w:rsidR="001A35D5">
        <w:rPr>
          <w:szCs w:val="18"/>
        </w:rPr>
        <w:t xml:space="preserve"> en openbare lichamen</w:t>
      </w:r>
      <w:r w:rsidRPr="003A1392">
        <w:rPr>
          <w:szCs w:val="18"/>
        </w:rPr>
        <w:t xml:space="preserve">. </w:t>
      </w:r>
    </w:p>
    <w:p w:rsidRPr="003A1392" w:rsidR="00926FA5" w:rsidP="003A1392" w:rsidRDefault="00926FA5" w14:paraId="6F95C3D2" w14:textId="77777777">
      <w:pPr>
        <w:spacing w:line="240" w:lineRule="auto"/>
        <w:rPr>
          <w:szCs w:val="18"/>
        </w:rPr>
      </w:pPr>
    </w:p>
    <w:p w:rsidRPr="003A1392" w:rsidR="00926FA5" w:rsidP="003A1392" w:rsidRDefault="00926FA5" w14:paraId="51E393EE" w14:textId="7E0CB54C">
      <w:pPr>
        <w:spacing w:line="240" w:lineRule="auto"/>
        <w:rPr>
          <w:i/>
          <w:iCs/>
          <w:szCs w:val="18"/>
        </w:rPr>
      </w:pPr>
      <w:r w:rsidRPr="003A1392">
        <w:rPr>
          <w:i/>
          <w:iCs/>
          <w:szCs w:val="18"/>
        </w:rPr>
        <w:t>Artikel V (Inwerkingtreding)</w:t>
      </w:r>
    </w:p>
    <w:p w:rsidRPr="003A1392" w:rsidR="00926FA5" w:rsidP="003A1392" w:rsidRDefault="00926FA5" w14:paraId="3D319747" w14:textId="6D073BF9">
      <w:pPr>
        <w:spacing w:line="240" w:lineRule="auto"/>
        <w:rPr>
          <w:szCs w:val="18"/>
        </w:rPr>
      </w:pPr>
      <w:r w:rsidRPr="003A1392">
        <w:rPr>
          <w:szCs w:val="18"/>
        </w:rPr>
        <w:t>In het kader van dit wetsvoorstel is gekozen voor gedifferentieerde inwerkingtreding. Hiermee wordt ruimte geboden om de inwerkingtreding van het wetsvoorstel aan te passen aan de behoef</w:t>
      </w:r>
      <w:r w:rsidRPr="003A1392" w:rsidR="003A5F85">
        <w:rPr>
          <w:szCs w:val="18"/>
        </w:rPr>
        <w:t>t</w:t>
      </w:r>
      <w:r w:rsidRPr="003A1392">
        <w:rPr>
          <w:szCs w:val="18"/>
        </w:rPr>
        <w:t xml:space="preserve">e van de betrokken sector. </w:t>
      </w:r>
    </w:p>
    <w:p w:rsidRPr="003A1392" w:rsidR="00926FA5" w:rsidP="003A1392" w:rsidRDefault="00926FA5" w14:paraId="787178FE" w14:textId="77777777">
      <w:pPr>
        <w:spacing w:line="240" w:lineRule="auto"/>
        <w:rPr>
          <w:szCs w:val="18"/>
        </w:rPr>
      </w:pPr>
    </w:p>
    <w:p w:rsidRPr="003A1392" w:rsidR="00CC7B58" w:rsidP="003A1392" w:rsidRDefault="00CC7B58" w14:paraId="2CFDA39D" w14:textId="77777777">
      <w:pPr>
        <w:spacing w:line="240" w:lineRule="auto"/>
        <w:rPr>
          <w:szCs w:val="18"/>
        </w:rPr>
      </w:pPr>
    </w:p>
    <w:p w:rsidRPr="003A1392" w:rsidR="002A7BF3" w:rsidP="003A1392" w:rsidRDefault="002A7BF3" w14:paraId="4676F332" w14:textId="3862DE1C">
      <w:pPr>
        <w:spacing w:line="240" w:lineRule="auto"/>
        <w:rPr>
          <w:szCs w:val="18"/>
        </w:rPr>
      </w:pPr>
      <w:r w:rsidRPr="003A1392">
        <w:rPr>
          <w:szCs w:val="18"/>
        </w:rPr>
        <w:t xml:space="preserve">De </w:t>
      </w:r>
      <w:r w:rsidRPr="003A1392" w:rsidR="00E91501">
        <w:rPr>
          <w:szCs w:val="18"/>
        </w:rPr>
        <w:t>Minister</w:t>
      </w:r>
      <w:r w:rsidRPr="003A1392">
        <w:rPr>
          <w:szCs w:val="18"/>
        </w:rPr>
        <w:t xml:space="preserve"> van Onderwijs, Cultuur en Wetenschap,</w:t>
      </w:r>
    </w:p>
    <w:p w:rsidRPr="003A1392" w:rsidR="002A7BF3" w:rsidP="003A1392" w:rsidRDefault="002A7BF3" w14:paraId="5C5CA333" w14:textId="77777777">
      <w:pPr>
        <w:spacing w:line="240" w:lineRule="auto"/>
        <w:rPr>
          <w:szCs w:val="18"/>
        </w:rPr>
      </w:pPr>
    </w:p>
    <w:p w:rsidRPr="003A1392" w:rsidR="00563C6E" w:rsidP="003A1392" w:rsidRDefault="00563C6E" w14:paraId="548AE46F" w14:textId="77777777">
      <w:pPr>
        <w:spacing w:line="240" w:lineRule="auto"/>
        <w:rPr>
          <w:szCs w:val="18"/>
        </w:rPr>
      </w:pPr>
    </w:p>
    <w:p w:rsidRPr="003A1392" w:rsidR="00563C6E" w:rsidP="003A1392" w:rsidRDefault="00563C6E" w14:paraId="5C23AD05" w14:textId="77777777">
      <w:pPr>
        <w:spacing w:line="240" w:lineRule="auto"/>
        <w:rPr>
          <w:szCs w:val="18"/>
        </w:rPr>
      </w:pPr>
    </w:p>
    <w:p w:rsidRPr="003A1392" w:rsidR="00563C6E" w:rsidP="003A1392" w:rsidRDefault="00563C6E" w14:paraId="66ABC031" w14:textId="7F6A8E3E">
      <w:pPr>
        <w:spacing w:line="240" w:lineRule="auto"/>
        <w:rPr>
          <w:szCs w:val="18"/>
        </w:rPr>
      </w:pPr>
    </w:p>
    <w:p w:rsidRPr="003A1392" w:rsidR="00DF6066" w:rsidP="003A1392" w:rsidRDefault="00DF6066" w14:paraId="1C3A87AB" w14:textId="77777777">
      <w:pPr>
        <w:spacing w:line="240" w:lineRule="auto"/>
        <w:rPr>
          <w:szCs w:val="18"/>
        </w:rPr>
      </w:pPr>
    </w:p>
    <w:p w:rsidR="00DF6066" w:rsidP="003A1392" w:rsidRDefault="00DF6066" w14:paraId="43FAA314" w14:textId="77777777">
      <w:pPr>
        <w:spacing w:line="240" w:lineRule="auto"/>
        <w:rPr>
          <w:szCs w:val="18"/>
        </w:rPr>
      </w:pPr>
    </w:p>
    <w:p w:rsidRPr="003A1392" w:rsidR="00E8107D" w:rsidP="003A1392" w:rsidRDefault="00E8107D" w14:paraId="19B823CF" w14:textId="77777777">
      <w:pPr>
        <w:spacing w:line="240" w:lineRule="auto"/>
        <w:rPr>
          <w:szCs w:val="18"/>
        </w:rPr>
      </w:pPr>
    </w:p>
    <w:p w:rsidRPr="003A1392" w:rsidR="007F2165" w:rsidP="003A1392" w:rsidRDefault="00894D34" w14:paraId="1C416582" w14:textId="5306C1EE">
      <w:pPr>
        <w:spacing w:line="240" w:lineRule="auto"/>
        <w:rPr>
          <w:szCs w:val="18"/>
        </w:rPr>
      </w:pPr>
      <w:proofErr w:type="spellStart"/>
      <w:r>
        <w:rPr>
          <w:szCs w:val="18"/>
        </w:rPr>
        <w:t>Gouke</w:t>
      </w:r>
      <w:proofErr w:type="spellEnd"/>
      <w:r>
        <w:rPr>
          <w:szCs w:val="18"/>
        </w:rPr>
        <w:t xml:space="preserve"> </w:t>
      </w:r>
      <w:r w:rsidR="00FE1D88">
        <w:rPr>
          <w:szCs w:val="18"/>
        </w:rPr>
        <w:t>Moes</w:t>
      </w:r>
    </w:p>
    <w:p w:rsidRPr="003A1392" w:rsidR="002A7BF3" w:rsidP="003A1392" w:rsidRDefault="002A7BF3" w14:paraId="68EDB3CA" w14:textId="77777777">
      <w:pPr>
        <w:spacing w:line="240" w:lineRule="auto"/>
        <w:rPr>
          <w:szCs w:val="18"/>
        </w:rPr>
      </w:pPr>
    </w:p>
    <w:p w:rsidRPr="003A1392" w:rsidR="002A7BF3" w:rsidP="003A1392" w:rsidRDefault="002A7BF3" w14:paraId="37BAA22E" w14:textId="77777777">
      <w:pPr>
        <w:spacing w:line="240" w:lineRule="auto"/>
        <w:rPr>
          <w:szCs w:val="18"/>
        </w:rPr>
      </w:pPr>
    </w:p>
    <w:p w:rsidRPr="003A1392" w:rsidR="002A7BF3" w:rsidP="003A1392" w:rsidRDefault="002A7BF3" w14:paraId="4990E04A" w14:textId="77777777">
      <w:pPr>
        <w:spacing w:line="240" w:lineRule="auto"/>
        <w:rPr>
          <w:szCs w:val="18"/>
        </w:rPr>
      </w:pPr>
    </w:p>
    <w:bookmarkEnd w:id="0"/>
    <w:sectPr w:rsidRPr="003A1392" w:rsidR="002A7BF3" w:rsidSect="00196D14">
      <w:footerReference w:type="default" r:id="rId9"/>
      <w:footerReference w:type="first" r:id="rId10"/>
      <w:pgSz w:w="11906" w:h="16838" w:code="9"/>
      <w:pgMar w:top="1247" w:right="1758" w:bottom="1758" w:left="204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06A6" w14:textId="77777777" w:rsidR="00AF0838" w:rsidRDefault="00AF0838">
      <w:pPr>
        <w:spacing w:line="240" w:lineRule="auto"/>
      </w:pPr>
      <w:r>
        <w:separator/>
      </w:r>
    </w:p>
  </w:endnote>
  <w:endnote w:type="continuationSeparator" w:id="0">
    <w:p w14:paraId="59D89EE8" w14:textId="77777777" w:rsidR="00AF0838" w:rsidRDefault="00AF0838">
      <w:pPr>
        <w:spacing w:line="240" w:lineRule="auto"/>
      </w:pPr>
      <w:r>
        <w:continuationSeparator/>
      </w:r>
    </w:p>
  </w:endnote>
  <w:endnote w:type="continuationNotice" w:id="1">
    <w:p w14:paraId="6594B60E" w14:textId="77777777" w:rsidR="00AF0838" w:rsidRDefault="00AF08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BE99" w14:textId="7100270E" w:rsidR="00196D14" w:rsidRPr="00B25E3D" w:rsidRDefault="00196D14" w:rsidP="00196D14">
    <w:pPr>
      <w:pStyle w:val="Voettekst"/>
      <w:tabs>
        <w:tab w:val="clear" w:pos="4536"/>
        <w:tab w:val="center" w:pos="3969"/>
      </w:tabs>
      <w:spacing w:line="240" w:lineRule="auto"/>
      <w:rPr>
        <w:noProof/>
        <w:sz w:val="13"/>
        <w:lang w:eastAsia="nl-NL"/>
      </w:rPr>
    </w:pPr>
    <w:r>
      <w:tab/>
      <w:t>W14607.K-</w:t>
    </w:r>
    <w:r w:rsidR="00E8107D">
      <w:t>2</w:t>
    </w:r>
    <w:r>
      <w:t xml:space="preserve"> </w:t>
    </w:r>
    <w:r>
      <w:tab/>
    </w:r>
    <w:r>
      <w:fldChar w:fldCharType="begin"/>
    </w:r>
    <w:r>
      <w:instrText>PAGE   \* MERGEFORMAT</w:instrText>
    </w:r>
    <w:r>
      <w:fldChar w:fldCharType="separate"/>
    </w:r>
    <w:r>
      <w:t>1</w:t>
    </w:r>
    <w:r>
      <w:fldChar w:fldCharType="end"/>
    </w:r>
  </w:p>
  <w:p w14:paraId="2DD71FB6" w14:textId="77777777" w:rsidR="00196D14" w:rsidRDefault="00196D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2B5B" w14:textId="77777777" w:rsidR="00196D14" w:rsidRPr="00B25E3D" w:rsidRDefault="00196D14" w:rsidP="00196D14">
    <w:pPr>
      <w:pStyle w:val="Voettekst"/>
      <w:tabs>
        <w:tab w:val="clear" w:pos="4536"/>
        <w:tab w:val="center" w:pos="3969"/>
      </w:tabs>
      <w:spacing w:line="240" w:lineRule="auto"/>
      <w:rPr>
        <w:noProof/>
        <w:sz w:val="13"/>
        <w:lang w:eastAsia="nl-NL"/>
      </w:rPr>
    </w:pPr>
    <w:r>
      <w:tab/>
      <w:t xml:space="preserve">W&lt;Kiwi-ID&gt;.K-1 </w:t>
    </w:r>
    <w:r>
      <w:tab/>
    </w:r>
    <w:r>
      <w:fldChar w:fldCharType="begin"/>
    </w:r>
    <w:r>
      <w:instrText>PAGE   \* MERGEFORMAT</w:instrText>
    </w:r>
    <w:r>
      <w:fldChar w:fldCharType="separate"/>
    </w:r>
    <w:r>
      <w:t>1</w:t>
    </w:r>
    <w:r>
      <w:fldChar w:fldCharType="end"/>
    </w:r>
  </w:p>
  <w:p w14:paraId="1AE504B4" w14:textId="77777777" w:rsidR="00196D14" w:rsidRDefault="00196D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3ECB" w14:textId="77777777" w:rsidR="00AF0838" w:rsidRDefault="00AF0838">
      <w:pPr>
        <w:spacing w:line="240" w:lineRule="auto"/>
      </w:pPr>
      <w:r>
        <w:separator/>
      </w:r>
    </w:p>
  </w:footnote>
  <w:footnote w:type="continuationSeparator" w:id="0">
    <w:p w14:paraId="04C1994E" w14:textId="77777777" w:rsidR="00AF0838" w:rsidRDefault="00AF0838">
      <w:pPr>
        <w:spacing w:line="240" w:lineRule="auto"/>
      </w:pPr>
      <w:r>
        <w:continuationSeparator/>
      </w:r>
    </w:p>
  </w:footnote>
  <w:footnote w:type="continuationNotice" w:id="1">
    <w:p w14:paraId="62A1B5E1" w14:textId="77777777" w:rsidR="00AF0838" w:rsidRDefault="00AF0838">
      <w:pPr>
        <w:spacing w:line="240" w:lineRule="auto"/>
      </w:pPr>
    </w:p>
  </w:footnote>
  <w:footnote w:id="2">
    <w:p w14:paraId="34DD340A" w14:textId="77777777" w:rsidR="00415E5F" w:rsidRPr="005D14EA" w:rsidRDefault="00415E5F" w:rsidP="00415E5F">
      <w:pPr>
        <w:pStyle w:val="Voetnoottekst"/>
        <w:spacing w:line="200" w:lineRule="atLeast"/>
        <w:rPr>
          <w:sz w:val="16"/>
          <w:szCs w:val="16"/>
        </w:rPr>
      </w:pPr>
      <w:r w:rsidRPr="005D14EA">
        <w:rPr>
          <w:rStyle w:val="Voetnootmarkering"/>
          <w:sz w:val="16"/>
          <w:szCs w:val="16"/>
        </w:rPr>
        <w:footnoteRef/>
      </w:r>
      <w:r w:rsidRPr="005D14EA">
        <w:rPr>
          <w:sz w:val="16"/>
          <w:szCs w:val="16"/>
        </w:rPr>
        <w:t xml:space="preserve"> Stb. 2014, 471.</w:t>
      </w:r>
    </w:p>
  </w:footnote>
  <w:footnote w:id="3">
    <w:p w14:paraId="25223768" w14:textId="77777777" w:rsidR="00415E5F" w:rsidRPr="005D14EA" w:rsidRDefault="00415E5F" w:rsidP="00415E5F">
      <w:pPr>
        <w:pStyle w:val="Voetnoottekst"/>
        <w:spacing w:line="200" w:lineRule="atLeast"/>
        <w:rPr>
          <w:sz w:val="16"/>
          <w:szCs w:val="16"/>
        </w:rPr>
      </w:pPr>
      <w:r w:rsidRPr="005D14EA">
        <w:rPr>
          <w:rStyle w:val="Voetnootmarkering"/>
          <w:sz w:val="16"/>
          <w:szCs w:val="16"/>
        </w:rPr>
        <w:footnoteRef/>
      </w:r>
      <w:r w:rsidRPr="005D14EA">
        <w:rPr>
          <w:sz w:val="16"/>
          <w:szCs w:val="16"/>
        </w:rPr>
        <w:t xml:space="preserve"> Kamerstukken II 2019/20, 33846, nr. 57.</w:t>
      </w:r>
    </w:p>
  </w:footnote>
  <w:footnote w:id="4">
    <w:p w14:paraId="2CB4471B" w14:textId="77777777" w:rsidR="00415E5F" w:rsidRPr="005D14EA" w:rsidRDefault="00415E5F" w:rsidP="00415E5F">
      <w:pPr>
        <w:pStyle w:val="labeled"/>
        <w:shd w:val="clear" w:color="auto" w:fill="FFFFFF"/>
        <w:spacing w:before="0" w:beforeAutospacing="0" w:after="0" w:afterAutospacing="0" w:line="200" w:lineRule="atLeast"/>
        <w:rPr>
          <w:rFonts w:ascii="Verdana" w:hAnsi="Verdana" w:cs="Arial"/>
          <w:color w:val="333333"/>
          <w:sz w:val="16"/>
          <w:szCs w:val="16"/>
        </w:rPr>
      </w:pPr>
      <w:r w:rsidRPr="005D14EA">
        <w:rPr>
          <w:rStyle w:val="Voetnootmarkering"/>
          <w:rFonts w:ascii="Verdana" w:hAnsi="Verdana"/>
          <w:sz w:val="16"/>
          <w:szCs w:val="16"/>
        </w:rPr>
        <w:footnoteRef/>
      </w:r>
      <w:r w:rsidRPr="005D14EA">
        <w:rPr>
          <w:rFonts w:ascii="Verdana" w:hAnsi="Verdana"/>
          <w:sz w:val="16"/>
          <w:szCs w:val="16"/>
        </w:rPr>
        <w:t xml:space="preserve"> </w:t>
      </w:r>
      <w:proofErr w:type="spellStart"/>
      <w:r w:rsidRPr="005D14EA">
        <w:rPr>
          <w:rFonts w:ascii="Verdana" w:hAnsi="Verdana"/>
          <w:sz w:val="16"/>
          <w:szCs w:val="16"/>
        </w:rPr>
        <w:t>Wsob</w:t>
      </w:r>
      <w:proofErr w:type="spellEnd"/>
      <w:r w:rsidRPr="005D14EA">
        <w:rPr>
          <w:rFonts w:ascii="Verdana" w:hAnsi="Verdana"/>
          <w:sz w:val="16"/>
          <w:szCs w:val="16"/>
        </w:rPr>
        <w:t>, artikel 5. De bibliotheekfuncties sluiten aan bij de missie en visie voor openbare bibliotheken in het Public Library Manifesto 1994 en 2022 van IFLA-Unesco. Te raadplegen via: https://repository.ifla.org/items/a534bffe-ba82-4e8a-af8a-a32061e10a00, onderscheidenlijk https://repository.ifla.org/items/25ed361c-9e71-4f46-a53d-42856c61fa6f.</w:t>
      </w:r>
    </w:p>
  </w:footnote>
  <w:footnote w:id="5">
    <w:p w14:paraId="1B18A4BD" w14:textId="77777777" w:rsidR="00415E5F" w:rsidRPr="005D14EA" w:rsidRDefault="00415E5F" w:rsidP="00415E5F">
      <w:pPr>
        <w:pStyle w:val="Voetnoottekst"/>
        <w:spacing w:line="200" w:lineRule="atLeast"/>
        <w:rPr>
          <w:sz w:val="16"/>
          <w:szCs w:val="16"/>
        </w:rPr>
      </w:pPr>
      <w:r w:rsidRPr="005D14EA">
        <w:rPr>
          <w:rStyle w:val="Voetnootmarkering"/>
          <w:sz w:val="16"/>
          <w:szCs w:val="16"/>
        </w:rPr>
        <w:footnoteRef/>
      </w:r>
      <w:r w:rsidRPr="005D14EA">
        <w:rPr>
          <w:sz w:val="16"/>
          <w:szCs w:val="16"/>
        </w:rPr>
        <w:t xml:space="preserve"> </w:t>
      </w:r>
      <w:proofErr w:type="spellStart"/>
      <w:r w:rsidRPr="005D14EA">
        <w:rPr>
          <w:sz w:val="16"/>
          <w:szCs w:val="16"/>
        </w:rPr>
        <w:t>Wsob</w:t>
      </w:r>
      <w:proofErr w:type="spellEnd"/>
      <w:r w:rsidRPr="005D14EA">
        <w:rPr>
          <w:sz w:val="16"/>
          <w:szCs w:val="16"/>
        </w:rPr>
        <w:t>, artikel 4.</w:t>
      </w:r>
    </w:p>
  </w:footnote>
  <w:footnote w:id="6">
    <w:p w14:paraId="1B74968B" w14:textId="77777777" w:rsidR="00415E5F" w:rsidRPr="005D14EA" w:rsidRDefault="00415E5F" w:rsidP="00415E5F">
      <w:pPr>
        <w:pStyle w:val="Voetnoottekst"/>
        <w:spacing w:line="200" w:lineRule="atLeast"/>
        <w:rPr>
          <w:sz w:val="16"/>
          <w:szCs w:val="16"/>
        </w:rPr>
      </w:pPr>
      <w:r w:rsidRPr="005D14EA">
        <w:rPr>
          <w:rStyle w:val="Voetnootmarkering"/>
          <w:sz w:val="16"/>
          <w:szCs w:val="16"/>
        </w:rPr>
        <w:footnoteRef/>
      </w:r>
      <w:r w:rsidRPr="005D14EA">
        <w:rPr>
          <w:sz w:val="16"/>
          <w:szCs w:val="16"/>
        </w:rPr>
        <w:t xml:space="preserve"> Koninklijke Bibliotheek, Bibliotheekinzicht, aantal bibliotheeklocaties per soort per jaar, 2024.</w:t>
      </w:r>
    </w:p>
  </w:footnote>
  <w:footnote w:id="7">
    <w:p w14:paraId="62C00898" w14:textId="25F65A42" w:rsidR="00415E5F" w:rsidRPr="00E977E5" w:rsidRDefault="00415E5F" w:rsidP="00415E5F">
      <w:pPr>
        <w:pStyle w:val="Voetnoottekst"/>
        <w:spacing w:line="200" w:lineRule="atLeast"/>
        <w:rPr>
          <w:sz w:val="16"/>
          <w:szCs w:val="16"/>
        </w:rPr>
      </w:pPr>
      <w:r w:rsidRPr="00E977E5">
        <w:rPr>
          <w:rStyle w:val="Voetnootmarkering"/>
          <w:sz w:val="16"/>
          <w:szCs w:val="16"/>
        </w:rPr>
        <w:footnoteRef/>
      </w:r>
      <w:r w:rsidRPr="00E977E5">
        <w:rPr>
          <w:sz w:val="16"/>
          <w:szCs w:val="16"/>
        </w:rPr>
        <w:t xml:space="preserve"> </w:t>
      </w:r>
      <w:proofErr w:type="spellStart"/>
      <w:r w:rsidRPr="00E977E5">
        <w:rPr>
          <w:sz w:val="16"/>
          <w:szCs w:val="16"/>
        </w:rPr>
        <w:t>Wsob</w:t>
      </w:r>
      <w:proofErr w:type="spellEnd"/>
      <w:r w:rsidR="0064788A">
        <w:rPr>
          <w:sz w:val="16"/>
          <w:szCs w:val="16"/>
        </w:rPr>
        <w:t xml:space="preserve">, artikel 5. </w:t>
      </w:r>
    </w:p>
  </w:footnote>
  <w:footnote w:id="8">
    <w:p w14:paraId="7C168E99" w14:textId="77777777" w:rsidR="00415E5F" w:rsidRPr="005D14EA" w:rsidRDefault="00415E5F" w:rsidP="00415E5F">
      <w:pPr>
        <w:pStyle w:val="Voetnoottekst"/>
        <w:spacing w:line="200" w:lineRule="atLeast"/>
        <w:rPr>
          <w:sz w:val="16"/>
          <w:szCs w:val="16"/>
        </w:rPr>
      </w:pPr>
      <w:r w:rsidRPr="005D14EA">
        <w:rPr>
          <w:rStyle w:val="Voetnootmarkering"/>
          <w:sz w:val="16"/>
          <w:szCs w:val="16"/>
        </w:rPr>
        <w:footnoteRef/>
      </w:r>
      <w:r w:rsidRPr="005D14EA">
        <w:rPr>
          <w:sz w:val="16"/>
          <w:szCs w:val="16"/>
        </w:rPr>
        <w:t xml:space="preserve"> </w:t>
      </w:r>
      <w:proofErr w:type="spellStart"/>
      <w:r w:rsidRPr="005D14EA">
        <w:rPr>
          <w:sz w:val="16"/>
          <w:szCs w:val="16"/>
        </w:rPr>
        <w:t>Kwink</w:t>
      </w:r>
      <w:proofErr w:type="spellEnd"/>
      <w:r w:rsidRPr="005D14EA">
        <w:rPr>
          <w:sz w:val="16"/>
          <w:szCs w:val="16"/>
        </w:rPr>
        <w:t>, Evaluatie Wet stelsel openbare bibliotheekvoorzieningen, 2019, p. 86.</w:t>
      </w:r>
    </w:p>
  </w:footnote>
  <w:footnote w:id="9">
    <w:p w14:paraId="08698C8E" w14:textId="77777777" w:rsidR="00415E5F" w:rsidRPr="000835DE" w:rsidRDefault="00415E5F" w:rsidP="00415E5F">
      <w:pPr>
        <w:spacing w:line="200" w:lineRule="atLeast"/>
        <w:rPr>
          <w:sz w:val="16"/>
          <w:szCs w:val="16"/>
        </w:rPr>
      </w:pPr>
      <w:r w:rsidRPr="00EE544C">
        <w:rPr>
          <w:rStyle w:val="Voetnootmarkering"/>
          <w:sz w:val="16"/>
          <w:szCs w:val="16"/>
        </w:rPr>
        <w:footnoteRef/>
      </w:r>
      <w:r w:rsidRPr="00EE544C">
        <w:rPr>
          <w:sz w:val="16"/>
          <w:szCs w:val="16"/>
        </w:rPr>
        <w:t xml:space="preserve"> </w:t>
      </w:r>
      <w:r w:rsidRPr="000835DE">
        <w:rPr>
          <w:sz w:val="16"/>
          <w:szCs w:val="16"/>
        </w:rPr>
        <w:t>https://www.rijksoverheid.nl/documenten/publicaties/2022/01/10/coalitieakkoord-omzien-naar-elkaar-vooruitkijken-naar-de-toekomst</w:t>
      </w:r>
    </w:p>
  </w:footnote>
  <w:footnote w:id="10">
    <w:p w14:paraId="5441D88F" w14:textId="77777777" w:rsidR="00415E5F" w:rsidRPr="000835DE" w:rsidRDefault="00415E5F" w:rsidP="00415E5F">
      <w:pPr>
        <w:pStyle w:val="Voetnoottekst"/>
        <w:spacing w:line="200" w:lineRule="atLeast"/>
        <w:rPr>
          <w:sz w:val="16"/>
          <w:szCs w:val="16"/>
        </w:rPr>
      </w:pPr>
      <w:r w:rsidRPr="000835DE">
        <w:rPr>
          <w:rStyle w:val="Voetnootmarkering"/>
          <w:sz w:val="16"/>
          <w:szCs w:val="16"/>
        </w:rPr>
        <w:footnoteRef/>
      </w:r>
      <w:r w:rsidRPr="000835DE">
        <w:rPr>
          <w:sz w:val="16"/>
          <w:szCs w:val="16"/>
        </w:rPr>
        <w:t xml:space="preserve"> Kamerstukken II 2022/23, 33846, nr. 70.</w:t>
      </w:r>
    </w:p>
  </w:footnote>
  <w:footnote w:id="11">
    <w:p w14:paraId="7D1DCFE5" w14:textId="77777777" w:rsidR="00415E5F" w:rsidRPr="00E977E5" w:rsidRDefault="00415E5F" w:rsidP="00415E5F">
      <w:pPr>
        <w:pStyle w:val="Voetnoottekst"/>
        <w:spacing w:line="200" w:lineRule="atLeast"/>
        <w:rPr>
          <w:sz w:val="16"/>
          <w:szCs w:val="16"/>
        </w:rPr>
      </w:pPr>
      <w:r w:rsidRPr="00E977E5">
        <w:rPr>
          <w:rStyle w:val="Voetnootmarkering"/>
          <w:sz w:val="16"/>
          <w:szCs w:val="16"/>
        </w:rPr>
        <w:footnoteRef/>
      </w:r>
      <w:r w:rsidRPr="00E977E5">
        <w:rPr>
          <w:sz w:val="16"/>
          <w:szCs w:val="16"/>
        </w:rPr>
        <w:t xml:space="preserve"> Regeerprogramma, 13 september 2024.</w:t>
      </w:r>
    </w:p>
  </w:footnote>
  <w:footnote w:id="12">
    <w:p w14:paraId="7BBD7E3F" w14:textId="77777777" w:rsidR="00415E5F" w:rsidRPr="000835DE" w:rsidRDefault="00415E5F" w:rsidP="00415E5F">
      <w:pPr>
        <w:pStyle w:val="Voetnoottekst"/>
        <w:spacing w:line="200" w:lineRule="atLeast"/>
        <w:rPr>
          <w:sz w:val="16"/>
          <w:szCs w:val="16"/>
        </w:rPr>
      </w:pPr>
      <w:r w:rsidRPr="000835DE">
        <w:rPr>
          <w:rStyle w:val="Voetnootmarkering"/>
          <w:sz w:val="16"/>
          <w:szCs w:val="16"/>
        </w:rPr>
        <w:footnoteRef/>
      </w:r>
      <w:r w:rsidRPr="000835DE">
        <w:rPr>
          <w:sz w:val="16"/>
          <w:szCs w:val="16"/>
        </w:rPr>
        <w:t xml:space="preserve"> </w:t>
      </w:r>
      <w:proofErr w:type="spellStart"/>
      <w:r w:rsidRPr="000835DE">
        <w:rPr>
          <w:sz w:val="16"/>
          <w:szCs w:val="16"/>
        </w:rPr>
        <w:t>Stcrt</w:t>
      </w:r>
      <w:proofErr w:type="spellEnd"/>
      <w:r w:rsidRPr="000835DE">
        <w:rPr>
          <w:sz w:val="16"/>
          <w:szCs w:val="16"/>
        </w:rPr>
        <w:t>. 2023, 9297.</w:t>
      </w:r>
    </w:p>
  </w:footnote>
  <w:footnote w:id="13">
    <w:p w14:paraId="2FA1330B" w14:textId="79DF8C46" w:rsidR="00415E5F" w:rsidRPr="000835DE" w:rsidRDefault="00415E5F" w:rsidP="00415E5F">
      <w:pPr>
        <w:pStyle w:val="Voetnoottekst"/>
        <w:spacing w:line="200" w:lineRule="atLeast"/>
        <w:rPr>
          <w:sz w:val="16"/>
          <w:szCs w:val="16"/>
        </w:rPr>
      </w:pPr>
      <w:r w:rsidRPr="000835DE">
        <w:rPr>
          <w:rStyle w:val="Voetnootmarkering"/>
          <w:sz w:val="16"/>
          <w:szCs w:val="16"/>
        </w:rPr>
        <w:footnoteRef/>
      </w:r>
      <w:r w:rsidRPr="000835DE">
        <w:rPr>
          <w:sz w:val="16"/>
          <w:szCs w:val="16"/>
        </w:rPr>
        <w:t xml:space="preserve"> </w:t>
      </w:r>
      <w:r w:rsidRPr="000835DE">
        <w:rPr>
          <w:i/>
          <w:iCs/>
          <w:sz w:val="16"/>
          <w:szCs w:val="16"/>
        </w:rPr>
        <w:t>Een bibliotheek voor iedereen</w:t>
      </w:r>
      <w:r w:rsidRPr="000835DE">
        <w:rPr>
          <w:sz w:val="16"/>
          <w:szCs w:val="16"/>
        </w:rPr>
        <w:t xml:space="preserve"> (advies Raad voor </w:t>
      </w:r>
      <w:r w:rsidR="00134B2E">
        <w:rPr>
          <w:sz w:val="16"/>
          <w:szCs w:val="16"/>
        </w:rPr>
        <w:t>C</w:t>
      </w:r>
      <w:r w:rsidRPr="000835DE">
        <w:rPr>
          <w:sz w:val="16"/>
          <w:szCs w:val="16"/>
        </w:rPr>
        <w:t>ultuur van 11 februari 2020), bijlage bij Kamerstukken II 2019/20, 33846, nr. 56.</w:t>
      </w:r>
    </w:p>
  </w:footnote>
  <w:footnote w:id="14">
    <w:p w14:paraId="56300616" w14:textId="77777777" w:rsidR="00415E5F" w:rsidRPr="000835DE" w:rsidRDefault="00415E5F" w:rsidP="00415E5F">
      <w:pPr>
        <w:pStyle w:val="Voetnoottekst"/>
        <w:spacing w:line="200" w:lineRule="atLeast"/>
        <w:rPr>
          <w:sz w:val="16"/>
          <w:szCs w:val="16"/>
        </w:rPr>
      </w:pPr>
      <w:r w:rsidRPr="000835DE">
        <w:rPr>
          <w:rStyle w:val="Voetnootmarkering"/>
          <w:sz w:val="16"/>
          <w:szCs w:val="16"/>
        </w:rPr>
        <w:footnoteRef/>
      </w:r>
      <w:r w:rsidRPr="000835DE">
        <w:rPr>
          <w:sz w:val="16"/>
          <w:szCs w:val="16"/>
        </w:rPr>
        <w:t xml:space="preserve"> Kamerstukken II 2021/22,</w:t>
      </w:r>
      <w:r w:rsidRPr="000835DE" w:rsidDel="00DB3737">
        <w:rPr>
          <w:sz w:val="16"/>
          <w:szCs w:val="16"/>
        </w:rPr>
        <w:t xml:space="preserve"> </w:t>
      </w:r>
      <w:r w:rsidRPr="000835DE">
        <w:rPr>
          <w:sz w:val="16"/>
          <w:szCs w:val="16"/>
        </w:rPr>
        <w:t>32820, nr. 474.</w:t>
      </w:r>
    </w:p>
  </w:footnote>
  <w:footnote w:id="15">
    <w:p w14:paraId="0B6652B6" w14:textId="77777777" w:rsidR="00415E5F" w:rsidRPr="000835DE" w:rsidRDefault="00415E5F" w:rsidP="00415E5F">
      <w:pPr>
        <w:pStyle w:val="Voetnoottekst"/>
        <w:spacing w:line="200" w:lineRule="atLeast"/>
        <w:rPr>
          <w:sz w:val="16"/>
          <w:szCs w:val="16"/>
        </w:rPr>
      </w:pPr>
      <w:r w:rsidRPr="000835DE">
        <w:rPr>
          <w:rStyle w:val="Voetnootmarkering"/>
          <w:sz w:val="16"/>
          <w:szCs w:val="16"/>
        </w:rPr>
        <w:footnoteRef/>
      </w:r>
      <w:r w:rsidRPr="000835DE">
        <w:rPr>
          <w:sz w:val="16"/>
          <w:szCs w:val="16"/>
        </w:rPr>
        <w:t xml:space="preserve"> Kamerstukken II 2023/24, 33846, nr. 71.</w:t>
      </w:r>
    </w:p>
  </w:footnote>
  <w:footnote w:id="16">
    <w:p w14:paraId="6F7FC5FD" w14:textId="77777777" w:rsidR="00415E5F" w:rsidRPr="004767A3" w:rsidRDefault="00415E5F" w:rsidP="00415E5F">
      <w:pPr>
        <w:pStyle w:val="Voetnoottekst"/>
        <w:spacing w:line="200" w:lineRule="atLeast"/>
        <w:rPr>
          <w:sz w:val="16"/>
          <w:szCs w:val="16"/>
        </w:rPr>
      </w:pPr>
      <w:r w:rsidRPr="004767A3">
        <w:rPr>
          <w:rStyle w:val="Voetnootmarkering"/>
          <w:sz w:val="16"/>
          <w:szCs w:val="16"/>
        </w:rPr>
        <w:footnoteRef/>
      </w:r>
      <w:r w:rsidRPr="004767A3">
        <w:rPr>
          <w:sz w:val="16"/>
          <w:szCs w:val="16"/>
        </w:rPr>
        <w:t xml:space="preserve"> Prijspeil 2025.</w:t>
      </w:r>
    </w:p>
  </w:footnote>
  <w:footnote w:id="17">
    <w:p w14:paraId="13DB6BC1" w14:textId="77777777" w:rsidR="00415E5F" w:rsidRPr="004767A3" w:rsidRDefault="00415E5F" w:rsidP="00415E5F">
      <w:pPr>
        <w:pStyle w:val="Voetnoottekst"/>
        <w:spacing w:line="200" w:lineRule="atLeast"/>
        <w:rPr>
          <w:sz w:val="16"/>
          <w:szCs w:val="16"/>
        </w:rPr>
      </w:pPr>
      <w:r w:rsidRPr="004767A3">
        <w:rPr>
          <w:rStyle w:val="Voetnootmarkering"/>
          <w:sz w:val="16"/>
          <w:szCs w:val="16"/>
        </w:rPr>
        <w:footnoteRef/>
      </w:r>
      <w:r w:rsidRPr="004767A3">
        <w:rPr>
          <w:sz w:val="16"/>
          <w:szCs w:val="16"/>
        </w:rPr>
        <w:t xml:space="preserve"> CBS Statline, 2023. Cijfers over het jaar 2022.</w:t>
      </w:r>
    </w:p>
  </w:footnote>
  <w:footnote w:id="18">
    <w:p w14:paraId="63C193DE" w14:textId="77777777" w:rsidR="00415E5F" w:rsidRPr="00FB01B7" w:rsidRDefault="00415E5F" w:rsidP="00415E5F">
      <w:pPr>
        <w:pStyle w:val="Voetnoottekst"/>
        <w:spacing w:line="200" w:lineRule="atLeast"/>
        <w:rPr>
          <w:sz w:val="16"/>
          <w:szCs w:val="16"/>
        </w:rPr>
      </w:pPr>
      <w:r w:rsidRPr="002703FA">
        <w:rPr>
          <w:rStyle w:val="Voetnootmarkering"/>
          <w:sz w:val="16"/>
          <w:szCs w:val="16"/>
        </w:rPr>
        <w:footnoteRef/>
      </w:r>
      <w:r w:rsidRPr="002703FA">
        <w:rPr>
          <w:sz w:val="16"/>
          <w:szCs w:val="16"/>
        </w:rPr>
        <w:t xml:space="preserve"> </w:t>
      </w:r>
      <w:r w:rsidRPr="00FB01B7">
        <w:rPr>
          <w:sz w:val="16"/>
          <w:szCs w:val="16"/>
        </w:rPr>
        <w:t xml:space="preserve">Bibliotheekconvenant 2024-2027, </w:t>
      </w:r>
      <w:proofErr w:type="spellStart"/>
      <w:r w:rsidRPr="00FB01B7">
        <w:rPr>
          <w:sz w:val="16"/>
          <w:szCs w:val="16"/>
        </w:rPr>
        <w:t>Stcrt</w:t>
      </w:r>
      <w:proofErr w:type="spellEnd"/>
      <w:r w:rsidRPr="00FB01B7">
        <w:rPr>
          <w:sz w:val="16"/>
          <w:szCs w:val="16"/>
        </w:rPr>
        <w:t>. 2024, 33742.</w:t>
      </w:r>
    </w:p>
  </w:footnote>
  <w:footnote w:id="19">
    <w:p w14:paraId="145293CD" w14:textId="77777777" w:rsidR="00415E5F" w:rsidRPr="00FB01B7" w:rsidRDefault="00415E5F" w:rsidP="00415E5F">
      <w:pPr>
        <w:pStyle w:val="Voetnoottekst"/>
        <w:spacing w:line="200" w:lineRule="atLeast"/>
        <w:rPr>
          <w:sz w:val="16"/>
          <w:szCs w:val="16"/>
        </w:rPr>
      </w:pPr>
      <w:r w:rsidRPr="00FB01B7">
        <w:rPr>
          <w:rStyle w:val="Voetnootmarkering"/>
          <w:sz w:val="16"/>
          <w:szCs w:val="16"/>
        </w:rPr>
        <w:footnoteRef/>
      </w:r>
      <w:r w:rsidRPr="00FB01B7">
        <w:rPr>
          <w:sz w:val="16"/>
          <w:szCs w:val="16"/>
        </w:rPr>
        <w:t xml:space="preserve"> Kamerstukken II 2023/24, 2024D19455.</w:t>
      </w:r>
    </w:p>
  </w:footnote>
  <w:footnote w:id="20">
    <w:p w14:paraId="3EFCE562" w14:textId="77777777" w:rsidR="00415E5F" w:rsidRPr="00E977E5" w:rsidRDefault="00415E5F" w:rsidP="00415E5F">
      <w:pPr>
        <w:pStyle w:val="Voetnoottekst"/>
        <w:spacing w:line="200" w:lineRule="atLeast"/>
        <w:rPr>
          <w:sz w:val="16"/>
          <w:szCs w:val="16"/>
        </w:rPr>
      </w:pPr>
      <w:r w:rsidRPr="00E977E5">
        <w:rPr>
          <w:rStyle w:val="Voetnootmarkering"/>
          <w:sz w:val="16"/>
          <w:szCs w:val="16"/>
        </w:rPr>
        <w:footnoteRef/>
      </w:r>
      <w:r w:rsidRPr="00E977E5">
        <w:rPr>
          <w:sz w:val="16"/>
          <w:szCs w:val="16"/>
        </w:rPr>
        <w:t xml:space="preserve"> Resultaten PISA 2022 in vogelvlucht, 2023.</w:t>
      </w:r>
    </w:p>
  </w:footnote>
  <w:footnote w:id="21">
    <w:p w14:paraId="06F8A624" w14:textId="77777777" w:rsidR="00415E5F" w:rsidRPr="00FB01B7" w:rsidRDefault="00415E5F" w:rsidP="00415E5F">
      <w:pPr>
        <w:pStyle w:val="Voetnoottekst"/>
        <w:spacing w:line="200" w:lineRule="atLeast"/>
        <w:rPr>
          <w:sz w:val="16"/>
          <w:szCs w:val="16"/>
        </w:rPr>
      </w:pPr>
      <w:r w:rsidRPr="00FB01B7">
        <w:rPr>
          <w:rStyle w:val="Voetnootmarkering"/>
          <w:sz w:val="16"/>
          <w:szCs w:val="16"/>
        </w:rPr>
        <w:footnoteRef/>
      </w:r>
      <w:r w:rsidRPr="00FB01B7">
        <w:rPr>
          <w:sz w:val="16"/>
          <w:szCs w:val="16"/>
        </w:rPr>
        <w:t xml:space="preserve"> KWINK, Voorwaarden voor duurzame verankering van de Bibliotheek op school, 2023.</w:t>
      </w:r>
    </w:p>
  </w:footnote>
  <w:footnote w:id="22">
    <w:p w14:paraId="0C0A55C6" w14:textId="77777777" w:rsidR="00415E5F" w:rsidRPr="00FB01B7" w:rsidRDefault="00415E5F" w:rsidP="00415E5F">
      <w:pPr>
        <w:pStyle w:val="Voetnoottekst"/>
        <w:spacing w:line="200" w:lineRule="atLeast"/>
        <w:rPr>
          <w:sz w:val="16"/>
          <w:szCs w:val="16"/>
        </w:rPr>
      </w:pPr>
      <w:r w:rsidRPr="00FB01B7">
        <w:rPr>
          <w:rStyle w:val="Voetnootmarkering"/>
          <w:sz w:val="16"/>
          <w:szCs w:val="16"/>
        </w:rPr>
        <w:footnoteRef/>
      </w:r>
      <w:r w:rsidRPr="00FB01B7">
        <w:rPr>
          <w:sz w:val="16"/>
          <w:szCs w:val="16"/>
        </w:rPr>
        <w:t xml:space="preserve"> Kamerstukken II 2023/24, 33846, nr. 74.</w:t>
      </w:r>
    </w:p>
  </w:footnote>
  <w:footnote w:id="23">
    <w:p w14:paraId="0389443B" w14:textId="77777777" w:rsidR="00415E5F" w:rsidRPr="00FB01B7" w:rsidRDefault="00415E5F" w:rsidP="00415E5F">
      <w:pPr>
        <w:pStyle w:val="Voetnoottekst"/>
        <w:spacing w:line="200" w:lineRule="atLeast"/>
        <w:rPr>
          <w:sz w:val="16"/>
          <w:szCs w:val="16"/>
        </w:rPr>
      </w:pPr>
      <w:r w:rsidRPr="00FB01B7">
        <w:rPr>
          <w:rStyle w:val="Voetnootmarkering"/>
          <w:sz w:val="16"/>
          <w:szCs w:val="16"/>
        </w:rPr>
        <w:footnoteRef/>
      </w:r>
      <w:r w:rsidRPr="00FB01B7">
        <w:rPr>
          <w:sz w:val="16"/>
          <w:szCs w:val="16"/>
        </w:rPr>
        <w:t xml:space="preserve"> Kamerstukken II 2022/23, 36200VIII, nr. 44.</w:t>
      </w:r>
    </w:p>
  </w:footnote>
  <w:footnote w:id="24">
    <w:p w14:paraId="440B40DC" w14:textId="434F954F" w:rsidR="00415E5F" w:rsidRPr="00FB01B7" w:rsidRDefault="00415E5F" w:rsidP="00415E5F">
      <w:pPr>
        <w:pStyle w:val="Voetnoottekst"/>
        <w:spacing w:line="200" w:lineRule="atLeast"/>
        <w:rPr>
          <w:sz w:val="16"/>
          <w:szCs w:val="16"/>
        </w:rPr>
      </w:pPr>
      <w:r w:rsidRPr="00FB01B7">
        <w:rPr>
          <w:rStyle w:val="Voetnootmarkering"/>
          <w:sz w:val="16"/>
          <w:szCs w:val="16"/>
        </w:rPr>
        <w:footnoteRef/>
      </w:r>
      <w:r w:rsidRPr="00FB01B7">
        <w:rPr>
          <w:sz w:val="16"/>
          <w:szCs w:val="16"/>
        </w:rPr>
        <w:t xml:space="preserve"> </w:t>
      </w:r>
      <w:r w:rsidR="0064788A">
        <w:rPr>
          <w:sz w:val="16"/>
          <w:szCs w:val="16"/>
        </w:rPr>
        <w:t xml:space="preserve">Koninklijke Bibliotheek, </w:t>
      </w:r>
      <w:r w:rsidRPr="00FB01B7">
        <w:rPr>
          <w:sz w:val="16"/>
          <w:szCs w:val="16"/>
        </w:rPr>
        <w:t>Bibliotheekinzicht, 18 september 2024.</w:t>
      </w:r>
    </w:p>
  </w:footnote>
  <w:footnote w:id="25">
    <w:p w14:paraId="7EC3FEF3" w14:textId="77777777" w:rsidR="00415E5F" w:rsidRPr="00FB01B7" w:rsidRDefault="00415E5F" w:rsidP="00415E5F">
      <w:pPr>
        <w:pStyle w:val="Voetnoottekst"/>
        <w:spacing w:line="200" w:lineRule="atLeast"/>
        <w:rPr>
          <w:sz w:val="16"/>
          <w:szCs w:val="16"/>
        </w:rPr>
      </w:pPr>
      <w:r w:rsidRPr="00FB01B7">
        <w:rPr>
          <w:rStyle w:val="Voetnootmarkering"/>
          <w:sz w:val="16"/>
          <w:szCs w:val="16"/>
        </w:rPr>
        <w:footnoteRef/>
      </w:r>
      <w:r w:rsidRPr="00FB01B7">
        <w:rPr>
          <w:sz w:val="16"/>
          <w:szCs w:val="16"/>
        </w:rPr>
        <w:t xml:space="preserve"> Ook wel ‘single </w:t>
      </w:r>
      <w:proofErr w:type="spellStart"/>
      <w:r w:rsidRPr="00FB01B7">
        <w:rPr>
          <w:sz w:val="16"/>
          <w:szCs w:val="16"/>
        </w:rPr>
        <w:t>identity</w:t>
      </w:r>
      <w:proofErr w:type="spellEnd"/>
      <w:r w:rsidRPr="00FB01B7">
        <w:rPr>
          <w:sz w:val="16"/>
          <w:szCs w:val="16"/>
        </w:rPr>
        <w:t>’ genoemd.</w:t>
      </w:r>
    </w:p>
  </w:footnote>
  <w:footnote w:id="26">
    <w:p w14:paraId="4018B7F9" w14:textId="230BA843" w:rsidR="00415E5F" w:rsidRPr="00AF4A08" w:rsidRDefault="00415E5F" w:rsidP="00415E5F">
      <w:pPr>
        <w:pStyle w:val="Voetnoottekst"/>
        <w:spacing w:line="200" w:lineRule="atLeast"/>
        <w:rPr>
          <w:sz w:val="16"/>
          <w:szCs w:val="16"/>
        </w:rPr>
      </w:pPr>
      <w:r w:rsidRPr="00AF4A08">
        <w:rPr>
          <w:rStyle w:val="Voetnootmarkering"/>
          <w:sz w:val="16"/>
          <w:szCs w:val="16"/>
        </w:rPr>
        <w:footnoteRef/>
      </w:r>
      <w:r w:rsidRPr="00AF4A08">
        <w:rPr>
          <w:sz w:val="16"/>
          <w:szCs w:val="16"/>
        </w:rPr>
        <w:t xml:space="preserve"> </w:t>
      </w:r>
      <w:proofErr w:type="spellStart"/>
      <w:r w:rsidR="0064788A">
        <w:rPr>
          <w:sz w:val="16"/>
          <w:szCs w:val="16"/>
        </w:rPr>
        <w:t>Wsob</w:t>
      </w:r>
      <w:proofErr w:type="spellEnd"/>
      <w:r w:rsidR="0064788A">
        <w:rPr>
          <w:sz w:val="16"/>
          <w:szCs w:val="16"/>
        </w:rPr>
        <w:t>, artikel 18</w:t>
      </w:r>
      <w:r w:rsidRPr="00AF4A08">
        <w:rPr>
          <w:sz w:val="16"/>
          <w:szCs w:val="16"/>
        </w:rPr>
        <w:t>.</w:t>
      </w:r>
    </w:p>
  </w:footnote>
  <w:footnote w:id="27">
    <w:p w14:paraId="0F56A380" w14:textId="1142CF1C" w:rsidR="00415E5F" w:rsidRPr="00AF4A08" w:rsidRDefault="00415E5F" w:rsidP="00415E5F">
      <w:pPr>
        <w:pStyle w:val="Voetnoottekst"/>
        <w:spacing w:line="200" w:lineRule="atLeast"/>
        <w:rPr>
          <w:sz w:val="16"/>
          <w:szCs w:val="16"/>
        </w:rPr>
      </w:pPr>
      <w:r w:rsidRPr="00AF4A08">
        <w:rPr>
          <w:rStyle w:val="Voetnootmarkering"/>
          <w:sz w:val="16"/>
          <w:szCs w:val="16"/>
        </w:rPr>
        <w:footnoteRef/>
      </w:r>
      <w:r w:rsidRPr="00AF4A08">
        <w:rPr>
          <w:sz w:val="16"/>
          <w:szCs w:val="16"/>
        </w:rPr>
        <w:t xml:space="preserve"> </w:t>
      </w:r>
      <w:proofErr w:type="spellStart"/>
      <w:r w:rsidRPr="00AF4A08">
        <w:rPr>
          <w:sz w:val="16"/>
          <w:szCs w:val="16"/>
        </w:rPr>
        <w:t>Wsob</w:t>
      </w:r>
      <w:proofErr w:type="spellEnd"/>
      <w:r w:rsidR="0064788A">
        <w:rPr>
          <w:sz w:val="16"/>
          <w:szCs w:val="16"/>
        </w:rPr>
        <w:t>, ar</w:t>
      </w:r>
      <w:r w:rsidR="0064788A" w:rsidRPr="00AF4A08">
        <w:rPr>
          <w:sz w:val="16"/>
          <w:szCs w:val="16"/>
        </w:rPr>
        <w:t>tikel 18, derde lid</w:t>
      </w:r>
      <w:r w:rsidRPr="00AF4A08">
        <w:rPr>
          <w:sz w:val="16"/>
          <w:szCs w:val="16"/>
        </w:rPr>
        <w:t>.</w:t>
      </w:r>
    </w:p>
  </w:footnote>
  <w:footnote w:id="28">
    <w:p w14:paraId="09CB2963" w14:textId="11C0135E" w:rsidR="00415E5F" w:rsidRPr="00AF4A08" w:rsidRDefault="00415E5F" w:rsidP="00415E5F">
      <w:pPr>
        <w:pStyle w:val="Voetnoottekst"/>
        <w:spacing w:line="200" w:lineRule="atLeast"/>
        <w:rPr>
          <w:sz w:val="16"/>
          <w:szCs w:val="16"/>
        </w:rPr>
      </w:pPr>
      <w:r w:rsidRPr="00AF4A08">
        <w:rPr>
          <w:rStyle w:val="Voetnootmarkering"/>
          <w:sz w:val="16"/>
          <w:szCs w:val="16"/>
        </w:rPr>
        <w:footnoteRef/>
      </w:r>
      <w:r w:rsidRPr="00AF4A08">
        <w:rPr>
          <w:sz w:val="16"/>
          <w:szCs w:val="16"/>
        </w:rPr>
        <w:t xml:space="preserve"> </w:t>
      </w:r>
      <w:proofErr w:type="spellStart"/>
      <w:r w:rsidR="0064788A">
        <w:rPr>
          <w:sz w:val="16"/>
          <w:szCs w:val="16"/>
        </w:rPr>
        <w:t>Wsob</w:t>
      </w:r>
      <w:proofErr w:type="spellEnd"/>
      <w:r w:rsidR="0064788A">
        <w:rPr>
          <w:sz w:val="16"/>
          <w:szCs w:val="16"/>
        </w:rPr>
        <w:t>, a</w:t>
      </w:r>
      <w:r w:rsidRPr="00AF4A08">
        <w:rPr>
          <w:sz w:val="16"/>
          <w:szCs w:val="16"/>
        </w:rPr>
        <w:t>rtikel 10.</w:t>
      </w:r>
    </w:p>
  </w:footnote>
  <w:footnote w:id="29">
    <w:p w14:paraId="51FF842B" w14:textId="05F73716" w:rsidR="00415E5F" w:rsidRDefault="00415E5F" w:rsidP="00415E5F">
      <w:pPr>
        <w:pStyle w:val="Voetnoottekst"/>
        <w:spacing w:line="240" w:lineRule="auto"/>
      </w:pPr>
      <w:r w:rsidRPr="003319A5">
        <w:rPr>
          <w:rStyle w:val="Voetnootmarkering"/>
          <w:sz w:val="16"/>
          <w:szCs w:val="24"/>
        </w:rPr>
        <w:footnoteRef/>
      </w:r>
      <w:r w:rsidRPr="003319A5">
        <w:rPr>
          <w:sz w:val="16"/>
          <w:szCs w:val="24"/>
        </w:rPr>
        <w:t xml:space="preserve"> </w:t>
      </w:r>
      <w:proofErr w:type="spellStart"/>
      <w:r w:rsidR="0064788A">
        <w:rPr>
          <w:sz w:val="16"/>
          <w:szCs w:val="24"/>
        </w:rPr>
        <w:t>Wsob</w:t>
      </w:r>
      <w:proofErr w:type="spellEnd"/>
      <w:r w:rsidR="0064788A">
        <w:rPr>
          <w:sz w:val="16"/>
          <w:szCs w:val="24"/>
        </w:rPr>
        <w:t>, a</w:t>
      </w:r>
      <w:r w:rsidRPr="003319A5">
        <w:rPr>
          <w:sz w:val="16"/>
          <w:szCs w:val="24"/>
        </w:rPr>
        <w:t>rtikel 9, onderdeel b.</w:t>
      </w:r>
    </w:p>
  </w:footnote>
  <w:footnote w:id="30">
    <w:p w14:paraId="527E5138" w14:textId="409041E7" w:rsidR="00415E5F" w:rsidRPr="00D45011" w:rsidRDefault="00415E5F" w:rsidP="00415E5F">
      <w:pPr>
        <w:pStyle w:val="Voetnoottekst"/>
        <w:spacing w:line="240" w:lineRule="auto"/>
        <w:rPr>
          <w:sz w:val="16"/>
          <w:szCs w:val="16"/>
        </w:rPr>
      </w:pPr>
      <w:r w:rsidRPr="00563C6E">
        <w:rPr>
          <w:rStyle w:val="Voetnootmarkering"/>
          <w:sz w:val="16"/>
          <w:szCs w:val="16"/>
        </w:rPr>
        <w:footnoteRef/>
      </w:r>
      <w:r w:rsidRPr="00563C6E">
        <w:rPr>
          <w:sz w:val="16"/>
          <w:szCs w:val="16"/>
        </w:rPr>
        <w:t xml:space="preserve"> </w:t>
      </w:r>
      <w:proofErr w:type="spellStart"/>
      <w:r w:rsidR="0096001B">
        <w:rPr>
          <w:sz w:val="16"/>
          <w:szCs w:val="16"/>
        </w:rPr>
        <w:t>Wsob</w:t>
      </w:r>
      <w:proofErr w:type="spellEnd"/>
      <w:r w:rsidR="0096001B">
        <w:rPr>
          <w:sz w:val="16"/>
          <w:szCs w:val="16"/>
        </w:rPr>
        <w:t xml:space="preserve">, </w:t>
      </w:r>
      <w:r w:rsidR="0064788A">
        <w:rPr>
          <w:sz w:val="16"/>
          <w:szCs w:val="16"/>
        </w:rPr>
        <w:t>a</w:t>
      </w:r>
      <w:r w:rsidRPr="00563C6E">
        <w:rPr>
          <w:sz w:val="16"/>
          <w:szCs w:val="16"/>
        </w:rPr>
        <w:t>rtikel 3.</w:t>
      </w:r>
    </w:p>
  </w:footnote>
  <w:footnote w:id="31">
    <w:p w14:paraId="52FEA4E3" w14:textId="019CB3AC" w:rsidR="00415E5F" w:rsidRPr="00563C6E" w:rsidRDefault="00415E5F" w:rsidP="00415E5F">
      <w:pPr>
        <w:pStyle w:val="Voetnoottekst"/>
        <w:spacing w:line="240" w:lineRule="auto"/>
        <w:rPr>
          <w:sz w:val="16"/>
          <w:szCs w:val="16"/>
        </w:rPr>
      </w:pPr>
      <w:r w:rsidRPr="00563C6E">
        <w:rPr>
          <w:rStyle w:val="Voetnootmarkering"/>
          <w:sz w:val="16"/>
          <w:szCs w:val="16"/>
        </w:rPr>
        <w:footnoteRef/>
      </w:r>
      <w:r w:rsidRPr="00563C6E">
        <w:rPr>
          <w:sz w:val="16"/>
          <w:szCs w:val="16"/>
        </w:rPr>
        <w:t xml:space="preserve"> A</w:t>
      </w:r>
      <w:r w:rsidR="0064788A">
        <w:rPr>
          <w:sz w:val="16"/>
          <w:szCs w:val="16"/>
        </w:rPr>
        <w:t>uteurswet, a</w:t>
      </w:r>
      <w:r w:rsidRPr="00563C6E">
        <w:rPr>
          <w:sz w:val="16"/>
          <w:szCs w:val="16"/>
        </w:rPr>
        <w:t>rtikel 15c</w:t>
      </w:r>
      <w:r>
        <w:rPr>
          <w:sz w:val="16"/>
          <w:szCs w:val="16"/>
        </w:rPr>
        <w:t>, tweede lid.</w:t>
      </w:r>
    </w:p>
  </w:footnote>
  <w:footnote w:id="32">
    <w:p w14:paraId="0E08869D" w14:textId="77777777" w:rsidR="00415E5F" w:rsidRPr="00563C6E" w:rsidRDefault="00415E5F" w:rsidP="00415E5F">
      <w:pPr>
        <w:pStyle w:val="Voetnoottekst"/>
        <w:spacing w:line="200" w:lineRule="atLeast"/>
        <w:rPr>
          <w:sz w:val="16"/>
          <w:szCs w:val="16"/>
        </w:rPr>
      </w:pPr>
      <w:r w:rsidRPr="00563C6E">
        <w:rPr>
          <w:rStyle w:val="Voetnootmarkering"/>
          <w:sz w:val="16"/>
          <w:szCs w:val="16"/>
        </w:rPr>
        <w:footnoteRef/>
      </w:r>
      <w:r w:rsidRPr="00563C6E">
        <w:rPr>
          <w:sz w:val="16"/>
          <w:szCs w:val="16"/>
        </w:rPr>
        <w:t xml:space="preserve"> Kamerstukken II 2023/24, 33846, nr. 71.</w:t>
      </w:r>
    </w:p>
  </w:footnote>
  <w:footnote w:id="33">
    <w:p w14:paraId="7820E8F5" w14:textId="77777777" w:rsidR="00415E5F" w:rsidRPr="007C67D3" w:rsidRDefault="00415E5F" w:rsidP="00415E5F">
      <w:pPr>
        <w:pStyle w:val="Voetnoottekst"/>
        <w:spacing w:line="200" w:lineRule="atLeast"/>
        <w:rPr>
          <w:sz w:val="16"/>
          <w:szCs w:val="16"/>
        </w:rPr>
      </w:pPr>
      <w:r w:rsidRPr="007C67D3">
        <w:rPr>
          <w:rStyle w:val="Voetnootmarkering"/>
          <w:sz w:val="16"/>
          <w:szCs w:val="16"/>
        </w:rPr>
        <w:footnoteRef/>
      </w:r>
      <w:r w:rsidRPr="007C67D3">
        <w:rPr>
          <w:sz w:val="16"/>
          <w:szCs w:val="16"/>
        </w:rPr>
        <w:t xml:space="preserve"> </w:t>
      </w:r>
      <w:proofErr w:type="spellStart"/>
      <w:r>
        <w:rPr>
          <w:sz w:val="16"/>
          <w:szCs w:val="16"/>
        </w:rPr>
        <w:t>HvJEU</w:t>
      </w:r>
      <w:proofErr w:type="spellEnd"/>
      <w:r>
        <w:rPr>
          <w:sz w:val="16"/>
          <w:szCs w:val="16"/>
        </w:rPr>
        <w:t xml:space="preserve"> 30 juni 2011, </w:t>
      </w:r>
      <w:r w:rsidRPr="007C67D3">
        <w:rPr>
          <w:sz w:val="16"/>
          <w:szCs w:val="16"/>
        </w:rPr>
        <w:t>ECLI:EU:C:2011:442</w:t>
      </w:r>
      <w:r>
        <w:rPr>
          <w:sz w:val="16"/>
          <w:szCs w:val="16"/>
        </w:rPr>
        <w:t xml:space="preserve"> (</w:t>
      </w:r>
      <w:r w:rsidRPr="00774DEF">
        <w:rPr>
          <w:i/>
          <w:iCs/>
          <w:sz w:val="16"/>
          <w:szCs w:val="16"/>
        </w:rPr>
        <w:t>VEWA/België</w:t>
      </w:r>
      <w:r>
        <w:rPr>
          <w:sz w:val="16"/>
          <w:szCs w:val="16"/>
        </w:rPr>
        <w:t>).</w:t>
      </w:r>
    </w:p>
  </w:footnote>
  <w:footnote w:id="34">
    <w:p w14:paraId="2195FA7D" w14:textId="77777777" w:rsidR="00415E5F" w:rsidRPr="00563C6E" w:rsidRDefault="00415E5F" w:rsidP="00415E5F">
      <w:pPr>
        <w:pStyle w:val="Voetnoottekst"/>
        <w:spacing w:line="200" w:lineRule="atLeast"/>
        <w:rPr>
          <w:sz w:val="16"/>
          <w:szCs w:val="16"/>
        </w:rPr>
      </w:pPr>
      <w:r w:rsidRPr="00563C6E">
        <w:rPr>
          <w:rStyle w:val="Voetnootmarkering"/>
          <w:sz w:val="16"/>
          <w:szCs w:val="16"/>
        </w:rPr>
        <w:footnoteRef/>
      </w:r>
      <w:r w:rsidRPr="00563C6E">
        <w:rPr>
          <w:sz w:val="16"/>
          <w:szCs w:val="16"/>
        </w:rPr>
        <w:t xml:space="preserve"> </w:t>
      </w:r>
      <w:r>
        <w:rPr>
          <w:sz w:val="16"/>
          <w:szCs w:val="16"/>
        </w:rPr>
        <w:t xml:space="preserve">Kamerstukken II 2022/23, 33846, </w:t>
      </w:r>
      <w:r w:rsidRPr="00563C6E">
        <w:rPr>
          <w:sz w:val="16"/>
          <w:szCs w:val="16"/>
        </w:rPr>
        <w:t>nr. 70 en 71.</w:t>
      </w:r>
    </w:p>
  </w:footnote>
  <w:footnote w:id="35">
    <w:p w14:paraId="11B74E14" w14:textId="77777777" w:rsidR="00415E5F" w:rsidRPr="000C24E6" w:rsidRDefault="00415E5F" w:rsidP="00415E5F">
      <w:pPr>
        <w:pStyle w:val="Voetnoottekst"/>
        <w:spacing w:line="200" w:lineRule="atLeast"/>
        <w:rPr>
          <w:sz w:val="16"/>
          <w:szCs w:val="16"/>
        </w:rPr>
      </w:pPr>
      <w:r w:rsidRPr="000C24E6">
        <w:rPr>
          <w:rStyle w:val="Voetnootmarkering"/>
          <w:sz w:val="16"/>
          <w:szCs w:val="16"/>
        </w:rPr>
        <w:footnoteRef/>
      </w:r>
      <w:r w:rsidRPr="000C24E6">
        <w:rPr>
          <w:sz w:val="16"/>
          <w:szCs w:val="16"/>
        </w:rPr>
        <w:t xml:space="preserve"> </w:t>
      </w:r>
      <w:proofErr w:type="spellStart"/>
      <w:r w:rsidRPr="000C24E6">
        <w:rPr>
          <w:sz w:val="16"/>
          <w:szCs w:val="16"/>
        </w:rPr>
        <w:t>Wsob</w:t>
      </w:r>
      <w:proofErr w:type="spellEnd"/>
      <w:r w:rsidRPr="000C24E6">
        <w:rPr>
          <w:sz w:val="16"/>
          <w:szCs w:val="16"/>
        </w:rPr>
        <w:t xml:space="preserve">, artikel 9, onder a. </w:t>
      </w:r>
    </w:p>
  </w:footnote>
  <w:footnote w:id="36">
    <w:p w14:paraId="403AFF60" w14:textId="77777777" w:rsidR="00415E5F" w:rsidRPr="000C24E6" w:rsidRDefault="00415E5F" w:rsidP="00415E5F">
      <w:pPr>
        <w:pStyle w:val="Voetnoottekst"/>
        <w:spacing w:line="200" w:lineRule="atLeast"/>
        <w:rPr>
          <w:sz w:val="16"/>
          <w:szCs w:val="16"/>
        </w:rPr>
      </w:pPr>
      <w:r w:rsidRPr="000C24E6">
        <w:rPr>
          <w:rStyle w:val="Voetnootmarkering"/>
          <w:sz w:val="16"/>
          <w:szCs w:val="16"/>
        </w:rPr>
        <w:footnoteRef/>
      </w:r>
      <w:r w:rsidRPr="000C24E6">
        <w:rPr>
          <w:sz w:val="16"/>
          <w:szCs w:val="16"/>
        </w:rPr>
        <w:t xml:space="preserve"> Bibliotheekconvenant 2024-2027, </w:t>
      </w:r>
      <w:proofErr w:type="spellStart"/>
      <w:r w:rsidRPr="000C24E6">
        <w:rPr>
          <w:sz w:val="16"/>
          <w:szCs w:val="16"/>
        </w:rPr>
        <w:t>Stcrt</w:t>
      </w:r>
      <w:proofErr w:type="spellEnd"/>
      <w:r w:rsidRPr="000C24E6">
        <w:rPr>
          <w:sz w:val="16"/>
          <w:szCs w:val="16"/>
        </w:rPr>
        <w:t>. 2024, 33742.</w:t>
      </w:r>
    </w:p>
  </w:footnote>
  <w:footnote w:id="37">
    <w:p w14:paraId="3263E2DD" w14:textId="77777777" w:rsidR="00415E5F" w:rsidRPr="000C24E6" w:rsidRDefault="00415E5F" w:rsidP="00415E5F">
      <w:pPr>
        <w:pStyle w:val="Voetnoottekst"/>
        <w:spacing w:line="200" w:lineRule="atLeast"/>
        <w:rPr>
          <w:sz w:val="16"/>
          <w:szCs w:val="16"/>
        </w:rPr>
      </w:pPr>
      <w:r w:rsidRPr="000C24E6">
        <w:rPr>
          <w:rStyle w:val="Voetnootmarkering"/>
          <w:sz w:val="16"/>
          <w:szCs w:val="16"/>
        </w:rPr>
        <w:footnoteRef/>
      </w:r>
      <w:r w:rsidRPr="000C24E6">
        <w:rPr>
          <w:sz w:val="16"/>
          <w:szCs w:val="16"/>
        </w:rPr>
        <w:t xml:space="preserve"> Wet revitalisering generiek toezicht, Stb. 2012, 233.</w:t>
      </w:r>
    </w:p>
  </w:footnote>
  <w:footnote w:id="38">
    <w:p w14:paraId="3D02FBB9" w14:textId="77777777" w:rsidR="00415E5F" w:rsidRPr="00E977E5" w:rsidRDefault="00415E5F" w:rsidP="00415E5F">
      <w:pPr>
        <w:pStyle w:val="Voetnoottekst"/>
        <w:spacing w:line="200" w:lineRule="atLeast"/>
        <w:rPr>
          <w:sz w:val="16"/>
          <w:szCs w:val="16"/>
        </w:rPr>
      </w:pPr>
      <w:r w:rsidRPr="00E977E5">
        <w:rPr>
          <w:rStyle w:val="Voetnootmarkering"/>
          <w:sz w:val="16"/>
          <w:szCs w:val="16"/>
        </w:rPr>
        <w:footnoteRef/>
      </w:r>
      <w:r w:rsidRPr="00E977E5">
        <w:rPr>
          <w:sz w:val="16"/>
          <w:szCs w:val="16"/>
        </w:rPr>
        <w:t xml:space="preserve"> Ministerie van Binnenlandse Zaken en Koninkrijksrelaties, Septembercirculaire gemeentefonds 2024, p 28.</w:t>
      </w:r>
    </w:p>
  </w:footnote>
  <w:footnote w:id="39">
    <w:p w14:paraId="73DC9F79" w14:textId="18FB801F" w:rsidR="0018494C" w:rsidRPr="002C0E9D" w:rsidRDefault="0018494C" w:rsidP="002C0E9D">
      <w:pPr>
        <w:pStyle w:val="Voetnoottekst"/>
        <w:spacing w:line="200" w:lineRule="atLeast"/>
        <w:rPr>
          <w:sz w:val="16"/>
          <w:szCs w:val="16"/>
        </w:rPr>
      </w:pPr>
      <w:r w:rsidRPr="002C0E9D">
        <w:rPr>
          <w:rStyle w:val="Voetnootmarkering"/>
          <w:sz w:val="16"/>
          <w:szCs w:val="16"/>
        </w:rPr>
        <w:footnoteRef/>
      </w:r>
      <w:r w:rsidRPr="002C0E9D">
        <w:rPr>
          <w:sz w:val="16"/>
          <w:szCs w:val="16"/>
        </w:rPr>
        <w:t xml:space="preserve"> K</w:t>
      </w:r>
      <w:r w:rsidR="00BE692D">
        <w:rPr>
          <w:sz w:val="16"/>
          <w:szCs w:val="16"/>
        </w:rPr>
        <w:t xml:space="preserve">oninklijke </w:t>
      </w:r>
      <w:r w:rsidRPr="002C0E9D">
        <w:rPr>
          <w:sz w:val="16"/>
          <w:szCs w:val="16"/>
        </w:rPr>
        <w:t>B</w:t>
      </w:r>
      <w:r w:rsidR="00BE692D">
        <w:rPr>
          <w:sz w:val="16"/>
          <w:szCs w:val="16"/>
        </w:rPr>
        <w:t>ibliotheek</w:t>
      </w:r>
      <w:r w:rsidRPr="002C0E9D">
        <w:rPr>
          <w:sz w:val="16"/>
          <w:szCs w:val="16"/>
        </w:rPr>
        <w:t>, Bibliotheekinzicht, 2023</w:t>
      </w:r>
      <w:r w:rsidR="00FF3E20">
        <w:rPr>
          <w:sz w:val="16"/>
          <w:szCs w:val="16"/>
        </w:rPr>
        <w:t>.</w:t>
      </w:r>
    </w:p>
  </w:footnote>
  <w:footnote w:id="40">
    <w:p w14:paraId="367FADF7" w14:textId="73A57891" w:rsidR="00415E5F" w:rsidRPr="0018494C" w:rsidRDefault="00415E5F" w:rsidP="0018494C">
      <w:pPr>
        <w:pStyle w:val="Voetnoottekst"/>
        <w:spacing w:line="200" w:lineRule="atLeast"/>
        <w:rPr>
          <w:sz w:val="16"/>
          <w:szCs w:val="16"/>
        </w:rPr>
      </w:pPr>
      <w:r w:rsidRPr="00061E74">
        <w:rPr>
          <w:rStyle w:val="Voetnootmarkering"/>
          <w:sz w:val="16"/>
          <w:szCs w:val="16"/>
        </w:rPr>
        <w:footnoteRef/>
      </w:r>
      <w:r w:rsidRPr="0018494C">
        <w:rPr>
          <w:sz w:val="16"/>
          <w:szCs w:val="16"/>
        </w:rPr>
        <w:t xml:space="preserve"> </w:t>
      </w:r>
      <w:proofErr w:type="spellStart"/>
      <w:r w:rsidRPr="0018494C">
        <w:rPr>
          <w:sz w:val="16"/>
          <w:szCs w:val="16"/>
        </w:rPr>
        <w:t>Wsob</w:t>
      </w:r>
      <w:proofErr w:type="spellEnd"/>
      <w:r w:rsidR="00BE692D">
        <w:rPr>
          <w:sz w:val="16"/>
          <w:szCs w:val="16"/>
        </w:rPr>
        <w:t>, artikel 13</w:t>
      </w:r>
      <w:r w:rsidRPr="0018494C">
        <w:rPr>
          <w:sz w:val="16"/>
          <w:szCs w:val="16"/>
        </w:rPr>
        <w:t>.</w:t>
      </w:r>
    </w:p>
  </w:footnote>
  <w:footnote w:id="41">
    <w:p w14:paraId="2AB0F4EF" w14:textId="18A2C171" w:rsidR="00FF3E20" w:rsidRPr="002C0E9D" w:rsidRDefault="00FF3E20" w:rsidP="002C0E9D">
      <w:pPr>
        <w:pStyle w:val="Voetnoottekst"/>
        <w:spacing w:line="200" w:lineRule="atLeast"/>
        <w:rPr>
          <w:sz w:val="16"/>
          <w:szCs w:val="16"/>
        </w:rPr>
      </w:pPr>
      <w:r w:rsidRPr="002C0E9D">
        <w:rPr>
          <w:rStyle w:val="Voetnootmarkering"/>
          <w:sz w:val="16"/>
          <w:szCs w:val="16"/>
        </w:rPr>
        <w:footnoteRef/>
      </w:r>
      <w:r w:rsidRPr="002C0E9D">
        <w:rPr>
          <w:sz w:val="16"/>
          <w:szCs w:val="16"/>
        </w:rPr>
        <w:t xml:space="preserve"> Zie voetnoot 38</w:t>
      </w:r>
      <w:r>
        <w:rPr>
          <w:sz w:val="16"/>
          <w:szCs w:val="16"/>
        </w:rPr>
        <w:t>.</w:t>
      </w:r>
    </w:p>
  </w:footnote>
  <w:footnote w:id="42">
    <w:p w14:paraId="77C49690" w14:textId="77777777" w:rsidR="00CE2E2F" w:rsidRPr="00563C6E" w:rsidRDefault="00CE2E2F" w:rsidP="00DF6066">
      <w:pPr>
        <w:pStyle w:val="Voetnoottekst"/>
        <w:spacing w:line="240" w:lineRule="auto"/>
        <w:rPr>
          <w:sz w:val="16"/>
          <w:szCs w:val="16"/>
        </w:rPr>
      </w:pPr>
      <w:r w:rsidRPr="00563C6E">
        <w:rPr>
          <w:rStyle w:val="Voetnootmarkering"/>
          <w:sz w:val="16"/>
          <w:szCs w:val="16"/>
        </w:rPr>
        <w:footnoteRef/>
      </w:r>
      <w:r w:rsidRPr="00563C6E">
        <w:rPr>
          <w:sz w:val="16"/>
          <w:szCs w:val="16"/>
        </w:rPr>
        <w:t xml:space="preserve"> Het netwerk van openbare bibliotheekvoorzieningen bestaat op grond van artikel 7 van de </w:t>
      </w:r>
      <w:proofErr w:type="spellStart"/>
      <w:r w:rsidRPr="00563C6E">
        <w:rPr>
          <w:sz w:val="16"/>
          <w:szCs w:val="16"/>
        </w:rPr>
        <w:t>Wsob</w:t>
      </w:r>
      <w:proofErr w:type="spellEnd"/>
      <w:r w:rsidRPr="00563C6E">
        <w:rPr>
          <w:sz w:val="16"/>
          <w:szCs w:val="16"/>
        </w:rPr>
        <w:t xml:space="preserve"> uit de lokale bibliotheken, de provinciale ondersteuningsinstellingen en de Koninklijke Bibliotheek.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A6D"/>
    <w:multiLevelType w:val="hybridMultilevel"/>
    <w:tmpl w:val="FFFFFFFF"/>
    <w:lvl w:ilvl="0" w:tplc="018A8E4E">
      <w:start w:val="1"/>
      <w:numFmt w:val="decimal"/>
      <w:lvlText w:val="%1."/>
      <w:lvlJc w:val="left"/>
      <w:pPr>
        <w:ind w:left="142" w:hanging="360"/>
      </w:pPr>
      <w:rPr>
        <w:rFonts w:ascii="Arial" w:hAnsi="Arial" w:cs="Arial" w:hint="default"/>
        <w:b w:val="0"/>
        <w:bCs/>
        <w:sz w:val="20"/>
      </w:rPr>
    </w:lvl>
    <w:lvl w:ilvl="1" w:tplc="AD0E6A40">
      <w:start w:val="1"/>
      <w:numFmt w:val="lowerLetter"/>
      <w:lvlText w:val="%2."/>
      <w:lvlJc w:val="left"/>
      <w:pPr>
        <w:ind w:left="862" w:hanging="360"/>
      </w:pPr>
      <w:rPr>
        <w:rFonts w:cs="Times New Roman" w:hint="default"/>
      </w:rPr>
    </w:lvl>
    <w:lvl w:ilvl="2" w:tplc="0413001B" w:tentative="1">
      <w:start w:val="1"/>
      <w:numFmt w:val="lowerRoman"/>
      <w:lvlText w:val="%3."/>
      <w:lvlJc w:val="right"/>
      <w:pPr>
        <w:ind w:left="1582" w:hanging="180"/>
      </w:pPr>
      <w:rPr>
        <w:rFonts w:cs="Times New Roman"/>
      </w:rPr>
    </w:lvl>
    <w:lvl w:ilvl="3" w:tplc="0413000F" w:tentative="1">
      <w:start w:val="1"/>
      <w:numFmt w:val="decimal"/>
      <w:lvlText w:val="%4."/>
      <w:lvlJc w:val="left"/>
      <w:pPr>
        <w:ind w:left="2302" w:hanging="360"/>
      </w:pPr>
      <w:rPr>
        <w:rFonts w:cs="Times New Roman"/>
      </w:rPr>
    </w:lvl>
    <w:lvl w:ilvl="4" w:tplc="04130019" w:tentative="1">
      <w:start w:val="1"/>
      <w:numFmt w:val="lowerLetter"/>
      <w:lvlText w:val="%5."/>
      <w:lvlJc w:val="left"/>
      <w:pPr>
        <w:ind w:left="3022" w:hanging="360"/>
      </w:pPr>
      <w:rPr>
        <w:rFonts w:cs="Times New Roman"/>
      </w:rPr>
    </w:lvl>
    <w:lvl w:ilvl="5" w:tplc="0413001B" w:tentative="1">
      <w:start w:val="1"/>
      <w:numFmt w:val="lowerRoman"/>
      <w:lvlText w:val="%6."/>
      <w:lvlJc w:val="right"/>
      <w:pPr>
        <w:ind w:left="3742" w:hanging="180"/>
      </w:pPr>
      <w:rPr>
        <w:rFonts w:cs="Times New Roman"/>
      </w:rPr>
    </w:lvl>
    <w:lvl w:ilvl="6" w:tplc="0413000F" w:tentative="1">
      <w:start w:val="1"/>
      <w:numFmt w:val="decimal"/>
      <w:lvlText w:val="%7."/>
      <w:lvlJc w:val="left"/>
      <w:pPr>
        <w:ind w:left="4462" w:hanging="360"/>
      </w:pPr>
      <w:rPr>
        <w:rFonts w:cs="Times New Roman"/>
      </w:rPr>
    </w:lvl>
    <w:lvl w:ilvl="7" w:tplc="04130019" w:tentative="1">
      <w:start w:val="1"/>
      <w:numFmt w:val="lowerLetter"/>
      <w:lvlText w:val="%8."/>
      <w:lvlJc w:val="left"/>
      <w:pPr>
        <w:ind w:left="5182" w:hanging="360"/>
      </w:pPr>
      <w:rPr>
        <w:rFonts w:cs="Times New Roman"/>
      </w:rPr>
    </w:lvl>
    <w:lvl w:ilvl="8" w:tplc="0413001B" w:tentative="1">
      <w:start w:val="1"/>
      <w:numFmt w:val="lowerRoman"/>
      <w:lvlText w:val="%9."/>
      <w:lvlJc w:val="right"/>
      <w:pPr>
        <w:ind w:left="5902" w:hanging="180"/>
      </w:pPr>
      <w:rPr>
        <w:rFonts w:cs="Times New Roman"/>
      </w:rPr>
    </w:lvl>
  </w:abstractNum>
  <w:abstractNum w:abstractNumId="1" w15:restartNumberingAfterBreak="0">
    <w:nsid w:val="08D21ECB"/>
    <w:multiLevelType w:val="hybridMultilevel"/>
    <w:tmpl w:val="CCB612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4120A4"/>
    <w:multiLevelType w:val="hybridMultilevel"/>
    <w:tmpl w:val="1D8E1FCE"/>
    <w:lvl w:ilvl="0" w:tplc="0E94ACC2">
      <w:start w:val="1"/>
      <w:numFmt w:val="bullet"/>
      <w:pStyle w:val="Lijstopsomteken"/>
      <w:lvlText w:val="•"/>
      <w:lvlJc w:val="left"/>
      <w:pPr>
        <w:tabs>
          <w:tab w:val="num" w:pos="227"/>
        </w:tabs>
        <w:ind w:left="227" w:hanging="227"/>
      </w:pPr>
      <w:rPr>
        <w:rFonts w:ascii="Verdana" w:hAnsi="Verdana" w:hint="default"/>
        <w:sz w:val="18"/>
        <w:szCs w:val="18"/>
      </w:rPr>
    </w:lvl>
    <w:lvl w:ilvl="1" w:tplc="21F2CD9E" w:tentative="1">
      <w:start w:val="1"/>
      <w:numFmt w:val="bullet"/>
      <w:lvlText w:val="o"/>
      <w:lvlJc w:val="left"/>
      <w:pPr>
        <w:tabs>
          <w:tab w:val="num" w:pos="1440"/>
        </w:tabs>
        <w:ind w:left="1440" w:hanging="360"/>
      </w:pPr>
      <w:rPr>
        <w:rFonts w:ascii="Courier New" w:hAnsi="Courier New" w:cs="Courier New" w:hint="default"/>
      </w:rPr>
    </w:lvl>
    <w:lvl w:ilvl="2" w:tplc="DC94C894" w:tentative="1">
      <w:start w:val="1"/>
      <w:numFmt w:val="bullet"/>
      <w:lvlText w:val=""/>
      <w:lvlJc w:val="left"/>
      <w:pPr>
        <w:tabs>
          <w:tab w:val="num" w:pos="2160"/>
        </w:tabs>
        <w:ind w:left="2160" w:hanging="360"/>
      </w:pPr>
      <w:rPr>
        <w:rFonts w:ascii="Wingdings" w:hAnsi="Wingdings" w:hint="default"/>
      </w:rPr>
    </w:lvl>
    <w:lvl w:ilvl="3" w:tplc="5CD0027E" w:tentative="1">
      <w:start w:val="1"/>
      <w:numFmt w:val="bullet"/>
      <w:lvlText w:val=""/>
      <w:lvlJc w:val="left"/>
      <w:pPr>
        <w:tabs>
          <w:tab w:val="num" w:pos="2880"/>
        </w:tabs>
        <w:ind w:left="2880" w:hanging="360"/>
      </w:pPr>
      <w:rPr>
        <w:rFonts w:ascii="Symbol" w:hAnsi="Symbol" w:hint="default"/>
      </w:rPr>
    </w:lvl>
    <w:lvl w:ilvl="4" w:tplc="DC60FD82" w:tentative="1">
      <w:start w:val="1"/>
      <w:numFmt w:val="bullet"/>
      <w:lvlText w:val="o"/>
      <w:lvlJc w:val="left"/>
      <w:pPr>
        <w:tabs>
          <w:tab w:val="num" w:pos="3600"/>
        </w:tabs>
        <w:ind w:left="3600" w:hanging="360"/>
      </w:pPr>
      <w:rPr>
        <w:rFonts w:ascii="Courier New" w:hAnsi="Courier New" w:cs="Courier New" w:hint="default"/>
      </w:rPr>
    </w:lvl>
    <w:lvl w:ilvl="5" w:tplc="19F63C1C" w:tentative="1">
      <w:start w:val="1"/>
      <w:numFmt w:val="bullet"/>
      <w:lvlText w:val=""/>
      <w:lvlJc w:val="left"/>
      <w:pPr>
        <w:tabs>
          <w:tab w:val="num" w:pos="4320"/>
        </w:tabs>
        <w:ind w:left="4320" w:hanging="360"/>
      </w:pPr>
      <w:rPr>
        <w:rFonts w:ascii="Wingdings" w:hAnsi="Wingdings" w:hint="default"/>
      </w:rPr>
    </w:lvl>
    <w:lvl w:ilvl="6" w:tplc="6136D392" w:tentative="1">
      <w:start w:val="1"/>
      <w:numFmt w:val="bullet"/>
      <w:lvlText w:val=""/>
      <w:lvlJc w:val="left"/>
      <w:pPr>
        <w:tabs>
          <w:tab w:val="num" w:pos="5040"/>
        </w:tabs>
        <w:ind w:left="5040" w:hanging="360"/>
      </w:pPr>
      <w:rPr>
        <w:rFonts w:ascii="Symbol" w:hAnsi="Symbol" w:hint="default"/>
      </w:rPr>
    </w:lvl>
    <w:lvl w:ilvl="7" w:tplc="1832B3A8" w:tentative="1">
      <w:start w:val="1"/>
      <w:numFmt w:val="bullet"/>
      <w:lvlText w:val="o"/>
      <w:lvlJc w:val="left"/>
      <w:pPr>
        <w:tabs>
          <w:tab w:val="num" w:pos="5760"/>
        </w:tabs>
        <w:ind w:left="5760" w:hanging="360"/>
      </w:pPr>
      <w:rPr>
        <w:rFonts w:ascii="Courier New" w:hAnsi="Courier New" w:cs="Courier New" w:hint="default"/>
      </w:rPr>
    </w:lvl>
    <w:lvl w:ilvl="8" w:tplc="D07481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96898"/>
    <w:multiLevelType w:val="hybridMultilevel"/>
    <w:tmpl w:val="98CA205A"/>
    <w:lvl w:ilvl="0" w:tplc="EC840E34">
      <w:start w:val="1"/>
      <w:numFmt w:val="bullet"/>
      <w:lvlText w:val=""/>
      <w:lvlJc w:val="left"/>
      <w:pPr>
        <w:ind w:left="720" w:hanging="360"/>
      </w:pPr>
      <w:rPr>
        <w:rFonts w:ascii="Symbol" w:hAnsi="Symbol" w:hint="default"/>
      </w:rPr>
    </w:lvl>
    <w:lvl w:ilvl="1" w:tplc="3BD270F0" w:tentative="1">
      <w:start w:val="1"/>
      <w:numFmt w:val="bullet"/>
      <w:lvlText w:val="o"/>
      <w:lvlJc w:val="left"/>
      <w:pPr>
        <w:ind w:left="1440" w:hanging="360"/>
      </w:pPr>
      <w:rPr>
        <w:rFonts w:ascii="Courier New" w:hAnsi="Courier New" w:cs="Courier New" w:hint="default"/>
      </w:rPr>
    </w:lvl>
    <w:lvl w:ilvl="2" w:tplc="21AE656A" w:tentative="1">
      <w:start w:val="1"/>
      <w:numFmt w:val="bullet"/>
      <w:lvlText w:val=""/>
      <w:lvlJc w:val="left"/>
      <w:pPr>
        <w:ind w:left="2160" w:hanging="360"/>
      </w:pPr>
      <w:rPr>
        <w:rFonts w:ascii="Wingdings" w:hAnsi="Wingdings" w:hint="default"/>
      </w:rPr>
    </w:lvl>
    <w:lvl w:ilvl="3" w:tplc="06FEBAEC" w:tentative="1">
      <w:start w:val="1"/>
      <w:numFmt w:val="bullet"/>
      <w:lvlText w:val=""/>
      <w:lvlJc w:val="left"/>
      <w:pPr>
        <w:ind w:left="2880" w:hanging="360"/>
      </w:pPr>
      <w:rPr>
        <w:rFonts w:ascii="Symbol" w:hAnsi="Symbol" w:hint="default"/>
      </w:rPr>
    </w:lvl>
    <w:lvl w:ilvl="4" w:tplc="6964A2A4" w:tentative="1">
      <w:start w:val="1"/>
      <w:numFmt w:val="bullet"/>
      <w:lvlText w:val="o"/>
      <w:lvlJc w:val="left"/>
      <w:pPr>
        <w:ind w:left="3600" w:hanging="360"/>
      </w:pPr>
      <w:rPr>
        <w:rFonts w:ascii="Courier New" w:hAnsi="Courier New" w:cs="Courier New" w:hint="default"/>
      </w:rPr>
    </w:lvl>
    <w:lvl w:ilvl="5" w:tplc="EF948D0E" w:tentative="1">
      <w:start w:val="1"/>
      <w:numFmt w:val="bullet"/>
      <w:lvlText w:val=""/>
      <w:lvlJc w:val="left"/>
      <w:pPr>
        <w:ind w:left="4320" w:hanging="360"/>
      </w:pPr>
      <w:rPr>
        <w:rFonts w:ascii="Wingdings" w:hAnsi="Wingdings" w:hint="default"/>
      </w:rPr>
    </w:lvl>
    <w:lvl w:ilvl="6" w:tplc="DED41C8E" w:tentative="1">
      <w:start w:val="1"/>
      <w:numFmt w:val="bullet"/>
      <w:lvlText w:val=""/>
      <w:lvlJc w:val="left"/>
      <w:pPr>
        <w:ind w:left="5040" w:hanging="360"/>
      </w:pPr>
      <w:rPr>
        <w:rFonts w:ascii="Symbol" w:hAnsi="Symbol" w:hint="default"/>
      </w:rPr>
    </w:lvl>
    <w:lvl w:ilvl="7" w:tplc="D3B8E824" w:tentative="1">
      <w:start w:val="1"/>
      <w:numFmt w:val="bullet"/>
      <w:lvlText w:val="o"/>
      <w:lvlJc w:val="left"/>
      <w:pPr>
        <w:ind w:left="5760" w:hanging="360"/>
      </w:pPr>
      <w:rPr>
        <w:rFonts w:ascii="Courier New" w:hAnsi="Courier New" w:cs="Courier New" w:hint="default"/>
      </w:rPr>
    </w:lvl>
    <w:lvl w:ilvl="8" w:tplc="5A68AD46" w:tentative="1">
      <w:start w:val="1"/>
      <w:numFmt w:val="bullet"/>
      <w:lvlText w:val=""/>
      <w:lvlJc w:val="left"/>
      <w:pPr>
        <w:ind w:left="6480" w:hanging="360"/>
      </w:pPr>
      <w:rPr>
        <w:rFonts w:ascii="Wingdings" w:hAnsi="Wingdings" w:hint="default"/>
      </w:rPr>
    </w:lvl>
  </w:abstractNum>
  <w:abstractNum w:abstractNumId="4" w15:restartNumberingAfterBreak="0">
    <w:nsid w:val="10250944"/>
    <w:multiLevelType w:val="hybridMultilevel"/>
    <w:tmpl w:val="88E891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555FEF"/>
    <w:multiLevelType w:val="hybridMultilevel"/>
    <w:tmpl w:val="50F0923E"/>
    <w:lvl w:ilvl="0" w:tplc="60CE2F3A">
      <w:start w:val="1"/>
      <w:numFmt w:val="bullet"/>
      <w:pStyle w:val="Lijstopsomteken2"/>
      <w:lvlText w:val="–"/>
      <w:lvlJc w:val="left"/>
      <w:pPr>
        <w:tabs>
          <w:tab w:val="num" w:pos="227"/>
        </w:tabs>
        <w:ind w:left="227" w:firstLine="0"/>
      </w:pPr>
      <w:rPr>
        <w:rFonts w:ascii="Verdana" w:hAnsi="Verdana" w:hint="default"/>
      </w:rPr>
    </w:lvl>
    <w:lvl w:ilvl="1" w:tplc="199E28C8" w:tentative="1">
      <w:start w:val="1"/>
      <w:numFmt w:val="bullet"/>
      <w:lvlText w:val="o"/>
      <w:lvlJc w:val="left"/>
      <w:pPr>
        <w:tabs>
          <w:tab w:val="num" w:pos="1440"/>
        </w:tabs>
        <w:ind w:left="1440" w:hanging="360"/>
      </w:pPr>
      <w:rPr>
        <w:rFonts w:ascii="Courier New" w:hAnsi="Courier New" w:cs="Courier New" w:hint="default"/>
      </w:rPr>
    </w:lvl>
    <w:lvl w:ilvl="2" w:tplc="FB743D7E" w:tentative="1">
      <w:start w:val="1"/>
      <w:numFmt w:val="bullet"/>
      <w:lvlText w:val=""/>
      <w:lvlJc w:val="left"/>
      <w:pPr>
        <w:tabs>
          <w:tab w:val="num" w:pos="2160"/>
        </w:tabs>
        <w:ind w:left="2160" w:hanging="360"/>
      </w:pPr>
      <w:rPr>
        <w:rFonts w:ascii="Wingdings" w:hAnsi="Wingdings" w:hint="default"/>
      </w:rPr>
    </w:lvl>
    <w:lvl w:ilvl="3" w:tplc="693805A6" w:tentative="1">
      <w:start w:val="1"/>
      <w:numFmt w:val="bullet"/>
      <w:lvlText w:val=""/>
      <w:lvlJc w:val="left"/>
      <w:pPr>
        <w:tabs>
          <w:tab w:val="num" w:pos="2880"/>
        </w:tabs>
        <w:ind w:left="2880" w:hanging="360"/>
      </w:pPr>
      <w:rPr>
        <w:rFonts w:ascii="Symbol" w:hAnsi="Symbol" w:hint="default"/>
      </w:rPr>
    </w:lvl>
    <w:lvl w:ilvl="4" w:tplc="33A4889A" w:tentative="1">
      <w:start w:val="1"/>
      <w:numFmt w:val="bullet"/>
      <w:lvlText w:val="o"/>
      <w:lvlJc w:val="left"/>
      <w:pPr>
        <w:tabs>
          <w:tab w:val="num" w:pos="3600"/>
        </w:tabs>
        <w:ind w:left="3600" w:hanging="360"/>
      </w:pPr>
      <w:rPr>
        <w:rFonts w:ascii="Courier New" w:hAnsi="Courier New" w:cs="Courier New" w:hint="default"/>
      </w:rPr>
    </w:lvl>
    <w:lvl w:ilvl="5" w:tplc="F2AE7C22" w:tentative="1">
      <w:start w:val="1"/>
      <w:numFmt w:val="bullet"/>
      <w:lvlText w:val=""/>
      <w:lvlJc w:val="left"/>
      <w:pPr>
        <w:tabs>
          <w:tab w:val="num" w:pos="4320"/>
        </w:tabs>
        <w:ind w:left="4320" w:hanging="360"/>
      </w:pPr>
      <w:rPr>
        <w:rFonts w:ascii="Wingdings" w:hAnsi="Wingdings" w:hint="default"/>
      </w:rPr>
    </w:lvl>
    <w:lvl w:ilvl="6" w:tplc="A298364A" w:tentative="1">
      <w:start w:val="1"/>
      <w:numFmt w:val="bullet"/>
      <w:lvlText w:val=""/>
      <w:lvlJc w:val="left"/>
      <w:pPr>
        <w:tabs>
          <w:tab w:val="num" w:pos="5040"/>
        </w:tabs>
        <w:ind w:left="5040" w:hanging="360"/>
      </w:pPr>
      <w:rPr>
        <w:rFonts w:ascii="Symbol" w:hAnsi="Symbol" w:hint="default"/>
      </w:rPr>
    </w:lvl>
    <w:lvl w:ilvl="7" w:tplc="0894554E" w:tentative="1">
      <w:start w:val="1"/>
      <w:numFmt w:val="bullet"/>
      <w:lvlText w:val="o"/>
      <w:lvlJc w:val="left"/>
      <w:pPr>
        <w:tabs>
          <w:tab w:val="num" w:pos="5760"/>
        </w:tabs>
        <w:ind w:left="5760" w:hanging="360"/>
      </w:pPr>
      <w:rPr>
        <w:rFonts w:ascii="Courier New" w:hAnsi="Courier New" w:cs="Courier New" w:hint="default"/>
      </w:rPr>
    </w:lvl>
    <w:lvl w:ilvl="8" w:tplc="0722F0A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484F5C"/>
    <w:multiLevelType w:val="hybridMultilevel"/>
    <w:tmpl w:val="2ADA5272"/>
    <w:lvl w:ilvl="0" w:tplc="38F80A5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66C2627"/>
    <w:multiLevelType w:val="hybridMultilevel"/>
    <w:tmpl w:val="FFFFFFFF"/>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2DEF5E41"/>
    <w:multiLevelType w:val="hybridMultilevel"/>
    <w:tmpl w:val="1CA2C1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E1639AB"/>
    <w:multiLevelType w:val="hybridMultilevel"/>
    <w:tmpl w:val="FFFFFFFF"/>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0" w15:restartNumberingAfterBreak="0">
    <w:nsid w:val="3D756406"/>
    <w:multiLevelType w:val="hybridMultilevel"/>
    <w:tmpl w:val="2E200D2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6D7D58"/>
    <w:multiLevelType w:val="hybridMultilevel"/>
    <w:tmpl w:val="F3243E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75D03AC"/>
    <w:multiLevelType w:val="hybridMultilevel"/>
    <w:tmpl w:val="83946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252A0B"/>
    <w:multiLevelType w:val="hybridMultilevel"/>
    <w:tmpl w:val="FFFFFFFF"/>
    <w:lvl w:ilvl="0" w:tplc="3CC80FD2">
      <w:start w:val="1"/>
      <w:numFmt w:val="lowerLetter"/>
      <w:lvlText w:val="%1."/>
      <w:lvlJc w:val="left"/>
      <w:pPr>
        <w:ind w:left="720" w:hanging="360"/>
      </w:pPr>
      <w:rPr>
        <w:rFonts w:ascii="Calibri" w:hAnsi="Calibri" w:cs="Calibri" w:hint="default"/>
        <w:sz w:val="22"/>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5CF60406"/>
    <w:multiLevelType w:val="hybridMultilevel"/>
    <w:tmpl w:val="FFFFFFFF"/>
    <w:lvl w:ilvl="0" w:tplc="E438BDE0">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5E761BE5"/>
    <w:multiLevelType w:val="hybridMultilevel"/>
    <w:tmpl w:val="9B361232"/>
    <w:lvl w:ilvl="0" w:tplc="73483104">
      <w:start w:val="1"/>
      <w:numFmt w:val="bullet"/>
      <w:lvlText w:val=""/>
      <w:lvlJc w:val="left"/>
      <w:pPr>
        <w:ind w:left="1220" w:hanging="360"/>
      </w:pPr>
      <w:rPr>
        <w:rFonts w:ascii="Symbol" w:hAnsi="Symbol"/>
      </w:rPr>
    </w:lvl>
    <w:lvl w:ilvl="1" w:tplc="E99CB50A">
      <w:start w:val="1"/>
      <w:numFmt w:val="bullet"/>
      <w:lvlText w:val=""/>
      <w:lvlJc w:val="left"/>
      <w:pPr>
        <w:ind w:left="1220" w:hanging="360"/>
      </w:pPr>
      <w:rPr>
        <w:rFonts w:ascii="Symbol" w:hAnsi="Symbol"/>
      </w:rPr>
    </w:lvl>
    <w:lvl w:ilvl="2" w:tplc="EB302DA8">
      <w:start w:val="1"/>
      <w:numFmt w:val="bullet"/>
      <w:lvlText w:val=""/>
      <w:lvlJc w:val="left"/>
      <w:pPr>
        <w:ind w:left="1220" w:hanging="360"/>
      </w:pPr>
      <w:rPr>
        <w:rFonts w:ascii="Symbol" w:hAnsi="Symbol"/>
      </w:rPr>
    </w:lvl>
    <w:lvl w:ilvl="3" w:tplc="D78462AC">
      <w:start w:val="1"/>
      <w:numFmt w:val="bullet"/>
      <w:lvlText w:val=""/>
      <w:lvlJc w:val="left"/>
      <w:pPr>
        <w:ind w:left="1220" w:hanging="360"/>
      </w:pPr>
      <w:rPr>
        <w:rFonts w:ascii="Symbol" w:hAnsi="Symbol"/>
      </w:rPr>
    </w:lvl>
    <w:lvl w:ilvl="4" w:tplc="D744E020">
      <w:start w:val="1"/>
      <w:numFmt w:val="bullet"/>
      <w:lvlText w:val=""/>
      <w:lvlJc w:val="left"/>
      <w:pPr>
        <w:ind w:left="1220" w:hanging="360"/>
      </w:pPr>
      <w:rPr>
        <w:rFonts w:ascii="Symbol" w:hAnsi="Symbol"/>
      </w:rPr>
    </w:lvl>
    <w:lvl w:ilvl="5" w:tplc="AC945B9E">
      <w:start w:val="1"/>
      <w:numFmt w:val="bullet"/>
      <w:lvlText w:val=""/>
      <w:lvlJc w:val="left"/>
      <w:pPr>
        <w:ind w:left="1220" w:hanging="360"/>
      </w:pPr>
      <w:rPr>
        <w:rFonts w:ascii="Symbol" w:hAnsi="Symbol"/>
      </w:rPr>
    </w:lvl>
    <w:lvl w:ilvl="6" w:tplc="1E16AA90">
      <w:start w:val="1"/>
      <w:numFmt w:val="bullet"/>
      <w:lvlText w:val=""/>
      <w:lvlJc w:val="left"/>
      <w:pPr>
        <w:ind w:left="1220" w:hanging="360"/>
      </w:pPr>
      <w:rPr>
        <w:rFonts w:ascii="Symbol" w:hAnsi="Symbol"/>
      </w:rPr>
    </w:lvl>
    <w:lvl w:ilvl="7" w:tplc="F8F09DC4">
      <w:start w:val="1"/>
      <w:numFmt w:val="bullet"/>
      <w:lvlText w:val=""/>
      <w:lvlJc w:val="left"/>
      <w:pPr>
        <w:ind w:left="1220" w:hanging="360"/>
      </w:pPr>
      <w:rPr>
        <w:rFonts w:ascii="Symbol" w:hAnsi="Symbol"/>
      </w:rPr>
    </w:lvl>
    <w:lvl w:ilvl="8" w:tplc="FA18F922">
      <w:start w:val="1"/>
      <w:numFmt w:val="bullet"/>
      <w:lvlText w:val=""/>
      <w:lvlJc w:val="left"/>
      <w:pPr>
        <w:ind w:left="1220" w:hanging="360"/>
      </w:pPr>
      <w:rPr>
        <w:rFonts w:ascii="Symbol" w:hAnsi="Symbol"/>
      </w:rPr>
    </w:lvl>
  </w:abstractNum>
  <w:abstractNum w:abstractNumId="16" w15:restartNumberingAfterBreak="0">
    <w:nsid w:val="62300863"/>
    <w:multiLevelType w:val="hybridMultilevel"/>
    <w:tmpl w:val="DF50A216"/>
    <w:lvl w:ilvl="0" w:tplc="E9A4D442">
      <w:start w:val="1"/>
      <w:numFmt w:val="bullet"/>
      <w:lvlText w:val=""/>
      <w:lvlJc w:val="left"/>
      <w:pPr>
        <w:ind w:left="720" w:hanging="360"/>
      </w:pPr>
      <w:rPr>
        <w:rFonts w:ascii="Symbol" w:hAnsi="Symbol" w:hint="default"/>
      </w:rPr>
    </w:lvl>
    <w:lvl w:ilvl="1" w:tplc="6A00DF8A" w:tentative="1">
      <w:start w:val="1"/>
      <w:numFmt w:val="bullet"/>
      <w:lvlText w:val="o"/>
      <w:lvlJc w:val="left"/>
      <w:pPr>
        <w:ind w:left="1440" w:hanging="360"/>
      </w:pPr>
      <w:rPr>
        <w:rFonts w:ascii="Courier New" w:hAnsi="Courier New" w:cs="Courier New" w:hint="default"/>
      </w:rPr>
    </w:lvl>
    <w:lvl w:ilvl="2" w:tplc="3430A63E" w:tentative="1">
      <w:start w:val="1"/>
      <w:numFmt w:val="bullet"/>
      <w:lvlText w:val=""/>
      <w:lvlJc w:val="left"/>
      <w:pPr>
        <w:ind w:left="2160" w:hanging="360"/>
      </w:pPr>
      <w:rPr>
        <w:rFonts w:ascii="Wingdings" w:hAnsi="Wingdings" w:hint="default"/>
      </w:rPr>
    </w:lvl>
    <w:lvl w:ilvl="3" w:tplc="099CED70" w:tentative="1">
      <w:start w:val="1"/>
      <w:numFmt w:val="bullet"/>
      <w:lvlText w:val=""/>
      <w:lvlJc w:val="left"/>
      <w:pPr>
        <w:ind w:left="2880" w:hanging="360"/>
      </w:pPr>
      <w:rPr>
        <w:rFonts w:ascii="Symbol" w:hAnsi="Symbol" w:hint="default"/>
      </w:rPr>
    </w:lvl>
    <w:lvl w:ilvl="4" w:tplc="7D7EE866" w:tentative="1">
      <w:start w:val="1"/>
      <w:numFmt w:val="bullet"/>
      <w:lvlText w:val="o"/>
      <w:lvlJc w:val="left"/>
      <w:pPr>
        <w:ind w:left="3600" w:hanging="360"/>
      </w:pPr>
      <w:rPr>
        <w:rFonts w:ascii="Courier New" w:hAnsi="Courier New" w:cs="Courier New" w:hint="default"/>
      </w:rPr>
    </w:lvl>
    <w:lvl w:ilvl="5" w:tplc="32C074C0" w:tentative="1">
      <w:start w:val="1"/>
      <w:numFmt w:val="bullet"/>
      <w:lvlText w:val=""/>
      <w:lvlJc w:val="left"/>
      <w:pPr>
        <w:ind w:left="4320" w:hanging="360"/>
      </w:pPr>
      <w:rPr>
        <w:rFonts w:ascii="Wingdings" w:hAnsi="Wingdings" w:hint="default"/>
      </w:rPr>
    </w:lvl>
    <w:lvl w:ilvl="6" w:tplc="70DE4E52" w:tentative="1">
      <w:start w:val="1"/>
      <w:numFmt w:val="bullet"/>
      <w:lvlText w:val=""/>
      <w:lvlJc w:val="left"/>
      <w:pPr>
        <w:ind w:left="5040" w:hanging="360"/>
      </w:pPr>
      <w:rPr>
        <w:rFonts w:ascii="Symbol" w:hAnsi="Symbol" w:hint="default"/>
      </w:rPr>
    </w:lvl>
    <w:lvl w:ilvl="7" w:tplc="F1FAC208" w:tentative="1">
      <w:start w:val="1"/>
      <w:numFmt w:val="bullet"/>
      <w:lvlText w:val="o"/>
      <w:lvlJc w:val="left"/>
      <w:pPr>
        <w:ind w:left="5760" w:hanging="360"/>
      </w:pPr>
      <w:rPr>
        <w:rFonts w:ascii="Courier New" w:hAnsi="Courier New" w:cs="Courier New" w:hint="default"/>
      </w:rPr>
    </w:lvl>
    <w:lvl w:ilvl="8" w:tplc="53FEA94A" w:tentative="1">
      <w:start w:val="1"/>
      <w:numFmt w:val="bullet"/>
      <w:lvlText w:val=""/>
      <w:lvlJc w:val="left"/>
      <w:pPr>
        <w:ind w:left="6480" w:hanging="360"/>
      </w:pPr>
      <w:rPr>
        <w:rFonts w:ascii="Wingdings" w:hAnsi="Wingdings" w:hint="default"/>
      </w:rPr>
    </w:lvl>
  </w:abstractNum>
  <w:abstractNum w:abstractNumId="17" w15:restartNumberingAfterBreak="0">
    <w:nsid w:val="687A645A"/>
    <w:multiLevelType w:val="hybridMultilevel"/>
    <w:tmpl w:val="73DC3596"/>
    <w:lvl w:ilvl="0" w:tplc="58343B3C">
      <w:start w:val="1"/>
      <w:numFmt w:val="bullet"/>
      <w:lvlText w:val=""/>
      <w:lvlJc w:val="left"/>
      <w:pPr>
        <w:ind w:left="720" w:hanging="360"/>
      </w:pPr>
      <w:rPr>
        <w:rFonts w:ascii="Symbol" w:hAnsi="Symbol" w:hint="default"/>
      </w:rPr>
    </w:lvl>
    <w:lvl w:ilvl="1" w:tplc="BD9826AA" w:tentative="1">
      <w:start w:val="1"/>
      <w:numFmt w:val="bullet"/>
      <w:lvlText w:val="o"/>
      <w:lvlJc w:val="left"/>
      <w:pPr>
        <w:ind w:left="1440" w:hanging="360"/>
      </w:pPr>
      <w:rPr>
        <w:rFonts w:ascii="Courier New" w:hAnsi="Courier New" w:cs="Courier New" w:hint="default"/>
      </w:rPr>
    </w:lvl>
    <w:lvl w:ilvl="2" w:tplc="A430597A" w:tentative="1">
      <w:start w:val="1"/>
      <w:numFmt w:val="bullet"/>
      <w:lvlText w:val=""/>
      <w:lvlJc w:val="left"/>
      <w:pPr>
        <w:ind w:left="2160" w:hanging="360"/>
      </w:pPr>
      <w:rPr>
        <w:rFonts w:ascii="Wingdings" w:hAnsi="Wingdings" w:hint="default"/>
      </w:rPr>
    </w:lvl>
    <w:lvl w:ilvl="3" w:tplc="216A31AA" w:tentative="1">
      <w:start w:val="1"/>
      <w:numFmt w:val="bullet"/>
      <w:lvlText w:val=""/>
      <w:lvlJc w:val="left"/>
      <w:pPr>
        <w:ind w:left="2880" w:hanging="360"/>
      </w:pPr>
      <w:rPr>
        <w:rFonts w:ascii="Symbol" w:hAnsi="Symbol" w:hint="default"/>
      </w:rPr>
    </w:lvl>
    <w:lvl w:ilvl="4" w:tplc="9946BF64" w:tentative="1">
      <w:start w:val="1"/>
      <w:numFmt w:val="bullet"/>
      <w:lvlText w:val="o"/>
      <w:lvlJc w:val="left"/>
      <w:pPr>
        <w:ind w:left="3600" w:hanging="360"/>
      </w:pPr>
      <w:rPr>
        <w:rFonts w:ascii="Courier New" w:hAnsi="Courier New" w:cs="Courier New" w:hint="default"/>
      </w:rPr>
    </w:lvl>
    <w:lvl w:ilvl="5" w:tplc="F4DC48CE" w:tentative="1">
      <w:start w:val="1"/>
      <w:numFmt w:val="bullet"/>
      <w:lvlText w:val=""/>
      <w:lvlJc w:val="left"/>
      <w:pPr>
        <w:ind w:left="4320" w:hanging="360"/>
      </w:pPr>
      <w:rPr>
        <w:rFonts w:ascii="Wingdings" w:hAnsi="Wingdings" w:hint="default"/>
      </w:rPr>
    </w:lvl>
    <w:lvl w:ilvl="6" w:tplc="5C3CECBA" w:tentative="1">
      <w:start w:val="1"/>
      <w:numFmt w:val="bullet"/>
      <w:lvlText w:val=""/>
      <w:lvlJc w:val="left"/>
      <w:pPr>
        <w:ind w:left="5040" w:hanging="360"/>
      </w:pPr>
      <w:rPr>
        <w:rFonts w:ascii="Symbol" w:hAnsi="Symbol" w:hint="default"/>
      </w:rPr>
    </w:lvl>
    <w:lvl w:ilvl="7" w:tplc="485ECAEA" w:tentative="1">
      <w:start w:val="1"/>
      <w:numFmt w:val="bullet"/>
      <w:lvlText w:val="o"/>
      <w:lvlJc w:val="left"/>
      <w:pPr>
        <w:ind w:left="5760" w:hanging="360"/>
      </w:pPr>
      <w:rPr>
        <w:rFonts w:ascii="Courier New" w:hAnsi="Courier New" w:cs="Courier New" w:hint="default"/>
      </w:rPr>
    </w:lvl>
    <w:lvl w:ilvl="8" w:tplc="11F44364" w:tentative="1">
      <w:start w:val="1"/>
      <w:numFmt w:val="bullet"/>
      <w:lvlText w:val=""/>
      <w:lvlJc w:val="left"/>
      <w:pPr>
        <w:ind w:left="6480" w:hanging="360"/>
      </w:pPr>
      <w:rPr>
        <w:rFonts w:ascii="Wingdings" w:hAnsi="Wingdings" w:hint="default"/>
      </w:rPr>
    </w:lvl>
  </w:abstractNum>
  <w:abstractNum w:abstractNumId="18" w15:restartNumberingAfterBreak="0">
    <w:nsid w:val="6FF96592"/>
    <w:multiLevelType w:val="hybridMultilevel"/>
    <w:tmpl w:val="29D63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D574F8"/>
    <w:multiLevelType w:val="hybridMultilevel"/>
    <w:tmpl w:val="A75E69BA"/>
    <w:lvl w:ilvl="0" w:tplc="0A42D9A8">
      <w:start w:val="1"/>
      <w:numFmt w:val="decimal"/>
      <w:lvlText w:val="%1."/>
      <w:lvlJc w:val="left"/>
      <w:pPr>
        <w:ind w:left="363" w:hanging="360"/>
      </w:pPr>
      <w:rPr>
        <w:rFonts w:hint="default"/>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76DC2C0D"/>
    <w:multiLevelType w:val="hybridMultilevel"/>
    <w:tmpl w:val="27DA2784"/>
    <w:lvl w:ilvl="0" w:tplc="04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9C01F47"/>
    <w:multiLevelType w:val="hybridMultilevel"/>
    <w:tmpl w:val="03CC0B7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A3E68D2"/>
    <w:multiLevelType w:val="multilevel"/>
    <w:tmpl w:val="088A0858"/>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F244EE4"/>
    <w:multiLevelType w:val="hybridMultilevel"/>
    <w:tmpl w:val="420426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21948038">
    <w:abstractNumId w:val="3"/>
  </w:num>
  <w:num w:numId="2" w16cid:durableId="595136033">
    <w:abstractNumId w:val="17"/>
  </w:num>
  <w:num w:numId="3" w16cid:durableId="101996639">
    <w:abstractNumId w:val="16"/>
  </w:num>
  <w:num w:numId="4" w16cid:durableId="1918589863">
    <w:abstractNumId w:val="2"/>
  </w:num>
  <w:num w:numId="5" w16cid:durableId="157424100">
    <w:abstractNumId w:val="5"/>
  </w:num>
  <w:num w:numId="6" w16cid:durableId="577906600">
    <w:abstractNumId w:val="8"/>
  </w:num>
  <w:num w:numId="7" w16cid:durableId="472983913">
    <w:abstractNumId w:val="4"/>
  </w:num>
  <w:num w:numId="8" w16cid:durableId="1500928663">
    <w:abstractNumId w:val="19"/>
  </w:num>
  <w:num w:numId="9" w16cid:durableId="675350850">
    <w:abstractNumId w:val="9"/>
  </w:num>
  <w:num w:numId="10" w16cid:durableId="1202089452">
    <w:abstractNumId w:val="14"/>
  </w:num>
  <w:num w:numId="11" w16cid:durableId="996614186">
    <w:abstractNumId w:val="6"/>
  </w:num>
  <w:num w:numId="12" w16cid:durableId="825391202">
    <w:abstractNumId w:val="0"/>
  </w:num>
  <w:num w:numId="13" w16cid:durableId="291398711">
    <w:abstractNumId w:val="7"/>
  </w:num>
  <w:num w:numId="14" w16cid:durableId="1424254990">
    <w:abstractNumId w:val="20"/>
  </w:num>
  <w:num w:numId="15" w16cid:durableId="811485537">
    <w:abstractNumId w:val="13"/>
  </w:num>
  <w:num w:numId="16" w16cid:durableId="982081332">
    <w:abstractNumId w:val="10"/>
  </w:num>
  <w:num w:numId="17" w16cid:durableId="719406721">
    <w:abstractNumId w:val="15"/>
  </w:num>
  <w:num w:numId="18" w16cid:durableId="804616353">
    <w:abstractNumId w:val="22"/>
  </w:num>
  <w:num w:numId="19" w16cid:durableId="1627084528">
    <w:abstractNumId w:val="21"/>
  </w:num>
  <w:num w:numId="20" w16cid:durableId="1430858136">
    <w:abstractNumId w:val="1"/>
  </w:num>
  <w:num w:numId="21" w16cid:durableId="1155032751">
    <w:abstractNumId w:val="23"/>
  </w:num>
  <w:num w:numId="22" w16cid:durableId="2031253289">
    <w:abstractNumId w:val="11"/>
  </w:num>
  <w:num w:numId="23" w16cid:durableId="1894072194">
    <w:abstractNumId w:val="18"/>
  </w:num>
  <w:num w:numId="24" w16cid:durableId="77870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4DF9"/>
    <w:rsid w:val="000072C8"/>
    <w:rsid w:val="0001139C"/>
    <w:rsid w:val="0001503F"/>
    <w:rsid w:val="0001673B"/>
    <w:rsid w:val="00022A8C"/>
    <w:rsid w:val="00025609"/>
    <w:rsid w:val="0002757D"/>
    <w:rsid w:val="00030785"/>
    <w:rsid w:val="0003353F"/>
    <w:rsid w:val="00037953"/>
    <w:rsid w:val="000421E9"/>
    <w:rsid w:val="00043D83"/>
    <w:rsid w:val="00047C3A"/>
    <w:rsid w:val="00054588"/>
    <w:rsid w:val="000548FC"/>
    <w:rsid w:val="0006074C"/>
    <w:rsid w:val="00060ABD"/>
    <w:rsid w:val="00061B63"/>
    <w:rsid w:val="00064DAD"/>
    <w:rsid w:val="000656EE"/>
    <w:rsid w:val="00073066"/>
    <w:rsid w:val="00073277"/>
    <w:rsid w:val="00073940"/>
    <w:rsid w:val="000771D9"/>
    <w:rsid w:val="000818FD"/>
    <w:rsid w:val="00084151"/>
    <w:rsid w:val="0008515C"/>
    <w:rsid w:val="000860D4"/>
    <w:rsid w:val="00093374"/>
    <w:rsid w:val="00095801"/>
    <w:rsid w:val="000968A7"/>
    <w:rsid w:val="000A1BA5"/>
    <w:rsid w:val="000A6E94"/>
    <w:rsid w:val="000B1EF7"/>
    <w:rsid w:val="000B486A"/>
    <w:rsid w:val="000B51AC"/>
    <w:rsid w:val="000B7BA9"/>
    <w:rsid w:val="000C04AD"/>
    <w:rsid w:val="000D3914"/>
    <w:rsid w:val="000D5165"/>
    <w:rsid w:val="000D63D2"/>
    <w:rsid w:val="000D7542"/>
    <w:rsid w:val="000E1014"/>
    <w:rsid w:val="000E7953"/>
    <w:rsid w:val="000F4602"/>
    <w:rsid w:val="000F6433"/>
    <w:rsid w:val="000F66C4"/>
    <w:rsid w:val="000F6FC9"/>
    <w:rsid w:val="000F72FC"/>
    <w:rsid w:val="000F73F4"/>
    <w:rsid w:val="00104F44"/>
    <w:rsid w:val="00105085"/>
    <w:rsid w:val="00105731"/>
    <w:rsid w:val="001079E4"/>
    <w:rsid w:val="001173F8"/>
    <w:rsid w:val="00121493"/>
    <w:rsid w:val="00125D8C"/>
    <w:rsid w:val="00126980"/>
    <w:rsid w:val="00126F5D"/>
    <w:rsid w:val="00132359"/>
    <w:rsid w:val="00134B2E"/>
    <w:rsid w:val="001426EF"/>
    <w:rsid w:val="00156D0B"/>
    <w:rsid w:val="00156F79"/>
    <w:rsid w:val="001639E7"/>
    <w:rsid w:val="001736A8"/>
    <w:rsid w:val="00175F9E"/>
    <w:rsid w:val="001816D1"/>
    <w:rsid w:val="0018494C"/>
    <w:rsid w:val="00184B30"/>
    <w:rsid w:val="001906ED"/>
    <w:rsid w:val="00192284"/>
    <w:rsid w:val="001933A0"/>
    <w:rsid w:val="00194153"/>
    <w:rsid w:val="00196D14"/>
    <w:rsid w:val="001A1A51"/>
    <w:rsid w:val="001A2D30"/>
    <w:rsid w:val="001A35D5"/>
    <w:rsid w:val="001A71E5"/>
    <w:rsid w:val="001B147D"/>
    <w:rsid w:val="001B299B"/>
    <w:rsid w:val="001B387F"/>
    <w:rsid w:val="001C0D77"/>
    <w:rsid w:val="001C7AAC"/>
    <w:rsid w:val="001D2925"/>
    <w:rsid w:val="001D5347"/>
    <w:rsid w:val="001E141D"/>
    <w:rsid w:val="001E2354"/>
    <w:rsid w:val="001E40EF"/>
    <w:rsid w:val="001F23DF"/>
    <w:rsid w:val="001F4FAD"/>
    <w:rsid w:val="001F5BAA"/>
    <w:rsid w:val="001F63D7"/>
    <w:rsid w:val="001F7771"/>
    <w:rsid w:val="00201752"/>
    <w:rsid w:val="002023C9"/>
    <w:rsid w:val="0020327F"/>
    <w:rsid w:val="00205E65"/>
    <w:rsid w:val="00215945"/>
    <w:rsid w:val="00217277"/>
    <w:rsid w:val="00224806"/>
    <w:rsid w:val="00225E6F"/>
    <w:rsid w:val="00227EAE"/>
    <w:rsid w:val="00233041"/>
    <w:rsid w:val="0024257B"/>
    <w:rsid w:val="00244A33"/>
    <w:rsid w:val="00245948"/>
    <w:rsid w:val="00250A19"/>
    <w:rsid w:val="0025309D"/>
    <w:rsid w:val="00253C65"/>
    <w:rsid w:val="0025573F"/>
    <w:rsid w:val="0026078C"/>
    <w:rsid w:val="0026258E"/>
    <w:rsid w:val="00271B7B"/>
    <w:rsid w:val="002723D2"/>
    <w:rsid w:val="0027366F"/>
    <w:rsid w:val="002762AF"/>
    <w:rsid w:val="00281D3B"/>
    <w:rsid w:val="00281D42"/>
    <w:rsid w:val="00281EEA"/>
    <w:rsid w:val="00284433"/>
    <w:rsid w:val="00286494"/>
    <w:rsid w:val="00292199"/>
    <w:rsid w:val="00294B93"/>
    <w:rsid w:val="002A2D24"/>
    <w:rsid w:val="002A4DF5"/>
    <w:rsid w:val="002A66F5"/>
    <w:rsid w:val="002A7BF3"/>
    <w:rsid w:val="002B720D"/>
    <w:rsid w:val="002C0E9D"/>
    <w:rsid w:val="002D1D6B"/>
    <w:rsid w:val="002D21D2"/>
    <w:rsid w:val="002D78C3"/>
    <w:rsid w:val="002E1918"/>
    <w:rsid w:val="002E1BF2"/>
    <w:rsid w:val="002E3FDB"/>
    <w:rsid w:val="002E66DE"/>
    <w:rsid w:val="002F2607"/>
    <w:rsid w:val="0030217E"/>
    <w:rsid w:val="003033FE"/>
    <w:rsid w:val="00303695"/>
    <w:rsid w:val="00303E33"/>
    <w:rsid w:val="00311D58"/>
    <w:rsid w:val="00315596"/>
    <w:rsid w:val="00325B60"/>
    <w:rsid w:val="00326E0B"/>
    <w:rsid w:val="003319A5"/>
    <w:rsid w:val="003371F3"/>
    <w:rsid w:val="003407D6"/>
    <w:rsid w:val="00340C71"/>
    <w:rsid w:val="003442A1"/>
    <w:rsid w:val="00345C88"/>
    <w:rsid w:val="0035240B"/>
    <w:rsid w:val="00353B49"/>
    <w:rsid w:val="0035403A"/>
    <w:rsid w:val="00354E96"/>
    <w:rsid w:val="0036013B"/>
    <w:rsid w:val="003625A8"/>
    <w:rsid w:val="00367548"/>
    <w:rsid w:val="00373496"/>
    <w:rsid w:val="003776B3"/>
    <w:rsid w:val="00380BBC"/>
    <w:rsid w:val="0038380F"/>
    <w:rsid w:val="00387404"/>
    <w:rsid w:val="00390344"/>
    <w:rsid w:val="00393B07"/>
    <w:rsid w:val="0039483C"/>
    <w:rsid w:val="00396DA2"/>
    <w:rsid w:val="003A01F6"/>
    <w:rsid w:val="003A1392"/>
    <w:rsid w:val="003A1BB2"/>
    <w:rsid w:val="003A1D66"/>
    <w:rsid w:val="003A532B"/>
    <w:rsid w:val="003A537E"/>
    <w:rsid w:val="003A5F85"/>
    <w:rsid w:val="003A7160"/>
    <w:rsid w:val="003A7E5E"/>
    <w:rsid w:val="003B1C5A"/>
    <w:rsid w:val="003C0739"/>
    <w:rsid w:val="003C38C0"/>
    <w:rsid w:val="003C4CE3"/>
    <w:rsid w:val="003C7949"/>
    <w:rsid w:val="003D20D5"/>
    <w:rsid w:val="003D2D4B"/>
    <w:rsid w:val="003D3252"/>
    <w:rsid w:val="003E033D"/>
    <w:rsid w:val="003E5969"/>
    <w:rsid w:val="003E75F9"/>
    <w:rsid w:val="003F0A3A"/>
    <w:rsid w:val="003F17D5"/>
    <w:rsid w:val="003F53D9"/>
    <w:rsid w:val="003F7B40"/>
    <w:rsid w:val="00400BB4"/>
    <w:rsid w:val="00402FC8"/>
    <w:rsid w:val="004031E7"/>
    <w:rsid w:val="004079DD"/>
    <w:rsid w:val="00412EED"/>
    <w:rsid w:val="00414276"/>
    <w:rsid w:val="00415E5F"/>
    <w:rsid w:val="00420969"/>
    <w:rsid w:val="00422F91"/>
    <w:rsid w:val="00424FDA"/>
    <w:rsid w:val="0042572A"/>
    <w:rsid w:val="00426BB7"/>
    <w:rsid w:val="004274D8"/>
    <w:rsid w:val="004307F9"/>
    <w:rsid w:val="004358B8"/>
    <w:rsid w:val="00436C59"/>
    <w:rsid w:val="00443754"/>
    <w:rsid w:val="004466F5"/>
    <w:rsid w:val="00447AF8"/>
    <w:rsid w:val="00450FE6"/>
    <w:rsid w:val="00454B48"/>
    <w:rsid w:val="00455525"/>
    <w:rsid w:val="00460D62"/>
    <w:rsid w:val="004624C3"/>
    <w:rsid w:val="00462BC7"/>
    <w:rsid w:val="00464544"/>
    <w:rsid w:val="00465008"/>
    <w:rsid w:val="00481EDF"/>
    <w:rsid w:val="00483CAE"/>
    <w:rsid w:val="00487C25"/>
    <w:rsid w:val="0049168B"/>
    <w:rsid w:val="004A2783"/>
    <w:rsid w:val="004A3A79"/>
    <w:rsid w:val="004A3B07"/>
    <w:rsid w:val="004B77A1"/>
    <w:rsid w:val="004E1C16"/>
    <w:rsid w:val="004E2338"/>
    <w:rsid w:val="004E273C"/>
    <w:rsid w:val="004E4830"/>
    <w:rsid w:val="004E5690"/>
    <w:rsid w:val="004F390B"/>
    <w:rsid w:val="004F483B"/>
    <w:rsid w:val="004F6C29"/>
    <w:rsid w:val="004F71E7"/>
    <w:rsid w:val="005000EB"/>
    <w:rsid w:val="0050013C"/>
    <w:rsid w:val="00500CCB"/>
    <w:rsid w:val="00500E77"/>
    <w:rsid w:val="00506E95"/>
    <w:rsid w:val="0051530E"/>
    <w:rsid w:val="00516B4E"/>
    <w:rsid w:val="005203AF"/>
    <w:rsid w:val="00521A22"/>
    <w:rsid w:val="00523F32"/>
    <w:rsid w:val="00530705"/>
    <w:rsid w:val="00533EBD"/>
    <w:rsid w:val="00535573"/>
    <w:rsid w:val="00536ED9"/>
    <w:rsid w:val="0054702A"/>
    <w:rsid w:val="00547A70"/>
    <w:rsid w:val="0055501D"/>
    <w:rsid w:val="00556DFD"/>
    <w:rsid w:val="00557E91"/>
    <w:rsid w:val="0056004F"/>
    <w:rsid w:val="00563C6E"/>
    <w:rsid w:val="00564893"/>
    <w:rsid w:val="005649D6"/>
    <w:rsid w:val="005652AD"/>
    <w:rsid w:val="005675FC"/>
    <w:rsid w:val="0057057A"/>
    <w:rsid w:val="00571869"/>
    <w:rsid w:val="00577D2C"/>
    <w:rsid w:val="005850B1"/>
    <w:rsid w:val="0059008D"/>
    <w:rsid w:val="00590450"/>
    <w:rsid w:val="00592964"/>
    <w:rsid w:val="005A06E2"/>
    <w:rsid w:val="005A13B0"/>
    <w:rsid w:val="005A41D0"/>
    <w:rsid w:val="005A66D2"/>
    <w:rsid w:val="005B2868"/>
    <w:rsid w:val="005B4CBF"/>
    <w:rsid w:val="005B5894"/>
    <w:rsid w:val="005B71AD"/>
    <w:rsid w:val="005B72F5"/>
    <w:rsid w:val="005C0F06"/>
    <w:rsid w:val="005C1EC2"/>
    <w:rsid w:val="005C3A97"/>
    <w:rsid w:val="005D0536"/>
    <w:rsid w:val="005D3620"/>
    <w:rsid w:val="005E23E9"/>
    <w:rsid w:val="005E69CF"/>
    <w:rsid w:val="005F1571"/>
    <w:rsid w:val="005F31F4"/>
    <w:rsid w:val="005F5588"/>
    <w:rsid w:val="00603D41"/>
    <w:rsid w:val="006067FE"/>
    <w:rsid w:val="00607078"/>
    <w:rsid w:val="00611A59"/>
    <w:rsid w:val="00613B0A"/>
    <w:rsid w:val="00617C57"/>
    <w:rsid w:val="00617C7C"/>
    <w:rsid w:val="006208D6"/>
    <w:rsid w:val="006223FE"/>
    <w:rsid w:val="00622975"/>
    <w:rsid w:val="00624030"/>
    <w:rsid w:val="006371FE"/>
    <w:rsid w:val="0064788A"/>
    <w:rsid w:val="00657AD6"/>
    <w:rsid w:val="006644CD"/>
    <w:rsid w:val="006675E7"/>
    <w:rsid w:val="006702CF"/>
    <w:rsid w:val="00672271"/>
    <w:rsid w:val="0067378D"/>
    <w:rsid w:val="006773C2"/>
    <w:rsid w:val="0067796F"/>
    <w:rsid w:val="006826B5"/>
    <w:rsid w:val="00683D2D"/>
    <w:rsid w:val="00686A0C"/>
    <w:rsid w:val="006925C5"/>
    <w:rsid w:val="00697F9E"/>
    <w:rsid w:val="006A0DAA"/>
    <w:rsid w:val="006A1EB4"/>
    <w:rsid w:val="006A23CE"/>
    <w:rsid w:val="006A3E04"/>
    <w:rsid w:val="006A4098"/>
    <w:rsid w:val="006A56FC"/>
    <w:rsid w:val="006A60DD"/>
    <w:rsid w:val="006A65CC"/>
    <w:rsid w:val="006A6966"/>
    <w:rsid w:val="006B12CA"/>
    <w:rsid w:val="006B3414"/>
    <w:rsid w:val="006B60BB"/>
    <w:rsid w:val="006C7CDD"/>
    <w:rsid w:val="006D10C4"/>
    <w:rsid w:val="006D10C5"/>
    <w:rsid w:val="006D1ED8"/>
    <w:rsid w:val="006E1570"/>
    <w:rsid w:val="006E4731"/>
    <w:rsid w:val="006E602F"/>
    <w:rsid w:val="006E737E"/>
    <w:rsid w:val="006F2863"/>
    <w:rsid w:val="006F3AB8"/>
    <w:rsid w:val="006F409F"/>
    <w:rsid w:val="006F53FA"/>
    <w:rsid w:val="006F7D1A"/>
    <w:rsid w:val="0070251F"/>
    <w:rsid w:val="00704A1D"/>
    <w:rsid w:val="0070539D"/>
    <w:rsid w:val="007062A0"/>
    <w:rsid w:val="00707E7B"/>
    <w:rsid w:val="00716614"/>
    <w:rsid w:val="00721924"/>
    <w:rsid w:val="00721CBF"/>
    <w:rsid w:val="00724ADC"/>
    <w:rsid w:val="007338B1"/>
    <w:rsid w:val="00733FF3"/>
    <w:rsid w:val="00734D6A"/>
    <w:rsid w:val="007438F4"/>
    <w:rsid w:val="00745AE0"/>
    <w:rsid w:val="00746A56"/>
    <w:rsid w:val="007537C6"/>
    <w:rsid w:val="00754835"/>
    <w:rsid w:val="0075583F"/>
    <w:rsid w:val="00756227"/>
    <w:rsid w:val="007564DF"/>
    <w:rsid w:val="007579A5"/>
    <w:rsid w:val="00757D20"/>
    <w:rsid w:val="0076031D"/>
    <w:rsid w:val="00761650"/>
    <w:rsid w:val="00761695"/>
    <w:rsid w:val="0076382F"/>
    <w:rsid w:val="00765C9B"/>
    <w:rsid w:val="007741DB"/>
    <w:rsid w:val="00775AEA"/>
    <w:rsid w:val="00776198"/>
    <w:rsid w:val="00781917"/>
    <w:rsid w:val="007875CA"/>
    <w:rsid w:val="0078775D"/>
    <w:rsid w:val="007917B5"/>
    <w:rsid w:val="00792C83"/>
    <w:rsid w:val="00794778"/>
    <w:rsid w:val="00794C76"/>
    <w:rsid w:val="007A6E05"/>
    <w:rsid w:val="007B76D6"/>
    <w:rsid w:val="007C3D65"/>
    <w:rsid w:val="007C69C5"/>
    <w:rsid w:val="007C7B53"/>
    <w:rsid w:val="007D325E"/>
    <w:rsid w:val="007D5326"/>
    <w:rsid w:val="007D732A"/>
    <w:rsid w:val="007E1195"/>
    <w:rsid w:val="007E24E1"/>
    <w:rsid w:val="007E671D"/>
    <w:rsid w:val="007E6D7D"/>
    <w:rsid w:val="007E7AD3"/>
    <w:rsid w:val="007F1A0B"/>
    <w:rsid w:val="007F2165"/>
    <w:rsid w:val="0080096B"/>
    <w:rsid w:val="00806E18"/>
    <w:rsid w:val="0081079A"/>
    <w:rsid w:val="00813BAE"/>
    <w:rsid w:val="008143F3"/>
    <w:rsid w:val="008145BC"/>
    <w:rsid w:val="00815943"/>
    <w:rsid w:val="0082178C"/>
    <w:rsid w:val="00822C67"/>
    <w:rsid w:val="008233F5"/>
    <w:rsid w:val="00823410"/>
    <w:rsid w:val="00827A3D"/>
    <w:rsid w:val="008302CC"/>
    <w:rsid w:val="00830C2C"/>
    <w:rsid w:val="00831016"/>
    <w:rsid w:val="00841679"/>
    <w:rsid w:val="00844F51"/>
    <w:rsid w:val="00845340"/>
    <w:rsid w:val="00847C69"/>
    <w:rsid w:val="0085212B"/>
    <w:rsid w:val="0086705F"/>
    <w:rsid w:val="00867187"/>
    <w:rsid w:val="0087278C"/>
    <w:rsid w:val="00877B7A"/>
    <w:rsid w:val="00884904"/>
    <w:rsid w:val="00890FB2"/>
    <w:rsid w:val="008925C5"/>
    <w:rsid w:val="0089458D"/>
    <w:rsid w:val="00894D34"/>
    <w:rsid w:val="0089586D"/>
    <w:rsid w:val="008A70D3"/>
    <w:rsid w:val="008B32BD"/>
    <w:rsid w:val="008C0BE2"/>
    <w:rsid w:val="008C1851"/>
    <w:rsid w:val="008C3F40"/>
    <w:rsid w:val="008D4506"/>
    <w:rsid w:val="008D5DB0"/>
    <w:rsid w:val="008E30FB"/>
    <w:rsid w:val="008F4106"/>
    <w:rsid w:val="00903D9E"/>
    <w:rsid w:val="00910E93"/>
    <w:rsid w:val="00915D87"/>
    <w:rsid w:val="00915E3C"/>
    <w:rsid w:val="00917B6F"/>
    <w:rsid w:val="00920840"/>
    <w:rsid w:val="00921B83"/>
    <w:rsid w:val="0092363C"/>
    <w:rsid w:val="00923919"/>
    <w:rsid w:val="00926FA5"/>
    <w:rsid w:val="00934F16"/>
    <w:rsid w:val="00941659"/>
    <w:rsid w:val="00941F80"/>
    <w:rsid w:val="00943648"/>
    <w:rsid w:val="00945E12"/>
    <w:rsid w:val="00946182"/>
    <w:rsid w:val="009475C8"/>
    <w:rsid w:val="009528B6"/>
    <w:rsid w:val="0095395B"/>
    <w:rsid w:val="0096001B"/>
    <w:rsid w:val="009626BC"/>
    <w:rsid w:val="00965F42"/>
    <w:rsid w:val="009660F6"/>
    <w:rsid w:val="0096710E"/>
    <w:rsid w:val="00970922"/>
    <w:rsid w:val="009736EA"/>
    <w:rsid w:val="009755E5"/>
    <w:rsid w:val="0098136D"/>
    <w:rsid w:val="00984D0A"/>
    <w:rsid w:val="00985C8A"/>
    <w:rsid w:val="00985DAB"/>
    <w:rsid w:val="009914A1"/>
    <w:rsid w:val="009915EB"/>
    <w:rsid w:val="00992C22"/>
    <w:rsid w:val="00992E5B"/>
    <w:rsid w:val="009A1926"/>
    <w:rsid w:val="009A512F"/>
    <w:rsid w:val="009B0266"/>
    <w:rsid w:val="009B2DF1"/>
    <w:rsid w:val="009B46A5"/>
    <w:rsid w:val="009B69A8"/>
    <w:rsid w:val="009B7E88"/>
    <w:rsid w:val="009C3FE8"/>
    <w:rsid w:val="009C473E"/>
    <w:rsid w:val="009D0C6A"/>
    <w:rsid w:val="009D2619"/>
    <w:rsid w:val="009D2EEB"/>
    <w:rsid w:val="009D5438"/>
    <w:rsid w:val="009D6553"/>
    <w:rsid w:val="009D6AB4"/>
    <w:rsid w:val="009E02CE"/>
    <w:rsid w:val="009E287F"/>
    <w:rsid w:val="009E5002"/>
    <w:rsid w:val="009E67A5"/>
    <w:rsid w:val="009E6A88"/>
    <w:rsid w:val="009F2D99"/>
    <w:rsid w:val="009F3CFF"/>
    <w:rsid w:val="009F7279"/>
    <w:rsid w:val="00A00A03"/>
    <w:rsid w:val="00A06E12"/>
    <w:rsid w:val="00A10281"/>
    <w:rsid w:val="00A10620"/>
    <w:rsid w:val="00A14670"/>
    <w:rsid w:val="00A16A6F"/>
    <w:rsid w:val="00A16AB9"/>
    <w:rsid w:val="00A177F4"/>
    <w:rsid w:val="00A25452"/>
    <w:rsid w:val="00A33158"/>
    <w:rsid w:val="00A44A38"/>
    <w:rsid w:val="00A60B58"/>
    <w:rsid w:val="00A61B10"/>
    <w:rsid w:val="00A620D8"/>
    <w:rsid w:val="00A6376C"/>
    <w:rsid w:val="00A711AF"/>
    <w:rsid w:val="00A71A63"/>
    <w:rsid w:val="00A71A84"/>
    <w:rsid w:val="00A733D4"/>
    <w:rsid w:val="00A73582"/>
    <w:rsid w:val="00A83D82"/>
    <w:rsid w:val="00A93548"/>
    <w:rsid w:val="00A94FFE"/>
    <w:rsid w:val="00AA243C"/>
    <w:rsid w:val="00AA2870"/>
    <w:rsid w:val="00AB7518"/>
    <w:rsid w:val="00AB79D1"/>
    <w:rsid w:val="00AC1390"/>
    <w:rsid w:val="00AC528F"/>
    <w:rsid w:val="00AC56D3"/>
    <w:rsid w:val="00AC7D8B"/>
    <w:rsid w:val="00AD13DF"/>
    <w:rsid w:val="00AE1434"/>
    <w:rsid w:val="00AE25B0"/>
    <w:rsid w:val="00AE2F43"/>
    <w:rsid w:val="00AE4657"/>
    <w:rsid w:val="00AE488F"/>
    <w:rsid w:val="00AF0838"/>
    <w:rsid w:val="00AF0F10"/>
    <w:rsid w:val="00AF4A08"/>
    <w:rsid w:val="00AF5C64"/>
    <w:rsid w:val="00AF683C"/>
    <w:rsid w:val="00B00A59"/>
    <w:rsid w:val="00B05D4B"/>
    <w:rsid w:val="00B05EB9"/>
    <w:rsid w:val="00B10750"/>
    <w:rsid w:val="00B2143D"/>
    <w:rsid w:val="00B23B1F"/>
    <w:rsid w:val="00B25E3D"/>
    <w:rsid w:val="00B30E71"/>
    <w:rsid w:val="00B46C39"/>
    <w:rsid w:val="00B519B9"/>
    <w:rsid w:val="00B62519"/>
    <w:rsid w:val="00B64106"/>
    <w:rsid w:val="00B751C8"/>
    <w:rsid w:val="00B8048B"/>
    <w:rsid w:val="00B819A4"/>
    <w:rsid w:val="00B82A7F"/>
    <w:rsid w:val="00B85604"/>
    <w:rsid w:val="00B86109"/>
    <w:rsid w:val="00B93F53"/>
    <w:rsid w:val="00BA04BA"/>
    <w:rsid w:val="00BA0C7F"/>
    <w:rsid w:val="00BA3599"/>
    <w:rsid w:val="00BB2F67"/>
    <w:rsid w:val="00BB5A40"/>
    <w:rsid w:val="00BC1C9A"/>
    <w:rsid w:val="00BC4794"/>
    <w:rsid w:val="00BC6341"/>
    <w:rsid w:val="00BC7FA9"/>
    <w:rsid w:val="00BD2247"/>
    <w:rsid w:val="00BD6E74"/>
    <w:rsid w:val="00BD7460"/>
    <w:rsid w:val="00BE1F47"/>
    <w:rsid w:val="00BE6216"/>
    <w:rsid w:val="00BE692D"/>
    <w:rsid w:val="00BE69F4"/>
    <w:rsid w:val="00BF0CF3"/>
    <w:rsid w:val="00BF37F2"/>
    <w:rsid w:val="00BF4411"/>
    <w:rsid w:val="00BF44D7"/>
    <w:rsid w:val="00BF52CE"/>
    <w:rsid w:val="00C02626"/>
    <w:rsid w:val="00C02E8C"/>
    <w:rsid w:val="00C053F4"/>
    <w:rsid w:val="00C13BB4"/>
    <w:rsid w:val="00C14743"/>
    <w:rsid w:val="00C15DCA"/>
    <w:rsid w:val="00C178B6"/>
    <w:rsid w:val="00C22E83"/>
    <w:rsid w:val="00C24A0A"/>
    <w:rsid w:val="00C274F6"/>
    <w:rsid w:val="00C327A3"/>
    <w:rsid w:val="00C351A3"/>
    <w:rsid w:val="00C37CE4"/>
    <w:rsid w:val="00C43C05"/>
    <w:rsid w:val="00C52895"/>
    <w:rsid w:val="00C529E3"/>
    <w:rsid w:val="00C52BC7"/>
    <w:rsid w:val="00C65931"/>
    <w:rsid w:val="00C7013F"/>
    <w:rsid w:val="00C70866"/>
    <w:rsid w:val="00C709E1"/>
    <w:rsid w:val="00C75F70"/>
    <w:rsid w:val="00C865A2"/>
    <w:rsid w:val="00C86918"/>
    <w:rsid w:val="00C906F7"/>
    <w:rsid w:val="00C95444"/>
    <w:rsid w:val="00CA1735"/>
    <w:rsid w:val="00CB04D4"/>
    <w:rsid w:val="00CB0AF1"/>
    <w:rsid w:val="00CB2518"/>
    <w:rsid w:val="00CB28E8"/>
    <w:rsid w:val="00CB4F46"/>
    <w:rsid w:val="00CB5306"/>
    <w:rsid w:val="00CC0F54"/>
    <w:rsid w:val="00CC1E71"/>
    <w:rsid w:val="00CC7251"/>
    <w:rsid w:val="00CC7903"/>
    <w:rsid w:val="00CC7B58"/>
    <w:rsid w:val="00CE0E1F"/>
    <w:rsid w:val="00CE2636"/>
    <w:rsid w:val="00CE2E2F"/>
    <w:rsid w:val="00CE48E4"/>
    <w:rsid w:val="00CF2B31"/>
    <w:rsid w:val="00CF6781"/>
    <w:rsid w:val="00D00FC7"/>
    <w:rsid w:val="00D03ED2"/>
    <w:rsid w:val="00D0799D"/>
    <w:rsid w:val="00D1151E"/>
    <w:rsid w:val="00D138A7"/>
    <w:rsid w:val="00D13DDA"/>
    <w:rsid w:val="00D1715A"/>
    <w:rsid w:val="00D2321E"/>
    <w:rsid w:val="00D31BC9"/>
    <w:rsid w:val="00D360C4"/>
    <w:rsid w:val="00D408FA"/>
    <w:rsid w:val="00D40977"/>
    <w:rsid w:val="00D45011"/>
    <w:rsid w:val="00D45105"/>
    <w:rsid w:val="00D4585E"/>
    <w:rsid w:val="00D46F70"/>
    <w:rsid w:val="00D50B7D"/>
    <w:rsid w:val="00D57684"/>
    <w:rsid w:val="00D60D0D"/>
    <w:rsid w:val="00D61E24"/>
    <w:rsid w:val="00D77F34"/>
    <w:rsid w:val="00D856E9"/>
    <w:rsid w:val="00D902AF"/>
    <w:rsid w:val="00D93A5A"/>
    <w:rsid w:val="00D93CB5"/>
    <w:rsid w:val="00DB0F3C"/>
    <w:rsid w:val="00DB3737"/>
    <w:rsid w:val="00DC0DF3"/>
    <w:rsid w:val="00DC1AEC"/>
    <w:rsid w:val="00DC459F"/>
    <w:rsid w:val="00DC4857"/>
    <w:rsid w:val="00DD38D2"/>
    <w:rsid w:val="00DD4B9D"/>
    <w:rsid w:val="00DD74EF"/>
    <w:rsid w:val="00DE1C6C"/>
    <w:rsid w:val="00DE47A4"/>
    <w:rsid w:val="00DF2BC9"/>
    <w:rsid w:val="00DF6066"/>
    <w:rsid w:val="00E05E06"/>
    <w:rsid w:val="00E130F3"/>
    <w:rsid w:val="00E156CE"/>
    <w:rsid w:val="00E319D9"/>
    <w:rsid w:val="00E34D5F"/>
    <w:rsid w:val="00E408AF"/>
    <w:rsid w:val="00E41F73"/>
    <w:rsid w:val="00E441D9"/>
    <w:rsid w:val="00E46368"/>
    <w:rsid w:val="00E47190"/>
    <w:rsid w:val="00E479BB"/>
    <w:rsid w:val="00E51E15"/>
    <w:rsid w:val="00E6086A"/>
    <w:rsid w:val="00E61965"/>
    <w:rsid w:val="00E66B96"/>
    <w:rsid w:val="00E6761C"/>
    <w:rsid w:val="00E67F76"/>
    <w:rsid w:val="00E73BE8"/>
    <w:rsid w:val="00E76B81"/>
    <w:rsid w:val="00E7758E"/>
    <w:rsid w:val="00E77F75"/>
    <w:rsid w:val="00E8107D"/>
    <w:rsid w:val="00E81517"/>
    <w:rsid w:val="00E82324"/>
    <w:rsid w:val="00E90A17"/>
    <w:rsid w:val="00E91501"/>
    <w:rsid w:val="00E916E3"/>
    <w:rsid w:val="00E92A21"/>
    <w:rsid w:val="00E92F0C"/>
    <w:rsid w:val="00E95B69"/>
    <w:rsid w:val="00EA0409"/>
    <w:rsid w:val="00EA1001"/>
    <w:rsid w:val="00EA3A7D"/>
    <w:rsid w:val="00EB0375"/>
    <w:rsid w:val="00EB282E"/>
    <w:rsid w:val="00EB3CCF"/>
    <w:rsid w:val="00EC3BB0"/>
    <w:rsid w:val="00EC4932"/>
    <w:rsid w:val="00EC564F"/>
    <w:rsid w:val="00ED53FF"/>
    <w:rsid w:val="00EE08F9"/>
    <w:rsid w:val="00EE320A"/>
    <w:rsid w:val="00EE3EF7"/>
    <w:rsid w:val="00EF0269"/>
    <w:rsid w:val="00F00E17"/>
    <w:rsid w:val="00F05AC5"/>
    <w:rsid w:val="00F10C89"/>
    <w:rsid w:val="00F16C7C"/>
    <w:rsid w:val="00F224E6"/>
    <w:rsid w:val="00F23500"/>
    <w:rsid w:val="00F30D5D"/>
    <w:rsid w:val="00F319BC"/>
    <w:rsid w:val="00F35B1E"/>
    <w:rsid w:val="00F371D4"/>
    <w:rsid w:val="00F4376F"/>
    <w:rsid w:val="00F45307"/>
    <w:rsid w:val="00F469AD"/>
    <w:rsid w:val="00F46A4E"/>
    <w:rsid w:val="00F51E3A"/>
    <w:rsid w:val="00F55186"/>
    <w:rsid w:val="00F55490"/>
    <w:rsid w:val="00F55626"/>
    <w:rsid w:val="00F60A45"/>
    <w:rsid w:val="00F676C6"/>
    <w:rsid w:val="00F777AC"/>
    <w:rsid w:val="00F83034"/>
    <w:rsid w:val="00F911DE"/>
    <w:rsid w:val="00F94F20"/>
    <w:rsid w:val="00F95A3B"/>
    <w:rsid w:val="00F96093"/>
    <w:rsid w:val="00F9695E"/>
    <w:rsid w:val="00F96FDB"/>
    <w:rsid w:val="00F97D10"/>
    <w:rsid w:val="00FA15E7"/>
    <w:rsid w:val="00FA68B8"/>
    <w:rsid w:val="00FA6AEE"/>
    <w:rsid w:val="00FB11F7"/>
    <w:rsid w:val="00FC16B1"/>
    <w:rsid w:val="00FC3678"/>
    <w:rsid w:val="00FC5337"/>
    <w:rsid w:val="00FC5C16"/>
    <w:rsid w:val="00FC63D7"/>
    <w:rsid w:val="00FD050D"/>
    <w:rsid w:val="00FD1933"/>
    <w:rsid w:val="00FD3FB9"/>
    <w:rsid w:val="00FD47E1"/>
    <w:rsid w:val="00FD5246"/>
    <w:rsid w:val="00FD61F3"/>
    <w:rsid w:val="00FD6274"/>
    <w:rsid w:val="00FD6B9E"/>
    <w:rsid w:val="00FE1D88"/>
    <w:rsid w:val="00FE21E9"/>
    <w:rsid w:val="00FE6E88"/>
    <w:rsid w:val="00FE720D"/>
    <w:rsid w:val="00FF3E20"/>
    <w:rsid w:val="00FF46B1"/>
    <w:rsid w:val="00FF489F"/>
    <w:rsid w:val="00FF634F"/>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0D58"/>
  <w15:docId w15:val="{26B1E137-F315-4D7D-94AD-F3215C2A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C16"/>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nhideWhenUsed/>
    <w:rsid w:val="00B25E3D"/>
    <w:pPr>
      <w:tabs>
        <w:tab w:val="center" w:pos="4536"/>
        <w:tab w:val="right" w:pos="9072"/>
      </w:tabs>
    </w:pPr>
  </w:style>
  <w:style w:type="character" w:customStyle="1" w:styleId="VoettekstChar">
    <w:name w:val="Voettekst Char"/>
    <w:link w:val="Voettekst"/>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ui-provider">
    <w:name w:val="ui-provider"/>
    <w:basedOn w:val="Standaardalinea-lettertype"/>
    <w:rsid w:val="00BF518F"/>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A7BF3"/>
    <w:pPr>
      <w:ind w:left="720"/>
      <w:contextualSpacing/>
    </w:pPr>
  </w:style>
  <w:style w:type="paragraph" w:styleId="Revisie">
    <w:name w:val="Revision"/>
    <w:hidden/>
    <w:uiPriority w:val="99"/>
    <w:semiHidden/>
    <w:rsid w:val="004B77A1"/>
    <w:rPr>
      <w:rFonts w:ascii="Verdana" w:hAnsi="Verdana"/>
      <w:sz w:val="18"/>
      <w:szCs w:val="24"/>
      <w:lang w:val="nl-NL"/>
    </w:rPr>
  </w:style>
  <w:style w:type="character" w:styleId="Verwijzingopmerking">
    <w:name w:val="annotation reference"/>
    <w:basedOn w:val="Standaardalinea-lettertype"/>
    <w:uiPriority w:val="99"/>
    <w:semiHidden/>
    <w:unhideWhenUsed/>
    <w:rsid w:val="004B77A1"/>
    <w:rPr>
      <w:sz w:val="16"/>
      <w:szCs w:val="16"/>
    </w:rPr>
  </w:style>
  <w:style w:type="paragraph" w:styleId="Tekstopmerking">
    <w:name w:val="annotation text"/>
    <w:basedOn w:val="Standaard"/>
    <w:link w:val="TekstopmerkingChar"/>
    <w:uiPriority w:val="99"/>
    <w:unhideWhenUsed/>
    <w:rsid w:val="004B77A1"/>
    <w:pPr>
      <w:spacing w:line="240" w:lineRule="auto"/>
    </w:pPr>
    <w:rPr>
      <w:sz w:val="20"/>
      <w:szCs w:val="20"/>
    </w:rPr>
  </w:style>
  <w:style w:type="character" w:customStyle="1" w:styleId="TekstopmerkingChar">
    <w:name w:val="Tekst opmerking Char"/>
    <w:basedOn w:val="Standaardalinea-lettertype"/>
    <w:link w:val="Tekstopmerking"/>
    <w:uiPriority w:val="99"/>
    <w:rsid w:val="004B77A1"/>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4B77A1"/>
    <w:rPr>
      <w:b/>
      <w:bCs/>
    </w:rPr>
  </w:style>
  <w:style w:type="character" w:customStyle="1" w:styleId="OnderwerpvanopmerkingChar">
    <w:name w:val="Onderwerp van opmerking Char"/>
    <w:basedOn w:val="TekstopmerkingChar"/>
    <w:link w:val="Onderwerpvanopmerking"/>
    <w:uiPriority w:val="99"/>
    <w:semiHidden/>
    <w:rsid w:val="004B77A1"/>
    <w:rPr>
      <w:rFonts w:ascii="Verdana" w:hAnsi="Verdana"/>
      <w:b/>
      <w:bCs/>
      <w:lang w:val="nl-NL"/>
    </w:rPr>
  </w:style>
  <w:style w:type="character" w:styleId="Onopgelostemelding">
    <w:name w:val="Unresolved Mention"/>
    <w:basedOn w:val="Standaardalinea-lettertype"/>
    <w:uiPriority w:val="99"/>
    <w:semiHidden/>
    <w:unhideWhenUsed/>
    <w:rsid w:val="00BD2247"/>
    <w:rPr>
      <w:color w:val="605E5C"/>
      <w:shd w:val="clear" w:color="auto" w:fill="E1DFDD"/>
    </w:rPr>
  </w:style>
  <w:style w:type="character" w:styleId="Voetnootmarkering">
    <w:name w:val="footnote reference"/>
    <w:basedOn w:val="Standaardalinea-lettertype"/>
    <w:uiPriority w:val="99"/>
    <w:semiHidden/>
    <w:unhideWhenUsed/>
    <w:rsid w:val="00345C88"/>
    <w:rPr>
      <w:vertAlign w:val="superscript"/>
    </w:rPr>
  </w:style>
  <w:style w:type="paragraph" w:customStyle="1" w:styleId="labeled">
    <w:name w:val="labeled"/>
    <w:basedOn w:val="Standaard"/>
    <w:rsid w:val="00345C88"/>
    <w:pPr>
      <w:spacing w:before="100" w:beforeAutospacing="1" w:after="100" w:afterAutospacing="1" w:line="240" w:lineRule="auto"/>
    </w:pPr>
    <w:rPr>
      <w:rFonts w:ascii="Times New Roman" w:hAnsi="Times New Roman"/>
      <w:sz w:val="24"/>
      <w:lang w:eastAsia="nl-NL"/>
    </w:rPr>
  </w:style>
  <w:style w:type="paragraph" w:styleId="Voetnoottekst">
    <w:name w:val="footnote text"/>
    <w:basedOn w:val="Standaard"/>
    <w:link w:val="VoetnoottekstChar"/>
    <w:uiPriority w:val="99"/>
    <w:semiHidden/>
    <w:rsid w:val="00345C88"/>
    <w:rPr>
      <w:sz w:val="13"/>
      <w:szCs w:val="20"/>
      <w:lang w:eastAsia="nl-NL"/>
    </w:rPr>
  </w:style>
  <w:style w:type="character" w:customStyle="1" w:styleId="VoetnoottekstChar">
    <w:name w:val="Voetnoottekst Char"/>
    <w:basedOn w:val="Standaardalinea-lettertype"/>
    <w:link w:val="Voetnoottekst"/>
    <w:uiPriority w:val="99"/>
    <w:semiHidden/>
    <w:rsid w:val="00345C88"/>
    <w:rPr>
      <w:rFonts w:ascii="Verdana" w:hAnsi="Verdana"/>
      <w:sz w:val="13"/>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345C88"/>
    <w:rPr>
      <w:rFonts w:ascii="Verdana" w:hAnsi="Verdana"/>
      <w:sz w:val="18"/>
      <w:szCs w:val="24"/>
      <w:lang w:val="nl-NL"/>
    </w:rPr>
  </w:style>
  <w:style w:type="character" w:customStyle="1" w:styleId="cf01">
    <w:name w:val="cf01"/>
    <w:basedOn w:val="Standaardalinea-lettertype"/>
    <w:rsid w:val="00345C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401">
      <w:bodyDiv w:val="1"/>
      <w:marLeft w:val="0"/>
      <w:marRight w:val="0"/>
      <w:marTop w:val="0"/>
      <w:marBottom w:val="0"/>
      <w:divBdr>
        <w:top w:val="none" w:sz="0" w:space="0" w:color="auto"/>
        <w:left w:val="none" w:sz="0" w:space="0" w:color="auto"/>
        <w:bottom w:val="none" w:sz="0" w:space="0" w:color="auto"/>
        <w:right w:val="none" w:sz="0" w:space="0" w:color="auto"/>
      </w:divBdr>
    </w:div>
    <w:div w:id="34694226">
      <w:bodyDiv w:val="1"/>
      <w:marLeft w:val="0"/>
      <w:marRight w:val="0"/>
      <w:marTop w:val="0"/>
      <w:marBottom w:val="0"/>
      <w:divBdr>
        <w:top w:val="none" w:sz="0" w:space="0" w:color="auto"/>
        <w:left w:val="none" w:sz="0" w:space="0" w:color="auto"/>
        <w:bottom w:val="none" w:sz="0" w:space="0" w:color="auto"/>
        <w:right w:val="none" w:sz="0" w:space="0" w:color="auto"/>
      </w:divBdr>
    </w:div>
    <w:div w:id="243104271">
      <w:bodyDiv w:val="1"/>
      <w:marLeft w:val="0"/>
      <w:marRight w:val="0"/>
      <w:marTop w:val="0"/>
      <w:marBottom w:val="0"/>
      <w:divBdr>
        <w:top w:val="none" w:sz="0" w:space="0" w:color="auto"/>
        <w:left w:val="none" w:sz="0" w:space="0" w:color="auto"/>
        <w:bottom w:val="none" w:sz="0" w:space="0" w:color="auto"/>
        <w:right w:val="none" w:sz="0" w:space="0" w:color="auto"/>
      </w:divBdr>
    </w:div>
    <w:div w:id="317153937">
      <w:bodyDiv w:val="1"/>
      <w:marLeft w:val="0"/>
      <w:marRight w:val="0"/>
      <w:marTop w:val="0"/>
      <w:marBottom w:val="0"/>
      <w:divBdr>
        <w:top w:val="none" w:sz="0" w:space="0" w:color="auto"/>
        <w:left w:val="none" w:sz="0" w:space="0" w:color="auto"/>
        <w:bottom w:val="none" w:sz="0" w:space="0" w:color="auto"/>
        <w:right w:val="none" w:sz="0" w:space="0" w:color="auto"/>
      </w:divBdr>
    </w:div>
    <w:div w:id="538782874">
      <w:bodyDiv w:val="1"/>
      <w:marLeft w:val="0"/>
      <w:marRight w:val="0"/>
      <w:marTop w:val="0"/>
      <w:marBottom w:val="0"/>
      <w:divBdr>
        <w:top w:val="none" w:sz="0" w:space="0" w:color="auto"/>
        <w:left w:val="none" w:sz="0" w:space="0" w:color="auto"/>
        <w:bottom w:val="none" w:sz="0" w:space="0" w:color="auto"/>
        <w:right w:val="none" w:sz="0" w:space="0" w:color="auto"/>
      </w:divBdr>
    </w:div>
    <w:div w:id="791216618">
      <w:bodyDiv w:val="1"/>
      <w:marLeft w:val="0"/>
      <w:marRight w:val="0"/>
      <w:marTop w:val="0"/>
      <w:marBottom w:val="0"/>
      <w:divBdr>
        <w:top w:val="none" w:sz="0" w:space="0" w:color="auto"/>
        <w:left w:val="none" w:sz="0" w:space="0" w:color="auto"/>
        <w:bottom w:val="none" w:sz="0" w:space="0" w:color="auto"/>
        <w:right w:val="none" w:sz="0" w:space="0" w:color="auto"/>
      </w:divBdr>
    </w:div>
    <w:div w:id="805666190">
      <w:bodyDiv w:val="1"/>
      <w:marLeft w:val="0"/>
      <w:marRight w:val="0"/>
      <w:marTop w:val="0"/>
      <w:marBottom w:val="0"/>
      <w:divBdr>
        <w:top w:val="none" w:sz="0" w:space="0" w:color="auto"/>
        <w:left w:val="none" w:sz="0" w:space="0" w:color="auto"/>
        <w:bottom w:val="none" w:sz="0" w:space="0" w:color="auto"/>
        <w:right w:val="none" w:sz="0" w:space="0" w:color="auto"/>
      </w:divBdr>
    </w:div>
    <w:div w:id="1212378319">
      <w:bodyDiv w:val="1"/>
      <w:marLeft w:val="0"/>
      <w:marRight w:val="0"/>
      <w:marTop w:val="0"/>
      <w:marBottom w:val="0"/>
      <w:divBdr>
        <w:top w:val="none" w:sz="0" w:space="0" w:color="auto"/>
        <w:left w:val="none" w:sz="0" w:space="0" w:color="auto"/>
        <w:bottom w:val="none" w:sz="0" w:space="0" w:color="auto"/>
        <w:right w:val="none" w:sz="0" w:space="0" w:color="auto"/>
      </w:divBdr>
    </w:div>
    <w:div w:id="1264147456">
      <w:bodyDiv w:val="1"/>
      <w:marLeft w:val="0"/>
      <w:marRight w:val="0"/>
      <w:marTop w:val="0"/>
      <w:marBottom w:val="0"/>
      <w:divBdr>
        <w:top w:val="none" w:sz="0" w:space="0" w:color="auto"/>
        <w:left w:val="none" w:sz="0" w:space="0" w:color="auto"/>
        <w:bottom w:val="none" w:sz="0" w:space="0" w:color="auto"/>
        <w:right w:val="none" w:sz="0" w:space="0" w:color="auto"/>
      </w:divBdr>
    </w:div>
    <w:div w:id="1383138032">
      <w:bodyDiv w:val="1"/>
      <w:marLeft w:val="0"/>
      <w:marRight w:val="0"/>
      <w:marTop w:val="0"/>
      <w:marBottom w:val="0"/>
      <w:divBdr>
        <w:top w:val="none" w:sz="0" w:space="0" w:color="auto"/>
        <w:left w:val="none" w:sz="0" w:space="0" w:color="auto"/>
        <w:bottom w:val="none" w:sz="0" w:space="0" w:color="auto"/>
        <w:right w:val="none" w:sz="0" w:space="0" w:color="auto"/>
      </w:divBdr>
    </w:div>
    <w:div w:id="1412118620">
      <w:bodyDiv w:val="1"/>
      <w:marLeft w:val="0"/>
      <w:marRight w:val="0"/>
      <w:marTop w:val="0"/>
      <w:marBottom w:val="0"/>
      <w:divBdr>
        <w:top w:val="none" w:sz="0" w:space="0" w:color="auto"/>
        <w:left w:val="none" w:sz="0" w:space="0" w:color="auto"/>
        <w:bottom w:val="none" w:sz="0" w:space="0" w:color="auto"/>
        <w:right w:val="none" w:sz="0" w:space="0" w:color="auto"/>
      </w:divBdr>
      <w:divsChild>
        <w:div w:id="1734346886">
          <w:marLeft w:val="0"/>
          <w:marRight w:val="0"/>
          <w:marTop w:val="0"/>
          <w:marBottom w:val="0"/>
          <w:divBdr>
            <w:top w:val="none" w:sz="0" w:space="0" w:color="auto"/>
            <w:left w:val="none" w:sz="0" w:space="0" w:color="auto"/>
            <w:bottom w:val="none" w:sz="0" w:space="0" w:color="auto"/>
            <w:right w:val="none" w:sz="0" w:space="0" w:color="auto"/>
          </w:divBdr>
        </w:div>
      </w:divsChild>
    </w:div>
    <w:div w:id="1608778909">
      <w:bodyDiv w:val="1"/>
      <w:marLeft w:val="0"/>
      <w:marRight w:val="0"/>
      <w:marTop w:val="0"/>
      <w:marBottom w:val="0"/>
      <w:divBdr>
        <w:top w:val="none" w:sz="0" w:space="0" w:color="auto"/>
        <w:left w:val="none" w:sz="0" w:space="0" w:color="auto"/>
        <w:bottom w:val="none" w:sz="0" w:space="0" w:color="auto"/>
        <w:right w:val="none" w:sz="0" w:space="0" w:color="auto"/>
      </w:divBdr>
    </w:div>
    <w:div w:id="1635598681">
      <w:bodyDiv w:val="1"/>
      <w:marLeft w:val="0"/>
      <w:marRight w:val="0"/>
      <w:marTop w:val="0"/>
      <w:marBottom w:val="0"/>
      <w:divBdr>
        <w:top w:val="none" w:sz="0" w:space="0" w:color="auto"/>
        <w:left w:val="none" w:sz="0" w:space="0" w:color="auto"/>
        <w:bottom w:val="none" w:sz="0" w:space="0" w:color="auto"/>
        <w:right w:val="none" w:sz="0" w:space="0" w:color="auto"/>
      </w:divBdr>
    </w:div>
    <w:div w:id="1679959546">
      <w:bodyDiv w:val="1"/>
      <w:marLeft w:val="0"/>
      <w:marRight w:val="0"/>
      <w:marTop w:val="0"/>
      <w:marBottom w:val="0"/>
      <w:divBdr>
        <w:top w:val="none" w:sz="0" w:space="0" w:color="auto"/>
        <w:left w:val="none" w:sz="0" w:space="0" w:color="auto"/>
        <w:bottom w:val="none" w:sz="0" w:space="0" w:color="auto"/>
        <w:right w:val="none" w:sz="0" w:space="0" w:color="auto"/>
      </w:divBdr>
      <w:divsChild>
        <w:div w:id="332683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11470</ap:Words>
  <ap:Characters>63088</ap:Characters>
  <ap:DocSecurity>4</ap:DocSecurity>
  <ap:Lines>525</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2026-02-20T14:36:00.0000000Z</dcterms:created>
  <dcterms:modified xsi:type="dcterms:W3CDTF">2026-02-20T14:36:00.0000000Z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49168360</vt:lpwstr>
  </property>
  <property fmtid="{D5CDD505-2E9C-101B-9397-08002B2CF9AE}" pid="3" name="ContentTypeId">
    <vt:lpwstr>0x01010038E60350FC170647B310166F2EB204D8</vt:lpwstr>
  </property>
</Properties>
</file>