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40EA" w:rsidP="002C40EA" w:rsidRDefault="002C40EA" w14:paraId="57BA7CF0" w14:textId="77777777">
      <w:pPr>
        <w:pStyle w:val="Kop1"/>
        <w:rPr>
          <w:rFonts w:ascii="Arial" w:hAnsi="Arial" w:eastAsia="Times New Roman" w:cs="Arial"/>
        </w:rPr>
      </w:pPr>
      <w:r>
        <w:rPr>
          <w:rStyle w:val="Zwaar"/>
          <w:rFonts w:ascii="Arial" w:hAnsi="Arial" w:eastAsia="Times New Roman" w:cs="Arial"/>
          <w:b w:val="0"/>
          <w:bCs w:val="0"/>
        </w:rPr>
        <w:t>Kabinetsreactie advies Onderwijsraad "Onderwijs als investering"</w:t>
      </w:r>
    </w:p>
    <w:p w:rsidR="002C40EA" w:rsidP="002C40EA" w:rsidRDefault="002C40EA" w14:paraId="2857F528" w14:textId="77777777">
      <w:pPr>
        <w:spacing w:after="240"/>
        <w:rPr>
          <w:rFonts w:ascii="Arial" w:hAnsi="Arial" w:eastAsia="Times New Roman" w:cs="Arial"/>
          <w:sz w:val="22"/>
          <w:szCs w:val="22"/>
        </w:rPr>
      </w:pPr>
      <w:r>
        <w:rPr>
          <w:rFonts w:ascii="Arial" w:hAnsi="Arial" w:eastAsia="Times New Roman" w:cs="Arial"/>
          <w:sz w:val="22"/>
          <w:szCs w:val="22"/>
        </w:rPr>
        <w:t>Kabinetsreactie advies Onderwijsraad "Onderwijs als investering"</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Kabinetsreactie advies Onderwijsraad "Onderwijs als investering" (36800-VIII, nr. 21)</w:t>
      </w:r>
      <w:r>
        <w:rPr>
          <w:rFonts w:ascii="Arial" w:hAnsi="Arial" w:eastAsia="Times New Roman" w:cs="Arial"/>
          <w:sz w:val="22"/>
          <w:szCs w:val="22"/>
        </w:rPr>
        <w:t>.</w:t>
      </w:r>
    </w:p>
    <w:p w:rsidR="002C40EA" w:rsidP="002C40EA" w:rsidRDefault="002C40EA" w14:paraId="5164BD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door met het tweeminutendebat Kabinetsreactie advies Onderwijsraad "Onderwijs als investering". Nog steeds heet ik iedereen van harte welkom, net als de bewindspersonen in vak K. We gaan nu als eerste luisteren naar mevrouw Moorman, die spreekt namens de fractie GroenLinks-Partij van de Arbeid. Gaat uw gang.</w:t>
      </w:r>
    </w:p>
    <w:p w:rsidR="002C40EA" w:rsidP="002C40EA" w:rsidRDefault="002C40EA" w14:paraId="20C9732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Ook bij dit punt heb ik twee moties. Er ligt een heel goed rapport van de Onderwijsraad dat zegt dat we onderwijs als investering moeten zien. Dat zouden we ook inderdaad graag zien in onze verschillende financiële producten — ik vind dat altijd een verschrikkelijk woord, maar goed — en in de verslaglegging daarover.</w:t>
      </w:r>
      <w:r>
        <w:rPr>
          <w:rFonts w:ascii="Arial" w:hAnsi="Arial" w:eastAsia="Times New Roman" w:cs="Arial"/>
          <w:sz w:val="22"/>
          <w:szCs w:val="22"/>
        </w:rPr>
        <w:br/>
      </w:r>
      <w:r>
        <w:rPr>
          <w:rFonts w:ascii="Arial" w:hAnsi="Arial" w:eastAsia="Times New Roman" w:cs="Arial"/>
          <w:sz w:val="22"/>
          <w:szCs w:val="22"/>
        </w:rPr>
        <w:br/>
        <w:t>Voorzitter.</w:t>
      </w:r>
    </w:p>
    <w:p w:rsidR="002C40EA" w:rsidP="002C40EA" w:rsidRDefault="002C40EA" w14:paraId="6B53E60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Onderwijsraad in zijn advies "Onderwijs als investering" stelt dat onderwijs niet alleen moet worden gezien als een kostenpost, maar dat onderwijs ook veel individuele en maatschappelijke opbrengsten produceert;</w:t>
      </w:r>
      <w:r>
        <w:rPr>
          <w:rFonts w:ascii="Arial" w:hAnsi="Arial" w:eastAsia="Times New Roman" w:cs="Arial"/>
          <w:sz w:val="22"/>
          <w:szCs w:val="22"/>
        </w:rPr>
        <w:br/>
      </w:r>
      <w:r>
        <w:rPr>
          <w:rFonts w:ascii="Arial" w:hAnsi="Arial" w:eastAsia="Times New Roman" w:cs="Arial"/>
          <w:sz w:val="22"/>
          <w:szCs w:val="22"/>
        </w:rPr>
        <w:br/>
        <w:t>constaterende dat onderwijs kan bijdragen aan economische groei, arbeidsmarktkansen, innovatie, duurzaamheid, sociale cohesie, burgerschap, kansengelijkheid en persoonlijke ontwikkeling;</w:t>
      </w:r>
      <w:r>
        <w:rPr>
          <w:rFonts w:ascii="Arial" w:hAnsi="Arial" w:eastAsia="Times New Roman" w:cs="Arial"/>
          <w:sz w:val="22"/>
          <w:szCs w:val="22"/>
        </w:rPr>
        <w:br/>
      </w:r>
      <w:r>
        <w:rPr>
          <w:rFonts w:ascii="Arial" w:hAnsi="Arial" w:eastAsia="Times New Roman" w:cs="Arial"/>
          <w:sz w:val="22"/>
          <w:szCs w:val="22"/>
        </w:rPr>
        <w:br/>
        <w:t>overwegende dat het ministerie van OCW niet vertegenwoordigd is in de Studiegroep Begrotingsruimte, terwijl de ministeries van AZ, BZK, EZK, FIN, SZW en VWS dat wel zijn;</w:t>
      </w:r>
      <w:r>
        <w:rPr>
          <w:rFonts w:ascii="Arial" w:hAnsi="Arial" w:eastAsia="Times New Roman" w:cs="Arial"/>
          <w:sz w:val="22"/>
          <w:szCs w:val="22"/>
        </w:rPr>
        <w:br/>
      </w:r>
      <w:r>
        <w:rPr>
          <w:rFonts w:ascii="Arial" w:hAnsi="Arial" w:eastAsia="Times New Roman" w:cs="Arial"/>
          <w:sz w:val="22"/>
          <w:szCs w:val="22"/>
        </w:rPr>
        <w:br/>
        <w:t>verzoekt de regering om het ministerie van OCW ook toe te voegen aan de Studiegroep Begrotingsruimte, om zo het belang van goed onderwijs te laten doorklinken in de studiegroep,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C40EA" w:rsidP="002C40EA" w:rsidRDefault="002C40EA" w14:paraId="0CAC77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Moorman.</w:t>
      </w:r>
      <w:r>
        <w:rPr>
          <w:rFonts w:ascii="Arial" w:hAnsi="Arial" w:eastAsia="Times New Roman" w:cs="Arial"/>
          <w:sz w:val="22"/>
          <w:szCs w:val="22"/>
        </w:rPr>
        <w:br/>
      </w:r>
      <w:r>
        <w:rPr>
          <w:rFonts w:ascii="Arial" w:hAnsi="Arial" w:eastAsia="Times New Roman" w:cs="Arial"/>
          <w:sz w:val="22"/>
          <w:szCs w:val="22"/>
        </w:rPr>
        <w:br/>
        <w:t>Zij krijgt nr. 81 (36800-VIII).</w:t>
      </w:r>
    </w:p>
    <w:p w:rsidR="002C40EA" w:rsidP="002C40EA" w:rsidRDefault="002C40EA" w14:paraId="4F66E0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Dan de tweede motie.</w:t>
      </w:r>
    </w:p>
    <w:p w:rsidR="002C40EA" w:rsidP="002C40EA" w:rsidRDefault="002C40EA" w14:paraId="38BCDF8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bij de waardering van onderwijsuitgaven niet alleen de bijdrage aan het bruto binnenlands product, maar ook het brede welvaartsbegrip van groot belang is;</w:t>
      </w:r>
      <w:r>
        <w:rPr>
          <w:rFonts w:ascii="Arial" w:hAnsi="Arial" w:eastAsia="Times New Roman" w:cs="Arial"/>
          <w:sz w:val="22"/>
          <w:szCs w:val="22"/>
        </w:rPr>
        <w:br/>
      </w:r>
      <w:r>
        <w:rPr>
          <w:rFonts w:ascii="Arial" w:hAnsi="Arial" w:eastAsia="Times New Roman" w:cs="Arial"/>
          <w:sz w:val="22"/>
          <w:szCs w:val="22"/>
        </w:rPr>
        <w:br/>
        <w:t>overwegende dat de regering met de bevindingen van de tijdelijke commissie-</w:t>
      </w:r>
      <w:proofErr w:type="spellStart"/>
      <w:r>
        <w:rPr>
          <w:rFonts w:ascii="Arial" w:hAnsi="Arial" w:eastAsia="Times New Roman" w:cs="Arial"/>
          <w:sz w:val="22"/>
          <w:szCs w:val="22"/>
        </w:rPr>
        <w:t>Grashoff</w:t>
      </w:r>
      <w:proofErr w:type="spellEnd"/>
      <w:r>
        <w:rPr>
          <w:rFonts w:ascii="Arial" w:hAnsi="Arial" w:eastAsia="Times New Roman" w:cs="Arial"/>
          <w:sz w:val="22"/>
          <w:szCs w:val="22"/>
        </w:rPr>
        <w:t xml:space="preserve"> uit 2016 een beter beeld kan schetsen van de risico's en kansen van bezuinigingen en investeringen in onderwijs;</w:t>
      </w:r>
      <w:r>
        <w:rPr>
          <w:rFonts w:ascii="Arial" w:hAnsi="Arial" w:eastAsia="Times New Roman" w:cs="Arial"/>
          <w:sz w:val="22"/>
          <w:szCs w:val="22"/>
        </w:rPr>
        <w:br/>
      </w:r>
      <w:r>
        <w:rPr>
          <w:rFonts w:ascii="Arial" w:hAnsi="Arial" w:eastAsia="Times New Roman" w:cs="Arial"/>
          <w:sz w:val="22"/>
          <w:szCs w:val="22"/>
        </w:rPr>
        <w:br/>
        <w:t xml:space="preserve">verzoekt de regering om de gevolgen van de onderwijsparagraaf in het coalitieakkoord in termen van het </w:t>
      </w:r>
      <w:proofErr w:type="spellStart"/>
      <w:r>
        <w:rPr>
          <w:rFonts w:ascii="Arial" w:hAnsi="Arial" w:eastAsia="Times New Roman" w:cs="Arial"/>
          <w:sz w:val="22"/>
          <w:szCs w:val="22"/>
        </w:rPr>
        <w:t>bredewelvaartsbegrip</w:t>
      </w:r>
      <w:proofErr w:type="spellEnd"/>
      <w:r>
        <w:rPr>
          <w:rFonts w:ascii="Arial" w:hAnsi="Arial" w:eastAsia="Times New Roman" w:cs="Arial"/>
          <w:sz w:val="22"/>
          <w:szCs w:val="22"/>
        </w:rPr>
        <w:t xml:space="preserve"> voortaan jaarlijks in beeld te brengen, en de Kamer hierover vóór Prinsjesdag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C40EA" w:rsidP="002C40EA" w:rsidRDefault="002C40EA" w14:paraId="40D863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Moorman.</w:t>
      </w:r>
      <w:r>
        <w:rPr>
          <w:rFonts w:ascii="Arial" w:hAnsi="Arial" w:eastAsia="Times New Roman" w:cs="Arial"/>
          <w:sz w:val="22"/>
          <w:szCs w:val="22"/>
        </w:rPr>
        <w:br/>
      </w:r>
      <w:r>
        <w:rPr>
          <w:rFonts w:ascii="Arial" w:hAnsi="Arial" w:eastAsia="Times New Roman" w:cs="Arial"/>
          <w:sz w:val="22"/>
          <w:szCs w:val="22"/>
        </w:rPr>
        <w:br/>
        <w:t>Zij krijgt nr. 82 (36800-VIII).</w:t>
      </w:r>
    </w:p>
    <w:p w:rsidR="002C40EA" w:rsidP="002C40EA" w:rsidRDefault="002C40EA" w14:paraId="485F08E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Dat was het, voorzitter. Dank u wel.</w:t>
      </w:r>
    </w:p>
    <w:p w:rsidR="002C40EA" w:rsidP="002C40EA" w:rsidRDefault="002C40EA" w14:paraId="00E671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even naar de bewindspersonen. Die kunnen in één keer door, begrijp ik. Ik hoor dat dat moet lukken. Daar heb ik alle vertrouwen in. Gaat uw gang.</w:t>
      </w:r>
    </w:p>
    <w:p w:rsidR="002C40EA" w:rsidP="002C40EA" w:rsidRDefault="002C40EA" w14:paraId="239ECE9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Dank u wel. Ik begin met de motie op stuk nr. 81 over het toevoegen van OCW aan de Studiegroep Begrotingsruimte. Ik heb begrip voor deze overweging. Dit is echter een onafhankelijk ambtelijk orgaan. De politiek gaat niet over een onafhankelijk orgaan. Het is dus een beetje lastig om als politiek te besluiten wie daar wel en niet aan zou moeten deelnemen. Wat wel kan, is dat het kabinet het verzoek meeneemt in de adviesaanvraag bij de voorzitter van dat orgaan. De motie zou ook een spreekt-uitmotie kunnen worden. Dan kan ik 'm meer zien als een oproep. Dan nemen we de motie op die manier mee. Maar de motie die er nu ligt, moet ik echt ontraden. Het is namelijk een onafhankelijk orgaan.</w:t>
      </w:r>
    </w:p>
    <w:p w:rsidR="002C40EA" w:rsidP="002C40EA" w:rsidRDefault="002C40EA" w14:paraId="1E6862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Ik begrijp wat de minister hier zegt. Wij zullen de motie omvormen naar een spreekt-uitmotie. Ik denk namelijk dat het heel belangrijk is dat de Kamer laat zien dat wij het heel belangrijk vinden dat OCW daar, als het gaat om het </w:t>
      </w:r>
      <w:proofErr w:type="spellStart"/>
      <w:r>
        <w:rPr>
          <w:rFonts w:ascii="Arial" w:hAnsi="Arial" w:eastAsia="Times New Roman" w:cs="Arial"/>
          <w:sz w:val="22"/>
          <w:szCs w:val="22"/>
        </w:rPr>
        <w:t>bredewelvaartsbegrip</w:t>
      </w:r>
      <w:proofErr w:type="spellEnd"/>
      <w:r>
        <w:rPr>
          <w:rFonts w:ascii="Arial" w:hAnsi="Arial" w:eastAsia="Times New Roman" w:cs="Arial"/>
          <w:sz w:val="22"/>
          <w:szCs w:val="22"/>
        </w:rPr>
        <w:t>, ook aan tafel zit. Ik ben heel blij dat de minister ook aangeeft dat dat belangrijk is. Ik zou dus heel graag willen dat dit doorgeleid wordt.</w:t>
      </w:r>
    </w:p>
    <w:p w:rsidR="002C40EA" w:rsidP="002C40EA" w:rsidRDefault="002C40EA" w14:paraId="259E7A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wordt de motie op stuk nr. 81 aangepast naar een spreekt-uitmotie. Gaat u verder.</w:t>
      </w:r>
    </w:p>
    <w:p w:rsidR="002C40EA" w:rsidP="002C40EA" w:rsidRDefault="002C40EA" w14:paraId="4BD9D48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Ik heb al aangegeven hoe wij dit dan gaan oppakken in het kabinet.</w:t>
      </w:r>
      <w:r>
        <w:rPr>
          <w:rFonts w:ascii="Arial" w:hAnsi="Arial" w:eastAsia="Times New Roman" w:cs="Arial"/>
          <w:sz w:val="22"/>
          <w:szCs w:val="22"/>
        </w:rPr>
        <w:br/>
      </w:r>
      <w:r>
        <w:rPr>
          <w:rFonts w:ascii="Arial" w:hAnsi="Arial" w:eastAsia="Times New Roman" w:cs="Arial"/>
          <w:sz w:val="22"/>
          <w:szCs w:val="22"/>
        </w:rPr>
        <w:br/>
        <w:t xml:space="preserve">De motie op stuk nr. 82 verzoekt de gevolgen van de onderwijsparagraaf in het coalitieakkoord in termen van het </w:t>
      </w:r>
      <w:proofErr w:type="spellStart"/>
      <w:r>
        <w:rPr>
          <w:rFonts w:ascii="Arial" w:hAnsi="Arial" w:eastAsia="Times New Roman" w:cs="Arial"/>
          <w:sz w:val="22"/>
          <w:szCs w:val="22"/>
        </w:rPr>
        <w:t>bredewelvaartsbegrip</w:t>
      </w:r>
      <w:proofErr w:type="spellEnd"/>
      <w:r>
        <w:rPr>
          <w:rFonts w:ascii="Arial" w:hAnsi="Arial" w:eastAsia="Times New Roman" w:cs="Arial"/>
          <w:sz w:val="22"/>
          <w:szCs w:val="22"/>
        </w:rPr>
        <w:t xml:space="preserve"> jaarlijks in beeld te brengen en de Kamer daarover te rapporteren. Ik voel daar enigszins ongemak bij, omdat het gaat over het coalitieakkoord van het volgende kabinet. Ik onderschrijf wel het belang van het meenemen van het </w:t>
      </w:r>
      <w:proofErr w:type="spellStart"/>
      <w:r>
        <w:rPr>
          <w:rFonts w:ascii="Arial" w:hAnsi="Arial" w:eastAsia="Times New Roman" w:cs="Arial"/>
          <w:sz w:val="22"/>
          <w:szCs w:val="22"/>
        </w:rPr>
        <w:t>bredewelvaartsbegrip</w:t>
      </w:r>
      <w:proofErr w:type="spellEnd"/>
      <w:r>
        <w:rPr>
          <w:rFonts w:ascii="Arial" w:hAnsi="Arial" w:eastAsia="Times New Roman" w:cs="Arial"/>
          <w:sz w:val="22"/>
          <w:szCs w:val="22"/>
        </w:rPr>
        <w:t xml:space="preserve"> ten aanzien van onderwijsmaatregelen. Hier zijn we in principe </w:t>
      </w:r>
      <w:r>
        <w:rPr>
          <w:rFonts w:ascii="Arial" w:hAnsi="Arial" w:eastAsia="Times New Roman" w:cs="Arial"/>
          <w:sz w:val="22"/>
          <w:szCs w:val="22"/>
        </w:rPr>
        <w:lastRenderedPageBreak/>
        <w:t xml:space="preserve">ook al mee bezig. Er gebeurt op dit punt ook al het een en ander, onder andere door middel van de </w:t>
      </w:r>
      <w:proofErr w:type="spellStart"/>
      <w:r>
        <w:rPr>
          <w:rFonts w:ascii="Arial" w:hAnsi="Arial" w:eastAsia="Times New Roman" w:cs="Arial"/>
          <w:sz w:val="22"/>
          <w:szCs w:val="22"/>
        </w:rPr>
        <w:t>Factsheet</w:t>
      </w:r>
      <w:proofErr w:type="spellEnd"/>
      <w:r>
        <w:rPr>
          <w:rFonts w:ascii="Arial" w:hAnsi="Arial" w:eastAsia="Times New Roman" w:cs="Arial"/>
          <w:sz w:val="22"/>
          <w:szCs w:val="22"/>
        </w:rPr>
        <w:t xml:space="preserve"> Brede Welvaart bij de begroting van het ministerie van OCW, die het CBS opstelt. Planbureaus reflecteren natuurlijk jaarlijks in een </w:t>
      </w:r>
      <w:proofErr w:type="spellStart"/>
      <w:r>
        <w:rPr>
          <w:rFonts w:ascii="Arial" w:hAnsi="Arial" w:eastAsia="Times New Roman" w:cs="Arial"/>
          <w:sz w:val="22"/>
          <w:szCs w:val="22"/>
        </w:rPr>
        <w:t>bredewelvaartsanalyse</w:t>
      </w:r>
      <w:proofErr w:type="spellEnd"/>
      <w:r>
        <w:rPr>
          <w:rFonts w:ascii="Arial" w:hAnsi="Arial" w:eastAsia="Times New Roman" w:cs="Arial"/>
          <w:sz w:val="22"/>
          <w:szCs w:val="22"/>
        </w:rPr>
        <w:t xml:space="preserve"> op de rijksbegroting. Al met al zou ik 'm dus als overbodig willen appreciëren.</w:t>
      </w:r>
    </w:p>
    <w:p w:rsidR="002C40EA" w:rsidP="002C40EA" w:rsidRDefault="002C40EA" w14:paraId="7EBB8D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82 krijgt de appreciatie "overbodig".</w:t>
      </w:r>
    </w:p>
    <w:p w:rsidR="002C40EA" w:rsidP="002C40EA" w:rsidRDefault="002C40EA" w14:paraId="7C41CD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begrijp dat de minister het wat ongemakkelijk vindt, want dit gaat natuurlijk vooral over wat zijn opvolger zal gaan doen, maar de Kamer is op dit moment niet op de hoogte van het feit dat dit gebeurt. De minister zegt dat de motie overbodig is, maar wij weten niet wat er dan is. Ik zou dan dus wel aan de minister willen vragen of hij in ieder geval aan zijn opvolger kan doorgeven dat dit zo snel mogelijk aan ons toegestuurd moet worden. Zoals wij de informatie nu kennen, lijkt de motie mij dus niet overbodig.</w:t>
      </w:r>
    </w:p>
    <w:p w:rsidR="002C40EA" w:rsidP="002C40EA" w:rsidRDefault="002C40EA" w14:paraId="037BCE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aan mevrouw Moorman zelf wat ze met deze motie doet.</w:t>
      </w:r>
    </w:p>
    <w:p w:rsidR="002C40EA" w:rsidP="002C40EA" w:rsidRDefault="002C40EA" w14:paraId="3FB557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Dat begrijp ik, maar de minister zegt hier dat die overbodig is, terwijl wij deze informatie niet kenden. Dan lijkt de motie mij dus niet overbodig. Ik vraag de minister daarop te reflecteren.</w:t>
      </w:r>
    </w:p>
    <w:p w:rsidR="002C40EA" w:rsidP="002C40EA" w:rsidRDefault="002C40EA" w14:paraId="2AF29A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geen hele lange discussie voeren over de appreciatie. Als de minister bij deze appreciatie blijft, dan wil ik graag van mevrouw Moorman weten of ze de motie aanhoudt of indient.</w:t>
      </w:r>
    </w:p>
    <w:p w:rsidR="002C40EA" w:rsidP="002C40EA" w:rsidRDefault="002C40EA" w14:paraId="3829F22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Moes</w:t>
      </w:r>
      <w:r>
        <w:rPr>
          <w:rFonts w:ascii="Arial" w:hAnsi="Arial" w:eastAsia="Times New Roman" w:cs="Arial"/>
          <w:sz w:val="22"/>
          <w:szCs w:val="22"/>
        </w:rPr>
        <w:t>:</w:t>
      </w:r>
      <w:r>
        <w:rPr>
          <w:rFonts w:ascii="Arial" w:hAnsi="Arial" w:eastAsia="Times New Roman" w:cs="Arial"/>
          <w:sz w:val="22"/>
          <w:szCs w:val="22"/>
        </w:rPr>
        <w:br/>
        <w:t>Ik zou in elk geval wel toe kunnen zeggen dat wij schriftelijk aan de Kamer laten weten op welke manieren er al onderzoek gedaan wordt, hoe het begrip "brede welvaart" binnen het onderwijs meegenomen wordt en hoe dat gemonitord wordt. Dat is volgens mij de informatievraag die ik hier hoor. Volgens mij kunnen we daaraan voldoen.</w:t>
      </w:r>
    </w:p>
    <w:p w:rsidR="002C40EA" w:rsidP="002C40EA" w:rsidRDefault="002C40EA" w14:paraId="3C3BC5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Dat vind ik een hele prettige toezegging. Als we die informatie inderdaad krijgen, dan hou ik voor dit moment de motie aan, of trek ik 'm in.</w:t>
      </w:r>
    </w:p>
    <w:p w:rsidR="002C40EA" w:rsidP="002C40EA" w:rsidRDefault="002C40EA" w14:paraId="5C06E3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Moorman stel ik voor haar motie (36800-VIII, nr. 82)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2C40EA" w:rsidP="002C40EA" w:rsidRDefault="002C40EA" w14:paraId="0F4E9A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zijn aan het einde gekomen van dit tweeminutendebat.</w:t>
      </w:r>
    </w:p>
    <w:p w:rsidR="002C40EA" w:rsidP="002C40EA" w:rsidRDefault="002C40EA" w14:paraId="5586D6F5"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C3023" w:rsidRDefault="002C3023" w14:paraId="2431A712"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0EA"/>
    <w:rsid w:val="002C3023"/>
    <w:rsid w:val="002C40EA"/>
    <w:rsid w:val="0067218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D51FD"/>
  <w15:chartTrackingRefBased/>
  <w15:docId w15:val="{5923AAF7-BACF-49FD-A739-4400C6059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40EA"/>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2C40E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2C40E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2C40E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2C40E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2C40E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2C40E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2C40E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2C40E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2C40E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40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40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40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40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40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40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40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40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40EA"/>
    <w:rPr>
      <w:rFonts w:eastAsiaTheme="majorEastAsia" w:cstheme="majorBidi"/>
      <w:color w:val="272727" w:themeColor="text1" w:themeTint="D8"/>
    </w:rPr>
  </w:style>
  <w:style w:type="paragraph" w:styleId="Titel">
    <w:name w:val="Title"/>
    <w:basedOn w:val="Standaard"/>
    <w:next w:val="Standaard"/>
    <w:link w:val="TitelChar"/>
    <w:uiPriority w:val="10"/>
    <w:qFormat/>
    <w:rsid w:val="002C40E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2C40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40E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2C40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40E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2C40EA"/>
    <w:rPr>
      <w:i/>
      <w:iCs/>
      <w:color w:val="404040" w:themeColor="text1" w:themeTint="BF"/>
    </w:rPr>
  </w:style>
  <w:style w:type="paragraph" w:styleId="Lijstalinea">
    <w:name w:val="List Paragraph"/>
    <w:basedOn w:val="Standaard"/>
    <w:uiPriority w:val="34"/>
    <w:qFormat/>
    <w:rsid w:val="002C40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2C40EA"/>
    <w:rPr>
      <w:i/>
      <w:iCs/>
      <w:color w:val="0F4761" w:themeColor="accent1" w:themeShade="BF"/>
    </w:rPr>
  </w:style>
  <w:style w:type="paragraph" w:styleId="Duidelijkcitaat">
    <w:name w:val="Intense Quote"/>
    <w:basedOn w:val="Standaard"/>
    <w:next w:val="Standaard"/>
    <w:link w:val="DuidelijkcitaatChar"/>
    <w:uiPriority w:val="30"/>
    <w:qFormat/>
    <w:rsid w:val="002C40E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2C40EA"/>
    <w:rPr>
      <w:i/>
      <w:iCs/>
      <w:color w:val="0F4761" w:themeColor="accent1" w:themeShade="BF"/>
    </w:rPr>
  </w:style>
  <w:style w:type="character" w:styleId="Intensieveverwijzing">
    <w:name w:val="Intense Reference"/>
    <w:basedOn w:val="Standaardalinea-lettertype"/>
    <w:uiPriority w:val="32"/>
    <w:qFormat/>
    <w:rsid w:val="002C40EA"/>
    <w:rPr>
      <w:b/>
      <w:bCs/>
      <w:smallCaps/>
      <w:color w:val="0F4761" w:themeColor="accent1" w:themeShade="BF"/>
      <w:spacing w:val="5"/>
    </w:rPr>
  </w:style>
  <w:style w:type="character" w:styleId="Zwaar">
    <w:name w:val="Strong"/>
    <w:basedOn w:val="Standaardalinea-lettertype"/>
    <w:uiPriority w:val="22"/>
    <w:qFormat/>
    <w:rsid w:val="002C40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1075</ap:Words>
  <ap:Characters>5917</ap:Characters>
  <ap:DocSecurity>0</ap:DocSecurity>
  <ap:Lines>49</ap:Lines>
  <ap:Paragraphs>13</ap:Paragraphs>
  <ap:ScaleCrop>false</ap:ScaleCrop>
  <ap:LinksUpToDate>false</ap:LinksUpToDate>
  <ap:CharactersWithSpaces>6979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2026-02-12T08:19:00.0000000Z</dcterms:created>
  <dcterms:modified xsi:type="dcterms:W3CDTF">2026-02-12T08:19:00.0000000Z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