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134" w:rsidP="00BF1134" w:rsidRDefault="004C3571" w14:paraId="3607F4D4" w14:textId="4DD8E85A">
      <w:bookmarkStart w:name="_GoBack" w:id="0"/>
      <w:bookmarkEnd w:id="0"/>
      <w:r>
        <w:t>Geachte voorzitter,</w:t>
      </w:r>
    </w:p>
    <w:p w:rsidRPr="00861AF7" w:rsidR="00BF1134" w:rsidP="00BF1134" w:rsidRDefault="00BF1134" w14:paraId="48551B08" w14:textId="77777777"/>
    <w:p w:rsidR="00BF1134" w:rsidP="00BF1134" w:rsidRDefault="00BF1134" w14:paraId="6A483B23" w14:textId="68F5BA09">
      <w:r>
        <w:t>Op 29 december 2025 heeft h</w:t>
      </w:r>
      <w:r w:rsidRPr="00BE770E">
        <w:t xml:space="preserve">et Adviescollege toetsing regeldruk (ATR) </w:t>
      </w:r>
      <w:r>
        <w:t xml:space="preserve">een advies gestuurd aan </w:t>
      </w:r>
      <w:r w:rsidR="007E7364">
        <w:t xml:space="preserve">de </w:t>
      </w:r>
      <w:r w:rsidR="009359AB">
        <w:t xml:space="preserve">minister </w:t>
      </w:r>
      <w:r w:rsidR="007E7364">
        <w:t xml:space="preserve">van Infrastructuur en Waterstaat (IenW) en </w:t>
      </w:r>
      <w:r>
        <w:t xml:space="preserve">de </w:t>
      </w:r>
      <w:r w:rsidR="009359AB">
        <w:t xml:space="preserve">minister </w:t>
      </w:r>
      <w:r>
        <w:t>van Volkshuisvesting en Ruimtelijke Ordening</w:t>
      </w:r>
      <w:r w:rsidR="007E7364">
        <w:t xml:space="preserve"> (VRO)</w:t>
      </w:r>
      <w:r w:rsidR="00FF0E45">
        <w:rPr>
          <w:rStyle w:val="FootnoteReference"/>
        </w:rPr>
        <w:footnoteReference w:id="1"/>
      </w:r>
      <w:r>
        <w:t xml:space="preserve">. De aanleiding voor dit advies was </w:t>
      </w:r>
      <w:r w:rsidR="00125FD1">
        <w:t>het</w:t>
      </w:r>
      <w:r>
        <w:t xml:space="preserve"> signaal vanuit de glastuinbouwsector aan de ATR</w:t>
      </w:r>
      <w:r w:rsidR="00125FD1">
        <w:t xml:space="preserve"> dat </w:t>
      </w:r>
      <w:r>
        <w:t xml:space="preserve">de sector meermaals gegevens over grondwateractiviteiten moet aanleveren </w:t>
      </w:r>
      <w:r w:rsidR="00125FD1">
        <w:t xml:space="preserve">aan de overheid </w:t>
      </w:r>
      <w:r>
        <w:t>die al bij de overheid bekend zijn. In lijn met de motie</w:t>
      </w:r>
      <w:r w:rsidR="00682B11">
        <w:t xml:space="preserve"> Grinwis c.s.</w:t>
      </w:r>
      <w:r w:rsidR="007E7364">
        <w:rPr>
          <w:rStyle w:val="FootnoteReference"/>
        </w:rPr>
        <w:footnoteReference w:id="2"/>
      </w:r>
      <w:r>
        <w:t xml:space="preserve"> </w:t>
      </w:r>
      <w:r w:rsidR="009359AB">
        <w:t>ontvangt de Kamer hierbij informatie over hoe uitvoering wordt gegeven aan het advies</w:t>
      </w:r>
      <w:r>
        <w:t xml:space="preserve">, mede namens de minister van Volkshuisvesting en Ruimtelijke Ordening. </w:t>
      </w:r>
    </w:p>
    <w:p w:rsidR="00BF1134" w:rsidP="00BF1134" w:rsidRDefault="00BF1134" w14:paraId="350FA711" w14:textId="77777777"/>
    <w:p w:rsidR="00BF1134" w:rsidP="00BF1134" w:rsidRDefault="007E7364" w14:paraId="6FC8482E" w14:textId="13F82B7D">
      <w:r>
        <w:t xml:space="preserve">Vanuit beide ministeries </w:t>
      </w:r>
      <w:r w:rsidR="00682B11">
        <w:t xml:space="preserve">worden de </w:t>
      </w:r>
      <w:r w:rsidRPr="007E7364">
        <w:t xml:space="preserve">problemen en aanbevelingen </w:t>
      </w:r>
      <w:r w:rsidR="00682B11">
        <w:t xml:space="preserve">herkend </w:t>
      </w:r>
      <w:r w:rsidRPr="007E7364">
        <w:t xml:space="preserve">die de ATR beschrijft. </w:t>
      </w:r>
      <w:r w:rsidR="00682B11">
        <w:t>Het streven is altijd</w:t>
      </w:r>
      <w:r>
        <w:t xml:space="preserve"> om de administratieve last voor bedrijven, waar mogelijk, te beperken. </w:t>
      </w:r>
      <w:r w:rsidRPr="007E7364">
        <w:t xml:space="preserve">Zo wordt geprobeerd </w:t>
      </w:r>
      <w:r>
        <w:t>meervoudige aanvragen van gegevens te voorkomen en betrokken bestuursorganen te wijzen op de al beschikbare data</w:t>
      </w:r>
      <w:r w:rsidR="00BF1134">
        <w:t xml:space="preserve">. </w:t>
      </w:r>
      <w:bookmarkStart w:name="_Hlk219364924" w:id="2"/>
    </w:p>
    <w:p w:rsidR="00BF1134" w:rsidP="00BF1134" w:rsidRDefault="00BF1134" w14:paraId="3D992AF7" w14:textId="77777777"/>
    <w:p w:rsidR="00BF1134" w:rsidP="00BF1134" w:rsidRDefault="007E7364" w14:paraId="6BFD1F15" w14:textId="2296E4D3">
      <w:bookmarkStart w:name="_Hlk219714127" w:id="3"/>
      <w:r>
        <w:t xml:space="preserve">Het uitvoeren van de aanbevelingen vraagt om een ketenaanpak en interbestuurlijke </w:t>
      </w:r>
      <w:r w:rsidR="00A6543F">
        <w:t>samenwerking</w:t>
      </w:r>
      <w:r>
        <w:t xml:space="preserve">. </w:t>
      </w:r>
      <w:bookmarkEnd w:id="3"/>
      <w:r w:rsidR="00BF1134">
        <w:t>G</w:t>
      </w:r>
      <w:r w:rsidRPr="00993EDE" w:rsidR="00BF1134">
        <w:t>rondwater</w:t>
      </w:r>
      <w:r w:rsidR="007775CC">
        <w:t>beheer,</w:t>
      </w:r>
      <w:r w:rsidR="00BF1134">
        <w:t xml:space="preserve"> en </w:t>
      </w:r>
      <w:r w:rsidR="007775CC">
        <w:t xml:space="preserve">de registratie en het beheer van de gegevens over grondwater, </w:t>
      </w:r>
      <w:r w:rsidR="00BF1134">
        <w:t xml:space="preserve">zijn in Nederland een interbestuurlijke verantwoordelijkheid van provincies, waterschappen, gemeentes en het Rijk. </w:t>
      </w:r>
      <w:r w:rsidR="00FF0E45">
        <w:t>B</w:t>
      </w:r>
      <w:r w:rsidR="00BF1134">
        <w:t xml:space="preserve">eide </w:t>
      </w:r>
      <w:r w:rsidR="00FF0E45">
        <w:t>m</w:t>
      </w:r>
      <w:r w:rsidR="00BF1134">
        <w:t xml:space="preserve">inisteries </w:t>
      </w:r>
      <w:r w:rsidR="00FF0E45">
        <w:t xml:space="preserve">bespreken </w:t>
      </w:r>
      <w:r w:rsidR="00BF1134">
        <w:t xml:space="preserve">met medeoverheden </w:t>
      </w:r>
      <w:r w:rsidR="00F52FD6">
        <w:t xml:space="preserve">in het Bestuurlijk Overleg </w:t>
      </w:r>
      <w:r w:rsidR="0041647B">
        <w:t xml:space="preserve">Water en </w:t>
      </w:r>
      <w:r w:rsidR="00F52FD6">
        <w:t>de</w:t>
      </w:r>
      <w:r w:rsidR="0041647B">
        <w:t xml:space="preserve"> </w:t>
      </w:r>
      <w:r w:rsidR="00A30664">
        <w:t>Programmaraad Datafundement bij Zicht op Nederland</w:t>
      </w:r>
      <w:r w:rsidR="002E00FE">
        <w:t xml:space="preserve"> </w:t>
      </w:r>
      <w:r w:rsidR="00BF1134">
        <w:t xml:space="preserve">hoe uitvoering gegeven kan worden aan de aanbevelingen </w:t>
      </w:r>
      <w:r w:rsidR="00FF0E45">
        <w:t>van</w:t>
      </w:r>
      <w:r w:rsidR="00BF1134">
        <w:t xml:space="preserve"> </w:t>
      </w:r>
      <w:r w:rsidR="000B6730">
        <w:t xml:space="preserve">de </w:t>
      </w:r>
      <w:r w:rsidR="00BF1134">
        <w:t>ATR</w:t>
      </w:r>
      <w:bookmarkEnd w:id="2"/>
      <w:r w:rsidR="00BF1134">
        <w:t xml:space="preserve">. </w:t>
      </w:r>
    </w:p>
    <w:p w:rsidR="00BF1134" w:rsidP="00BF1134" w:rsidRDefault="00BF1134" w14:paraId="0861A382" w14:textId="77777777"/>
    <w:p w:rsidR="007E7364" w:rsidP="007E7364" w:rsidRDefault="00BF1134" w14:paraId="24681602" w14:textId="5817C4BF">
      <w:r>
        <w:t xml:space="preserve">Een aantal aanbevelingen </w:t>
      </w:r>
      <w:r w:rsidR="00682B11">
        <w:t xml:space="preserve">is </w:t>
      </w:r>
      <w:r>
        <w:t>al in uitvoering</w:t>
      </w:r>
      <w:r w:rsidR="00044F64">
        <w:t>:</w:t>
      </w:r>
      <w:r>
        <w:t xml:space="preserve"> </w:t>
      </w:r>
    </w:p>
    <w:p w:rsidRPr="009359AB" w:rsidR="00BF1134" w:rsidP="009359AB" w:rsidRDefault="00125FD1" w14:paraId="1E68194E" w14:textId="5D370FDA">
      <w:pPr>
        <w:rPr>
          <w:i/>
          <w:iCs/>
        </w:rPr>
      </w:pPr>
      <w:r w:rsidRPr="009359AB">
        <w:rPr>
          <w:i/>
          <w:iCs/>
        </w:rPr>
        <w:t xml:space="preserve">Aanbeveling </w:t>
      </w:r>
      <w:r w:rsidRPr="009359AB" w:rsidR="00BF1134">
        <w:rPr>
          <w:i/>
          <w:iCs/>
        </w:rPr>
        <w:t>1.3</w:t>
      </w:r>
      <w:r w:rsidRPr="009359AB" w:rsidR="00044F64">
        <w:rPr>
          <w:i/>
          <w:iCs/>
        </w:rPr>
        <w:t>:</w:t>
      </w:r>
      <w:r w:rsidRPr="009359AB" w:rsidR="00BF1134">
        <w:rPr>
          <w:i/>
          <w:iCs/>
        </w:rPr>
        <w:t xml:space="preserve"> Beperk decentrale verschillen en realiseer uniforme uitgangspunten voor meldingen en vergunningen bij grondwateractiviteiten </w:t>
      </w:r>
    </w:p>
    <w:p w:rsidR="00BF1134" w:rsidP="009359AB" w:rsidRDefault="00682B11" w14:paraId="1A9F760B" w14:textId="298475DD">
      <w:pPr>
        <w:pStyle w:val="ListParagraph"/>
        <w:numPr>
          <w:ilvl w:val="0"/>
          <w:numId w:val="24"/>
        </w:numPr>
        <w:rPr>
          <w:rFonts w:ascii="Verdana" w:hAnsi="Verdana"/>
          <w:sz w:val="18"/>
          <w:szCs w:val="18"/>
        </w:rPr>
      </w:pPr>
      <w:r>
        <w:rPr>
          <w:rFonts w:ascii="Verdana" w:hAnsi="Verdana"/>
          <w:sz w:val="18"/>
          <w:szCs w:val="18"/>
        </w:rPr>
        <w:t>Het ministerie van IenW werkt al,</w:t>
      </w:r>
      <w:r w:rsidR="00BF1134">
        <w:rPr>
          <w:rFonts w:ascii="Verdana" w:hAnsi="Verdana"/>
          <w:sz w:val="18"/>
          <w:szCs w:val="18"/>
        </w:rPr>
        <w:t xml:space="preserve"> </w:t>
      </w:r>
      <w:r>
        <w:rPr>
          <w:rFonts w:ascii="Verdana" w:hAnsi="Verdana"/>
          <w:sz w:val="18"/>
          <w:szCs w:val="18"/>
        </w:rPr>
        <w:t>n</w:t>
      </w:r>
      <w:r w:rsidRPr="0068103F" w:rsidR="00BF1134">
        <w:rPr>
          <w:rFonts w:ascii="Verdana" w:hAnsi="Verdana"/>
          <w:sz w:val="18"/>
          <w:szCs w:val="18"/>
        </w:rPr>
        <w:t>aar aanleiding van een inbreukprocedure door de Europese Commissie en diverse moties</w:t>
      </w:r>
      <w:r>
        <w:rPr>
          <w:rFonts w:ascii="Verdana" w:hAnsi="Verdana"/>
          <w:sz w:val="18"/>
          <w:szCs w:val="18"/>
        </w:rPr>
        <w:t>,</w:t>
      </w:r>
      <w:r w:rsidRPr="0068103F" w:rsidR="00BF1134">
        <w:rPr>
          <w:rFonts w:ascii="Verdana" w:hAnsi="Verdana"/>
          <w:sz w:val="18"/>
          <w:szCs w:val="18"/>
        </w:rPr>
        <w:t xml:space="preserve"> aan een wijziging </w:t>
      </w:r>
      <w:r w:rsidR="00E85E59">
        <w:rPr>
          <w:rFonts w:ascii="Verdana" w:hAnsi="Verdana"/>
          <w:sz w:val="18"/>
          <w:szCs w:val="18"/>
        </w:rPr>
        <w:t>van</w:t>
      </w:r>
      <w:r w:rsidRPr="0068103F" w:rsidR="00BF1134">
        <w:rPr>
          <w:rFonts w:ascii="Verdana" w:hAnsi="Verdana"/>
          <w:sz w:val="18"/>
          <w:szCs w:val="18"/>
        </w:rPr>
        <w:t xml:space="preserve"> de regulering van lozingen en</w:t>
      </w:r>
      <w:r w:rsidR="00E85E59">
        <w:rPr>
          <w:rFonts w:ascii="Verdana" w:hAnsi="Verdana"/>
          <w:sz w:val="18"/>
          <w:szCs w:val="18"/>
        </w:rPr>
        <w:t xml:space="preserve"> van</w:t>
      </w:r>
      <w:r w:rsidRPr="0068103F" w:rsidR="00BF1134">
        <w:rPr>
          <w:rFonts w:ascii="Verdana" w:hAnsi="Verdana"/>
          <w:sz w:val="18"/>
          <w:szCs w:val="18"/>
        </w:rPr>
        <w:t xml:space="preserve"> onttrekkingen van grond- </w:t>
      </w:r>
      <w:r w:rsidRPr="0068103F" w:rsidR="00BF1134">
        <w:rPr>
          <w:rFonts w:ascii="Verdana" w:hAnsi="Verdana"/>
          <w:sz w:val="18"/>
          <w:szCs w:val="18"/>
        </w:rPr>
        <w:lastRenderedPageBreak/>
        <w:t xml:space="preserve">en oppervlaktewater. Onderdeel </w:t>
      </w:r>
      <w:r w:rsidR="00E85E59">
        <w:rPr>
          <w:rFonts w:ascii="Verdana" w:hAnsi="Verdana"/>
          <w:sz w:val="18"/>
          <w:szCs w:val="18"/>
        </w:rPr>
        <w:t>hiervan</w:t>
      </w:r>
      <w:r w:rsidRPr="0068103F" w:rsidR="00E85E59">
        <w:rPr>
          <w:rFonts w:ascii="Verdana" w:hAnsi="Verdana"/>
          <w:sz w:val="18"/>
          <w:szCs w:val="18"/>
        </w:rPr>
        <w:t xml:space="preserve"> </w:t>
      </w:r>
      <w:r w:rsidRPr="0068103F" w:rsidR="00BF1134">
        <w:rPr>
          <w:rFonts w:ascii="Verdana" w:hAnsi="Verdana"/>
          <w:sz w:val="18"/>
          <w:szCs w:val="18"/>
        </w:rPr>
        <w:t>is het uniformeren van de uitgangspunten voor meldingen en vergunningen voor grondwateronttrekkingen.</w:t>
      </w:r>
      <w:r w:rsidR="007775CC">
        <w:rPr>
          <w:rFonts w:ascii="Verdana" w:hAnsi="Verdana"/>
          <w:sz w:val="18"/>
          <w:szCs w:val="18"/>
        </w:rPr>
        <w:t xml:space="preserve"> </w:t>
      </w:r>
      <w:r w:rsidR="009521D5">
        <w:rPr>
          <w:rFonts w:ascii="Verdana" w:hAnsi="Verdana"/>
          <w:sz w:val="18"/>
          <w:szCs w:val="18"/>
        </w:rPr>
        <w:t>H</w:t>
      </w:r>
      <w:r w:rsidR="00E85E59">
        <w:rPr>
          <w:rFonts w:ascii="Verdana" w:hAnsi="Verdana"/>
          <w:sz w:val="18"/>
          <w:szCs w:val="18"/>
        </w:rPr>
        <w:t xml:space="preserve">et voornemen is om </w:t>
      </w:r>
      <w:r w:rsidR="00C810B4">
        <w:rPr>
          <w:rFonts w:ascii="Verdana" w:hAnsi="Verdana"/>
          <w:sz w:val="18"/>
          <w:szCs w:val="18"/>
        </w:rPr>
        <w:t xml:space="preserve">de voorstellen </w:t>
      </w:r>
      <w:r w:rsidR="00E85E59">
        <w:rPr>
          <w:rFonts w:ascii="Verdana" w:hAnsi="Verdana"/>
          <w:sz w:val="18"/>
          <w:szCs w:val="18"/>
        </w:rPr>
        <w:t xml:space="preserve">later dit jaar aan </w:t>
      </w:r>
      <w:r w:rsidR="009521D5">
        <w:rPr>
          <w:rFonts w:ascii="Verdana" w:hAnsi="Verdana"/>
          <w:sz w:val="18"/>
          <w:szCs w:val="18"/>
        </w:rPr>
        <w:t xml:space="preserve">de </w:t>
      </w:r>
      <w:r w:rsidR="00E85E59">
        <w:rPr>
          <w:rFonts w:ascii="Verdana" w:hAnsi="Verdana"/>
          <w:sz w:val="18"/>
          <w:szCs w:val="18"/>
        </w:rPr>
        <w:t xml:space="preserve">Kamer aan te bieden </w:t>
      </w:r>
      <w:r w:rsidR="009359AB">
        <w:rPr>
          <w:rFonts w:ascii="Verdana" w:hAnsi="Verdana"/>
          <w:sz w:val="18"/>
          <w:szCs w:val="18"/>
        </w:rPr>
        <w:t xml:space="preserve">zodat </w:t>
      </w:r>
      <w:r w:rsidR="00E85E59">
        <w:rPr>
          <w:rFonts w:ascii="Verdana" w:hAnsi="Verdana"/>
          <w:sz w:val="18"/>
          <w:szCs w:val="18"/>
        </w:rPr>
        <w:t>de wijzigingen</w:t>
      </w:r>
      <w:r w:rsidR="007775CC">
        <w:rPr>
          <w:rFonts w:ascii="Verdana" w:hAnsi="Verdana"/>
          <w:sz w:val="18"/>
          <w:szCs w:val="18"/>
        </w:rPr>
        <w:t xml:space="preserve"> in 2027 </w:t>
      </w:r>
      <w:r w:rsidR="00E85E59">
        <w:rPr>
          <w:rFonts w:ascii="Verdana" w:hAnsi="Verdana"/>
          <w:sz w:val="18"/>
          <w:szCs w:val="18"/>
        </w:rPr>
        <w:t xml:space="preserve">van kracht </w:t>
      </w:r>
      <w:r w:rsidR="009359AB">
        <w:rPr>
          <w:rFonts w:ascii="Verdana" w:hAnsi="Verdana"/>
          <w:sz w:val="18"/>
          <w:szCs w:val="18"/>
        </w:rPr>
        <w:t>kunnen worden</w:t>
      </w:r>
      <w:r w:rsidR="007775CC">
        <w:rPr>
          <w:rFonts w:ascii="Verdana" w:hAnsi="Verdana"/>
          <w:sz w:val="18"/>
          <w:szCs w:val="18"/>
        </w:rPr>
        <w:t>.</w:t>
      </w:r>
      <w:r w:rsidRPr="0068103F" w:rsidR="00BF1134">
        <w:rPr>
          <w:rFonts w:ascii="Verdana" w:hAnsi="Verdana"/>
          <w:sz w:val="18"/>
          <w:szCs w:val="18"/>
        </w:rPr>
        <w:t xml:space="preserve"> </w:t>
      </w:r>
    </w:p>
    <w:p w:rsidRPr="009359AB" w:rsidR="00BF1134" w:rsidP="009359AB" w:rsidRDefault="00125FD1" w14:paraId="72803A04" w14:textId="10880BD3">
      <w:r w:rsidRPr="009359AB">
        <w:rPr>
          <w:i/>
          <w:iCs/>
        </w:rPr>
        <w:t xml:space="preserve">Aanbeveling </w:t>
      </w:r>
      <w:r w:rsidRPr="009359AB" w:rsidR="00BF1134">
        <w:rPr>
          <w:i/>
          <w:iCs/>
        </w:rPr>
        <w:t>2.3 Verbeter de inhoudelijke en technische aansluiting van de verschillende registraties en systemen bij de overheid (onder andere de zaaksystemen van overheden, het Landelijk grondwater register (LGR) en de Basisregistratie ondergrond (BRO)).</w:t>
      </w:r>
    </w:p>
    <w:p w:rsidR="00BF1134" w:rsidP="009359AB" w:rsidRDefault="009521D5" w14:paraId="3C3EAA3B" w14:textId="7FABF439">
      <w:pPr>
        <w:pStyle w:val="ListParagraph"/>
        <w:numPr>
          <w:ilvl w:val="0"/>
          <w:numId w:val="24"/>
        </w:numPr>
        <w:rPr>
          <w:rFonts w:ascii="Verdana" w:hAnsi="Verdana"/>
          <w:sz w:val="18"/>
          <w:szCs w:val="18"/>
        </w:rPr>
      </w:pPr>
      <w:r>
        <w:rPr>
          <w:rFonts w:ascii="Verdana" w:hAnsi="Verdana"/>
          <w:sz w:val="18"/>
          <w:szCs w:val="18"/>
        </w:rPr>
        <w:t>Het ministerie van VRO geeft aan dat</w:t>
      </w:r>
      <w:r w:rsidR="00BF1134">
        <w:rPr>
          <w:rFonts w:ascii="Verdana" w:hAnsi="Verdana"/>
          <w:sz w:val="18"/>
          <w:szCs w:val="18"/>
        </w:rPr>
        <w:t xml:space="preserve"> </w:t>
      </w:r>
      <w:r>
        <w:rPr>
          <w:rFonts w:ascii="Verdana" w:hAnsi="Verdana"/>
          <w:sz w:val="18"/>
          <w:szCs w:val="18"/>
        </w:rPr>
        <w:t>d</w:t>
      </w:r>
      <w:r w:rsidR="007E7364">
        <w:rPr>
          <w:rFonts w:ascii="Verdana" w:hAnsi="Verdana"/>
          <w:sz w:val="18"/>
          <w:szCs w:val="18"/>
        </w:rPr>
        <w:t>e t</w:t>
      </w:r>
      <w:r w:rsidRPr="0068103F" w:rsidR="007E7364">
        <w:rPr>
          <w:rFonts w:ascii="Verdana" w:hAnsi="Verdana"/>
          <w:sz w:val="18"/>
          <w:szCs w:val="18"/>
        </w:rPr>
        <w:t xml:space="preserve">echnische koppeling </w:t>
      </w:r>
      <w:r>
        <w:rPr>
          <w:rFonts w:ascii="Verdana" w:hAnsi="Verdana"/>
          <w:sz w:val="18"/>
          <w:szCs w:val="18"/>
        </w:rPr>
        <w:t xml:space="preserve">tussen </w:t>
      </w:r>
      <w:r w:rsidRPr="0068103F" w:rsidR="007E7364">
        <w:rPr>
          <w:rFonts w:ascii="Verdana" w:hAnsi="Verdana"/>
          <w:sz w:val="18"/>
          <w:szCs w:val="18"/>
        </w:rPr>
        <w:t>LGR</w:t>
      </w:r>
      <w:r>
        <w:rPr>
          <w:rFonts w:ascii="Verdana" w:hAnsi="Verdana"/>
          <w:sz w:val="18"/>
          <w:szCs w:val="18"/>
        </w:rPr>
        <w:t xml:space="preserve"> en </w:t>
      </w:r>
      <w:r w:rsidRPr="0068103F" w:rsidR="007E7364">
        <w:rPr>
          <w:rFonts w:ascii="Verdana" w:hAnsi="Verdana"/>
          <w:sz w:val="18"/>
          <w:szCs w:val="18"/>
        </w:rPr>
        <w:t xml:space="preserve">BRO is gerealiseerd. </w:t>
      </w:r>
      <w:r w:rsidR="007E7364">
        <w:rPr>
          <w:rFonts w:ascii="Verdana" w:hAnsi="Verdana"/>
          <w:sz w:val="18"/>
          <w:szCs w:val="18"/>
        </w:rPr>
        <w:t>De volgende stap is het vergunningenproces (DSO) en Omgevingsloket te koppelen aan het dataproces (BRO-LGR). Hier zijn al principeafspraken over gemaakt die nog verder geconcretiseerd moeten worden</w:t>
      </w:r>
      <w:r w:rsidR="00A30664">
        <w:rPr>
          <w:rFonts w:ascii="Verdana" w:hAnsi="Verdana"/>
          <w:sz w:val="18"/>
          <w:szCs w:val="18"/>
        </w:rPr>
        <w:t xml:space="preserve"> tussen ZoN Datafundament en de Technische Beheer Organisatie DSO (TBO DSO) binnen de directie Ruimtelijke Informatie van </w:t>
      </w:r>
      <w:r w:rsidR="009359AB">
        <w:rPr>
          <w:rFonts w:ascii="Verdana" w:hAnsi="Verdana"/>
          <w:sz w:val="18"/>
          <w:szCs w:val="18"/>
        </w:rPr>
        <w:t xml:space="preserve">het ministerie van </w:t>
      </w:r>
      <w:r w:rsidR="00A30664">
        <w:rPr>
          <w:rFonts w:ascii="Verdana" w:hAnsi="Verdana"/>
          <w:sz w:val="18"/>
          <w:szCs w:val="18"/>
        </w:rPr>
        <w:t>VRO</w:t>
      </w:r>
      <w:r w:rsidR="007E7364">
        <w:rPr>
          <w:rFonts w:ascii="Verdana" w:hAnsi="Verdana"/>
          <w:sz w:val="18"/>
          <w:szCs w:val="18"/>
        </w:rPr>
        <w:t>.</w:t>
      </w:r>
    </w:p>
    <w:p w:rsidRPr="009359AB" w:rsidR="00BF1134" w:rsidP="009359AB" w:rsidRDefault="00125FD1" w14:paraId="4B158029" w14:textId="2B1645FF">
      <w:pPr>
        <w:rPr>
          <w:i/>
          <w:iCs/>
        </w:rPr>
      </w:pPr>
      <w:r w:rsidRPr="009359AB">
        <w:rPr>
          <w:i/>
          <w:iCs/>
        </w:rPr>
        <w:t xml:space="preserve">Aanbeveling </w:t>
      </w:r>
      <w:r w:rsidRPr="009359AB" w:rsidR="00BF1134">
        <w:rPr>
          <w:i/>
          <w:iCs/>
        </w:rPr>
        <w:t>3.2 Scherp het toezicht op de Basisregistratie ondergrond aan, zodat overheden gegevens aan de basisregistratie leveren én hergebruiken;</w:t>
      </w:r>
    </w:p>
    <w:p w:rsidR="00D26E99" w:rsidP="009359AB" w:rsidRDefault="009521D5" w14:paraId="0D35F4FF" w14:textId="59AA6C9C">
      <w:pPr>
        <w:pStyle w:val="ListParagraph"/>
        <w:numPr>
          <w:ilvl w:val="0"/>
          <w:numId w:val="24"/>
        </w:numPr>
      </w:pPr>
      <w:r>
        <w:rPr>
          <w:rFonts w:ascii="Verdana" w:hAnsi="Verdana"/>
          <w:sz w:val="18"/>
          <w:szCs w:val="18"/>
        </w:rPr>
        <w:t>Het ministerie van VRO geeft aan dat</w:t>
      </w:r>
      <w:r w:rsidR="00BF1134">
        <w:rPr>
          <w:rFonts w:ascii="Verdana" w:hAnsi="Verdana"/>
          <w:sz w:val="18"/>
          <w:szCs w:val="18"/>
        </w:rPr>
        <w:t xml:space="preserve"> </w:t>
      </w:r>
      <w:r>
        <w:rPr>
          <w:rFonts w:ascii="Verdana" w:hAnsi="Verdana"/>
          <w:sz w:val="18"/>
          <w:szCs w:val="18"/>
        </w:rPr>
        <w:t>v</w:t>
      </w:r>
      <w:r w:rsidR="00BF1134">
        <w:rPr>
          <w:rFonts w:ascii="Verdana" w:hAnsi="Verdana"/>
          <w:sz w:val="18"/>
          <w:szCs w:val="18"/>
        </w:rPr>
        <w:t xml:space="preserve">oor de </w:t>
      </w:r>
      <w:r w:rsidRPr="0068103F" w:rsidR="00BF1134">
        <w:rPr>
          <w:rFonts w:ascii="Verdana" w:hAnsi="Verdana"/>
          <w:sz w:val="18"/>
          <w:szCs w:val="18"/>
        </w:rPr>
        <w:t xml:space="preserve">BRO </w:t>
      </w:r>
      <w:r w:rsidR="00BF1134">
        <w:rPr>
          <w:rFonts w:ascii="Verdana" w:hAnsi="Verdana"/>
          <w:sz w:val="18"/>
          <w:szCs w:val="18"/>
        </w:rPr>
        <w:t xml:space="preserve">wordt gewerkt </w:t>
      </w:r>
      <w:r w:rsidRPr="0068103F" w:rsidR="00BF1134">
        <w:rPr>
          <w:rFonts w:ascii="Verdana" w:hAnsi="Verdana"/>
          <w:sz w:val="18"/>
          <w:szCs w:val="18"/>
        </w:rPr>
        <w:t xml:space="preserve">aan actief beleid om de informatieketen te verbeteren en daar op toe te zien. Daarom is in 2025 </w:t>
      </w:r>
      <w:r w:rsidR="00BF1134">
        <w:rPr>
          <w:rFonts w:ascii="Verdana" w:hAnsi="Verdana"/>
          <w:sz w:val="18"/>
          <w:szCs w:val="18"/>
        </w:rPr>
        <w:t>een</w:t>
      </w:r>
      <w:r w:rsidRPr="0068103F" w:rsidR="00BF1134">
        <w:rPr>
          <w:rFonts w:ascii="Verdana" w:hAnsi="Verdana"/>
          <w:sz w:val="18"/>
          <w:szCs w:val="18"/>
        </w:rPr>
        <w:t xml:space="preserve"> kwaliteitsplan opgesteld. Hiermee wordt vanuit Zicht op Nederland Datafundament</w:t>
      </w:r>
      <w:r w:rsidR="007E7364">
        <w:rPr>
          <w:rFonts w:ascii="Verdana" w:hAnsi="Verdana"/>
          <w:sz w:val="18"/>
          <w:szCs w:val="18"/>
        </w:rPr>
        <w:t xml:space="preserve"> (ZoN-DF)</w:t>
      </w:r>
      <w:r w:rsidRPr="0068103F" w:rsidR="00BF1134">
        <w:rPr>
          <w:rFonts w:ascii="Verdana" w:hAnsi="Verdana"/>
          <w:sz w:val="18"/>
          <w:szCs w:val="18"/>
        </w:rPr>
        <w:t xml:space="preserve"> actief werk gemaakt van kwaliteit, toezicht en handhaving. Op termijn zullen hierdoor alle </w:t>
      </w:r>
      <w:r w:rsidR="00FF0E45">
        <w:rPr>
          <w:rFonts w:ascii="Verdana" w:hAnsi="Verdana"/>
          <w:sz w:val="18"/>
          <w:szCs w:val="18"/>
        </w:rPr>
        <w:t>b</w:t>
      </w:r>
      <w:r w:rsidRPr="0068103F" w:rsidR="00BF1134">
        <w:rPr>
          <w:rFonts w:ascii="Verdana" w:hAnsi="Verdana"/>
          <w:sz w:val="18"/>
          <w:szCs w:val="18"/>
        </w:rPr>
        <w:t xml:space="preserve">ronhouders van de BRO hun </w:t>
      </w:r>
      <w:r w:rsidR="00FF0E45">
        <w:rPr>
          <w:rFonts w:ascii="Verdana" w:hAnsi="Verdana"/>
          <w:sz w:val="18"/>
          <w:szCs w:val="18"/>
        </w:rPr>
        <w:t>gegevens</w:t>
      </w:r>
      <w:r w:rsidRPr="0068103F" w:rsidR="00FF0E45">
        <w:rPr>
          <w:rFonts w:ascii="Verdana" w:hAnsi="Verdana"/>
          <w:sz w:val="18"/>
          <w:szCs w:val="18"/>
        </w:rPr>
        <w:t xml:space="preserve"> </w:t>
      </w:r>
      <w:r w:rsidRPr="0068103F" w:rsidR="00BF1134">
        <w:rPr>
          <w:rFonts w:ascii="Verdana" w:hAnsi="Verdana"/>
          <w:sz w:val="18"/>
          <w:szCs w:val="18"/>
        </w:rPr>
        <w:t>beschikbaar stellen</w:t>
      </w:r>
      <w:r w:rsidR="00FF0E45">
        <w:rPr>
          <w:rFonts w:ascii="Verdana" w:hAnsi="Verdana"/>
          <w:sz w:val="18"/>
          <w:szCs w:val="18"/>
        </w:rPr>
        <w:t>,</w:t>
      </w:r>
      <w:r w:rsidRPr="0068103F" w:rsidR="00BF1134">
        <w:rPr>
          <w:rFonts w:ascii="Verdana" w:hAnsi="Verdana"/>
          <w:sz w:val="18"/>
          <w:szCs w:val="18"/>
        </w:rPr>
        <w:t xml:space="preserve"> die hoogwaardig, actueel en conform de laatste standaarden zijn opgesteld. </w:t>
      </w:r>
      <w:r w:rsidR="00FF0E45">
        <w:rPr>
          <w:rFonts w:ascii="Verdana" w:hAnsi="Verdana"/>
          <w:sz w:val="18"/>
          <w:szCs w:val="18"/>
        </w:rPr>
        <w:t xml:space="preserve">Dan komen </w:t>
      </w:r>
      <w:r w:rsidRPr="0016318C" w:rsidR="00FF0E45">
        <w:rPr>
          <w:rFonts w:ascii="Verdana" w:hAnsi="Verdana"/>
          <w:bCs/>
          <w:sz w:val="18"/>
          <w:szCs w:val="18"/>
        </w:rPr>
        <w:t xml:space="preserve">deze gegevens </w:t>
      </w:r>
      <w:bookmarkStart w:name="_Hlk216341413" w:id="4"/>
      <w:r w:rsidRPr="0016318C" w:rsidR="00FF0E45">
        <w:rPr>
          <w:rFonts w:ascii="Verdana" w:hAnsi="Verdana"/>
          <w:bCs/>
          <w:sz w:val="18"/>
          <w:szCs w:val="18"/>
        </w:rPr>
        <w:t xml:space="preserve">centraal op een gestandaardiseerde wijze </w:t>
      </w:r>
      <w:bookmarkEnd w:id="4"/>
      <w:r w:rsidRPr="0016318C" w:rsidR="00FF0E45">
        <w:rPr>
          <w:rFonts w:ascii="Verdana" w:hAnsi="Verdana"/>
          <w:bCs/>
          <w:sz w:val="18"/>
          <w:szCs w:val="18"/>
        </w:rPr>
        <w:t>beschikbaar</w:t>
      </w:r>
      <w:r w:rsidR="00FF0E45">
        <w:rPr>
          <w:rFonts w:ascii="Verdana" w:hAnsi="Verdana"/>
          <w:bCs/>
          <w:sz w:val="18"/>
          <w:szCs w:val="18"/>
        </w:rPr>
        <w:t xml:space="preserve"> voor hergebruik.</w:t>
      </w:r>
      <w:r w:rsidRPr="0068103F" w:rsidR="00FF0E45">
        <w:rPr>
          <w:rFonts w:ascii="Verdana" w:hAnsi="Verdana"/>
          <w:sz w:val="18"/>
          <w:szCs w:val="18"/>
        </w:rPr>
        <w:t xml:space="preserve"> </w:t>
      </w:r>
      <w:r w:rsidRPr="0068103F" w:rsidR="00BF1134">
        <w:rPr>
          <w:rFonts w:ascii="Verdana" w:hAnsi="Verdana"/>
          <w:sz w:val="18"/>
          <w:szCs w:val="18"/>
        </w:rPr>
        <w:t xml:space="preserve"> </w:t>
      </w:r>
    </w:p>
    <w:p w:rsidR="00D26E99" w:rsidP="00D26E99" w:rsidRDefault="00D26E99" w14:paraId="6AB28639" w14:textId="7A1587E4">
      <w:r>
        <w:t xml:space="preserve">De Kamer wordt later </w:t>
      </w:r>
      <w:r w:rsidR="0041647B">
        <w:t xml:space="preserve">dit jaar </w:t>
      </w:r>
      <w:r>
        <w:t xml:space="preserve">geïnformeerd over </w:t>
      </w:r>
      <w:r w:rsidR="00D64F36">
        <w:t>de uitvoering van de overige</w:t>
      </w:r>
      <w:r>
        <w:t xml:space="preserve"> aanbevelingen uit het ATR-advies.</w:t>
      </w:r>
    </w:p>
    <w:p w:rsidR="00D26E99" w:rsidP="00604F42" w:rsidRDefault="00D26E99" w14:paraId="5597E5CD" w14:textId="77777777">
      <w:pPr>
        <w:pStyle w:val="WitregelW1bodytekst"/>
      </w:pPr>
    </w:p>
    <w:p w:rsidR="002B283C" w:rsidP="00604F42" w:rsidRDefault="00F64DC1" w14:paraId="16043413" w14:textId="6EBCA1CB">
      <w:pPr>
        <w:pStyle w:val="WitregelW1bodytekst"/>
      </w:pPr>
      <w:r>
        <w:t>Hoogachtend,</w:t>
      </w:r>
    </w:p>
    <w:p w:rsidR="002B283C" w:rsidRDefault="00F64DC1" w14:paraId="3A4E7CBE" w14:textId="77777777">
      <w:pPr>
        <w:pStyle w:val="OndertekeningArea1"/>
      </w:pPr>
      <w:r>
        <w:t>DE MINISTER VAN INFRASTRUCTUUR EN WATERSTAAT,</w:t>
      </w:r>
    </w:p>
    <w:p w:rsidR="002B283C" w:rsidRDefault="002B283C" w14:paraId="70145592" w14:textId="77777777"/>
    <w:p w:rsidR="002B283C" w:rsidRDefault="002B283C" w14:paraId="5723A5FE" w14:textId="77777777"/>
    <w:p w:rsidR="002B283C" w:rsidRDefault="002B283C" w14:paraId="0DA3E71B" w14:textId="77777777"/>
    <w:p w:rsidR="002B283C" w:rsidRDefault="002B283C" w14:paraId="63E5A483" w14:textId="77777777"/>
    <w:p w:rsidR="002B283C" w:rsidRDefault="00F64DC1" w14:paraId="7BE52E25" w14:textId="77777777">
      <w:r>
        <w:t>ing. R. (Robert) Tieman</w:t>
      </w:r>
    </w:p>
    <w:sectPr w:rsidR="002B283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EA0DD" w14:textId="77777777" w:rsidR="008436B4" w:rsidRDefault="008436B4">
      <w:pPr>
        <w:spacing w:line="240" w:lineRule="auto"/>
      </w:pPr>
      <w:r>
        <w:separator/>
      </w:r>
    </w:p>
  </w:endnote>
  <w:endnote w:type="continuationSeparator" w:id="0">
    <w:p w14:paraId="466469FD" w14:textId="77777777" w:rsidR="008436B4" w:rsidRDefault="00843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D88D2" w14:textId="77777777" w:rsidR="00AA55BF" w:rsidRDefault="00AA5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A124C" w14:textId="77777777" w:rsidR="00AA55BF" w:rsidRDefault="00AA5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BCB85" w14:textId="77777777" w:rsidR="00AA55BF" w:rsidRDefault="00AA5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2AA2F" w14:textId="77777777" w:rsidR="008436B4" w:rsidRDefault="008436B4">
      <w:pPr>
        <w:spacing w:line="240" w:lineRule="auto"/>
      </w:pPr>
      <w:r>
        <w:separator/>
      </w:r>
    </w:p>
  </w:footnote>
  <w:footnote w:type="continuationSeparator" w:id="0">
    <w:p w14:paraId="5AD9D059" w14:textId="77777777" w:rsidR="008436B4" w:rsidRDefault="008436B4">
      <w:pPr>
        <w:spacing w:line="240" w:lineRule="auto"/>
      </w:pPr>
      <w:r>
        <w:continuationSeparator/>
      </w:r>
    </w:p>
  </w:footnote>
  <w:footnote w:id="1">
    <w:p w14:paraId="5C10BE80" w14:textId="2BB166CE" w:rsidR="00FF0E45" w:rsidRDefault="00FF0E45">
      <w:pPr>
        <w:pStyle w:val="FootnoteText"/>
      </w:pPr>
      <w:r>
        <w:rPr>
          <w:rStyle w:val="FootnoteReference"/>
        </w:rPr>
        <w:footnoteRef/>
      </w:r>
      <w:r>
        <w:t xml:space="preserve"> </w:t>
      </w:r>
      <w:r w:rsidRPr="00CB1982">
        <w:rPr>
          <w:sz w:val="16"/>
          <w:szCs w:val="16"/>
        </w:rPr>
        <w:t>https://www.adviescollegeregeldruk.nl/documenten/2025/12/29/signaal_dubbele-gegevensuitvraag-bij-grondwateractiviteiten</w:t>
      </w:r>
    </w:p>
  </w:footnote>
  <w:footnote w:id="2">
    <w:p w14:paraId="64C9738F" w14:textId="16D0B924" w:rsidR="007E7364" w:rsidRPr="00D64F36" w:rsidRDefault="007E7364" w:rsidP="007E7364">
      <w:pPr>
        <w:pStyle w:val="FootnoteText"/>
        <w:rPr>
          <w:color w:val="auto"/>
        </w:rPr>
      </w:pPr>
      <w:r w:rsidRPr="00D64F36">
        <w:rPr>
          <w:rStyle w:val="FootnoteReference"/>
          <w:color w:val="auto"/>
        </w:rPr>
        <w:footnoteRef/>
      </w:r>
      <w:r w:rsidRPr="00D64F36">
        <w:rPr>
          <w:color w:val="auto"/>
        </w:rPr>
        <w:t xml:space="preserve"> </w:t>
      </w:r>
      <w:bookmarkStart w:id="1" w:name="_Hlk219464001"/>
      <w:r w:rsidRPr="00D64F36">
        <w:rPr>
          <w:color w:val="auto"/>
          <w:sz w:val="16"/>
          <w:szCs w:val="16"/>
        </w:rPr>
        <w:t>Kamerstuk 2024/25 32637, nr. 675</w:t>
      </w:r>
      <w:bookmarkEnd w:id="1"/>
    </w:p>
    <w:p w14:paraId="269F160F" w14:textId="1F6317A2" w:rsidR="007E7364" w:rsidRDefault="007E736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931FB" w14:textId="77777777" w:rsidR="00AA55BF" w:rsidRDefault="00AA5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A0FC4" w14:textId="77777777" w:rsidR="002B283C" w:rsidRDefault="00F64DC1">
    <w:r>
      <w:rPr>
        <w:noProof/>
        <w:lang w:val="en-GB" w:eastAsia="en-GB"/>
      </w:rPr>
      <mc:AlternateContent>
        <mc:Choice Requires="wps">
          <w:drawing>
            <wp:anchor distT="0" distB="0" distL="0" distR="0" simplePos="0" relativeHeight="251651584" behindDoc="0" locked="1" layoutInCell="1" allowOverlap="1" wp14:anchorId="525FC2AF" wp14:editId="3EBC952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ED9612F" w14:textId="77777777" w:rsidR="002B283C" w:rsidRDefault="00F64DC1">
                          <w:pPr>
                            <w:pStyle w:val="AfzendgegevensKop0"/>
                          </w:pPr>
                          <w:r>
                            <w:t>Ministerie van Infrastructuur en Waterstaat</w:t>
                          </w:r>
                        </w:p>
                        <w:p w14:paraId="6E39D77B" w14:textId="77777777" w:rsidR="004C3571" w:rsidRDefault="004C3571" w:rsidP="004C3571"/>
                        <w:p w14:paraId="32335742" w14:textId="77777777" w:rsidR="004C3571" w:rsidRPr="004C3571" w:rsidRDefault="004C3571" w:rsidP="004C3571">
                          <w:pPr>
                            <w:spacing w:line="276" w:lineRule="auto"/>
                            <w:rPr>
                              <w:b/>
                              <w:bCs/>
                              <w:sz w:val="13"/>
                              <w:szCs w:val="13"/>
                            </w:rPr>
                          </w:pPr>
                          <w:r w:rsidRPr="004C3571">
                            <w:rPr>
                              <w:b/>
                              <w:bCs/>
                              <w:sz w:val="13"/>
                              <w:szCs w:val="13"/>
                            </w:rPr>
                            <w:t>Ons kenmerk</w:t>
                          </w:r>
                        </w:p>
                        <w:p w14:paraId="76A755D1" w14:textId="77777777" w:rsidR="004C3571" w:rsidRPr="004C3571" w:rsidRDefault="004C3571" w:rsidP="004C3571">
                          <w:pPr>
                            <w:spacing w:line="276" w:lineRule="auto"/>
                            <w:rPr>
                              <w:sz w:val="13"/>
                              <w:szCs w:val="13"/>
                            </w:rPr>
                          </w:pPr>
                          <w:r w:rsidRPr="004C3571">
                            <w:rPr>
                              <w:sz w:val="13"/>
                              <w:szCs w:val="13"/>
                            </w:rPr>
                            <w:t>IENW/BSK-2026/10664</w:t>
                          </w:r>
                        </w:p>
                        <w:p w14:paraId="487456D0" w14:textId="77777777" w:rsidR="004C3571" w:rsidRPr="004C3571" w:rsidRDefault="004C3571" w:rsidP="004C3571"/>
                      </w:txbxContent>
                    </wps:txbx>
                    <wps:bodyPr vert="horz" wrap="square" lIns="0" tIns="0" rIns="0" bIns="0" anchor="t" anchorCtr="0"/>
                  </wps:wsp>
                </a:graphicData>
              </a:graphic>
            </wp:anchor>
          </w:drawing>
        </mc:Choice>
        <mc:Fallback>
          <w:pict>
            <v:shapetype w14:anchorId="525FC2A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ED9612F" w14:textId="77777777" w:rsidR="002B283C" w:rsidRDefault="00F64DC1">
                    <w:pPr>
                      <w:pStyle w:val="AfzendgegevensKop0"/>
                    </w:pPr>
                    <w:r>
                      <w:t>Ministerie van Infrastructuur en Waterstaat</w:t>
                    </w:r>
                  </w:p>
                  <w:p w14:paraId="6E39D77B" w14:textId="77777777" w:rsidR="004C3571" w:rsidRDefault="004C3571" w:rsidP="004C3571"/>
                  <w:p w14:paraId="32335742" w14:textId="77777777" w:rsidR="004C3571" w:rsidRPr="004C3571" w:rsidRDefault="004C3571" w:rsidP="004C3571">
                    <w:pPr>
                      <w:spacing w:line="276" w:lineRule="auto"/>
                      <w:rPr>
                        <w:b/>
                        <w:bCs/>
                        <w:sz w:val="13"/>
                        <w:szCs w:val="13"/>
                      </w:rPr>
                    </w:pPr>
                    <w:r w:rsidRPr="004C3571">
                      <w:rPr>
                        <w:b/>
                        <w:bCs/>
                        <w:sz w:val="13"/>
                        <w:szCs w:val="13"/>
                      </w:rPr>
                      <w:t>Ons kenmerk</w:t>
                    </w:r>
                  </w:p>
                  <w:p w14:paraId="76A755D1" w14:textId="77777777" w:rsidR="004C3571" w:rsidRPr="004C3571" w:rsidRDefault="004C3571" w:rsidP="004C3571">
                    <w:pPr>
                      <w:spacing w:line="276" w:lineRule="auto"/>
                      <w:rPr>
                        <w:sz w:val="13"/>
                        <w:szCs w:val="13"/>
                      </w:rPr>
                    </w:pPr>
                    <w:r w:rsidRPr="004C3571">
                      <w:rPr>
                        <w:sz w:val="13"/>
                        <w:szCs w:val="13"/>
                      </w:rPr>
                      <w:t>IENW/BSK-2026/10664</w:t>
                    </w:r>
                  </w:p>
                  <w:p w14:paraId="487456D0" w14:textId="77777777" w:rsidR="004C3571" w:rsidRPr="004C3571" w:rsidRDefault="004C3571" w:rsidP="004C3571"/>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3B1FFDB" wp14:editId="3EB171D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4FCD42F" w14:textId="77777777" w:rsidR="002B283C" w:rsidRDefault="00F64DC1">
                          <w:pPr>
                            <w:pStyle w:val="Referentiegegevens"/>
                          </w:pPr>
                          <w:r>
                            <w:t xml:space="preserve">Page </w:t>
                          </w:r>
                          <w:r>
                            <w:fldChar w:fldCharType="begin"/>
                          </w:r>
                          <w:r>
                            <w:instrText>PAGE</w:instrText>
                          </w:r>
                          <w:r>
                            <w:fldChar w:fldCharType="separate"/>
                          </w:r>
                          <w:r w:rsidR="00BF1134">
                            <w:rPr>
                              <w:noProof/>
                            </w:rPr>
                            <w:t>1</w:t>
                          </w:r>
                          <w:r>
                            <w:fldChar w:fldCharType="end"/>
                          </w:r>
                          <w:r>
                            <w:t xml:space="preserve"> of </w:t>
                          </w:r>
                          <w:r>
                            <w:fldChar w:fldCharType="begin"/>
                          </w:r>
                          <w:r>
                            <w:instrText>NUMPAGES</w:instrText>
                          </w:r>
                          <w:r>
                            <w:fldChar w:fldCharType="separate"/>
                          </w:r>
                          <w:r w:rsidR="00BF1134">
                            <w:rPr>
                              <w:noProof/>
                            </w:rPr>
                            <w:t>1</w:t>
                          </w:r>
                          <w:r>
                            <w:fldChar w:fldCharType="end"/>
                          </w:r>
                        </w:p>
                      </w:txbxContent>
                    </wps:txbx>
                    <wps:bodyPr vert="horz" wrap="square" lIns="0" tIns="0" rIns="0" bIns="0" anchor="t" anchorCtr="0"/>
                  </wps:wsp>
                </a:graphicData>
              </a:graphic>
            </wp:anchor>
          </w:drawing>
        </mc:Choice>
        <mc:Fallback>
          <w:pict>
            <v:shape w14:anchorId="63B1FFD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4FCD42F" w14:textId="77777777" w:rsidR="002B283C" w:rsidRDefault="00F64DC1">
                    <w:pPr>
                      <w:pStyle w:val="Referentiegegevens"/>
                    </w:pPr>
                    <w:r>
                      <w:t xml:space="preserve">Page </w:t>
                    </w:r>
                    <w:r>
                      <w:fldChar w:fldCharType="begin"/>
                    </w:r>
                    <w:r>
                      <w:instrText>PAGE</w:instrText>
                    </w:r>
                    <w:r>
                      <w:fldChar w:fldCharType="separate"/>
                    </w:r>
                    <w:r w:rsidR="00BF1134">
                      <w:rPr>
                        <w:noProof/>
                      </w:rPr>
                      <w:t>1</w:t>
                    </w:r>
                    <w:r>
                      <w:fldChar w:fldCharType="end"/>
                    </w:r>
                    <w:r>
                      <w:t xml:space="preserve"> of </w:t>
                    </w:r>
                    <w:r>
                      <w:fldChar w:fldCharType="begin"/>
                    </w:r>
                    <w:r>
                      <w:instrText>NUMPAGES</w:instrText>
                    </w:r>
                    <w:r>
                      <w:fldChar w:fldCharType="separate"/>
                    </w:r>
                    <w:r w:rsidR="00BF113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869138E" wp14:editId="32200F3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BD82DA" w14:textId="77777777" w:rsidR="00F23B3B" w:rsidRDefault="00F23B3B"/>
                      </w:txbxContent>
                    </wps:txbx>
                    <wps:bodyPr vert="horz" wrap="square" lIns="0" tIns="0" rIns="0" bIns="0" anchor="t" anchorCtr="0"/>
                  </wps:wsp>
                </a:graphicData>
              </a:graphic>
            </wp:anchor>
          </w:drawing>
        </mc:Choice>
        <mc:Fallback>
          <w:pict>
            <v:shape w14:anchorId="3869138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7BD82DA" w14:textId="77777777" w:rsidR="00F23B3B" w:rsidRDefault="00F23B3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2F5A381" wp14:editId="748E478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CB16A0" w14:textId="77777777" w:rsidR="00F23B3B" w:rsidRDefault="00F23B3B"/>
                      </w:txbxContent>
                    </wps:txbx>
                    <wps:bodyPr vert="horz" wrap="square" lIns="0" tIns="0" rIns="0" bIns="0" anchor="t" anchorCtr="0"/>
                  </wps:wsp>
                </a:graphicData>
              </a:graphic>
            </wp:anchor>
          </w:drawing>
        </mc:Choice>
        <mc:Fallback>
          <w:pict>
            <v:shape w14:anchorId="12F5A38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0CB16A0" w14:textId="77777777" w:rsidR="00F23B3B" w:rsidRDefault="00F23B3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4EDB3" w14:textId="77777777" w:rsidR="002B283C" w:rsidRDefault="00F64DC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15A102F" wp14:editId="472B9957">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E7ECD3" w14:textId="77777777" w:rsidR="00F23B3B" w:rsidRDefault="00F23B3B"/>
                      </w:txbxContent>
                    </wps:txbx>
                    <wps:bodyPr vert="horz" wrap="square" lIns="0" tIns="0" rIns="0" bIns="0" anchor="t" anchorCtr="0"/>
                  </wps:wsp>
                </a:graphicData>
              </a:graphic>
            </wp:anchor>
          </w:drawing>
        </mc:Choice>
        <mc:Fallback>
          <w:pict>
            <v:shapetype w14:anchorId="115A102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3E7ECD3" w14:textId="77777777" w:rsidR="00F23B3B" w:rsidRDefault="00F23B3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EA67645" wp14:editId="031422D7">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F94AA8" w14:textId="585B4BFF" w:rsidR="002B283C" w:rsidRDefault="00F64DC1">
                          <w:pPr>
                            <w:pStyle w:val="Referentiegegevens"/>
                          </w:pPr>
                          <w:r>
                            <w:t xml:space="preserve">Page </w:t>
                          </w:r>
                          <w:r>
                            <w:fldChar w:fldCharType="begin"/>
                          </w:r>
                          <w:r>
                            <w:instrText>PAGE</w:instrText>
                          </w:r>
                          <w:r>
                            <w:fldChar w:fldCharType="separate"/>
                          </w:r>
                          <w:r w:rsidR="002C5FEF">
                            <w:rPr>
                              <w:noProof/>
                            </w:rPr>
                            <w:t>1</w:t>
                          </w:r>
                          <w:r>
                            <w:fldChar w:fldCharType="end"/>
                          </w:r>
                          <w:r>
                            <w:t xml:space="preserve"> of </w:t>
                          </w:r>
                          <w:r>
                            <w:fldChar w:fldCharType="begin"/>
                          </w:r>
                          <w:r>
                            <w:instrText>NUMPAGES</w:instrText>
                          </w:r>
                          <w:r>
                            <w:fldChar w:fldCharType="separate"/>
                          </w:r>
                          <w:r w:rsidR="002C5FEF">
                            <w:rPr>
                              <w:noProof/>
                            </w:rPr>
                            <w:t>1</w:t>
                          </w:r>
                          <w:r>
                            <w:fldChar w:fldCharType="end"/>
                          </w:r>
                        </w:p>
                      </w:txbxContent>
                    </wps:txbx>
                    <wps:bodyPr vert="horz" wrap="square" lIns="0" tIns="0" rIns="0" bIns="0" anchor="t" anchorCtr="0"/>
                  </wps:wsp>
                </a:graphicData>
              </a:graphic>
            </wp:anchor>
          </w:drawing>
        </mc:Choice>
        <mc:Fallback>
          <w:pict>
            <v:shape w14:anchorId="6EA6764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DF94AA8" w14:textId="585B4BFF" w:rsidR="002B283C" w:rsidRDefault="00F64DC1">
                    <w:pPr>
                      <w:pStyle w:val="Referentiegegevens"/>
                    </w:pPr>
                    <w:r>
                      <w:t xml:space="preserve">Page </w:t>
                    </w:r>
                    <w:r>
                      <w:fldChar w:fldCharType="begin"/>
                    </w:r>
                    <w:r>
                      <w:instrText>PAGE</w:instrText>
                    </w:r>
                    <w:r>
                      <w:fldChar w:fldCharType="separate"/>
                    </w:r>
                    <w:r w:rsidR="002C5FEF">
                      <w:rPr>
                        <w:noProof/>
                      </w:rPr>
                      <w:t>1</w:t>
                    </w:r>
                    <w:r>
                      <w:fldChar w:fldCharType="end"/>
                    </w:r>
                    <w:r>
                      <w:t xml:space="preserve"> of </w:t>
                    </w:r>
                    <w:r>
                      <w:fldChar w:fldCharType="begin"/>
                    </w:r>
                    <w:r>
                      <w:instrText>NUMPAGES</w:instrText>
                    </w:r>
                    <w:r>
                      <w:fldChar w:fldCharType="separate"/>
                    </w:r>
                    <w:r w:rsidR="002C5FE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68949A1" wp14:editId="4BDA6FD2">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A47A1D7" w14:textId="77777777" w:rsidR="002B283C" w:rsidRDefault="00F64DC1">
                          <w:pPr>
                            <w:pStyle w:val="AfzendgegevensKop0"/>
                          </w:pPr>
                          <w:r>
                            <w:t>Ministerie van Infrastructuur en Waterstaat</w:t>
                          </w:r>
                        </w:p>
                        <w:p w14:paraId="39189550" w14:textId="77777777" w:rsidR="002B283C" w:rsidRDefault="002B283C">
                          <w:pPr>
                            <w:pStyle w:val="WitregelW1"/>
                          </w:pPr>
                        </w:p>
                        <w:p w14:paraId="7F250097" w14:textId="77777777" w:rsidR="002B283C" w:rsidRDefault="00F64DC1">
                          <w:pPr>
                            <w:pStyle w:val="Afzendgegevens"/>
                          </w:pPr>
                          <w:r>
                            <w:t>Rijnstraat 8</w:t>
                          </w:r>
                        </w:p>
                        <w:p w14:paraId="49949B96" w14:textId="77777777" w:rsidR="002B283C" w:rsidRPr="00BF1134" w:rsidRDefault="00F64DC1">
                          <w:pPr>
                            <w:pStyle w:val="Afzendgegevens"/>
                            <w:rPr>
                              <w:lang w:val="de-DE"/>
                            </w:rPr>
                          </w:pPr>
                          <w:r w:rsidRPr="00BF1134">
                            <w:rPr>
                              <w:lang w:val="de-DE"/>
                            </w:rPr>
                            <w:t>2515 XP  Den Haag</w:t>
                          </w:r>
                        </w:p>
                        <w:p w14:paraId="6521B7B6" w14:textId="77777777" w:rsidR="002B283C" w:rsidRPr="00BF1134" w:rsidRDefault="00F64DC1">
                          <w:pPr>
                            <w:pStyle w:val="Afzendgegevens"/>
                            <w:rPr>
                              <w:lang w:val="de-DE"/>
                            </w:rPr>
                          </w:pPr>
                          <w:r w:rsidRPr="00BF1134">
                            <w:rPr>
                              <w:lang w:val="de-DE"/>
                            </w:rPr>
                            <w:t>Postbus 20901</w:t>
                          </w:r>
                        </w:p>
                        <w:p w14:paraId="5991A25F" w14:textId="77777777" w:rsidR="002B283C" w:rsidRPr="00BF1134" w:rsidRDefault="00F64DC1">
                          <w:pPr>
                            <w:pStyle w:val="Afzendgegevens"/>
                            <w:rPr>
                              <w:lang w:val="de-DE"/>
                            </w:rPr>
                          </w:pPr>
                          <w:r w:rsidRPr="00BF1134">
                            <w:rPr>
                              <w:lang w:val="de-DE"/>
                            </w:rPr>
                            <w:t>2500 EX Den Haag</w:t>
                          </w:r>
                        </w:p>
                        <w:p w14:paraId="430F0DDF" w14:textId="77777777" w:rsidR="002B283C" w:rsidRPr="00BF1134" w:rsidRDefault="002B283C">
                          <w:pPr>
                            <w:pStyle w:val="WitregelW1"/>
                            <w:rPr>
                              <w:lang w:val="de-DE"/>
                            </w:rPr>
                          </w:pPr>
                        </w:p>
                        <w:p w14:paraId="33940B6A" w14:textId="77777777" w:rsidR="002B283C" w:rsidRPr="00BF1134" w:rsidRDefault="00F64DC1">
                          <w:pPr>
                            <w:pStyle w:val="Afzendgegevens"/>
                            <w:rPr>
                              <w:lang w:val="de-DE"/>
                            </w:rPr>
                          </w:pPr>
                          <w:r w:rsidRPr="00BF1134">
                            <w:rPr>
                              <w:lang w:val="de-DE"/>
                            </w:rPr>
                            <w:t>T   070-456 0000</w:t>
                          </w:r>
                        </w:p>
                        <w:p w14:paraId="5186AE75" w14:textId="77777777" w:rsidR="002B283C" w:rsidRDefault="00F64DC1">
                          <w:pPr>
                            <w:pStyle w:val="Afzendgegevens"/>
                          </w:pPr>
                          <w:r>
                            <w:t>F   070-456 1111</w:t>
                          </w:r>
                        </w:p>
                        <w:p w14:paraId="47C6002C" w14:textId="77777777" w:rsidR="004C3571" w:rsidRPr="004C3571" w:rsidRDefault="004C3571" w:rsidP="004C3571">
                          <w:pPr>
                            <w:spacing w:line="276" w:lineRule="auto"/>
                            <w:rPr>
                              <w:b/>
                              <w:bCs/>
                              <w:sz w:val="13"/>
                              <w:szCs w:val="13"/>
                            </w:rPr>
                          </w:pPr>
                        </w:p>
                        <w:p w14:paraId="5AE8EF4D" w14:textId="5A8A0A0E" w:rsidR="004C3571" w:rsidRPr="004C3571" w:rsidRDefault="004C3571" w:rsidP="004C3571">
                          <w:pPr>
                            <w:spacing w:line="276" w:lineRule="auto"/>
                            <w:rPr>
                              <w:b/>
                              <w:bCs/>
                              <w:sz w:val="13"/>
                              <w:szCs w:val="13"/>
                            </w:rPr>
                          </w:pPr>
                          <w:r w:rsidRPr="004C3571">
                            <w:rPr>
                              <w:b/>
                              <w:bCs/>
                              <w:sz w:val="13"/>
                              <w:szCs w:val="13"/>
                            </w:rPr>
                            <w:t>Ons kenmerk</w:t>
                          </w:r>
                        </w:p>
                        <w:p w14:paraId="1E50CE22" w14:textId="3E247E7A" w:rsidR="004C3571" w:rsidRPr="004C3571" w:rsidRDefault="004C3571" w:rsidP="004C3571">
                          <w:pPr>
                            <w:spacing w:line="276" w:lineRule="auto"/>
                            <w:rPr>
                              <w:sz w:val="13"/>
                              <w:szCs w:val="13"/>
                            </w:rPr>
                          </w:pPr>
                          <w:r w:rsidRPr="004C3571">
                            <w:rPr>
                              <w:sz w:val="13"/>
                              <w:szCs w:val="13"/>
                            </w:rPr>
                            <w:t>IENW/BSK-2026/10664</w:t>
                          </w:r>
                        </w:p>
                        <w:p w14:paraId="543D65FE" w14:textId="77777777" w:rsidR="004C3571" w:rsidRPr="004C3571" w:rsidRDefault="004C3571" w:rsidP="004C3571">
                          <w:pPr>
                            <w:spacing w:line="276" w:lineRule="auto"/>
                            <w:rPr>
                              <w:sz w:val="13"/>
                              <w:szCs w:val="13"/>
                            </w:rPr>
                          </w:pPr>
                        </w:p>
                        <w:p w14:paraId="616452ED" w14:textId="59700A21" w:rsidR="004C3571" w:rsidRPr="004C3571" w:rsidRDefault="004C3571" w:rsidP="004C3571">
                          <w:pPr>
                            <w:spacing w:line="276" w:lineRule="auto"/>
                            <w:rPr>
                              <w:b/>
                              <w:bCs/>
                              <w:sz w:val="13"/>
                              <w:szCs w:val="13"/>
                            </w:rPr>
                          </w:pPr>
                          <w:r w:rsidRPr="004C3571">
                            <w:rPr>
                              <w:b/>
                              <w:bCs/>
                              <w:sz w:val="13"/>
                              <w:szCs w:val="13"/>
                            </w:rPr>
                            <w:t>Bijlage(n)</w:t>
                          </w:r>
                        </w:p>
                        <w:p w14:paraId="7D6F550B" w14:textId="331E81CE" w:rsidR="004C3571" w:rsidRPr="004C3571" w:rsidRDefault="004C3571" w:rsidP="004C3571">
                          <w:pPr>
                            <w:spacing w:line="276" w:lineRule="auto"/>
                            <w:rPr>
                              <w:sz w:val="13"/>
                              <w:szCs w:val="13"/>
                            </w:rPr>
                          </w:pPr>
                          <w:r w:rsidRPr="004C3571">
                            <w:rPr>
                              <w:sz w:val="13"/>
                              <w:szCs w:val="13"/>
                            </w:rPr>
                            <w:t>2</w:t>
                          </w:r>
                        </w:p>
                      </w:txbxContent>
                    </wps:txbx>
                    <wps:bodyPr vert="horz" wrap="square" lIns="0" tIns="0" rIns="0" bIns="0" anchor="t" anchorCtr="0"/>
                  </wps:wsp>
                </a:graphicData>
              </a:graphic>
            </wp:anchor>
          </w:drawing>
        </mc:Choice>
        <mc:Fallback>
          <w:pict>
            <v:shape w14:anchorId="368949A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A47A1D7" w14:textId="77777777" w:rsidR="002B283C" w:rsidRDefault="00F64DC1">
                    <w:pPr>
                      <w:pStyle w:val="AfzendgegevensKop0"/>
                    </w:pPr>
                    <w:r>
                      <w:t>Ministerie van Infrastructuur en Waterstaat</w:t>
                    </w:r>
                  </w:p>
                  <w:p w14:paraId="39189550" w14:textId="77777777" w:rsidR="002B283C" w:rsidRDefault="002B283C">
                    <w:pPr>
                      <w:pStyle w:val="WitregelW1"/>
                    </w:pPr>
                  </w:p>
                  <w:p w14:paraId="7F250097" w14:textId="77777777" w:rsidR="002B283C" w:rsidRDefault="00F64DC1">
                    <w:pPr>
                      <w:pStyle w:val="Afzendgegevens"/>
                    </w:pPr>
                    <w:r>
                      <w:t>Rijnstraat 8</w:t>
                    </w:r>
                  </w:p>
                  <w:p w14:paraId="49949B96" w14:textId="77777777" w:rsidR="002B283C" w:rsidRPr="00BF1134" w:rsidRDefault="00F64DC1">
                    <w:pPr>
                      <w:pStyle w:val="Afzendgegevens"/>
                      <w:rPr>
                        <w:lang w:val="de-DE"/>
                      </w:rPr>
                    </w:pPr>
                    <w:r w:rsidRPr="00BF1134">
                      <w:rPr>
                        <w:lang w:val="de-DE"/>
                      </w:rPr>
                      <w:t>2515 XP  Den Haag</w:t>
                    </w:r>
                  </w:p>
                  <w:p w14:paraId="6521B7B6" w14:textId="77777777" w:rsidR="002B283C" w:rsidRPr="00BF1134" w:rsidRDefault="00F64DC1">
                    <w:pPr>
                      <w:pStyle w:val="Afzendgegevens"/>
                      <w:rPr>
                        <w:lang w:val="de-DE"/>
                      </w:rPr>
                    </w:pPr>
                    <w:r w:rsidRPr="00BF1134">
                      <w:rPr>
                        <w:lang w:val="de-DE"/>
                      </w:rPr>
                      <w:t>Postbus 20901</w:t>
                    </w:r>
                  </w:p>
                  <w:p w14:paraId="5991A25F" w14:textId="77777777" w:rsidR="002B283C" w:rsidRPr="00BF1134" w:rsidRDefault="00F64DC1">
                    <w:pPr>
                      <w:pStyle w:val="Afzendgegevens"/>
                      <w:rPr>
                        <w:lang w:val="de-DE"/>
                      </w:rPr>
                    </w:pPr>
                    <w:r w:rsidRPr="00BF1134">
                      <w:rPr>
                        <w:lang w:val="de-DE"/>
                      </w:rPr>
                      <w:t>2500 EX Den Haag</w:t>
                    </w:r>
                  </w:p>
                  <w:p w14:paraId="430F0DDF" w14:textId="77777777" w:rsidR="002B283C" w:rsidRPr="00BF1134" w:rsidRDefault="002B283C">
                    <w:pPr>
                      <w:pStyle w:val="WitregelW1"/>
                      <w:rPr>
                        <w:lang w:val="de-DE"/>
                      </w:rPr>
                    </w:pPr>
                  </w:p>
                  <w:p w14:paraId="33940B6A" w14:textId="77777777" w:rsidR="002B283C" w:rsidRPr="00BF1134" w:rsidRDefault="00F64DC1">
                    <w:pPr>
                      <w:pStyle w:val="Afzendgegevens"/>
                      <w:rPr>
                        <w:lang w:val="de-DE"/>
                      </w:rPr>
                    </w:pPr>
                    <w:r w:rsidRPr="00BF1134">
                      <w:rPr>
                        <w:lang w:val="de-DE"/>
                      </w:rPr>
                      <w:t>T   070-456 0000</w:t>
                    </w:r>
                  </w:p>
                  <w:p w14:paraId="5186AE75" w14:textId="77777777" w:rsidR="002B283C" w:rsidRDefault="00F64DC1">
                    <w:pPr>
                      <w:pStyle w:val="Afzendgegevens"/>
                    </w:pPr>
                    <w:r>
                      <w:t>F   070-456 1111</w:t>
                    </w:r>
                  </w:p>
                  <w:p w14:paraId="47C6002C" w14:textId="77777777" w:rsidR="004C3571" w:rsidRPr="004C3571" w:rsidRDefault="004C3571" w:rsidP="004C3571">
                    <w:pPr>
                      <w:spacing w:line="276" w:lineRule="auto"/>
                      <w:rPr>
                        <w:b/>
                        <w:bCs/>
                        <w:sz w:val="13"/>
                        <w:szCs w:val="13"/>
                      </w:rPr>
                    </w:pPr>
                  </w:p>
                  <w:p w14:paraId="5AE8EF4D" w14:textId="5A8A0A0E" w:rsidR="004C3571" w:rsidRPr="004C3571" w:rsidRDefault="004C3571" w:rsidP="004C3571">
                    <w:pPr>
                      <w:spacing w:line="276" w:lineRule="auto"/>
                      <w:rPr>
                        <w:b/>
                        <w:bCs/>
                        <w:sz w:val="13"/>
                        <w:szCs w:val="13"/>
                      </w:rPr>
                    </w:pPr>
                    <w:r w:rsidRPr="004C3571">
                      <w:rPr>
                        <w:b/>
                        <w:bCs/>
                        <w:sz w:val="13"/>
                        <w:szCs w:val="13"/>
                      </w:rPr>
                      <w:t>Ons kenmerk</w:t>
                    </w:r>
                  </w:p>
                  <w:p w14:paraId="1E50CE22" w14:textId="3E247E7A" w:rsidR="004C3571" w:rsidRPr="004C3571" w:rsidRDefault="004C3571" w:rsidP="004C3571">
                    <w:pPr>
                      <w:spacing w:line="276" w:lineRule="auto"/>
                      <w:rPr>
                        <w:sz w:val="13"/>
                        <w:szCs w:val="13"/>
                      </w:rPr>
                    </w:pPr>
                    <w:r w:rsidRPr="004C3571">
                      <w:rPr>
                        <w:sz w:val="13"/>
                        <w:szCs w:val="13"/>
                      </w:rPr>
                      <w:t>IENW/BSK-2026/10664</w:t>
                    </w:r>
                  </w:p>
                  <w:p w14:paraId="543D65FE" w14:textId="77777777" w:rsidR="004C3571" w:rsidRPr="004C3571" w:rsidRDefault="004C3571" w:rsidP="004C3571">
                    <w:pPr>
                      <w:spacing w:line="276" w:lineRule="auto"/>
                      <w:rPr>
                        <w:sz w:val="13"/>
                        <w:szCs w:val="13"/>
                      </w:rPr>
                    </w:pPr>
                  </w:p>
                  <w:p w14:paraId="616452ED" w14:textId="59700A21" w:rsidR="004C3571" w:rsidRPr="004C3571" w:rsidRDefault="004C3571" w:rsidP="004C3571">
                    <w:pPr>
                      <w:spacing w:line="276" w:lineRule="auto"/>
                      <w:rPr>
                        <w:b/>
                        <w:bCs/>
                        <w:sz w:val="13"/>
                        <w:szCs w:val="13"/>
                      </w:rPr>
                    </w:pPr>
                    <w:r w:rsidRPr="004C3571">
                      <w:rPr>
                        <w:b/>
                        <w:bCs/>
                        <w:sz w:val="13"/>
                        <w:szCs w:val="13"/>
                      </w:rPr>
                      <w:t>Bijlage(n)</w:t>
                    </w:r>
                  </w:p>
                  <w:p w14:paraId="7D6F550B" w14:textId="331E81CE" w:rsidR="004C3571" w:rsidRPr="004C3571" w:rsidRDefault="004C3571" w:rsidP="004C3571">
                    <w:pPr>
                      <w:spacing w:line="276" w:lineRule="auto"/>
                      <w:rPr>
                        <w:sz w:val="13"/>
                        <w:szCs w:val="13"/>
                      </w:rPr>
                    </w:pPr>
                    <w:r w:rsidRPr="004C3571">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6009CF7" wp14:editId="309262C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E06358F" w14:textId="77777777" w:rsidR="002B283C" w:rsidRDefault="00F64DC1">
                          <w:pPr>
                            <w:spacing w:line="240" w:lineRule="auto"/>
                          </w:pPr>
                          <w:r>
                            <w:rPr>
                              <w:noProof/>
                              <w:lang w:val="en-GB" w:eastAsia="en-GB"/>
                            </w:rPr>
                            <w:drawing>
                              <wp:inline distT="0" distB="0" distL="0" distR="0" wp14:anchorId="415375E5" wp14:editId="39DE9ED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009CF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E06358F" w14:textId="77777777" w:rsidR="002B283C" w:rsidRDefault="00F64DC1">
                    <w:pPr>
                      <w:spacing w:line="240" w:lineRule="auto"/>
                    </w:pPr>
                    <w:r>
                      <w:rPr>
                        <w:noProof/>
                        <w:lang w:val="en-GB" w:eastAsia="en-GB"/>
                      </w:rPr>
                      <w:drawing>
                        <wp:inline distT="0" distB="0" distL="0" distR="0" wp14:anchorId="415375E5" wp14:editId="39DE9ED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AE37AB3" wp14:editId="03E71726">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435DE4" w14:textId="77777777" w:rsidR="002B283C" w:rsidRDefault="00F64DC1">
                          <w:pPr>
                            <w:spacing w:line="240" w:lineRule="auto"/>
                          </w:pPr>
                          <w:r>
                            <w:rPr>
                              <w:noProof/>
                              <w:lang w:val="en-GB" w:eastAsia="en-GB"/>
                            </w:rPr>
                            <w:drawing>
                              <wp:inline distT="0" distB="0" distL="0" distR="0" wp14:anchorId="2C809757" wp14:editId="5C3ABA6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E37AB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0435DE4" w14:textId="77777777" w:rsidR="002B283C" w:rsidRDefault="00F64DC1">
                    <w:pPr>
                      <w:spacing w:line="240" w:lineRule="auto"/>
                    </w:pPr>
                    <w:r>
                      <w:rPr>
                        <w:noProof/>
                        <w:lang w:val="en-GB" w:eastAsia="en-GB"/>
                      </w:rPr>
                      <w:drawing>
                        <wp:inline distT="0" distB="0" distL="0" distR="0" wp14:anchorId="2C809757" wp14:editId="5C3ABA6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36FB27E" wp14:editId="7F1F739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97F895F" w14:textId="77777777" w:rsidR="002B283C" w:rsidRDefault="00F64DC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36FB27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97F895F" w14:textId="77777777" w:rsidR="002B283C" w:rsidRDefault="00F64DC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4A39185" wp14:editId="421297C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41B6217" w14:textId="77777777" w:rsidR="004C3571" w:rsidRDefault="004C3571" w:rsidP="004C3571">
                          <w:r>
                            <w:t>De voorzitter van de Tweede Kamer</w:t>
                          </w:r>
                          <w:r>
                            <w:br/>
                            <w:t>der Staten-Generaal</w:t>
                          </w:r>
                          <w:r>
                            <w:br/>
                            <w:t>Postbus 20018</w:t>
                          </w:r>
                          <w:r>
                            <w:br/>
                            <w:t>2500 EA  DEN HAAG</w:t>
                          </w:r>
                        </w:p>
                        <w:p w14:paraId="6C604A2B" w14:textId="77777777" w:rsidR="00F23B3B" w:rsidRDefault="00F23B3B"/>
                      </w:txbxContent>
                    </wps:txbx>
                    <wps:bodyPr vert="horz" wrap="square" lIns="0" tIns="0" rIns="0" bIns="0" anchor="t" anchorCtr="0"/>
                  </wps:wsp>
                </a:graphicData>
              </a:graphic>
            </wp:anchor>
          </w:drawing>
        </mc:Choice>
        <mc:Fallback>
          <w:pict>
            <v:shape w14:anchorId="74A3918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41B6217" w14:textId="77777777" w:rsidR="004C3571" w:rsidRDefault="004C3571" w:rsidP="004C3571">
                    <w:r>
                      <w:t>De voorzitter van de Tweede Kamer</w:t>
                    </w:r>
                    <w:r>
                      <w:br/>
                      <w:t>der Staten-Generaal</w:t>
                    </w:r>
                    <w:r>
                      <w:br/>
                      <w:t>Postbus 20018</w:t>
                    </w:r>
                    <w:r>
                      <w:br/>
                      <w:t>2500 EA  DEN HAAG</w:t>
                    </w:r>
                  </w:p>
                  <w:p w14:paraId="6C604A2B" w14:textId="77777777" w:rsidR="00F23B3B" w:rsidRDefault="00F23B3B"/>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E555587" wp14:editId="0ABF0AA4">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B283C" w14:paraId="1BCB135F" w14:textId="77777777">
                            <w:trPr>
                              <w:trHeight w:val="200"/>
                            </w:trPr>
                            <w:tc>
                              <w:tcPr>
                                <w:tcW w:w="1140" w:type="dxa"/>
                              </w:tcPr>
                              <w:p w14:paraId="3613D06F" w14:textId="77777777" w:rsidR="002B283C" w:rsidRDefault="002B283C"/>
                            </w:tc>
                            <w:tc>
                              <w:tcPr>
                                <w:tcW w:w="5400" w:type="dxa"/>
                              </w:tcPr>
                              <w:p w14:paraId="31300F63" w14:textId="77777777" w:rsidR="002B283C" w:rsidRDefault="002B283C"/>
                            </w:tc>
                          </w:tr>
                          <w:tr w:rsidR="002B283C" w14:paraId="44B74FDB" w14:textId="77777777">
                            <w:trPr>
                              <w:trHeight w:val="240"/>
                            </w:trPr>
                            <w:tc>
                              <w:tcPr>
                                <w:tcW w:w="1140" w:type="dxa"/>
                              </w:tcPr>
                              <w:p w14:paraId="58B2E526" w14:textId="77777777" w:rsidR="002B283C" w:rsidRDefault="00F64DC1">
                                <w:r>
                                  <w:t>Datum</w:t>
                                </w:r>
                              </w:p>
                            </w:tc>
                            <w:tc>
                              <w:tcPr>
                                <w:tcW w:w="5400" w:type="dxa"/>
                              </w:tcPr>
                              <w:p w14:paraId="620DC123" w14:textId="25BF5BD0" w:rsidR="002B283C" w:rsidRDefault="007D6B8A">
                                <w:r>
                                  <w:t>5 februari 2026</w:t>
                                </w:r>
                              </w:p>
                            </w:tc>
                          </w:tr>
                          <w:tr w:rsidR="002B283C" w14:paraId="21442E8C" w14:textId="77777777">
                            <w:trPr>
                              <w:trHeight w:val="240"/>
                            </w:trPr>
                            <w:tc>
                              <w:tcPr>
                                <w:tcW w:w="1140" w:type="dxa"/>
                              </w:tcPr>
                              <w:p w14:paraId="477F4CDD" w14:textId="77777777" w:rsidR="002B283C" w:rsidRDefault="00F64DC1">
                                <w:r>
                                  <w:t>Betreft</w:t>
                                </w:r>
                              </w:p>
                            </w:tc>
                            <w:tc>
                              <w:tcPr>
                                <w:tcW w:w="5400" w:type="dxa"/>
                              </w:tcPr>
                              <w:p w14:paraId="79B49EFC" w14:textId="77777777" w:rsidR="002B283C" w:rsidRDefault="00F64DC1">
                                <w:r>
                                  <w:t>Advies ATR - Onnodige regeldruk door dubbele gegevensuitvraag bij grondwateractiviteiten</w:t>
                                </w:r>
                              </w:p>
                            </w:tc>
                          </w:tr>
                          <w:tr w:rsidR="002B283C" w14:paraId="67BA8337" w14:textId="77777777">
                            <w:trPr>
                              <w:trHeight w:val="200"/>
                            </w:trPr>
                            <w:tc>
                              <w:tcPr>
                                <w:tcW w:w="1140" w:type="dxa"/>
                              </w:tcPr>
                              <w:p w14:paraId="4FBA7438" w14:textId="77777777" w:rsidR="002B283C" w:rsidRDefault="002B283C"/>
                            </w:tc>
                            <w:tc>
                              <w:tcPr>
                                <w:tcW w:w="5400" w:type="dxa"/>
                              </w:tcPr>
                              <w:p w14:paraId="3F096D7F" w14:textId="77777777" w:rsidR="002B283C" w:rsidRDefault="002B283C"/>
                            </w:tc>
                          </w:tr>
                        </w:tbl>
                        <w:p w14:paraId="7948CC43" w14:textId="77777777" w:rsidR="00F23B3B" w:rsidRDefault="00F23B3B"/>
                      </w:txbxContent>
                    </wps:txbx>
                    <wps:bodyPr vert="horz" wrap="square" lIns="0" tIns="0" rIns="0" bIns="0" anchor="t" anchorCtr="0"/>
                  </wps:wsp>
                </a:graphicData>
              </a:graphic>
            </wp:anchor>
          </w:drawing>
        </mc:Choice>
        <mc:Fallback>
          <w:pict>
            <v:shape w14:anchorId="5E55558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B283C" w14:paraId="1BCB135F" w14:textId="77777777">
                      <w:trPr>
                        <w:trHeight w:val="200"/>
                      </w:trPr>
                      <w:tc>
                        <w:tcPr>
                          <w:tcW w:w="1140" w:type="dxa"/>
                        </w:tcPr>
                        <w:p w14:paraId="3613D06F" w14:textId="77777777" w:rsidR="002B283C" w:rsidRDefault="002B283C"/>
                      </w:tc>
                      <w:tc>
                        <w:tcPr>
                          <w:tcW w:w="5400" w:type="dxa"/>
                        </w:tcPr>
                        <w:p w14:paraId="31300F63" w14:textId="77777777" w:rsidR="002B283C" w:rsidRDefault="002B283C"/>
                      </w:tc>
                    </w:tr>
                    <w:tr w:rsidR="002B283C" w14:paraId="44B74FDB" w14:textId="77777777">
                      <w:trPr>
                        <w:trHeight w:val="240"/>
                      </w:trPr>
                      <w:tc>
                        <w:tcPr>
                          <w:tcW w:w="1140" w:type="dxa"/>
                        </w:tcPr>
                        <w:p w14:paraId="58B2E526" w14:textId="77777777" w:rsidR="002B283C" w:rsidRDefault="00F64DC1">
                          <w:r>
                            <w:t>Datum</w:t>
                          </w:r>
                        </w:p>
                      </w:tc>
                      <w:tc>
                        <w:tcPr>
                          <w:tcW w:w="5400" w:type="dxa"/>
                        </w:tcPr>
                        <w:p w14:paraId="620DC123" w14:textId="25BF5BD0" w:rsidR="002B283C" w:rsidRDefault="007D6B8A">
                          <w:r>
                            <w:t>5 februari 2026</w:t>
                          </w:r>
                        </w:p>
                      </w:tc>
                    </w:tr>
                    <w:tr w:rsidR="002B283C" w14:paraId="21442E8C" w14:textId="77777777">
                      <w:trPr>
                        <w:trHeight w:val="240"/>
                      </w:trPr>
                      <w:tc>
                        <w:tcPr>
                          <w:tcW w:w="1140" w:type="dxa"/>
                        </w:tcPr>
                        <w:p w14:paraId="477F4CDD" w14:textId="77777777" w:rsidR="002B283C" w:rsidRDefault="00F64DC1">
                          <w:r>
                            <w:t>Betreft</w:t>
                          </w:r>
                        </w:p>
                      </w:tc>
                      <w:tc>
                        <w:tcPr>
                          <w:tcW w:w="5400" w:type="dxa"/>
                        </w:tcPr>
                        <w:p w14:paraId="79B49EFC" w14:textId="77777777" w:rsidR="002B283C" w:rsidRDefault="00F64DC1">
                          <w:r>
                            <w:t>Advies ATR - Onnodige regeldruk door dubbele gegevensuitvraag bij grondwateractiviteiten</w:t>
                          </w:r>
                        </w:p>
                      </w:tc>
                    </w:tr>
                    <w:tr w:rsidR="002B283C" w14:paraId="67BA8337" w14:textId="77777777">
                      <w:trPr>
                        <w:trHeight w:val="200"/>
                      </w:trPr>
                      <w:tc>
                        <w:tcPr>
                          <w:tcW w:w="1140" w:type="dxa"/>
                        </w:tcPr>
                        <w:p w14:paraId="4FBA7438" w14:textId="77777777" w:rsidR="002B283C" w:rsidRDefault="002B283C"/>
                      </w:tc>
                      <w:tc>
                        <w:tcPr>
                          <w:tcW w:w="5400" w:type="dxa"/>
                        </w:tcPr>
                        <w:p w14:paraId="3F096D7F" w14:textId="77777777" w:rsidR="002B283C" w:rsidRDefault="002B283C"/>
                      </w:tc>
                    </w:tr>
                  </w:tbl>
                  <w:p w14:paraId="7948CC43" w14:textId="77777777" w:rsidR="00F23B3B" w:rsidRDefault="00F23B3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E07ECF3" wp14:editId="711A090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BD68DE" w14:textId="77777777" w:rsidR="00F23B3B" w:rsidRDefault="00F23B3B"/>
                      </w:txbxContent>
                    </wps:txbx>
                    <wps:bodyPr vert="horz" wrap="square" lIns="0" tIns="0" rIns="0" bIns="0" anchor="t" anchorCtr="0"/>
                  </wps:wsp>
                </a:graphicData>
              </a:graphic>
            </wp:anchor>
          </w:drawing>
        </mc:Choice>
        <mc:Fallback>
          <w:pict>
            <v:shape w14:anchorId="5E07ECF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BBD68DE" w14:textId="77777777" w:rsidR="00F23B3B" w:rsidRDefault="00F23B3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A0E68D"/>
    <w:multiLevelType w:val="multilevel"/>
    <w:tmpl w:val="B18B4DE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2F42DF"/>
    <w:multiLevelType w:val="multilevel"/>
    <w:tmpl w:val="C7D3F0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5A9A99B"/>
    <w:multiLevelType w:val="multilevel"/>
    <w:tmpl w:val="FD6F738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2634EC"/>
    <w:multiLevelType w:val="multilevel"/>
    <w:tmpl w:val="A573B5B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3F1350"/>
    <w:multiLevelType w:val="multilevel"/>
    <w:tmpl w:val="7A934A8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9D83D58"/>
    <w:multiLevelType w:val="multilevel"/>
    <w:tmpl w:val="81B8752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C686D3C"/>
    <w:multiLevelType w:val="multilevel"/>
    <w:tmpl w:val="76CD86D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0F5336B"/>
    <w:multiLevelType w:val="multilevel"/>
    <w:tmpl w:val="DAB4626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A169FE4"/>
    <w:multiLevelType w:val="multilevel"/>
    <w:tmpl w:val="F1E8909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B02088D"/>
    <w:multiLevelType w:val="multilevel"/>
    <w:tmpl w:val="C57A614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08EFAA0"/>
    <w:multiLevelType w:val="multilevel"/>
    <w:tmpl w:val="AC9174C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2C85155"/>
    <w:multiLevelType w:val="multilevel"/>
    <w:tmpl w:val="615B011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4CE4E1F"/>
    <w:multiLevelType w:val="multilevel"/>
    <w:tmpl w:val="95A8EC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DF090C47"/>
    <w:multiLevelType w:val="multilevel"/>
    <w:tmpl w:val="BC80DB7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6AA78B8"/>
    <w:multiLevelType w:val="multilevel"/>
    <w:tmpl w:val="D2C9B9C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9EC51"/>
    <w:multiLevelType w:val="multilevel"/>
    <w:tmpl w:val="FD2666C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08492"/>
    <w:multiLevelType w:val="multilevel"/>
    <w:tmpl w:val="F25D85F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B49A63"/>
    <w:multiLevelType w:val="multilevel"/>
    <w:tmpl w:val="98E3DE4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5BC972"/>
    <w:multiLevelType w:val="multilevel"/>
    <w:tmpl w:val="4195412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847075"/>
    <w:multiLevelType w:val="hybridMultilevel"/>
    <w:tmpl w:val="FD9E5F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3F7EF7"/>
    <w:multiLevelType w:val="hybridMultilevel"/>
    <w:tmpl w:val="95F423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5613B0"/>
    <w:multiLevelType w:val="multilevel"/>
    <w:tmpl w:val="42606D5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7F6905"/>
    <w:multiLevelType w:val="multilevel"/>
    <w:tmpl w:val="85D696D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3E1FA9"/>
    <w:multiLevelType w:val="multilevel"/>
    <w:tmpl w:val="86D7C97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46EC3B"/>
    <w:multiLevelType w:val="multilevel"/>
    <w:tmpl w:val="92C27C1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8"/>
  </w:num>
  <w:num w:numId="4">
    <w:abstractNumId w:val="10"/>
  </w:num>
  <w:num w:numId="5">
    <w:abstractNumId w:val="12"/>
  </w:num>
  <w:num w:numId="6">
    <w:abstractNumId w:val="2"/>
  </w:num>
  <w:num w:numId="7">
    <w:abstractNumId w:val="24"/>
  </w:num>
  <w:num w:numId="8">
    <w:abstractNumId w:val="16"/>
  </w:num>
  <w:num w:numId="9">
    <w:abstractNumId w:val="18"/>
  </w:num>
  <w:num w:numId="10">
    <w:abstractNumId w:val="6"/>
  </w:num>
  <w:num w:numId="11">
    <w:abstractNumId w:val="3"/>
  </w:num>
  <w:num w:numId="12">
    <w:abstractNumId w:val="1"/>
  </w:num>
  <w:num w:numId="13">
    <w:abstractNumId w:val="22"/>
  </w:num>
  <w:num w:numId="14">
    <w:abstractNumId w:val="14"/>
  </w:num>
  <w:num w:numId="15">
    <w:abstractNumId w:val="9"/>
  </w:num>
  <w:num w:numId="16">
    <w:abstractNumId w:val="4"/>
  </w:num>
  <w:num w:numId="17">
    <w:abstractNumId w:val="5"/>
  </w:num>
  <w:num w:numId="18">
    <w:abstractNumId w:val="21"/>
  </w:num>
  <w:num w:numId="19">
    <w:abstractNumId w:val="23"/>
  </w:num>
  <w:num w:numId="20">
    <w:abstractNumId w:val="17"/>
  </w:num>
  <w:num w:numId="21">
    <w:abstractNumId w:val="0"/>
  </w:num>
  <w:num w:numId="22">
    <w:abstractNumId w:val="13"/>
  </w:num>
  <w:num w:numId="23">
    <w:abstractNumId w:val="11"/>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34"/>
    <w:rsid w:val="00005453"/>
    <w:rsid w:val="000179DD"/>
    <w:rsid w:val="00044F64"/>
    <w:rsid w:val="00085CF0"/>
    <w:rsid w:val="000A5570"/>
    <w:rsid w:val="000B6730"/>
    <w:rsid w:val="00125FD1"/>
    <w:rsid w:val="0013383D"/>
    <w:rsid w:val="001560BD"/>
    <w:rsid w:val="001754BF"/>
    <w:rsid w:val="001806BB"/>
    <w:rsid w:val="00194A5D"/>
    <w:rsid w:val="001A63DD"/>
    <w:rsid w:val="001B2B5B"/>
    <w:rsid w:val="00245DED"/>
    <w:rsid w:val="002524AF"/>
    <w:rsid w:val="0026123A"/>
    <w:rsid w:val="002A230B"/>
    <w:rsid w:val="002B283C"/>
    <w:rsid w:val="002C5FEF"/>
    <w:rsid w:val="002E00FE"/>
    <w:rsid w:val="003649AB"/>
    <w:rsid w:val="003A0D84"/>
    <w:rsid w:val="0041647B"/>
    <w:rsid w:val="004400A9"/>
    <w:rsid w:val="004B3879"/>
    <w:rsid w:val="004B56C2"/>
    <w:rsid w:val="004B7A89"/>
    <w:rsid w:val="004C3571"/>
    <w:rsid w:val="004E7A80"/>
    <w:rsid w:val="005123CB"/>
    <w:rsid w:val="00545658"/>
    <w:rsid w:val="00556D4C"/>
    <w:rsid w:val="00594D20"/>
    <w:rsid w:val="005D4565"/>
    <w:rsid w:val="005E19C0"/>
    <w:rsid w:val="005E21FB"/>
    <w:rsid w:val="005F4B82"/>
    <w:rsid w:val="00604F42"/>
    <w:rsid w:val="006165AF"/>
    <w:rsid w:val="00634D54"/>
    <w:rsid w:val="00682B11"/>
    <w:rsid w:val="006B6A53"/>
    <w:rsid w:val="006C772E"/>
    <w:rsid w:val="0070752F"/>
    <w:rsid w:val="007775CC"/>
    <w:rsid w:val="00782E0E"/>
    <w:rsid w:val="007D6B8A"/>
    <w:rsid w:val="007E7364"/>
    <w:rsid w:val="008436B4"/>
    <w:rsid w:val="008B50BB"/>
    <w:rsid w:val="008C150B"/>
    <w:rsid w:val="008F0522"/>
    <w:rsid w:val="00931CC1"/>
    <w:rsid w:val="009359AB"/>
    <w:rsid w:val="0094403D"/>
    <w:rsid w:val="009521D5"/>
    <w:rsid w:val="009D6E61"/>
    <w:rsid w:val="00A30664"/>
    <w:rsid w:val="00A6543F"/>
    <w:rsid w:val="00AA55BF"/>
    <w:rsid w:val="00AC18EC"/>
    <w:rsid w:val="00B12A0D"/>
    <w:rsid w:val="00B83DF5"/>
    <w:rsid w:val="00B857B1"/>
    <w:rsid w:val="00BF1134"/>
    <w:rsid w:val="00C619CA"/>
    <w:rsid w:val="00C810B4"/>
    <w:rsid w:val="00D26E99"/>
    <w:rsid w:val="00D44D58"/>
    <w:rsid w:val="00D64F36"/>
    <w:rsid w:val="00DC5A10"/>
    <w:rsid w:val="00DD592D"/>
    <w:rsid w:val="00E34A31"/>
    <w:rsid w:val="00E458B0"/>
    <w:rsid w:val="00E601D9"/>
    <w:rsid w:val="00E85E59"/>
    <w:rsid w:val="00EB7811"/>
    <w:rsid w:val="00EB7840"/>
    <w:rsid w:val="00F06F5B"/>
    <w:rsid w:val="00F17BB0"/>
    <w:rsid w:val="00F23B3B"/>
    <w:rsid w:val="00F52FD6"/>
    <w:rsid w:val="00F60930"/>
    <w:rsid w:val="00F64DC1"/>
    <w:rsid w:val="00F737C5"/>
    <w:rsid w:val="00FF0E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9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F1134"/>
    <w:pPr>
      <w:tabs>
        <w:tab w:val="center" w:pos="4536"/>
        <w:tab w:val="right" w:pos="9072"/>
      </w:tabs>
      <w:spacing w:line="240" w:lineRule="auto"/>
    </w:pPr>
  </w:style>
  <w:style w:type="character" w:customStyle="1" w:styleId="HeaderChar">
    <w:name w:val="Header Char"/>
    <w:basedOn w:val="DefaultParagraphFont"/>
    <w:link w:val="Header"/>
    <w:uiPriority w:val="99"/>
    <w:rsid w:val="00BF1134"/>
    <w:rPr>
      <w:rFonts w:ascii="Verdana" w:hAnsi="Verdana"/>
      <w:color w:val="000000"/>
      <w:sz w:val="18"/>
      <w:szCs w:val="18"/>
    </w:rPr>
  </w:style>
  <w:style w:type="paragraph" w:styleId="Footer">
    <w:name w:val="footer"/>
    <w:basedOn w:val="Normal"/>
    <w:link w:val="FooterChar"/>
    <w:uiPriority w:val="99"/>
    <w:unhideWhenUsed/>
    <w:rsid w:val="00BF1134"/>
    <w:pPr>
      <w:tabs>
        <w:tab w:val="center" w:pos="4536"/>
        <w:tab w:val="right" w:pos="9072"/>
      </w:tabs>
      <w:spacing w:line="240" w:lineRule="auto"/>
    </w:pPr>
  </w:style>
  <w:style w:type="character" w:customStyle="1" w:styleId="FooterChar">
    <w:name w:val="Footer Char"/>
    <w:basedOn w:val="DefaultParagraphFont"/>
    <w:link w:val="Footer"/>
    <w:uiPriority w:val="99"/>
    <w:rsid w:val="00BF1134"/>
    <w:rPr>
      <w:rFonts w:ascii="Verdana" w:hAnsi="Verdana"/>
      <w:color w:val="000000"/>
      <w:sz w:val="18"/>
      <w:szCs w:val="18"/>
    </w:rPr>
  </w:style>
  <w:style w:type="paragraph" w:styleId="ListParagraph">
    <w:name w:val="List Paragraph"/>
    <w:basedOn w:val="Normal"/>
    <w:uiPriority w:val="34"/>
    <w:qFormat/>
    <w:rsid w:val="00BF1134"/>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044F64"/>
    <w:rPr>
      <w:sz w:val="16"/>
      <w:szCs w:val="16"/>
    </w:rPr>
  </w:style>
  <w:style w:type="paragraph" w:styleId="CommentText">
    <w:name w:val="annotation text"/>
    <w:basedOn w:val="Normal"/>
    <w:link w:val="CommentTextChar"/>
    <w:uiPriority w:val="99"/>
    <w:unhideWhenUsed/>
    <w:rsid w:val="00044F64"/>
    <w:pPr>
      <w:spacing w:line="240" w:lineRule="auto"/>
    </w:pPr>
    <w:rPr>
      <w:sz w:val="20"/>
      <w:szCs w:val="20"/>
    </w:rPr>
  </w:style>
  <w:style w:type="character" w:customStyle="1" w:styleId="CommentTextChar">
    <w:name w:val="Comment Text Char"/>
    <w:basedOn w:val="DefaultParagraphFont"/>
    <w:link w:val="CommentText"/>
    <w:uiPriority w:val="99"/>
    <w:rsid w:val="00044F6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44F64"/>
    <w:rPr>
      <w:b/>
      <w:bCs/>
    </w:rPr>
  </w:style>
  <w:style w:type="character" w:customStyle="1" w:styleId="CommentSubjectChar">
    <w:name w:val="Comment Subject Char"/>
    <w:basedOn w:val="CommentTextChar"/>
    <w:link w:val="CommentSubject"/>
    <w:uiPriority w:val="99"/>
    <w:semiHidden/>
    <w:rsid w:val="00044F64"/>
    <w:rPr>
      <w:rFonts w:ascii="Verdana" w:hAnsi="Verdana"/>
      <w:b/>
      <w:bCs/>
      <w:color w:val="000000"/>
    </w:rPr>
  </w:style>
  <w:style w:type="paragraph" w:styleId="Revision">
    <w:name w:val="Revision"/>
    <w:hidden/>
    <w:uiPriority w:val="99"/>
    <w:semiHidden/>
    <w:rsid w:val="00044F64"/>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7E7364"/>
    <w:pPr>
      <w:spacing w:line="240" w:lineRule="auto"/>
    </w:pPr>
    <w:rPr>
      <w:sz w:val="20"/>
      <w:szCs w:val="20"/>
    </w:rPr>
  </w:style>
  <w:style w:type="character" w:customStyle="1" w:styleId="FootnoteTextChar">
    <w:name w:val="Footnote Text Char"/>
    <w:basedOn w:val="DefaultParagraphFont"/>
    <w:link w:val="FootnoteText"/>
    <w:uiPriority w:val="99"/>
    <w:semiHidden/>
    <w:rsid w:val="007E7364"/>
    <w:rPr>
      <w:rFonts w:ascii="Verdana" w:hAnsi="Verdana"/>
      <w:color w:val="000000"/>
    </w:rPr>
  </w:style>
  <w:style w:type="character" w:styleId="FootnoteReference">
    <w:name w:val="footnote reference"/>
    <w:basedOn w:val="DefaultParagraphFont"/>
    <w:uiPriority w:val="99"/>
    <w:semiHidden/>
    <w:unhideWhenUsed/>
    <w:rsid w:val="007E73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558</ap:Words>
  <ap:Characters>3186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Parlement - Advies ATR - Onnodige regeldruk door dubbele gegevensuitvraag bij grondwateractiviteiten</vt:lpstr>
    </vt:vector>
  </ap:TitlesOfParts>
  <ap:LinksUpToDate>false</ap:LinksUpToDate>
  <ap:CharactersWithSpaces>3737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2026-02-05T10:59:00.0000000Z</dcterms:created>
  <dcterms:modified xsi:type="dcterms:W3CDTF">2026-02-05T10:59:00.0000000Z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Advies ATR - Onnodige regeldruk door dubbele gegevensuitvraag bij grondwateractiviteiten</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R.P. Ogilvie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