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063E" w:rsidP="00FE063E" w:rsidRDefault="00FE063E" w14:paraId="5F0FBF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Let even op. Het is nu 17.57 uur. Om 18.20 uur stemmen wij over de moties ingediend bij dit debat en over de moties ingediend bij het debat Landbouw- en Visserijraad. Daarmee schors ik de vergadering tot 18.20 uur. Dan vangt de stemming aan.</w:t>
      </w:r>
    </w:p>
    <w:p w:rsidR="00FE063E" w:rsidP="00FE063E" w:rsidRDefault="00FE063E" w14:paraId="7A34EF32"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17.57 uur tot 18.20 uur geschorst.</w:t>
      </w:r>
    </w:p>
    <w:p w:rsidR="00FE063E" w:rsidP="00FE063E" w:rsidRDefault="00FE063E" w14:paraId="5BC942FB" w14:textId="77777777">
      <w:pPr>
        <w:pStyle w:val="Kop1"/>
        <w:rPr>
          <w:rFonts w:ascii="Arial" w:hAnsi="Arial" w:eastAsia="Times New Roman" w:cs="Arial"/>
        </w:rPr>
      </w:pPr>
      <w:r>
        <w:rPr>
          <w:rStyle w:val="Zwaar"/>
          <w:rFonts w:ascii="Arial" w:hAnsi="Arial" w:eastAsia="Times New Roman" w:cs="Arial"/>
          <w:b w:val="0"/>
          <w:bCs w:val="0"/>
        </w:rPr>
        <w:t>Stemmingen</w:t>
      </w:r>
    </w:p>
    <w:p w:rsidR="00FE063E" w:rsidP="00FE063E" w:rsidRDefault="00FE063E" w14:paraId="531B6DBA"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FE063E" w:rsidP="00FE063E" w:rsidRDefault="00FE063E" w14:paraId="5E4D4A8A"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Stemmingen moties Landbouw- en Visserijraad van 26 januari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Landbouw- en Visserijraad van 26 januari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E063E" w:rsidP="00FE063E" w:rsidRDefault="00FE063E" w14:paraId="5631856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een onderzoek naar de invloed van verstoring door de visserij op de zwarte zee-eend (21501-32, nr. 1748);</w:t>
      </w:r>
    </w:p>
    <w:p w:rsidR="00FE063E" w:rsidP="00FE063E" w:rsidRDefault="00FE063E" w14:paraId="44D757C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bij een zeewaartse uitbreiding van de Maasvlakte rekening houden met het behoud van visserij (21501-32, nr. 1749);</w:t>
      </w:r>
    </w:p>
    <w:p w:rsidR="00FE063E" w:rsidP="00FE063E" w:rsidRDefault="00FE063E" w14:paraId="144FFA5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het oceaanverdrag zo snel mogelijk ratificeren (21501-32, nr. 1750);</w:t>
      </w:r>
    </w:p>
    <w:p w:rsidR="00FE063E" w:rsidP="00FE063E" w:rsidRDefault="00FE063E" w14:paraId="5B447FA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de voorbereiding en de inzet van de deelname aan de eerste oceanen-COP (21501-32, nr. 1751);</w:t>
      </w:r>
    </w:p>
    <w:p w:rsidR="00FE063E" w:rsidP="00FE063E" w:rsidRDefault="00FE063E" w14:paraId="6DE2EB0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over losplaatsen waar de afgelopen vijf jaar zonder problemen is gelost aanmerken als erkende losplaatsen (21501-32, nr. 1752).</w:t>
      </w:r>
    </w:p>
    <w:p w:rsidR="00FE063E" w:rsidP="00FE063E" w:rsidRDefault="00FE063E" w14:paraId="355F9448" w14:textId="77777777">
      <w:pPr>
        <w:rPr>
          <w:rFonts w:ascii="Arial" w:hAnsi="Arial" w:eastAsia="Times New Roman" w:cs="Arial"/>
          <w:sz w:val="22"/>
          <w:szCs w:val="22"/>
        </w:rPr>
      </w:pPr>
    </w:p>
    <w:p w:rsidR="00FE063E" w:rsidP="00FE063E" w:rsidRDefault="00FE063E" w14:paraId="2EC86A18" w14:textId="77777777">
      <w:pPr>
        <w:spacing w:after="240"/>
        <w:rPr>
          <w:rFonts w:ascii="Arial" w:hAnsi="Arial" w:eastAsia="Times New Roman" w:cs="Arial"/>
          <w:sz w:val="22"/>
          <w:szCs w:val="22"/>
        </w:rPr>
      </w:pPr>
      <w:r>
        <w:rPr>
          <w:rFonts w:ascii="Arial" w:hAnsi="Arial" w:eastAsia="Times New Roman" w:cs="Arial"/>
          <w:sz w:val="22"/>
          <w:szCs w:val="22"/>
        </w:rPr>
        <w:t>(Zie vergadering van 21 januari 2026.)</w:t>
      </w:r>
    </w:p>
    <w:p w:rsidR="00FE063E" w:rsidP="00FE063E" w:rsidRDefault="00FE063E" w14:paraId="599AEF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motie-Boomsma (21501-32, nr. 1752) is in die zin gewijzigd en nader gewijzigd dat zij thans is ondertekend door de leden Boomsma en Van der Plas, en luidt:</w:t>
      </w:r>
    </w:p>
    <w:p w:rsidR="00FE063E" w:rsidP="00FE063E" w:rsidRDefault="00FE063E" w14:paraId="27EA0C0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volgens de Uitvoeringsregeling zeevisserij vissersvaartuigen uitsluitend mogen lossen op officieel erkende losplaatsen;</w:t>
      </w:r>
      <w:r>
        <w:rPr>
          <w:rFonts w:ascii="Arial" w:hAnsi="Arial" w:eastAsia="Times New Roman" w:cs="Arial"/>
          <w:sz w:val="22"/>
          <w:szCs w:val="22"/>
        </w:rPr>
        <w:br/>
      </w:r>
      <w:r>
        <w:rPr>
          <w:rFonts w:ascii="Arial" w:hAnsi="Arial" w:eastAsia="Times New Roman" w:cs="Arial"/>
          <w:sz w:val="22"/>
          <w:szCs w:val="22"/>
        </w:rPr>
        <w:br/>
        <w:t>constaterende dat de NVWA handhavend optreedt tegen het lossen in havens die niet (meer) op deze lijst staan;</w:t>
      </w:r>
      <w:r>
        <w:rPr>
          <w:rFonts w:ascii="Arial" w:hAnsi="Arial" w:eastAsia="Times New Roman" w:cs="Arial"/>
          <w:sz w:val="22"/>
          <w:szCs w:val="22"/>
        </w:rPr>
        <w:br/>
      </w:r>
      <w:r>
        <w:rPr>
          <w:rFonts w:ascii="Arial" w:hAnsi="Arial" w:eastAsia="Times New Roman" w:cs="Arial"/>
          <w:sz w:val="22"/>
          <w:szCs w:val="22"/>
        </w:rPr>
        <w:br/>
        <w:t>constaterende dat in diverse havens de afgelopen jaren structureel is gelost zonder problemen voor voedselveiligheid, controle en handhaving;</w:t>
      </w:r>
      <w:r>
        <w:rPr>
          <w:rFonts w:ascii="Arial" w:hAnsi="Arial" w:eastAsia="Times New Roman" w:cs="Arial"/>
          <w:sz w:val="22"/>
          <w:szCs w:val="22"/>
        </w:rPr>
        <w:br/>
      </w:r>
      <w:r>
        <w:rPr>
          <w:rFonts w:ascii="Arial" w:hAnsi="Arial" w:eastAsia="Times New Roman" w:cs="Arial"/>
          <w:sz w:val="22"/>
          <w:szCs w:val="22"/>
        </w:rPr>
        <w:br/>
        <w:t>overwegende dat deze situatie leidt tot een onwerkbare situatie voor de visserijsector;</w:t>
      </w:r>
      <w:r>
        <w:rPr>
          <w:rFonts w:ascii="Arial" w:hAnsi="Arial" w:eastAsia="Times New Roman" w:cs="Arial"/>
          <w:sz w:val="22"/>
          <w:szCs w:val="22"/>
        </w:rPr>
        <w:br/>
      </w:r>
      <w:r>
        <w:rPr>
          <w:rFonts w:ascii="Arial" w:hAnsi="Arial" w:eastAsia="Times New Roman" w:cs="Arial"/>
          <w:sz w:val="22"/>
          <w:szCs w:val="22"/>
        </w:rPr>
        <w:br/>
        <w:t xml:space="preserve">overwegende dat het hier gaat om juridisering van bestaande praktijk, niet om aantoonbare </w:t>
      </w:r>
      <w:r>
        <w:rPr>
          <w:rFonts w:ascii="Arial" w:hAnsi="Arial" w:eastAsia="Times New Roman" w:cs="Arial"/>
          <w:sz w:val="22"/>
          <w:szCs w:val="22"/>
        </w:rPr>
        <w:lastRenderedPageBreak/>
        <w:t>risico's;</w:t>
      </w:r>
      <w:r>
        <w:rPr>
          <w:rFonts w:ascii="Arial" w:hAnsi="Arial" w:eastAsia="Times New Roman" w:cs="Arial"/>
          <w:sz w:val="22"/>
          <w:szCs w:val="22"/>
        </w:rPr>
        <w:br/>
      </w:r>
      <w:r>
        <w:rPr>
          <w:rFonts w:ascii="Arial" w:hAnsi="Arial" w:eastAsia="Times New Roman" w:cs="Arial"/>
          <w:sz w:val="22"/>
          <w:szCs w:val="22"/>
        </w:rPr>
        <w:br/>
        <w:t>verzoekt de regering:</w:t>
      </w:r>
    </w:p>
    <w:p w:rsidR="00FE063E" w:rsidP="00FE063E" w:rsidRDefault="00FE063E" w14:paraId="58DC414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havens en losplaatsen waar in de afgelopen vijf jaar aantoonbaar en zonder problemen is gelost, aan te merken als erkende losplaatsen;</w:t>
      </w:r>
    </w:p>
    <w:p w:rsidR="00FE063E" w:rsidP="00FE063E" w:rsidRDefault="00FE063E" w14:paraId="14C05D3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met de visserijvertegenwoordigers in gesprek te gaan welke plaatsen nog meer mogelijk op die lijst moeten komen te staan, deze locaties op te nemen in de Uitvoeringsregeling zeevisserij en van een juridische status te voorzien en tot die tijd niet handhavend op te treden,</w:t>
      </w:r>
    </w:p>
    <w:p w:rsidR="00FE063E" w:rsidP="00FE063E" w:rsidRDefault="00FE063E" w14:paraId="32C4D176"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FE063E" w:rsidP="00FE063E" w:rsidRDefault="00FE063E" w14:paraId="43A46479" w14:textId="77777777">
      <w:pPr>
        <w:spacing w:after="240"/>
        <w:rPr>
          <w:rFonts w:ascii="Arial" w:hAnsi="Arial" w:eastAsia="Times New Roman" w:cs="Arial"/>
          <w:sz w:val="22"/>
          <w:szCs w:val="22"/>
        </w:rPr>
      </w:pPr>
      <w:r>
        <w:rPr>
          <w:rFonts w:ascii="Arial" w:hAnsi="Arial" w:eastAsia="Times New Roman" w:cs="Arial"/>
          <w:sz w:val="22"/>
          <w:szCs w:val="22"/>
        </w:rPr>
        <w:t>Zij krijgt nr. ??, was nr. 1752 (21501-32).</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E063E" w:rsidP="00FE063E" w:rsidRDefault="00FE063E" w14:paraId="14AF502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(21501-32, nr. 1748).</w:t>
      </w:r>
    </w:p>
    <w:p w:rsidR="00FE063E" w:rsidP="00FE063E" w:rsidRDefault="00FE063E" w14:paraId="24A376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SGP, de ChristenUnie, JA21, BBB,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fracties van de SP, GroenLinks-PvdA, D66, de PvdD en DENK ertegen, zodat zij is aangenomen.</w:t>
      </w:r>
    </w:p>
    <w:p w:rsidR="00FE063E" w:rsidP="00FE063E" w:rsidRDefault="00FE063E" w14:paraId="2DF7E18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(21501-32, nr. 1749).</w:t>
      </w:r>
    </w:p>
    <w:p w:rsidR="00FE063E" w:rsidP="00FE063E" w:rsidRDefault="00FE063E" w14:paraId="1992BB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fracties van de SP, GroenLinks-PvdA, de PvdD en DENK ertegen, zodat zij is aangenomen.</w:t>
      </w:r>
    </w:p>
    <w:p w:rsidR="00FE063E" w:rsidP="00FE063E" w:rsidRDefault="00FE063E" w14:paraId="2D33BD1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(21501-32, nr. 1750).</w:t>
      </w:r>
    </w:p>
    <w:p w:rsidR="00FE063E" w:rsidP="00FE063E" w:rsidRDefault="00FE063E" w14:paraId="34E9F3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de PvdD, het CDA, DENK, de VVD, de ChristenUnie en JA21 voor deze motie hebben gestemd en de leden van de fracties van de SGP, BBB,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ertegen, zodat zij is aangenomen.</w:t>
      </w:r>
    </w:p>
    <w:p w:rsidR="00FE063E" w:rsidP="00FE063E" w:rsidRDefault="00FE063E" w14:paraId="0E2B53F1"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(21501-32, nr. 1751).</w:t>
      </w:r>
    </w:p>
    <w:p w:rsidR="00FE063E" w:rsidP="00FE063E" w:rsidRDefault="00FE063E" w14:paraId="2F400D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de PvdD, het CDA, DENK, de VVD, de ChristenUnie en JA21 voor deze motie hebben gestemd en de leden van de fracties van de SGP, BBB,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ertegen, zodat zij is aangenomen.</w:t>
      </w:r>
    </w:p>
    <w:p w:rsidR="00FE063E" w:rsidP="00FE063E" w:rsidRDefault="00FE063E" w14:paraId="475C90B6" w14:textId="77777777">
      <w:pPr>
        <w:spacing w:after="240"/>
        <w:rPr>
          <w:rFonts w:ascii="Arial" w:hAnsi="Arial" w:eastAsia="Times New Roman" w:cs="Arial"/>
          <w:sz w:val="22"/>
          <w:szCs w:val="22"/>
        </w:rPr>
      </w:pPr>
      <w:r>
        <w:rPr>
          <w:rFonts w:ascii="Arial" w:hAnsi="Arial" w:eastAsia="Times New Roman" w:cs="Arial"/>
          <w:sz w:val="22"/>
          <w:szCs w:val="22"/>
        </w:rPr>
        <w:t>In stemming komt de nader gewijzigde motie-Boomsma/Van der Plas (21501-32, nr. ??, was nr. 1752).</w:t>
      </w:r>
    </w:p>
    <w:p w:rsidR="00FE063E" w:rsidP="00FE063E" w:rsidRDefault="00FE063E" w14:paraId="452869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w:t>
      </w:r>
      <w:r>
        <w:rPr>
          <w:rFonts w:ascii="Arial" w:hAnsi="Arial" w:eastAsia="Times New Roman" w:cs="Arial"/>
          <w:sz w:val="22"/>
          <w:szCs w:val="22"/>
        </w:rPr>
        <w:lastRenderedPageBreak/>
        <w:t xml:space="preserve">ChristenUnie, JA21, BBB,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nader gewijzigde motie hebben gestemd en de leden van de fracties van de SP, GroenLinks-PvdA, de PvdD en DENK ertegen, zodat zij is aangenomen.</w:t>
      </w:r>
    </w:p>
    <w:p w:rsidR="00FE063E" w:rsidP="00FE063E" w:rsidRDefault="00FE063E" w14:paraId="3A6A668A" w14:textId="77777777">
      <w:pPr>
        <w:spacing w:after="240"/>
        <w:rPr>
          <w:rFonts w:ascii="Arial" w:hAnsi="Arial" w:eastAsia="Times New Roman" w:cs="Arial"/>
          <w:sz w:val="22"/>
          <w:szCs w:val="22"/>
        </w:rPr>
      </w:pPr>
      <w:r>
        <w:rPr>
          <w:rFonts w:ascii="Arial" w:hAnsi="Arial" w:eastAsia="Times New Roman" w:cs="Arial"/>
          <w:sz w:val="22"/>
          <w:szCs w:val="22"/>
        </w:rPr>
        <w:t>Stemmingen moties Buitengewone Europese Raad inzake Amerikaanse importheffingen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buitengewone Europese Raad inzake Amerikaanse importheffingen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E063E" w:rsidP="00FE063E" w:rsidRDefault="00FE063E" w14:paraId="1EEC966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over in de EU samen optrekken met Frankrijk en Duitsland en economische tegenmaatregelen achter de hand houden zolang de Amerikaanse president zijn claim op Groenland niet laat varen (21501-20, nr. 2364);</w:t>
      </w:r>
    </w:p>
    <w:p w:rsidR="00FE063E" w:rsidP="00FE063E" w:rsidRDefault="00FE063E" w14:paraId="7553825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de mogelijkheden voor het afbouwen van de Nederlandse afhankelijkheid van olie en gas uit de VS en de opbouw van schone energie in kaart brengen (21501-20, nr. 2365);</w:t>
      </w:r>
    </w:p>
    <w:p w:rsidR="00FE063E" w:rsidP="00FE063E" w:rsidRDefault="00FE063E" w14:paraId="1FBC9DB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motie-Teunissen/Dobbe over de Nederlandse afhankelijkheid van wapensystemen en militaire technologie uit de Verenigde Staten afbouwen (21501-20, nr. 2366);</w:t>
      </w:r>
    </w:p>
    <w:p w:rsidR="00FE063E" w:rsidP="00FE063E" w:rsidRDefault="00FE063E" w14:paraId="21FB92C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c.s. over het verwerven van control points expliciet onderdeel maken van het (</w:t>
      </w:r>
      <w:proofErr w:type="spellStart"/>
      <w:r>
        <w:rPr>
          <w:rFonts w:ascii="Arial" w:hAnsi="Arial" w:eastAsia="Times New Roman" w:cs="Arial"/>
          <w:sz w:val="22"/>
          <w:szCs w:val="22"/>
        </w:rPr>
        <w:t>geo</w:t>
      </w:r>
      <w:proofErr w:type="spellEnd"/>
      <w:r>
        <w:rPr>
          <w:rFonts w:ascii="Arial" w:hAnsi="Arial" w:eastAsia="Times New Roman" w:cs="Arial"/>
          <w:sz w:val="22"/>
          <w:szCs w:val="22"/>
        </w:rPr>
        <w:t>-)economisch beleid (21501-20, nr. 2367);</w:t>
      </w:r>
    </w:p>
    <w:p w:rsidR="00FE063E" w:rsidP="00FE063E" w:rsidRDefault="00FE063E" w14:paraId="4B39DA1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motie-Ceder/Erkens over in Europees verband inzetten op het verder bestendigen van de samenwerking met middelgrote landen (21501-20, nr. 2368);</w:t>
      </w:r>
    </w:p>
    <w:p w:rsidR="00FE063E" w:rsidP="00FE063E" w:rsidRDefault="00FE063E" w14:paraId="056FA3DB"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inzichtelijk maken in welke sectoren Nederland afhankelijk is van de VS en andere landen buiten Europa (21501-20, nr. 2369);</w:t>
      </w:r>
    </w:p>
    <w:p w:rsidR="00FE063E" w:rsidP="00FE063E" w:rsidRDefault="00FE063E" w14:paraId="26EDCEB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motie-Dobbe/Teunissen over de dreiging van de VS tegen de soevereiniteit van Groenland ondubbelzinnig veroordelen (21501-20, nr. 2370);</w:t>
      </w:r>
    </w:p>
    <w:p w:rsidR="00FE063E" w:rsidP="00FE063E" w:rsidRDefault="00FE063E" w14:paraId="0C1F36B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motie-Klos over binnen de EU en de NAVO actief streven naar het wegwerken van kritieke capaciteiten zoals luchttransport en luchtverdediging (21501-20, nr. 2371);</w:t>
      </w:r>
    </w:p>
    <w:p w:rsidR="00FE063E" w:rsidP="00FE063E" w:rsidRDefault="00FE063E" w14:paraId="2483D3B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 c.s. over in het licht van de internationale ontwikkelingen in kaart brengen hoe het Groningenveld kan bijdragen aan een noodvoorziening voor energiezekerheid (21501-20, nr. 2372);</w:t>
      </w:r>
    </w:p>
    <w:p w:rsidR="00FE063E" w:rsidP="00FE063E" w:rsidRDefault="00FE063E" w14:paraId="705DF24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motie-Erkens c.s. over in de Raad steun uitspreken voor het voorlopig in werking laten treden van het EU-</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-akkoord (21501-20, nr. 2374).</w:t>
      </w:r>
    </w:p>
    <w:p w:rsidR="00FE063E" w:rsidP="00FE063E" w:rsidRDefault="00FE063E" w14:paraId="5F23EBEC" w14:textId="77777777">
      <w:pPr>
        <w:rPr>
          <w:rFonts w:ascii="Arial" w:hAnsi="Arial" w:eastAsia="Times New Roman" w:cs="Arial"/>
          <w:sz w:val="22"/>
          <w:szCs w:val="22"/>
        </w:rPr>
      </w:pPr>
    </w:p>
    <w:p w:rsidR="00FE063E" w:rsidP="00FE063E" w:rsidRDefault="00FE063E" w14:paraId="001EB90B"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FE063E" w:rsidP="00FE063E" w:rsidRDefault="00FE063E" w14:paraId="35AD9B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stemverklaringen van de heer Erkens en van de heer Hoogeveen. Het woord is aan de heer Erkens.</w:t>
      </w:r>
    </w:p>
    <w:p w:rsidR="00FE063E" w:rsidP="00FE063E" w:rsidRDefault="00FE063E" w14:paraId="603692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Dank u wel, voorzitter. Mijn stemverklaring gaat over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op stuk nr. 2364. De VVD staat pal voor de soevereiniteit van Groenland en Denemarken. We waren dan ook bereid om de voorgestelde maatregelen op Europees niveau te steunen. Het is belangrijk dat Europese landen hierin samen optrekken. Nu voelt deze motie wel als mosterd na de maaltijd, want de angel lijkt voorlopig uit dit geschil, maar we zullen de motie alsnog steunen. Het is verstandig om het kabinet het mandaat te geven om dergelijke maatregelen te nemen, mocht de situatie in de komende dagen, weken of maanden weer veranderen. Stop het dus vooral in de achterzak. Maar het kabinet hoeft deze stem niet te interpreteren als een aansporing om er proactief mee te gaan dreigen, want we willen juist inzetten op de-escalatie.</w:t>
      </w:r>
      <w:r>
        <w:rPr>
          <w:rFonts w:ascii="Arial" w:hAnsi="Arial" w:eastAsia="Times New Roman" w:cs="Arial"/>
          <w:sz w:val="22"/>
          <w:szCs w:val="22"/>
        </w:rPr>
        <w:br/>
      </w:r>
      <w:r>
        <w:rPr>
          <w:rFonts w:ascii="Arial" w:hAnsi="Arial" w:eastAsia="Times New Roman" w:cs="Arial"/>
          <w:sz w:val="22"/>
          <w:szCs w:val="22"/>
        </w:rPr>
        <w:lastRenderedPageBreak/>
        <w:br/>
        <w:t>Dank u, voorzitter.</w:t>
      </w:r>
    </w:p>
    <w:p w:rsidR="00FE063E" w:rsidP="00FE063E" w:rsidRDefault="00FE063E" w14:paraId="28B230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Hoogeveen van JA21.</w:t>
      </w:r>
    </w:p>
    <w:p w:rsidR="00FE063E" w:rsidP="00FE063E" w:rsidRDefault="00FE063E" w14:paraId="56ED46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Voor JA21 staat vast dat de soevereiniteit van Groenland en dus van het koninkrijk Denemarken onbetwist is. Dat is een uitgangspunt waarover geen enkele twijfel kan bestaan. Wij hebben daarover ook meerdere moties mede-ingediend. Juist omdat de situatie serieus is, achten wij het van belang de rust te bewaren. In lijn met de redenatie van het kabinet vergt dat, mede gezien de recente ontwikkeling, ook terughoudendheid. Om die reden stemmen wij tegen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w:t>
      </w:r>
    </w:p>
    <w:p w:rsidR="00FE063E" w:rsidP="00FE063E" w:rsidRDefault="00FE063E" w14:paraId="67BAF3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stemmen.</w:t>
      </w:r>
    </w:p>
    <w:p w:rsidR="00FE063E" w:rsidP="00FE063E" w:rsidRDefault="00FE063E" w14:paraId="0A0B9A96"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(21501-20, nr. 2364).</w:t>
      </w:r>
    </w:p>
    <w:p w:rsidR="00FE063E" w:rsidP="00FE063E" w:rsidRDefault="00FE063E" w14:paraId="7A3623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de PvdD, het CDA, DENK, de VVD, de SGP en de ChristenUnie voor deze motie hebben gestemd en de leden van de fracties van JA21, BBB,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ertegen, zodat zij is aangenomen.</w:t>
      </w:r>
    </w:p>
    <w:p w:rsidR="00FE063E" w:rsidP="00FE063E" w:rsidRDefault="00FE063E" w14:paraId="0A0D97EA"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(21501-20, nr. 2365).</w:t>
      </w:r>
    </w:p>
    <w:p w:rsidR="00FE063E" w:rsidP="00FE063E" w:rsidRDefault="00FE063E" w14:paraId="4689AA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de PvdD, het CDA, DENK, de VVD en de ChristenUnie voor deze motie hebben gestemd en de leden van de fracties van de SGP, JA21, BBB,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ertegen, zodat zij is aangenomen.</w:t>
      </w:r>
    </w:p>
    <w:p w:rsidR="00FE063E" w:rsidP="00FE063E" w:rsidRDefault="00FE063E" w14:paraId="2A6D1610"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motie-Teunissen/Dobbe (21501-20, nr. 2366).</w:t>
      </w:r>
    </w:p>
    <w:p w:rsidR="00FE063E" w:rsidP="00FE063E" w:rsidRDefault="00FE063E" w14:paraId="35F430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en DENK voor deze motie hebben gestemd en de leden van de fracties van 50PLUS, D66, het CDA, de VVD, de SGP, de ChristenUnie, JA21, BBB,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ertegen, zodat zij is verworpen.</w:t>
      </w:r>
    </w:p>
    <w:p w:rsidR="00FE063E" w:rsidP="00FE063E" w:rsidRDefault="00FE063E" w14:paraId="73F9D7D7"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c.s. (21501-20, nr. 2367).</w:t>
      </w:r>
    </w:p>
    <w:p w:rsidR="00FE063E" w:rsidP="00FE063E" w:rsidRDefault="00FE063E" w14:paraId="52DA47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het CDA, de VVD, de SGP, de ChristenUnie, JA21, BBB,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fracties van de SP, de PvdD en DENK ertegen, zodat zij is aangenomen.</w:t>
      </w:r>
    </w:p>
    <w:p w:rsidR="00FE063E" w:rsidP="00FE063E" w:rsidRDefault="00FE063E" w14:paraId="1AE364A8"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motie-Ceder/Erkens (21501-20, nr. 2368).</w:t>
      </w:r>
    </w:p>
    <w:p w:rsidR="00FE063E" w:rsidP="00FE063E" w:rsidRDefault="00FE063E" w14:paraId="209952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het CDA, de VVD, de SGP, de ChristenUnie, JA21, BBB, de PVV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fracties van de SP, de PvdD, DENK en FVD ertegen, zodat zij is aangenomen.</w:t>
      </w:r>
    </w:p>
    <w:p w:rsidR="00FE063E" w:rsidP="00FE063E" w:rsidRDefault="00FE063E" w14:paraId="35069CC8"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motie-Dobbe c.s. (21501-20, nr. 2369).</w:t>
      </w:r>
    </w:p>
    <w:p w:rsidR="00FE063E" w:rsidP="00FE063E" w:rsidRDefault="00FE063E" w14:paraId="59B972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de PvdD, het CDA, DENK, de SGP, de ChristenUnie,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fracties van de VVD, JA21, BBB en de PVV ertegen, zodat zij is aangenomen.</w:t>
      </w:r>
    </w:p>
    <w:p w:rsidR="00FE063E" w:rsidP="00FE063E" w:rsidRDefault="00FE063E" w14:paraId="3A7913DB"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motie-Dobbe/Teunissen (21501-20, nr. 2370).</w:t>
      </w:r>
    </w:p>
    <w:p w:rsidR="00FE063E" w:rsidP="00FE063E" w:rsidRDefault="00FE063E" w14:paraId="51FB84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en DENK voor deze motie hebben gestemd en de leden van de fracties van 50PLUS, D66, het CDA, de VVD, de SGP, de ChristenUnie, JA21, BBB,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ertegen, zodat zij is verworpen.</w:t>
      </w:r>
    </w:p>
    <w:p w:rsidR="00FE063E" w:rsidP="00FE063E" w:rsidRDefault="00FE063E" w14:paraId="39185CA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motie-Klos (21501-20, nr. 2371).</w:t>
      </w:r>
    </w:p>
    <w:p w:rsidR="00FE063E" w:rsidP="00FE063E" w:rsidRDefault="00FE063E" w14:paraId="76A747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de PvdD, het CDA, DENK, de VVD, de SGP, de ChristenUnie, BBB en de PVV voor deze motie hebben gestemd en de leden van de fracties van de SP, JA21,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ertegen, zodat zij is aangenomen.</w:t>
      </w:r>
    </w:p>
    <w:p w:rsidR="00FE063E" w:rsidP="00FE063E" w:rsidRDefault="00FE063E" w14:paraId="0A62D216"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 c.s. (21501-20, nr. 2372).</w:t>
      </w:r>
    </w:p>
    <w:p w:rsidR="00FE063E" w:rsidP="00FE063E" w:rsidRDefault="00FE063E" w14:paraId="0C223A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fracties van de SP, 50PLUS, GroenLinks-PvdA, D66, de PvdD, het CDA, DENK, de VVD, de SGP, de ChristenUnie, BBB en de PVV ertegen, zodat zij is verworpen.</w:t>
      </w:r>
    </w:p>
    <w:p w:rsidR="00FE063E" w:rsidP="00FE063E" w:rsidRDefault="00FE063E" w14:paraId="1835EB9E"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motie-Erkens c.s. (21501-20, nr. 2374).</w:t>
      </w:r>
    </w:p>
    <w:p w:rsidR="00FE063E" w:rsidP="00FE063E" w:rsidRDefault="00FE063E" w14:paraId="679CC1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en JA21 voor deze motie hebben gestemd en de leden van de fracties van de SP, GroenLinks-PvdA, de PvdD, DENK, de SGP, de ChristenUnie, BBB,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ertegen, zodat zij is aangenomen.</w:t>
      </w:r>
    </w:p>
    <w:p w:rsidR="00FE063E" w:rsidP="00FE063E" w:rsidRDefault="00FE063E" w14:paraId="03B90335" w14:textId="77777777">
      <w:pPr>
        <w:spacing w:after="240"/>
        <w:rPr>
          <w:rFonts w:ascii="Arial" w:hAnsi="Arial" w:eastAsia="Times New Roman" w:cs="Arial"/>
          <w:sz w:val="22"/>
          <w:szCs w:val="22"/>
        </w:rPr>
      </w:pPr>
      <w:r>
        <w:rPr>
          <w:rFonts w:ascii="Arial" w:hAnsi="Arial" w:eastAsia="Times New Roman" w:cs="Arial"/>
          <w:sz w:val="22"/>
          <w:szCs w:val="22"/>
        </w:rPr>
        <w:t>Dat waren de stemmingen.</w:t>
      </w:r>
      <w:r>
        <w:rPr>
          <w:rFonts w:ascii="Arial" w:hAnsi="Arial" w:eastAsia="Times New Roman" w:cs="Arial"/>
          <w:sz w:val="22"/>
          <w:szCs w:val="22"/>
        </w:rPr>
        <w:br/>
      </w:r>
      <w:r>
        <w:rPr>
          <w:rFonts w:ascii="Arial" w:hAnsi="Arial" w:eastAsia="Times New Roman" w:cs="Arial"/>
          <w:sz w:val="22"/>
          <w:szCs w:val="22"/>
        </w:rPr>
        <w:br/>
        <w:t>Ik schors de vergadering tot 19.15 uur, waarna we verdergaan met de begroting van Economische Zaken.</w:t>
      </w:r>
    </w:p>
    <w:p w:rsidR="00FE063E" w:rsidP="00FE063E" w:rsidRDefault="00FE063E" w14:paraId="6BBCAD57"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18.27 uur tot 19.19 uur geschorst.</w:t>
      </w:r>
    </w:p>
    <w:p w:rsidR="002C3023" w:rsidRDefault="002C3023" w14:paraId="6A4517A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C08"/>
    <w:multiLevelType w:val="multilevel"/>
    <w:tmpl w:val="4B0E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81540"/>
    <w:multiLevelType w:val="multilevel"/>
    <w:tmpl w:val="CCEE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E2042"/>
    <w:multiLevelType w:val="multilevel"/>
    <w:tmpl w:val="8FB6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392861">
    <w:abstractNumId w:val="1"/>
  </w:num>
  <w:num w:numId="2" w16cid:durableId="822161505">
    <w:abstractNumId w:val="2"/>
  </w:num>
  <w:num w:numId="3" w16cid:durableId="95505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3E"/>
    <w:rsid w:val="002C3023"/>
    <w:rsid w:val="008D1104"/>
    <w:rsid w:val="00DF7A30"/>
    <w:rsid w:val="00FE06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F623"/>
  <w15:chartTrackingRefBased/>
  <w15:docId w15:val="{DBB768E9-F5DA-4BA4-9C22-F1344BE8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063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E0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0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06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06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06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063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063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063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063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06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06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06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06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06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06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06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06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063E"/>
    <w:rPr>
      <w:rFonts w:eastAsiaTheme="majorEastAsia" w:cstheme="majorBidi"/>
      <w:color w:val="272727" w:themeColor="text1" w:themeTint="D8"/>
    </w:rPr>
  </w:style>
  <w:style w:type="paragraph" w:styleId="Titel">
    <w:name w:val="Title"/>
    <w:basedOn w:val="Standaard"/>
    <w:next w:val="Standaard"/>
    <w:link w:val="TitelChar"/>
    <w:uiPriority w:val="10"/>
    <w:qFormat/>
    <w:rsid w:val="00FE063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06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06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06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06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063E"/>
    <w:rPr>
      <w:i/>
      <w:iCs/>
      <w:color w:val="404040" w:themeColor="text1" w:themeTint="BF"/>
    </w:rPr>
  </w:style>
  <w:style w:type="paragraph" w:styleId="Lijstalinea">
    <w:name w:val="List Paragraph"/>
    <w:basedOn w:val="Standaard"/>
    <w:uiPriority w:val="34"/>
    <w:qFormat/>
    <w:rsid w:val="00FE063E"/>
    <w:pPr>
      <w:ind w:left="720"/>
      <w:contextualSpacing/>
    </w:pPr>
  </w:style>
  <w:style w:type="character" w:styleId="Intensievebenadrukking">
    <w:name w:val="Intense Emphasis"/>
    <w:basedOn w:val="Standaardalinea-lettertype"/>
    <w:uiPriority w:val="21"/>
    <w:qFormat/>
    <w:rsid w:val="00FE063E"/>
    <w:rPr>
      <w:i/>
      <w:iCs/>
      <w:color w:val="0F4761" w:themeColor="accent1" w:themeShade="BF"/>
    </w:rPr>
  </w:style>
  <w:style w:type="paragraph" w:styleId="Duidelijkcitaat">
    <w:name w:val="Intense Quote"/>
    <w:basedOn w:val="Standaard"/>
    <w:next w:val="Standaard"/>
    <w:link w:val="DuidelijkcitaatChar"/>
    <w:uiPriority w:val="30"/>
    <w:qFormat/>
    <w:rsid w:val="00FE0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063E"/>
    <w:rPr>
      <w:i/>
      <w:iCs/>
      <w:color w:val="0F4761" w:themeColor="accent1" w:themeShade="BF"/>
    </w:rPr>
  </w:style>
  <w:style w:type="character" w:styleId="Intensieveverwijzing">
    <w:name w:val="Intense Reference"/>
    <w:basedOn w:val="Standaardalinea-lettertype"/>
    <w:uiPriority w:val="32"/>
    <w:qFormat/>
    <w:rsid w:val="00FE063E"/>
    <w:rPr>
      <w:b/>
      <w:bCs/>
      <w:smallCaps/>
      <w:color w:val="0F4761" w:themeColor="accent1" w:themeShade="BF"/>
      <w:spacing w:val="5"/>
    </w:rPr>
  </w:style>
  <w:style w:type="character" w:styleId="Zwaar">
    <w:name w:val="Strong"/>
    <w:basedOn w:val="Standaardalinea-lettertype"/>
    <w:uiPriority w:val="22"/>
    <w:qFormat/>
    <w:rsid w:val="00FE06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1797</ap:Words>
  <ap:Characters>9885</ap:Characters>
  <ap:DocSecurity>0</ap:DocSecurity>
  <ap:Lines>82</ap:Lines>
  <ap:Paragraphs>23</ap:Paragraphs>
  <ap:ScaleCrop>false</ap:ScaleCrop>
  <ap:LinksUpToDate>false</ap:LinksUpToDate>
  <ap:CharactersWithSpaces>11659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2026-01-23T08:12:00.0000000Z</dcterms:created>
  <dcterms:modified xsi:type="dcterms:W3CDTF">2026-01-23T08:12:00.0000000Z</dcterms:modified>
  <version/>
  <category/>
</coreProperties>
</file>