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C6A" w:rsidP="001171AC" w:rsidRDefault="00867C6A" w14:paraId="4101E11C" w14:textId="77777777">
      <w:pPr>
        <w:spacing w:line="276" w:lineRule="auto"/>
      </w:pPr>
    </w:p>
    <w:p w:rsidR="001171AC" w:rsidP="001171AC" w:rsidRDefault="001171AC" w14:paraId="07EE8702" w14:textId="77777777">
      <w:pPr>
        <w:spacing w:line="276" w:lineRule="auto"/>
      </w:pPr>
    </w:p>
    <w:p w:rsidR="00A275A2" w:rsidP="001171AC" w:rsidRDefault="00172280" w14:paraId="0F2977D1" w14:textId="59FC597C">
      <w:pPr>
        <w:spacing w:line="276" w:lineRule="auto"/>
      </w:pPr>
      <w:r>
        <w:t>Geachte voorzitter,</w:t>
      </w:r>
    </w:p>
    <w:p w:rsidR="00867C6A" w:rsidP="001171AC" w:rsidRDefault="00867C6A" w14:paraId="5E2BC070" w14:textId="77777777">
      <w:pPr>
        <w:spacing w:line="276" w:lineRule="auto"/>
      </w:pPr>
    </w:p>
    <w:p w:rsidR="001171AC" w:rsidP="001171AC" w:rsidRDefault="001171AC" w14:paraId="6B1F4BC8" w14:textId="77777777">
      <w:pPr>
        <w:spacing w:line="276" w:lineRule="auto"/>
      </w:pPr>
    </w:p>
    <w:p w:rsidR="00A07D3E" w:rsidP="001171AC" w:rsidRDefault="00A07D3E" w14:paraId="52E96353" w14:textId="3295589C">
      <w:pPr>
        <w:spacing w:line="276" w:lineRule="auto"/>
      </w:pPr>
      <w:r w:rsidRPr="00A07D3E">
        <w:t xml:space="preserve">Met verwijzing naar de schriftelijke inbreng van de Tweede Kamer d.d. </w:t>
      </w:r>
      <w:r>
        <w:t>19 januari</w:t>
      </w:r>
      <w:r w:rsidRPr="00A07D3E">
        <w:t xml:space="preserve"> naar aanleiding van </w:t>
      </w:r>
      <w:r>
        <w:t>de geannoteerde agenda van de Raad Algemene Zaken d.d. 26 januari</w:t>
      </w:r>
      <w:r w:rsidRPr="00A07D3E">
        <w:t>, gaat uw Kamer hierbij de beantwoording toe van de zijde van het kabinet.</w:t>
      </w:r>
    </w:p>
    <w:p w:rsidR="00172280" w:rsidP="001171AC" w:rsidRDefault="00172280" w14:paraId="76C1188C" w14:textId="77777777">
      <w:pPr>
        <w:spacing w:line="276" w:lineRule="auto"/>
      </w:pPr>
    </w:p>
    <w:p w:rsidR="001329A4" w:rsidP="001171AC" w:rsidRDefault="00172280" w14:paraId="3DDEBBBB" w14:textId="77777777">
      <w:pPr>
        <w:spacing w:line="276" w:lineRule="auto"/>
      </w:pPr>
      <w:r w:rsidRPr="00172280">
        <w:t>De Commissie heeft voorgesteld om in de toetredingsonderhandelingen met Montenegro het hoofdstuk over financiële controle onder voorbehoud te sluiten. Het kabinet weegt de bredere (rechtsstaats-)situatie in Montenegro zodanig dat het een kritisch-constructieve grondhouding heeft ten aanzien van het voorstel.</w:t>
      </w:r>
      <w:r w:rsidRPr="00172280">
        <w:rPr>
          <w:vertAlign w:val="superscript"/>
        </w:rPr>
        <w:footnoteReference w:customMarkFollows="1" w:id="1"/>
        <w:t>[1]</w:t>
      </w:r>
      <w:r w:rsidRPr="00172280">
        <w:t xml:space="preserve"> (Zie ook de Kabinetsappreciatie uitbreidingspakket 2025 (Kamerstuk 23987, nr. 398)) Het kabinet kan dit steunen, mits Montenegro blijvend investeert in versterking van administratieve en personele capaciteit en aan de specifieke voorwaarden voor desbetreffende hoofdstukken is voldaan.</w:t>
      </w:r>
      <w:r w:rsidRPr="00172280">
        <w:br/>
      </w:r>
      <w:r w:rsidRPr="00172280">
        <w:br/>
        <w:t xml:space="preserve">De Commissie stelt vast dat Montenegro aan de beleidsinhoudelijke </w:t>
      </w:r>
      <w:r w:rsidRPr="00172280">
        <w:rPr>
          <w:i/>
          <w:iCs/>
        </w:rPr>
        <w:t>closing benchmarks</w:t>
      </w:r>
      <w:r w:rsidRPr="00172280">
        <w:t xml:space="preserve"> voldoet. Deze zien onder andere op implementatie van wet- en regelgeving over publiek financieel beheer, de onafhankelijkheid van nationale controle instanties, en effectieve en efficiënte coördinatie van fraudebestrijdingsactiviteiten om de financiële belangen van de EU te borgen.</w:t>
      </w:r>
    </w:p>
    <w:p w:rsidR="001329A4" w:rsidP="001171AC" w:rsidRDefault="001329A4" w14:paraId="0FE597F2" w14:textId="77777777">
      <w:pPr>
        <w:spacing w:line="276" w:lineRule="auto"/>
      </w:pPr>
    </w:p>
    <w:p w:rsidR="001329A4" w:rsidP="001171AC" w:rsidRDefault="001329A4" w14:paraId="664DEC7D" w14:textId="77777777">
      <w:pPr>
        <w:spacing w:line="276" w:lineRule="auto"/>
      </w:pPr>
    </w:p>
    <w:p w:rsidR="001329A4" w:rsidP="001171AC" w:rsidRDefault="001329A4" w14:paraId="16903979" w14:textId="77777777">
      <w:pPr>
        <w:spacing w:line="276" w:lineRule="auto"/>
      </w:pPr>
    </w:p>
    <w:p w:rsidR="001329A4" w:rsidP="001171AC" w:rsidRDefault="001329A4" w14:paraId="434BBE75" w14:textId="77777777">
      <w:pPr>
        <w:spacing w:line="276" w:lineRule="auto"/>
      </w:pPr>
    </w:p>
    <w:p w:rsidR="001329A4" w:rsidP="001171AC" w:rsidRDefault="001329A4" w14:paraId="7DF1ACAB" w14:textId="77777777">
      <w:pPr>
        <w:spacing w:line="276" w:lineRule="auto"/>
      </w:pPr>
    </w:p>
    <w:p w:rsidR="001329A4" w:rsidP="001171AC" w:rsidRDefault="001329A4" w14:paraId="563032D0" w14:textId="77777777">
      <w:pPr>
        <w:spacing w:line="276" w:lineRule="auto"/>
      </w:pPr>
    </w:p>
    <w:p w:rsidR="001329A4" w:rsidP="001171AC" w:rsidRDefault="001329A4" w14:paraId="130C2369" w14:textId="77777777">
      <w:pPr>
        <w:spacing w:line="276" w:lineRule="auto"/>
      </w:pPr>
    </w:p>
    <w:p w:rsidR="001329A4" w:rsidP="001171AC" w:rsidRDefault="001329A4" w14:paraId="35120AC5" w14:textId="77777777">
      <w:pPr>
        <w:spacing w:line="276" w:lineRule="auto"/>
      </w:pPr>
    </w:p>
    <w:p w:rsidR="00A275A2" w:rsidP="001171AC" w:rsidRDefault="00172280" w14:paraId="0F2977D4" w14:textId="222DBA96">
      <w:pPr>
        <w:spacing w:line="276" w:lineRule="auto"/>
      </w:pPr>
      <w:r w:rsidRPr="00172280">
        <w:lastRenderedPageBreak/>
        <w:t xml:space="preserve">Tijdens de behandeling in Brussel heeft Nederland ingezet op deugdelijke implementatie van hervormingen en nauwe, blijvende monitoring door de Commissie van deze en resterende stappen. Het kabinet steunt het onder voorbehoud sluiten van dit hoofdstuk, nu de Commissie bevestigt dat aan de </w:t>
      </w:r>
      <w:r w:rsidRPr="00172280">
        <w:rPr>
          <w:i/>
          <w:iCs/>
        </w:rPr>
        <w:t>benchmarks</w:t>
      </w:r>
      <w:r w:rsidRPr="00172280">
        <w:t xml:space="preserve"> is voldaan en verdere ontwikkelingen zal blijven monitoren. Naar verwachting zal er in de Raad unanieme steun zijn voor deze stap. Afhankelijk van instemming van EU-lidstaten zal en marge van de RAZ van 26 januari een Intergouvernementele Conferentie worden georganiseerd.</w:t>
      </w:r>
    </w:p>
    <w:p w:rsidR="00172280" w:rsidP="001171AC" w:rsidRDefault="00172280" w14:paraId="14809755" w14:textId="77777777">
      <w:pPr>
        <w:spacing w:line="276" w:lineRule="auto"/>
      </w:pPr>
    </w:p>
    <w:p w:rsidR="001171AC" w:rsidP="001171AC" w:rsidRDefault="001171AC" w14:paraId="04DE4C6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275A2" w14:paraId="0F2977D7" w14:textId="77777777">
        <w:tc>
          <w:tcPr>
            <w:tcW w:w="3620" w:type="dxa"/>
          </w:tcPr>
          <w:p w:rsidR="00867C6A" w:rsidP="001171AC" w:rsidRDefault="00172280" w14:paraId="20C37B47" w14:textId="77777777">
            <w:pPr>
              <w:spacing w:line="276" w:lineRule="auto"/>
            </w:pPr>
            <w:r>
              <w:t xml:space="preserve">De </w:t>
            </w:r>
            <w:r w:rsidR="00867C6A">
              <w:t>m</w:t>
            </w:r>
            <w:r>
              <w:t>inister van Buitenlandse Zaken</w:t>
            </w:r>
            <w:r w:rsidR="00867C6A">
              <w:t>,</w:t>
            </w:r>
            <w:r>
              <w:br/>
            </w:r>
            <w:r>
              <w:br/>
            </w:r>
            <w:r>
              <w:br/>
            </w:r>
            <w:r>
              <w:br/>
            </w:r>
          </w:p>
          <w:p w:rsidR="00A275A2" w:rsidP="001171AC" w:rsidRDefault="00172280" w14:paraId="0F2977D5" w14:textId="4299C911">
            <w:pPr>
              <w:spacing w:line="276" w:lineRule="auto"/>
            </w:pPr>
            <w:r>
              <w:t>D.M. van Weel</w:t>
            </w:r>
          </w:p>
        </w:tc>
        <w:tc>
          <w:tcPr>
            <w:tcW w:w="3921" w:type="dxa"/>
          </w:tcPr>
          <w:p w:rsidR="00A275A2" w:rsidP="001171AC" w:rsidRDefault="00A275A2" w14:paraId="0F2977D6" w14:textId="77777777">
            <w:pPr>
              <w:spacing w:line="276" w:lineRule="auto"/>
            </w:pPr>
          </w:p>
        </w:tc>
      </w:tr>
      <w:tr w:rsidR="00867C6A" w14:paraId="5BC8D4D5" w14:textId="77777777">
        <w:tc>
          <w:tcPr>
            <w:tcW w:w="3620" w:type="dxa"/>
          </w:tcPr>
          <w:p w:rsidR="00867C6A" w:rsidP="001171AC" w:rsidRDefault="00867C6A" w14:paraId="582D6A77" w14:textId="77777777">
            <w:pPr>
              <w:spacing w:line="276" w:lineRule="auto"/>
            </w:pPr>
          </w:p>
        </w:tc>
        <w:tc>
          <w:tcPr>
            <w:tcW w:w="3921" w:type="dxa"/>
          </w:tcPr>
          <w:p w:rsidR="00867C6A" w:rsidP="001171AC" w:rsidRDefault="00867C6A" w14:paraId="615A2EF8" w14:textId="77777777">
            <w:pPr>
              <w:spacing w:line="276" w:lineRule="auto"/>
            </w:pPr>
          </w:p>
        </w:tc>
      </w:tr>
    </w:tbl>
    <w:p w:rsidR="00A275A2" w:rsidP="001171AC" w:rsidRDefault="00A275A2" w14:paraId="0F2977D8" w14:textId="77777777">
      <w:pPr>
        <w:spacing w:line="276" w:lineRule="auto"/>
      </w:pPr>
    </w:p>
    <w:sectPr w:rsidR="00A275A2" w:rsidSect="00064C90">
      <w:headerReference w:type="even" r:id="rId13"/>
      <w:headerReference w:type="default" r:id="rId14"/>
      <w:footerReference w:type="even" r:id="rId15"/>
      <w:footerReference w:type="default" r:id="rId16"/>
      <w:headerReference w:type="first" r:id="rId17"/>
      <w:footerReference w:type="first" r:id="rId18"/>
      <w:pgSz w:w="11905" w:h="16837" w:code="9"/>
      <w:pgMar w:top="2722"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EFEA" w14:textId="77777777" w:rsidR="00E84E74" w:rsidRDefault="00E84E74">
      <w:pPr>
        <w:spacing w:line="240" w:lineRule="auto"/>
      </w:pPr>
      <w:r>
        <w:separator/>
      </w:r>
    </w:p>
  </w:endnote>
  <w:endnote w:type="continuationSeparator" w:id="0">
    <w:p w14:paraId="5FA1C46B" w14:textId="77777777" w:rsidR="00E84E74" w:rsidRDefault="00E84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7F8A" w14:textId="77777777" w:rsidR="008C379C" w:rsidRDefault="008C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52F1" w14:textId="77777777" w:rsidR="008C379C" w:rsidRDefault="008C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B124" w14:textId="77777777" w:rsidR="008C379C" w:rsidRDefault="008C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37F0" w14:textId="77777777" w:rsidR="00E84E74" w:rsidRDefault="00E84E74">
      <w:pPr>
        <w:spacing w:line="240" w:lineRule="auto"/>
      </w:pPr>
      <w:r>
        <w:separator/>
      </w:r>
    </w:p>
  </w:footnote>
  <w:footnote w:type="continuationSeparator" w:id="0">
    <w:p w14:paraId="642AAEC3" w14:textId="77777777" w:rsidR="00E84E74" w:rsidRDefault="00E84E74">
      <w:pPr>
        <w:spacing w:line="240" w:lineRule="auto"/>
      </w:pPr>
      <w:r>
        <w:continuationSeparator/>
      </w:r>
    </w:p>
  </w:footnote>
  <w:footnote w:id="1">
    <w:p w14:paraId="17D21F59" w14:textId="77777777" w:rsidR="00172280" w:rsidRDefault="00172280" w:rsidP="00172280">
      <w:pPr>
        <w:pStyle w:val="FootnoteText"/>
        <w:rPr>
          <w:rFonts w:ascii="Aptos" w:eastAsiaTheme="minorHAnsi" w:hAnsi="Aptos" w:cs="Aptos"/>
        </w:rPr>
      </w:pPr>
      <w:r w:rsidRPr="00867C6A">
        <w:rPr>
          <w:rStyle w:val="FootnoteReference"/>
          <w:sz w:val="16"/>
          <w:szCs w:val="16"/>
        </w:rPr>
        <w:t>[1]</w:t>
      </w:r>
      <w:r w:rsidRPr="00867C6A">
        <w:rPr>
          <w:sz w:val="16"/>
          <w:szCs w:val="16"/>
        </w:rPr>
        <w:t xml:space="preserve"> Zie ook de Kabinetsappreciatie uitbreidingspakket 2025 (Kamerstuk 23987,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07C0" w14:textId="77777777" w:rsidR="008C379C" w:rsidRDefault="008C3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77D9" w14:textId="77777777" w:rsidR="00A275A2" w:rsidRDefault="00172280">
    <w:r>
      <w:rPr>
        <w:noProof/>
      </w:rPr>
      <mc:AlternateContent>
        <mc:Choice Requires="wps">
          <w:drawing>
            <wp:anchor distT="0" distB="0" distL="0" distR="0" simplePos="0" relativeHeight="251652608" behindDoc="0" locked="1" layoutInCell="1" allowOverlap="1" wp14:anchorId="0F2977DD" wp14:editId="002EF25A">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0F29780F" w14:textId="77777777" w:rsidR="00A275A2" w:rsidRDefault="00172280">
                          <w:pPr>
                            <w:pStyle w:val="Referentiegegevensbold"/>
                          </w:pPr>
                          <w:r>
                            <w:t>Ministerie van Buitenlandse Zaken</w:t>
                          </w:r>
                        </w:p>
                        <w:p w14:paraId="0F297810" w14:textId="77777777" w:rsidR="00A275A2" w:rsidRDefault="00A275A2">
                          <w:pPr>
                            <w:pStyle w:val="WitregelW2"/>
                          </w:pPr>
                        </w:p>
                        <w:p w14:paraId="0F297811" w14:textId="77777777" w:rsidR="00A275A2" w:rsidRDefault="00172280">
                          <w:pPr>
                            <w:pStyle w:val="Referentiegegevensbold"/>
                          </w:pPr>
                          <w:r>
                            <w:t>Onze referentie</w:t>
                          </w:r>
                        </w:p>
                        <w:p w14:paraId="0F297812" w14:textId="77777777" w:rsidR="00A275A2" w:rsidRDefault="00172280">
                          <w:pPr>
                            <w:pStyle w:val="Referentiegegevens"/>
                          </w:pPr>
                          <w:r>
                            <w:t>BZ2624196</w:t>
                          </w:r>
                        </w:p>
                      </w:txbxContent>
                    </wps:txbx>
                    <wps:bodyPr vert="horz" wrap="square" lIns="0" tIns="0" rIns="0" bIns="0" anchor="t" anchorCtr="0"/>
                  </wps:wsp>
                </a:graphicData>
              </a:graphic>
              <wp14:sizeRelH relativeFrom="margin">
                <wp14:pctWidth>0</wp14:pctWidth>
              </wp14:sizeRelH>
            </wp:anchor>
          </w:drawing>
        </mc:Choice>
        <mc:Fallback>
          <w:pict>
            <v:shapetype w14:anchorId="0F2977DD"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0F29780F" w14:textId="77777777" w:rsidR="00A275A2" w:rsidRDefault="00172280">
                    <w:pPr>
                      <w:pStyle w:val="Referentiegegevensbold"/>
                    </w:pPr>
                    <w:r>
                      <w:t>Ministerie van Buitenlandse Zaken</w:t>
                    </w:r>
                  </w:p>
                  <w:p w14:paraId="0F297810" w14:textId="77777777" w:rsidR="00A275A2" w:rsidRDefault="00A275A2">
                    <w:pPr>
                      <w:pStyle w:val="WitregelW2"/>
                    </w:pPr>
                  </w:p>
                  <w:p w14:paraId="0F297811" w14:textId="77777777" w:rsidR="00A275A2" w:rsidRDefault="00172280">
                    <w:pPr>
                      <w:pStyle w:val="Referentiegegevensbold"/>
                    </w:pPr>
                    <w:r>
                      <w:t>Onze referentie</w:t>
                    </w:r>
                  </w:p>
                  <w:p w14:paraId="0F297812" w14:textId="77777777" w:rsidR="00A275A2" w:rsidRDefault="00172280">
                    <w:pPr>
                      <w:pStyle w:val="Referentiegegevens"/>
                    </w:pPr>
                    <w:r>
                      <w:t>BZ2624196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2977DF" wp14:editId="0F2977E0">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F29781F" w14:textId="77777777" w:rsidR="00172280" w:rsidRDefault="00172280"/>
                      </w:txbxContent>
                    </wps:txbx>
                    <wps:bodyPr vert="horz" wrap="square" lIns="0" tIns="0" rIns="0" bIns="0" anchor="t" anchorCtr="0"/>
                  </wps:wsp>
                </a:graphicData>
              </a:graphic>
            </wp:anchor>
          </w:drawing>
        </mc:Choice>
        <mc:Fallback>
          <w:pict>
            <v:shape w14:anchorId="0F2977DF"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F29781F" w14:textId="77777777" w:rsidR="00172280" w:rsidRDefault="0017228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2977E1" wp14:editId="0F2977E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297813" w14:textId="13F475CA" w:rsidR="00A275A2" w:rsidRDefault="0017228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0F2977E1"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F297813" w14:textId="13F475CA" w:rsidR="00A275A2" w:rsidRDefault="0017228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77DB" w14:textId="77777777" w:rsidR="00A275A2" w:rsidRDefault="00172280">
    <w:pPr>
      <w:spacing w:after="7131" w:line="14" w:lineRule="exact"/>
    </w:pPr>
    <w:r>
      <w:rPr>
        <w:noProof/>
      </w:rPr>
      <mc:AlternateContent>
        <mc:Choice Requires="wps">
          <w:drawing>
            <wp:anchor distT="0" distB="0" distL="0" distR="0" simplePos="0" relativeHeight="251655680" behindDoc="0" locked="1" layoutInCell="1" allowOverlap="1" wp14:anchorId="0F2977E3" wp14:editId="0F2977E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F297814" w14:textId="77777777" w:rsidR="00172280" w:rsidRDefault="00172280"/>
                      </w:txbxContent>
                    </wps:txbx>
                    <wps:bodyPr vert="horz" wrap="square" lIns="0" tIns="0" rIns="0" bIns="0" anchor="t" anchorCtr="0"/>
                  </wps:wsp>
                </a:graphicData>
              </a:graphic>
            </wp:anchor>
          </w:drawing>
        </mc:Choice>
        <mc:Fallback>
          <w:pict>
            <v:shapetype w14:anchorId="0F2977E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F297814" w14:textId="77777777" w:rsidR="00172280" w:rsidRDefault="0017228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2977E5" wp14:editId="0F2977E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2977F4" w14:textId="77777777" w:rsidR="00A275A2" w:rsidRDefault="0017228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F2977E5"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F2977F4" w14:textId="77777777" w:rsidR="00A275A2" w:rsidRDefault="0017228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2977E7" wp14:editId="0949C659">
              <wp:simplePos x="0" y="0"/>
              <wp:positionH relativeFrom="page">
                <wp:posOffset>969645</wp:posOffset>
              </wp:positionH>
              <wp:positionV relativeFrom="page">
                <wp:posOffset>3873500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275A2" w14:paraId="0F2977F7" w14:textId="77777777">
                            <w:tc>
                              <w:tcPr>
                                <w:tcW w:w="678" w:type="dxa"/>
                              </w:tcPr>
                              <w:p w14:paraId="0F2977F5" w14:textId="77777777" w:rsidR="00A275A2" w:rsidRDefault="00172280">
                                <w:r>
                                  <w:t>Datum</w:t>
                                </w:r>
                              </w:p>
                            </w:tc>
                            <w:tc>
                              <w:tcPr>
                                <w:tcW w:w="6851" w:type="dxa"/>
                              </w:tcPr>
                              <w:p w14:paraId="0F2977F6" w14:textId="09275E9A" w:rsidR="00A275A2" w:rsidRDefault="00997F02">
                                <w:r>
                                  <w:t>22</w:t>
                                </w:r>
                                <w:r w:rsidR="00172280">
                                  <w:t xml:space="preserve"> januari 2026</w:t>
                                </w:r>
                              </w:p>
                            </w:tc>
                          </w:tr>
                          <w:tr w:rsidR="00A275A2" w14:paraId="0F2977FC" w14:textId="77777777">
                            <w:tc>
                              <w:tcPr>
                                <w:tcW w:w="678" w:type="dxa"/>
                              </w:tcPr>
                              <w:p w14:paraId="0F2977F8" w14:textId="77777777" w:rsidR="00A275A2" w:rsidRDefault="00172280">
                                <w:r>
                                  <w:t>Betreft</w:t>
                                </w:r>
                              </w:p>
                              <w:p w14:paraId="0F2977F9" w14:textId="77777777" w:rsidR="00A275A2" w:rsidRDefault="00A275A2"/>
                            </w:tc>
                            <w:tc>
                              <w:tcPr>
                                <w:tcW w:w="6851" w:type="dxa"/>
                              </w:tcPr>
                              <w:p w14:paraId="0F2977FB" w14:textId="70ED6D78" w:rsidR="00A275A2" w:rsidRDefault="00867C6A">
                                <w:r>
                                  <w:t>S</w:t>
                                </w:r>
                                <w:r w:rsidR="00172280">
                                  <w:t>chriftelijk overleg Raad Algemene Zaken 26 januari 2026</w:t>
                                </w:r>
                              </w:p>
                            </w:tc>
                          </w:tr>
                        </w:tbl>
                        <w:p w14:paraId="0F2977FD" w14:textId="77777777" w:rsidR="00A275A2" w:rsidRDefault="00A275A2"/>
                        <w:p w14:paraId="0F2977FE" w14:textId="77777777" w:rsidR="00A275A2" w:rsidRDefault="00A275A2"/>
                      </w:txbxContent>
                    </wps:txbx>
                    <wps:bodyPr vert="horz" wrap="square" lIns="0" tIns="0" rIns="0" bIns="0" anchor="t" anchorCtr="0"/>
                  </wps:wsp>
                </a:graphicData>
              </a:graphic>
            </wp:anchor>
          </w:drawing>
        </mc:Choice>
        <mc:Fallback>
          <w:pict>
            <v:shape w14:anchorId="0F2977E7" id="41b10c7e-80a4-11ea-b356-6230a4311406" o:spid="_x0000_s1031" type="#_x0000_t202" style="position:absolute;margin-left:76.35pt;margin-top:30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275A2" w14:paraId="0F2977F7" w14:textId="77777777">
                      <w:tc>
                        <w:tcPr>
                          <w:tcW w:w="678" w:type="dxa"/>
                        </w:tcPr>
                        <w:p w14:paraId="0F2977F5" w14:textId="77777777" w:rsidR="00A275A2" w:rsidRDefault="00172280">
                          <w:r>
                            <w:t>Datum</w:t>
                          </w:r>
                        </w:p>
                      </w:tc>
                      <w:tc>
                        <w:tcPr>
                          <w:tcW w:w="6851" w:type="dxa"/>
                        </w:tcPr>
                        <w:p w14:paraId="0F2977F6" w14:textId="09275E9A" w:rsidR="00A275A2" w:rsidRDefault="00997F02">
                          <w:r>
                            <w:t>22</w:t>
                          </w:r>
                          <w:r w:rsidR="00172280">
                            <w:t xml:space="preserve"> januari 2026</w:t>
                          </w:r>
                        </w:p>
                      </w:tc>
                    </w:tr>
                    <w:tr w:rsidR="00A275A2" w14:paraId="0F2977FC" w14:textId="77777777">
                      <w:tc>
                        <w:tcPr>
                          <w:tcW w:w="678" w:type="dxa"/>
                        </w:tcPr>
                        <w:p w14:paraId="0F2977F8" w14:textId="77777777" w:rsidR="00A275A2" w:rsidRDefault="00172280">
                          <w:r>
                            <w:t>Betreft</w:t>
                          </w:r>
                        </w:p>
                        <w:p w14:paraId="0F2977F9" w14:textId="77777777" w:rsidR="00A275A2" w:rsidRDefault="00A275A2"/>
                      </w:tc>
                      <w:tc>
                        <w:tcPr>
                          <w:tcW w:w="6851" w:type="dxa"/>
                        </w:tcPr>
                        <w:p w14:paraId="0F2977FB" w14:textId="70ED6D78" w:rsidR="00A275A2" w:rsidRDefault="00867C6A">
                          <w:r>
                            <w:t>S</w:t>
                          </w:r>
                          <w:r w:rsidR="00172280">
                            <w:t>chriftelijk overleg Raad Algemene Zaken 26 januari 2026</w:t>
                          </w:r>
                        </w:p>
                      </w:tc>
                    </w:tr>
                  </w:tbl>
                  <w:p w14:paraId="0F2977FD" w14:textId="77777777" w:rsidR="00A275A2" w:rsidRDefault="00A275A2"/>
                  <w:p w14:paraId="0F2977FE" w14:textId="77777777" w:rsidR="00A275A2" w:rsidRDefault="00A275A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2977E9" wp14:editId="6647FCFA">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EB02F02" w14:textId="77777777" w:rsidR="00867C6A" w:rsidRPr="00F51C07" w:rsidRDefault="00867C6A" w:rsidP="00867C6A">
                              <w:pPr>
                                <w:rPr>
                                  <w:b/>
                                  <w:sz w:val="13"/>
                                  <w:szCs w:val="13"/>
                                </w:rPr>
                              </w:pPr>
                              <w:r w:rsidRPr="00FC13FA">
                                <w:rPr>
                                  <w:b/>
                                  <w:sz w:val="13"/>
                                  <w:szCs w:val="13"/>
                                </w:rPr>
                                <w:t>Ministerie van Buitenlandse Zaken</w:t>
                              </w:r>
                            </w:p>
                          </w:sdtContent>
                        </w:sdt>
                        <w:p w14:paraId="58084807" w14:textId="77777777" w:rsidR="00867C6A" w:rsidRPr="00EE5E5D" w:rsidRDefault="00867C6A" w:rsidP="00867C6A">
                          <w:pPr>
                            <w:rPr>
                              <w:sz w:val="13"/>
                              <w:szCs w:val="13"/>
                            </w:rPr>
                          </w:pPr>
                          <w:r>
                            <w:rPr>
                              <w:sz w:val="13"/>
                              <w:szCs w:val="13"/>
                            </w:rPr>
                            <w:t>Rijnstraat 8</w:t>
                          </w:r>
                        </w:p>
                        <w:p w14:paraId="50C00863" w14:textId="77777777" w:rsidR="00867C6A" w:rsidRPr="0059764A" w:rsidRDefault="00867C6A" w:rsidP="00867C6A">
                          <w:pPr>
                            <w:rPr>
                              <w:sz w:val="13"/>
                              <w:szCs w:val="13"/>
                              <w:lang w:val="da-DK"/>
                            </w:rPr>
                          </w:pPr>
                          <w:r w:rsidRPr="0059764A">
                            <w:rPr>
                              <w:sz w:val="13"/>
                              <w:szCs w:val="13"/>
                              <w:lang w:val="da-DK"/>
                            </w:rPr>
                            <w:t>2515 XP Den Haag</w:t>
                          </w:r>
                        </w:p>
                        <w:p w14:paraId="720EA19E" w14:textId="77777777" w:rsidR="00867C6A" w:rsidRPr="0059764A" w:rsidRDefault="00867C6A" w:rsidP="00867C6A">
                          <w:pPr>
                            <w:rPr>
                              <w:sz w:val="13"/>
                              <w:szCs w:val="13"/>
                              <w:lang w:val="da-DK"/>
                            </w:rPr>
                          </w:pPr>
                          <w:r w:rsidRPr="0059764A">
                            <w:rPr>
                              <w:sz w:val="13"/>
                              <w:szCs w:val="13"/>
                              <w:lang w:val="da-DK"/>
                            </w:rPr>
                            <w:t>Postbus 20061</w:t>
                          </w:r>
                        </w:p>
                        <w:p w14:paraId="365B1A91" w14:textId="77777777" w:rsidR="00867C6A" w:rsidRPr="0059764A" w:rsidRDefault="00867C6A" w:rsidP="00867C6A">
                          <w:pPr>
                            <w:rPr>
                              <w:sz w:val="13"/>
                              <w:szCs w:val="13"/>
                              <w:lang w:val="da-DK"/>
                            </w:rPr>
                          </w:pPr>
                          <w:r w:rsidRPr="0059764A">
                            <w:rPr>
                              <w:sz w:val="13"/>
                              <w:szCs w:val="13"/>
                              <w:lang w:val="da-DK"/>
                            </w:rPr>
                            <w:t>Nederland</w:t>
                          </w:r>
                        </w:p>
                        <w:p w14:paraId="27D13596" w14:textId="77777777" w:rsidR="00867C6A" w:rsidRDefault="00867C6A">
                          <w:pPr>
                            <w:pStyle w:val="Referentiegegevens"/>
                            <w:rPr>
                              <w:lang w:val="da-DK"/>
                            </w:rPr>
                          </w:pPr>
                        </w:p>
                        <w:p w14:paraId="0F297802" w14:textId="6FE10D89" w:rsidR="00A275A2" w:rsidRPr="00867C6A" w:rsidRDefault="00172280">
                          <w:pPr>
                            <w:pStyle w:val="Referentiegegevens"/>
                            <w:rPr>
                              <w:lang w:val="da-DK"/>
                            </w:rPr>
                          </w:pPr>
                          <w:r w:rsidRPr="00867C6A">
                            <w:rPr>
                              <w:lang w:val="da-DK"/>
                            </w:rPr>
                            <w:t>www.minbuza.nl</w:t>
                          </w:r>
                        </w:p>
                        <w:p w14:paraId="0F297803" w14:textId="77777777" w:rsidR="00A275A2" w:rsidRPr="00867C6A" w:rsidRDefault="00A275A2">
                          <w:pPr>
                            <w:pStyle w:val="WitregelW2"/>
                            <w:rPr>
                              <w:lang w:val="da-DK"/>
                            </w:rPr>
                          </w:pPr>
                        </w:p>
                        <w:p w14:paraId="0F297804" w14:textId="77777777" w:rsidR="00A275A2" w:rsidRDefault="00172280">
                          <w:pPr>
                            <w:pStyle w:val="Referentiegegevensbold"/>
                          </w:pPr>
                          <w:r>
                            <w:t>Onze referentie</w:t>
                          </w:r>
                        </w:p>
                        <w:p w14:paraId="0F297805" w14:textId="77777777" w:rsidR="00A275A2" w:rsidRDefault="00172280">
                          <w:pPr>
                            <w:pStyle w:val="Referentiegegevens"/>
                          </w:pPr>
                          <w:r>
                            <w:t>BZ2624196</w:t>
                          </w:r>
                        </w:p>
                        <w:p w14:paraId="0F297806" w14:textId="77777777" w:rsidR="00A275A2" w:rsidRDefault="00A275A2">
                          <w:pPr>
                            <w:pStyle w:val="WitregelW1"/>
                          </w:pPr>
                        </w:p>
                        <w:p w14:paraId="0F297807" w14:textId="77777777" w:rsidR="00A275A2" w:rsidRDefault="00172280">
                          <w:pPr>
                            <w:pStyle w:val="Referentiegegevensbold"/>
                          </w:pPr>
                          <w:r>
                            <w:t>Uw referentie</w:t>
                          </w:r>
                        </w:p>
                        <w:p w14:paraId="0F297808" w14:textId="77777777" w:rsidR="00A275A2" w:rsidRDefault="00172280">
                          <w:pPr>
                            <w:pStyle w:val="Referentiegegevens"/>
                          </w:pPr>
                          <w:r>
                            <w:t>21 501-02</w:t>
                          </w:r>
                        </w:p>
                        <w:p w14:paraId="0F297809" w14:textId="77777777" w:rsidR="00A275A2" w:rsidRDefault="00A275A2">
                          <w:pPr>
                            <w:pStyle w:val="WitregelW1"/>
                          </w:pPr>
                        </w:p>
                        <w:p w14:paraId="0F29780A" w14:textId="77777777" w:rsidR="00A275A2" w:rsidRDefault="00172280">
                          <w:pPr>
                            <w:pStyle w:val="Referentiegegevensbold"/>
                          </w:pPr>
                          <w:r>
                            <w:t>Bijlage(n)</w:t>
                          </w:r>
                        </w:p>
                        <w:p w14:paraId="0F29780B" w14:textId="77777777" w:rsidR="00A275A2" w:rsidRDefault="0017228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F2977E9" id="41b10cd4-80a4-11ea-b356-6230a4311406" o:spid="_x0000_s1032"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b1lAEAABUDAAAOAAAAZHJzL2Uyb0RvYy54bWysUsFuFDEMvSPxD1Hu7ExbVG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m6Wr+/ajlkOLZu25v1TRW2OacnpPzRQhDFURJ5LlUuffhMmUvy&#10;1+VLqRbhwY9jeT9zKV6ed7PwvZLXC88d9EemzxvIsAPgLykmnqaS9PNJo5Vi/BRZrjL6xcHF2S2O&#10;joZTlcxSPLsfcl2RhQBrXym+7E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C5GhvW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EB02F02" w14:textId="77777777" w:rsidR="00867C6A" w:rsidRPr="00F51C07" w:rsidRDefault="00867C6A" w:rsidP="00867C6A">
                        <w:pPr>
                          <w:rPr>
                            <w:b/>
                            <w:sz w:val="13"/>
                            <w:szCs w:val="13"/>
                          </w:rPr>
                        </w:pPr>
                        <w:r w:rsidRPr="00FC13FA">
                          <w:rPr>
                            <w:b/>
                            <w:sz w:val="13"/>
                            <w:szCs w:val="13"/>
                          </w:rPr>
                          <w:t>Ministerie van Buitenlandse Zaken</w:t>
                        </w:r>
                      </w:p>
                    </w:sdtContent>
                  </w:sdt>
                  <w:p w14:paraId="58084807" w14:textId="77777777" w:rsidR="00867C6A" w:rsidRPr="00EE5E5D" w:rsidRDefault="00867C6A" w:rsidP="00867C6A">
                    <w:pPr>
                      <w:rPr>
                        <w:sz w:val="13"/>
                        <w:szCs w:val="13"/>
                      </w:rPr>
                    </w:pPr>
                    <w:r>
                      <w:rPr>
                        <w:sz w:val="13"/>
                        <w:szCs w:val="13"/>
                      </w:rPr>
                      <w:t>Rijnstraat 8</w:t>
                    </w:r>
                  </w:p>
                  <w:p w14:paraId="50C00863" w14:textId="77777777" w:rsidR="00867C6A" w:rsidRPr="0059764A" w:rsidRDefault="00867C6A" w:rsidP="00867C6A">
                    <w:pPr>
                      <w:rPr>
                        <w:sz w:val="13"/>
                        <w:szCs w:val="13"/>
                        <w:lang w:val="da-DK"/>
                      </w:rPr>
                    </w:pPr>
                    <w:r w:rsidRPr="0059764A">
                      <w:rPr>
                        <w:sz w:val="13"/>
                        <w:szCs w:val="13"/>
                        <w:lang w:val="da-DK"/>
                      </w:rPr>
                      <w:t>2515 XP Den Haag</w:t>
                    </w:r>
                  </w:p>
                  <w:p w14:paraId="720EA19E" w14:textId="77777777" w:rsidR="00867C6A" w:rsidRPr="0059764A" w:rsidRDefault="00867C6A" w:rsidP="00867C6A">
                    <w:pPr>
                      <w:rPr>
                        <w:sz w:val="13"/>
                        <w:szCs w:val="13"/>
                        <w:lang w:val="da-DK"/>
                      </w:rPr>
                    </w:pPr>
                    <w:r w:rsidRPr="0059764A">
                      <w:rPr>
                        <w:sz w:val="13"/>
                        <w:szCs w:val="13"/>
                        <w:lang w:val="da-DK"/>
                      </w:rPr>
                      <w:t>Postbus 20061</w:t>
                    </w:r>
                  </w:p>
                  <w:p w14:paraId="365B1A91" w14:textId="77777777" w:rsidR="00867C6A" w:rsidRPr="0059764A" w:rsidRDefault="00867C6A" w:rsidP="00867C6A">
                    <w:pPr>
                      <w:rPr>
                        <w:sz w:val="13"/>
                        <w:szCs w:val="13"/>
                        <w:lang w:val="da-DK"/>
                      </w:rPr>
                    </w:pPr>
                    <w:r w:rsidRPr="0059764A">
                      <w:rPr>
                        <w:sz w:val="13"/>
                        <w:szCs w:val="13"/>
                        <w:lang w:val="da-DK"/>
                      </w:rPr>
                      <w:t>Nederland</w:t>
                    </w:r>
                  </w:p>
                  <w:p w14:paraId="27D13596" w14:textId="77777777" w:rsidR="00867C6A" w:rsidRDefault="00867C6A">
                    <w:pPr>
                      <w:pStyle w:val="Referentiegegevens"/>
                      <w:rPr>
                        <w:lang w:val="da-DK"/>
                      </w:rPr>
                    </w:pPr>
                  </w:p>
                  <w:p w14:paraId="0F297802" w14:textId="6FE10D89" w:rsidR="00A275A2" w:rsidRPr="00867C6A" w:rsidRDefault="00172280">
                    <w:pPr>
                      <w:pStyle w:val="Referentiegegevens"/>
                      <w:rPr>
                        <w:lang w:val="da-DK"/>
                      </w:rPr>
                    </w:pPr>
                    <w:r w:rsidRPr="00867C6A">
                      <w:rPr>
                        <w:lang w:val="da-DK"/>
                      </w:rPr>
                      <w:t>www.minbuza.nl</w:t>
                    </w:r>
                  </w:p>
                  <w:p w14:paraId="0F297803" w14:textId="77777777" w:rsidR="00A275A2" w:rsidRPr="00867C6A" w:rsidRDefault="00A275A2">
                    <w:pPr>
                      <w:pStyle w:val="WitregelW2"/>
                      <w:rPr>
                        <w:lang w:val="da-DK"/>
                      </w:rPr>
                    </w:pPr>
                  </w:p>
                  <w:p w14:paraId="0F297804" w14:textId="77777777" w:rsidR="00A275A2" w:rsidRDefault="00172280">
                    <w:pPr>
                      <w:pStyle w:val="Referentiegegevensbold"/>
                    </w:pPr>
                    <w:r>
                      <w:t>Onze referentie</w:t>
                    </w:r>
                  </w:p>
                  <w:p w14:paraId="0F297805" w14:textId="77777777" w:rsidR="00A275A2" w:rsidRDefault="00172280">
                    <w:pPr>
                      <w:pStyle w:val="Referentiegegevens"/>
                    </w:pPr>
                    <w:r>
                      <w:t>BZ2624196</w:t>
                    </w:r>
                  </w:p>
                  <w:p w14:paraId="0F297806" w14:textId="77777777" w:rsidR="00A275A2" w:rsidRDefault="00A275A2">
                    <w:pPr>
                      <w:pStyle w:val="WitregelW1"/>
                    </w:pPr>
                  </w:p>
                  <w:p w14:paraId="0F297807" w14:textId="77777777" w:rsidR="00A275A2" w:rsidRDefault="00172280">
                    <w:pPr>
                      <w:pStyle w:val="Referentiegegevensbold"/>
                    </w:pPr>
                    <w:r>
                      <w:t>Uw referentie</w:t>
                    </w:r>
                  </w:p>
                  <w:p w14:paraId="0F297808" w14:textId="77777777" w:rsidR="00A275A2" w:rsidRDefault="00172280">
                    <w:pPr>
                      <w:pStyle w:val="Referentiegegevens"/>
                    </w:pPr>
                    <w:r>
                      <w:t>21 501-02</w:t>
                    </w:r>
                  </w:p>
                  <w:p w14:paraId="0F297809" w14:textId="77777777" w:rsidR="00A275A2" w:rsidRDefault="00A275A2">
                    <w:pPr>
                      <w:pStyle w:val="WitregelW1"/>
                    </w:pPr>
                  </w:p>
                  <w:p w14:paraId="0F29780A" w14:textId="77777777" w:rsidR="00A275A2" w:rsidRDefault="00172280">
                    <w:pPr>
                      <w:pStyle w:val="Referentiegegevensbold"/>
                    </w:pPr>
                    <w:r>
                      <w:t>Bijlage(n)</w:t>
                    </w:r>
                  </w:p>
                  <w:p w14:paraId="0F29780B" w14:textId="77777777" w:rsidR="00A275A2" w:rsidRDefault="0017228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F2977EB" wp14:editId="0F2977EC">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F297819" w14:textId="77777777" w:rsidR="00172280" w:rsidRDefault="00172280"/>
                      </w:txbxContent>
                    </wps:txbx>
                    <wps:bodyPr vert="horz" wrap="square" lIns="0" tIns="0" rIns="0" bIns="0" anchor="t" anchorCtr="0"/>
                  </wps:wsp>
                </a:graphicData>
              </a:graphic>
            </wp:anchor>
          </w:drawing>
        </mc:Choice>
        <mc:Fallback>
          <w:pict>
            <v:shape w14:anchorId="0F2977EB"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F297819" w14:textId="77777777" w:rsidR="00172280" w:rsidRDefault="0017228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2977ED" wp14:editId="0F2977E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29780C" w14:textId="486FAE88" w:rsidR="00A275A2" w:rsidRDefault="00172280">
                          <w:pPr>
                            <w:pStyle w:val="Referentiegegevens"/>
                          </w:pPr>
                          <w:r>
                            <w:t xml:space="preserve">Pagina </w:t>
                          </w:r>
                          <w:r>
                            <w:fldChar w:fldCharType="begin"/>
                          </w:r>
                          <w:r>
                            <w:instrText>PAGE</w:instrText>
                          </w:r>
                          <w:r>
                            <w:fldChar w:fldCharType="separate"/>
                          </w:r>
                          <w:r w:rsidR="00A07D3E">
                            <w:rPr>
                              <w:noProof/>
                            </w:rPr>
                            <w:t>1</w:t>
                          </w:r>
                          <w:r>
                            <w:fldChar w:fldCharType="end"/>
                          </w:r>
                          <w:r>
                            <w:t xml:space="preserve"> van </w:t>
                          </w:r>
                          <w:r>
                            <w:fldChar w:fldCharType="begin"/>
                          </w:r>
                          <w:r>
                            <w:instrText>NUMPAGES</w:instrText>
                          </w:r>
                          <w:r>
                            <w:fldChar w:fldCharType="separate"/>
                          </w:r>
                          <w:r w:rsidR="00A07D3E">
                            <w:rPr>
                              <w:noProof/>
                            </w:rPr>
                            <w:t>1</w:t>
                          </w:r>
                          <w:r>
                            <w:fldChar w:fldCharType="end"/>
                          </w:r>
                        </w:p>
                      </w:txbxContent>
                    </wps:txbx>
                    <wps:bodyPr vert="horz" wrap="square" lIns="0" tIns="0" rIns="0" bIns="0" anchor="t" anchorCtr="0"/>
                  </wps:wsp>
                </a:graphicData>
              </a:graphic>
            </wp:anchor>
          </w:drawing>
        </mc:Choice>
        <mc:Fallback>
          <w:pict>
            <v:shape w14:anchorId="0F2977ED"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F29780C" w14:textId="486FAE88" w:rsidR="00A275A2" w:rsidRDefault="00172280">
                    <w:pPr>
                      <w:pStyle w:val="Referentiegegevens"/>
                    </w:pPr>
                    <w:r>
                      <w:t xml:space="preserve">Pagina </w:t>
                    </w:r>
                    <w:r>
                      <w:fldChar w:fldCharType="begin"/>
                    </w:r>
                    <w:r>
                      <w:instrText>PAGE</w:instrText>
                    </w:r>
                    <w:r>
                      <w:fldChar w:fldCharType="separate"/>
                    </w:r>
                    <w:r w:rsidR="00A07D3E">
                      <w:rPr>
                        <w:noProof/>
                      </w:rPr>
                      <w:t>1</w:t>
                    </w:r>
                    <w:r>
                      <w:fldChar w:fldCharType="end"/>
                    </w:r>
                    <w:r>
                      <w:t xml:space="preserve"> van </w:t>
                    </w:r>
                    <w:r>
                      <w:fldChar w:fldCharType="begin"/>
                    </w:r>
                    <w:r>
                      <w:instrText>NUMPAGES</w:instrText>
                    </w:r>
                    <w:r>
                      <w:fldChar w:fldCharType="separate"/>
                    </w:r>
                    <w:r w:rsidR="00A07D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2977EF" wp14:editId="0F2977F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29780D" w14:textId="77777777" w:rsidR="00A275A2" w:rsidRDefault="00172280">
                          <w:pPr>
                            <w:spacing w:line="240" w:lineRule="auto"/>
                          </w:pPr>
                          <w:r>
                            <w:rPr>
                              <w:noProof/>
                            </w:rPr>
                            <w:drawing>
                              <wp:inline distT="0" distB="0" distL="0" distR="0" wp14:anchorId="0F297814" wp14:editId="0F297815">
                                <wp:extent cx="467995" cy="1583865"/>
                                <wp:effectExtent l="0" t="0" r="0" b="0"/>
                                <wp:docPr id="1107496284"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2977EF"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F29780D" w14:textId="77777777" w:rsidR="00A275A2" w:rsidRDefault="00172280">
                    <w:pPr>
                      <w:spacing w:line="240" w:lineRule="auto"/>
                    </w:pPr>
                    <w:r>
                      <w:rPr>
                        <w:noProof/>
                      </w:rPr>
                      <w:drawing>
                        <wp:inline distT="0" distB="0" distL="0" distR="0" wp14:anchorId="0F297814" wp14:editId="0F297815">
                          <wp:extent cx="467995" cy="1583865"/>
                          <wp:effectExtent l="0" t="0" r="0" b="0"/>
                          <wp:docPr id="1107496284"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2977F1" wp14:editId="0F2977F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29780E" w14:textId="77777777" w:rsidR="00A275A2" w:rsidRDefault="00172280">
                          <w:pPr>
                            <w:spacing w:line="240" w:lineRule="auto"/>
                          </w:pPr>
                          <w:r>
                            <w:rPr>
                              <w:noProof/>
                            </w:rPr>
                            <w:drawing>
                              <wp:inline distT="0" distB="0" distL="0" distR="0" wp14:anchorId="0F297816" wp14:editId="0F297817">
                                <wp:extent cx="2339975" cy="1582834"/>
                                <wp:effectExtent l="0" t="0" r="0" b="0"/>
                                <wp:docPr id="104631193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2977F1"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F29780E" w14:textId="77777777" w:rsidR="00A275A2" w:rsidRDefault="00172280">
                    <w:pPr>
                      <w:spacing w:line="240" w:lineRule="auto"/>
                    </w:pPr>
                    <w:r>
                      <w:rPr>
                        <w:noProof/>
                      </w:rPr>
                      <w:drawing>
                        <wp:inline distT="0" distB="0" distL="0" distR="0" wp14:anchorId="0F297816" wp14:editId="0F297817">
                          <wp:extent cx="2339975" cy="1582834"/>
                          <wp:effectExtent l="0" t="0" r="0" b="0"/>
                          <wp:docPr id="104631193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2120D"/>
    <w:multiLevelType w:val="multilevel"/>
    <w:tmpl w:val="3123884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B1A4EC"/>
    <w:multiLevelType w:val="multilevel"/>
    <w:tmpl w:val="32ED17E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A2F33DF2"/>
    <w:multiLevelType w:val="multilevel"/>
    <w:tmpl w:val="C187087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E50029A"/>
    <w:multiLevelType w:val="multilevel"/>
    <w:tmpl w:val="C52C258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4D3E02"/>
    <w:multiLevelType w:val="multilevel"/>
    <w:tmpl w:val="EB1C80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08328011">
    <w:abstractNumId w:val="1"/>
  </w:num>
  <w:num w:numId="2" w16cid:durableId="1406413456">
    <w:abstractNumId w:val="2"/>
  </w:num>
  <w:num w:numId="3" w16cid:durableId="1159926626">
    <w:abstractNumId w:val="4"/>
  </w:num>
  <w:num w:numId="4" w16cid:durableId="2002612117">
    <w:abstractNumId w:val="3"/>
  </w:num>
  <w:num w:numId="5" w16cid:durableId="110245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A2"/>
    <w:rsid w:val="00002C85"/>
    <w:rsid w:val="00064C90"/>
    <w:rsid w:val="001171AC"/>
    <w:rsid w:val="001329A4"/>
    <w:rsid w:val="00172280"/>
    <w:rsid w:val="00393F8A"/>
    <w:rsid w:val="003F0B32"/>
    <w:rsid w:val="00682206"/>
    <w:rsid w:val="00867C6A"/>
    <w:rsid w:val="008C379C"/>
    <w:rsid w:val="009235EE"/>
    <w:rsid w:val="009757A6"/>
    <w:rsid w:val="00997F02"/>
    <w:rsid w:val="00A07D3E"/>
    <w:rsid w:val="00A116CF"/>
    <w:rsid w:val="00A275A2"/>
    <w:rsid w:val="00BB707E"/>
    <w:rsid w:val="00C737E8"/>
    <w:rsid w:val="00C75BC3"/>
    <w:rsid w:val="00DE3128"/>
    <w:rsid w:val="00E5643D"/>
    <w:rsid w:val="00E76801"/>
    <w:rsid w:val="00E84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77D1"/>
  <w15:docId w15:val="{FA973C24-E628-4501-93E3-045BE900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72280"/>
    <w:pPr>
      <w:spacing w:line="240" w:lineRule="auto"/>
    </w:pPr>
    <w:rPr>
      <w:sz w:val="20"/>
      <w:szCs w:val="20"/>
    </w:rPr>
  </w:style>
  <w:style w:type="character" w:customStyle="1" w:styleId="FootnoteTextChar">
    <w:name w:val="Footnote Text Char"/>
    <w:basedOn w:val="DefaultParagraphFont"/>
    <w:link w:val="FootnoteText"/>
    <w:uiPriority w:val="99"/>
    <w:semiHidden/>
    <w:rsid w:val="00172280"/>
    <w:rPr>
      <w:rFonts w:ascii="Verdana" w:hAnsi="Verdana"/>
      <w:color w:val="000000"/>
    </w:rPr>
  </w:style>
  <w:style w:type="character" w:styleId="FootnoteReference">
    <w:name w:val="footnote reference"/>
    <w:basedOn w:val="DefaultParagraphFont"/>
    <w:uiPriority w:val="99"/>
    <w:semiHidden/>
    <w:unhideWhenUsed/>
    <w:rsid w:val="00172280"/>
    <w:rPr>
      <w:vertAlign w:val="superscript"/>
    </w:rPr>
  </w:style>
  <w:style w:type="paragraph" w:styleId="Header">
    <w:name w:val="header"/>
    <w:basedOn w:val="Normal"/>
    <w:link w:val="HeaderChar"/>
    <w:uiPriority w:val="99"/>
    <w:unhideWhenUsed/>
    <w:rsid w:val="00172280"/>
    <w:pPr>
      <w:tabs>
        <w:tab w:val="center" w:pos="4513"/>
        <w:tab w:val="right" w:pos="9026"/>
      </w:tabs>
      <w:spacing w:line="240" w:lineRule="auto"/>
    </w:pPr>
  </w:style>
  <w:style w:type="character" w:customStyle="1" w:styleId="HeaderChar">
    <w:name w:val="Header Char"/>
    <w:basedOn w:val="DefaultParagraphFont"/>
    <w:link w:val="Header"/>
    <w:uiPriority w:val="99"/>
    <w:rsid w:val="00172280"/>
    <w:rPr>
      <w:rFonts w:ascii="Verdana" w:hAnsi="Verdana"/>
      <w:color w:val="000000"/>
      <w:sz w:val="18"/>
      <w:szCs w:val="18"/>
    </w:rPr>
  </w:style>
  <w:style w:type="paragraph" w:styleId="Footer">
    <w:name w:val="footer"/>
    <w:basedOn w:val="Normal"/>
    <w:link w:val="FooterChar"/>
    <w:uiPriority w:val="99"/>
    <w:unhideWhenUsed/>
    <w:rsid w:val="00172280"/>
    <w:pPr>
      <w:tabs>
        <w:tab w:val="center" w:pos="4513"/>
        <w:tab w:val="right" w:pos="9026"/>
      </w:tabs>
      <w:spacing w:line="240" w:lineRule="auto"/>
    </w:pPr>
  </w:style>
  <w:style w:type="character" w:customStyle="1" w:styleId="FooterChar">
    <w:name w:val="Footer Char"/>
    <w:basedOn w:val="DefaultParagraphFont"/>
    <w:link w:val="Footer"/>
    <w:uiPriority w:val="99"/>
    <w:rsid w:val="0017228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88428">
      <w:bodyDiv w:val="1"/>
      <w:marLeft w:val="0"/>
      <w:marRight w:val="0"/>
      <w:marTop w:val="0"/>
      <w:marBottom w:val="0"/>
      <w:divBdr>
        <w:top w:val="none" w:sz="0" w:space="0" w:color="auto"/>
        <w:left w:val="none" w:sz="0" w:space="0" w:color="auto"/>
        <w:bottom w:val="none" w:sz="0" w:space="0" w:color="auto"/>
        <w:right w:val="none" w:sz="0" w:space="0" w:color="auto"/>
      </w:divBdr>
    </w:div>
    <w:div w:id="126218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288</ap:Words>
  <ap:Characters>1589</ap:Characters>
  <ap:DocSecurity>0</ap:DocSecurity>
  <ap:Lines>13</ap:Lines>
  <ap:Paragraphs>3</ap:Paragraphs>
  <ap:ScaleCrop>false</ap:ScaleCrop>
  <ap:LinksUpToDate>false</ap:LinksUpToDate>
  <ap:CharactersWithSpaces>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2026-01-21T11:55:00.0000000Z</lastPrinted>
  <dcterms:created xsi:type="dcterms:W3CDTF">2026-01-22T11:11:00.0000000Z</dcterms:created>
  <dcterms:modified xsi:type="dcterms:W3CDTF">2026-01-22T11:12:00.0000000Z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0x0101009C7CE436063D44E9BE7DC0259EF7C32F006EB9F9836A634AE58B6169785FD3936F00BDC0F3E0DCAE9F439E51CCCDB7469608</vt:lpwstr>
  </property>
  <property fmtid="{D5CDD505-2E9C-101B-9397-08002B2CF9AE}" pid="3" name="BZDossierTemplate">
    <vt:lpwstr>Verzoek</vt:lpwstr>
  </property>
  <property fmtid="{D5CDD505-2E9C-101B-9397-08002B2CF9AE}" pid="4" name="_dlc_DocIdItemGuid">
    <vt:lpwstr>b5e37191-4ddf-4aac-bb53-a7c295010027</vt:lpwstr>
  </property>
  <property fmtid="{D5CDD505-2E9C-101B-9397-08002B2CF9AE}" pid="5" name="BZForumOrganisation">
    <vt:lpwstr>2;#Not applicable|0049e722-bfb1-4a3f-9d08-af7366a9af40</vt:lpwstr>
  </property>
  <property fmtid="{D5CDD505-2E9C-101B-9397-08002B2CF9AE}" pid="6" name="gc2efd3bfea04f7f8169be07009f5536">
    <vt:lpwstr/>
  </property>
  <property fmtid="{D5CDD505-2E9C-101B-9397-08002B2CF9AE}" pid="7" name="BZTheme">
    <vt:lpwstr>1;#Not applicable|ec01d90b-9d0f-4785-8785-e1ea615196bf</vt:lpwstr>
  </property>
  <property fmtid="{D5CDD505-2E9C-101B-9397-08002B2CF9AE}" pid="8" name="BZDossierResponsibleDepartment">
    <vt:lpwstr/>
  </property>
  <property fmtid="{D5CDD505-2E9C-101B-9397-08002B2CF9AE}" pid="9" name="BZCountryState">
    <vt:lpwstr>112;#United Kingdom|80b18d6d-575e-4fa0-af2e-e3a5dbb5598d</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URL">
    <vt:lpwstr>https://247.plaza.buzaservices.nl/subject/PV-VZ2025012026/BZ2624196/Verzoek%20-%20Verzoek%20aan%20M%20inzake%20schriftelijk%20overleg%20Raad%20Algemene%20Zaken%2026%20januari%202026.docx, </vt:lpwstr>
  </property>
  <property fmtid="{D5CDD505-2E9C-101B-9397-08002B2CF9AE}" pid="23" name="BZDossierBudgetManager">
    <vt:lpwstr/>
  </property>
  <property fmtid="{D5CDD505-2E9C-101B-9397-08002B2CF9AE}" pid="24" name="BZDossierSendTo">
    <vt:lpwstr/>
  </property>
</Properties>
</file>