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021B0" w:rsidR="00A5308B" w:rsidP="00A5308B" w:rsidRDefault="00A5308B" w14:paraId="141740E4" w14:textId="77777777">
      <w:pPr>
        <w:spacing w:after="0" w:line="284" w:lineRule="exact"/>
        <w:rPr>
          <w:rFonts w:ascii="Verdana" w:hAnsi="Verdana" w:eastAsia="Calibri" w:cs="Times New Roman"/>
          <w:sz w:val="18"/>
          <w:szCs w:val="18"/>
        </w:rPr>
        <w:sectPr w:rsidRPr="009021B0" w:rsidR="00A5308B" w:rsidSect="00A5308B">
          <w:headerReference w:type="default" r:id="rId11"/>
          <w:footerReference w:type="default" r:id="rId12"/>
          <w:pgSz w:w="11907" w:h="16840" w:code="9"/>
          <w:pgMar w:top="-2410" w:right="1361" w:bottom="1418" w:left="2211" w:header="2370" w:footer="992" w:gutter="0"/>
          <w:cols w:space="708"/>
          <w:docGrid w:type="lines" w:linePitch="284"/>
        </w:sectPr>
      </w:pPr>
      <w:r w:rsidRPr="009021B0">
        <w:rPr>
          <w:rFonts w:ascii="Verdana" w:hAnsi="Verdana" w:eastAsia="Calibri" w:cs="Times New Roman"/>
          <w:noProof/>
          <w:sz w:val="18"/>
          <w:szCs w:val="18"/>
          <w:lang w:eastAsia="nl-NL"/>
        </w:rPr>
        <mc:AlternateContent>
          <mc:Choice Requires="wps">
            <w:drawing>
              <wp:anchor distT="0" distB="269875" distL="114300" distR="114300" simplePos="0" relativeHeight="251658241" behindDoc="0" locked="0" layoutInCell="1" allowOverlap="1" wp14:editId="0FE43B35" wp14:anchorId="7D71C01E">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txbx>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7C733853">
                            <w:pPr>
                              <w:pStyle w:val="Huisstijl-Agendatitel"/>
                              <w:ind w:left="0" w:firstLine="0"/>
                              <w:jc w:val="center"/>
                            </w:pPr>
                            <w:r>
                              <w:t xml:space="preserve">                         </w:t>
                            </w:r>
                            <w:r w:rsidR="00982693">
                              <w:t>14 januari</w:t>
                            </w:r>
                            <w:r w:rsidR="00A5308B">
                              <w:t xml:space="preserve"> 202</w:t>
                            </w:r>
                            <w:r w:rsidR="00982693">
                              <w:t>6</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D71C01E">
                <v:stroke joinstyle="miter"/>
                <v:path gradientshapeok="t" o:connecttype="rect"/>
              </v:shapetype>
              <v:shape id="Tekstvak 8" style="position:absolute;margin-left:258.55pt;margin-top:59.1pt;width:157.55pt;height:55.3pt;z-index:251658241;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">
                <v:textbox inset="0,0,0,0">
                  <w:txbxContent>
                    <w:p w:rsidR="00A5308B" w:rsidP="00A5308B" w:rsidRDefault="00A5308B" w14:paraId="5D00299D" w14:textId="77777777">
                      <w:pPr>
                        <w:pStyle w:val="Huisstijl-Agendatitel"/>
                        <w:ind w:left="0" w:firstLine="0"/>
                        <w:jc w:val="right"/>
                      </w:pPr>
                      <w:r>
                        <w:t>Commissie J&amp;V</w:t>
                      </w:r>
                    </w:p>
                    <w:p w:rsidR="00A5308B" w:rsidP="00A5308B" w:rsidRDefault="00A5308B" w14:paraId="6A49517C" w14:textId="77777777">
                      <w:pPr>
                        <w:pStyle w:val="Huisstijl-Agendatitel"/>
                        <w:ind w:left="0" w:firstLine="0"/>
                        <w:jc w:val="right"/>
                      </w:pPr>
                    </w:p>
                    <w:p w:rsidR="00A5308B" w:rsidP="00A5308B" w:rsidRDefault="00A5308B" w14:paraId="19C80001" w14:textId="77777777">
                      <w:pPr>
                        <w:pStyle w:val="Huisstijl-Agendatitel"/>
                        <w:ind w:left="0" w:firstLine="0"/>
                        <w:jc w:val="right"/>
                      </w:pPr>
                    </w:p>
                    <w:p w:rsidR="00A5308B" w:rsidP="00A5308B" w:rsidRDefault="00865BDE" w14:paraId="28B4E6CE" w14:textId="7C733853">
                      <w:pPr>
                        <w:pStyle w:val="Huisstijl-Agendatitel"/>
                        <w:ind w:left="0" w:firstLine="0"/>
                        <w:jc w:val="center"/>
                      </w:pPr>
                      <w:r>
                        <w:t xml:space="preserve">                         </w:t>
                      </w:r>
                      <w:r w:rsidR="00982693">
                        <w:t>14 januari</w:t>
                      </w:r>
                      <w:r w:rsidR="00A5308B">
                        <w:t xml:space="preserve"> 202</w:t>
                      </w:r>
                      <w:r w:rsidR="00982693">
                        <w:t>6</w:t>
                      </w:r>
                    </w:p>
                    <w:p w:rsidR="00A5308B" w:rsidP="00A5308B" w:rsidRDefault="00A5308B" w14:paraId="3F072868" w14:textId="77777777">
                      <w:pPr>
                        <w:pStyle w:val="Huisstijl-Agendatitel"/>
                        <w:ind w:left="0" w:firstLine="0"/>
                      </w:pPr>
                    </w:p>
                    <w:p w:rsidR="00A5308B" w:rsidP="00A5308B" w:rsidRDefault="00A5308B" w14:paraId="10A5E0C5" w14:textId="77777777">
                      <w:pPr>
                        <w:pStyle w:val="Huisstijl-AgendagegevensW1"/>
                      </w:pPr>
                      <w:r>
                        <w:tab/>
                        <w:t xml:space="preserve"> </w:t>
                      </w:r>
                    </w:p>
                    <w:p w:rsidR="00A5308B" w:rsidP="00A5308B" w:rsidRDefault="00A5308B" w14:paraId="46ACA7E1" w14:textId="77777777">
                      <w:pPr>
                        <w:pStyle w:val="Huisstijl-Notitiegegevens"/>
                      </w:pPr>
                    </w:p>
                  </w:txbxContent>
                </v:textbox>
                <w10:wrap type="topAndBottom" anchorx="margin" anchory="page"/>
              </v:shape>
            </w:pict>
          </mc:Fallback>
        </mc:AlternateContent>
      </w:r>
      <w:r w:rsidRPr="009021B0">
        <w:rPr>
          <w:rFonts w:ascii="Verdana" w:hAnsi="Verdana" w:eastAsia="Calibri" w:cs="Times New Roman"/>
          <w:noProof/>
          <w:sz w:val="18"/>
          <w:szCs w:val="18"/>
          <w:lang w:eastAsia="nl-NL"/>
        </w:rPr>
        <mc:AlternateContent>
          <mc:Choice Requires="wps">
            <w:drawing>
              <wp:anchor distT="0" distB="0" distL="114300" distR="114300" simplePos="0" relativeHeight="251658240" behindDoc="0" locked="0" layoutInCell="1" allowOverlap="1" wp14:editId="02BBA7D9" wp14:anchorId="41C020EB">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txbx>
                        <w:txbxContent>
                          <w:p w:rsidR="00A5308B" w:rsidP="00A5308B" w:rsidRDefault="00A5308B" w14:paraId="7100BBDC" w14:textId="7777777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" w14:anchorId="41C020EB">
                <v:textbox inset="0,0,0,0">
                  <w:txbxContent>
                    <w:p w:rsidR="00A5308B" w:rsidP="00A5308B" w:rsidRDefault="00A5308B" w14:paraId="7100BBDC" w14:textId="77777777"/>
                  </w:txbxContent>
                </v:textbox>
                <w10:wrap anchory="page"/>
              </v:shape>
            </w:pict>
          </mc:Fallback>
        </mc:AlternateContent>
      </w:r>
    </w:p>
    <w:p w:rsidRPr="009021B0" w:rsidR="00A5308B" w:rsidP="00A5308B" w:rsidRDefault="00A5308B" w14:paraId="5B213767" w14:textId="77777777">
      <w:pPr>
        <w:spacing w:after="0" w:line="240" w:lineRule="auto"/>
        <w:rPr>
          <w:rFonts w:ascii="Verdana" w:hAnsi="Verdana" w:eastAsia="Calibri" w:cs="Times New Roman"/>
          <w:b/>
          <w:bCs/>
        </w:rPr>
      </w:pPr>
      <w:r w:rsidRPr="009021B0">
        <w:rPr>
          <w:rFonts w:ascii="Verdana" w:hAnsi="Verdana" w:eastAsia="Calibri" w:cs="Times New Roman"/>
          <w:b/>
          <w:bCs/>
        </w:rPr>
        <w:t xml:space="preserve">Lijst van nieuwe EU-voorstellen </w:t>
      </w:r>
    </w:p>
    <w:p w:rsidRPr="009021B0" w:rsidR="00A5308B" w:rsidP="00A5308B" w:rsidRDefault="00A5308B" w14:paraId="24575CB0" w14:textId="77777777">
      <w:pPr>
        <w:spacing w:after="0" w:line="240" w:lineRule="auto"/>
        <w:rPr>
          <w:rFonts w:ascii="Verdana" w:hAnsi="Verdana" w:eastAsia="Calibri" w:cs="Times New Roman"/>
          <w:b/>
          <w:szCs w:val="18"/>
        </w:rPr>
      </w:pPr>
    </w:p>
    <w:p w:rsidR="00A5308B" w:rsidP="00A5308B" w:rsidRDefault="00A5308B" w14:paraId="468B7F7D" w14:textId="7B1589F3">
      <w:pPr>
        <w:spacing w:after="0" w:line="240" w:lineRule="auto"/>
        <w:rPr>
          <w:rFonts w:ascii="Verdana" w:hAnsi="Verdana" w:eastAsia="Calibri" w:cs="Times New Roman"/>
          <w:sz w:val="18"/>
          <w:szCs w:val="18"/>
        </w:rPr>
      </w:pPr>
      <w:r w:rsidRPr="001E06A3">
        <w:rPr>
          <w:rFonts w:ascii="Verdana" w:hAnsi="Verdana" w:eastAsia="Calibri" w:cs="Times New Roman"/>
          <w:sz w:val="18"/>
          <w:szCs w:val="18"/>
        </w:rPr>
        <w:t>De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Europese Commissie heeft in de periode tussen</w:t>
      </w:r>
      <w:r w:rsidR="00CC14F1">
        <w:rPr>
          <w:rFonts w:ascii="Verdana" w:hAnsi="Verdana" w:eastAsia="Calibri" w:cs="Times New Roman"/>
          <w:b/>
          <w:bCs/>
          <w:sz w:val="18"/>
          <w:szCs w:val="18"/>
        </w:rPr>
        <w:t xml:space="preserve"> </w:t>
      </w:r>
      <w:r w:rsidR="00CC14F1">
        <w:rPr>
          <w:rFonts w:ascii="Verdana" w:hAnsi="Verdana" w:eastAsia="Calibri" w:cs="Times New Roman"/>
          <w:b/>
          <w:sz w:val="18"/>
          <w:szCs w:val="18"/>
        </w:rPr>
        <w:t>10 december 2025</w:t>
      </w:r>
      <w:r w:rsidRPr="001E06A3">
        <w:rPr>
          <w:rFonts w:ascii="Verdana" w:hAnsi="Verdana" w:eastAsia="Calibri" w:cs="Times New Roman"/>
          <w:b/>
          <w:sz w:val="18"/>
          <w:szCs w:val="18"/>
        </w:rPr>
        <w:t xml:space="preserve"> </w:t>
      </w:r>
      <w:r w:rsidR="00982693">
        <w:rPr>
          <w:rFonts w:ascii="Verdana" w:hAnsi="Verdana" w:eastAsia="Calibri" w:cs="Times New Roman"/>
          <w:b/>
          <w:sz w:val="18"/>
          <w:szCs w:val="18"/>
        </w:rPr>
        <w:t xml:space="preserve">en 14 januari 2026 </w:t>
      </w:r>
      <w:r w:rsidRPr="001E06A3">
        <w:rPr>
          <w:rFonts w:ascii="Verdana" w:hAnsi="Verdana" w:eastAsia="Calibri" w:cs="Times New Roman"/>
          <w:sz w:val="18"/>
          <w:szCs w:val="18"/>
        </w:rPr>
        <w:t>de volgende voor deze vaste commissie</w:t>
      </w:r>
      <w:r w:rsidRPr="001E06A3">
        <w:rPr>
          <w:rFonts w:ascii="Verdana" w:hAnsi="Verdana" w:eastAsia="Calibri" w:cs="Times New Roman"/>
          <w:b/>
          <w:bCs/>
          <w:sz w:val="18"/>
          <w:szCs w:val="18"/>
        </w:rPr>
        <w:t xml:space="preserve"> </w:t>
      </w:r>
      <w:r w:rsidRPr="001E06A3">
        <w:rPr>
          <w:rFonts w:ascii="Verdana" w:hAnsi="Verdana" w:eastAsia="Calibri" w:cs="Times New Roman"/>
          <w:sz w:val="18"/>
          <w:szCs w:val="18"/>
        </w:rPr>
        <w:t>relevante voorstellen voor Europese wetgeving, besluiten en andere beleidsvormende documenten aan de Tweede Kamer gestuurd:</w:t>
      </w:r>
    </w:p>
    <w:p w:rsidRPr="009021B0" w:rsidR="00A5308B" w:rsidP="00A5308B" w:rsidRDefault="00A5308B" w14:paraId="70A6B70C" w14:textId="77777777">
      <w:pPr>
        <w:tabs>
          <w:tab w:val="left" w:pos="6740"/>
        </w:tabs>
        <w:spacing w:after="0" w:line="240" w:lineRule="auto"/>
        <w:rPr>
          <w:rFonts w:ascii="Verdana" w:hAnsi="Verdana" w:eastAsia="Calibri" w:cs="Times New Roman"/>
          <w:sz w:val="18"/>
          <w:szCs w:val="18"/>
        </w:rPr>
      </w:pPr>
      <w:r>
        <w:rPr>
          <w:rFonts w:ascii="Verdana" w:hAnsi="Verdana" w:eastAsia="Calibri" w:cs="Times New Roman"/>
          <w:sz w:val="18"/>
          <w:szCs w:val="18"/>
        </w:rPr>
        <w:tab/>
      </w:r>
    </w:p>
    <w:p w:rsidRPr="00865BDE" w:rsidR="00A5308B" w:rsidP="00A5308B" w:rsidRDefault="00A5308B" w14:paraId="46C942FE" w14:textId="2EE5AB84">
      <w:pPr>
        <w:numPr>
          <w:ilvl w:val="0"/>
          <w:numId w:val="1"/>
        </w:numPr>
        <w:spacing w:after="0" w:line="240" w:lineRule="auto"/>
        <w:contextualSpacing/>
        <w:rPr>
          <w:rFonts w:ascii="Verdana" w:hAnsi="Verdana" w:eastAsia="Calibri" w:cs="Times New Roman"/>
          <w:b/>
          <w:bCs/>
          <w:sz w:val="18"/>
        </w:rPr>
      </w:pPr>
      <w:r w:rsidRPr="009021B0">
        <w:rPr>
          <w:rFonts w:ascii="Verdana" w:hAnsi="Verdana" w:eastAsia="Calibri" w:cs="Times New Roman"/>
          <w:b/>
          <w:bCs/>
          <w:sz w:val="18"/>
        </w:rPr>
        <w:t>Nieuw voorgestelde EU-wetgeving</w:t>
      </w:r>
      <w:r w:rsidRPr="009021B0">
        <w:rPr>
          <w:rFonts w:ascii="Verdana" w:hAnsi="Verdana" w:eastAsia="Calibri" w:cs="Times New Roman"/>
          <w:sz w:val="18"/>
        </w:rPr>
        <w:br/>
        <w:t>(Verordeningen, richtlijnen en wetgevende besluiten)</w:t>
      </w:r>
    </w:p>
    <w:p w:rsidR="00865BDE" w:rsidP="00865BDE" w:rsidRDefault="00865BDE" w14:paraId="4139830D" w14:textId="77777777">
      <w:pPr>
        <w:spacing w:after="0" w:line="240" w:lineRule="auto"/>
        <w:contextualSpacing/>
        <w:rPr>
          <w:rFonts w:ascii="Verdana" w:hAnsi="Verdana" w:eastAsia="Calibri" w:cs="Times New Roman"/>
          <w:b/>
          <w:bCs/>
          <w:sz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897B67" w:rsidR="00623B61" w:rsidTr="651E4DCF" w14:paraId="34061015" w14:textId="77777777">
        <w:tc>
          <w:tcPr>
            <w:tcW w:w="416" w:type="dxa"/>
            <w:vMerge w:val="restart"/>
            <w:tcBorders>
              <w:top w:val="single" w:color="D9D9D9" w:themeColor="background1" w:themeShade="D9" w:sz="8" w:space="0"/>
              <w:left w:val="single" w:color="D9D9D9" w:themeColor="background1" w:themeShade="D9" w:sz="8" w:space="0"/>
              <w:bottom w:val="single" w:color="D9D9D9" w:themeColor="background1" w:themeShade="D9" w:sz="8" w:space="0"/>
              <w:right w:val="nil"/>
            </w:tcBorders>
            <w:shd w:val="clear" w:color="auto" w:fill="F2F2F2" w:themeFill="background1" w:themeFillShade="F2"/>
            <w:tcMar>
              <w:top w:w="0" w:type="dxa"/>
              <w:left w:w="108" w:type="dxa"/>
              <w:bottom w:w="0" w:type="dxa"/>
              <w:right w:w="108" w:type="dxa"/>
            </w:tcMar>
            <w:hideMark/>
          </w:tcPr>
          <w:p w:rsidRPr="00314BA4" w:rsidR="00623B61" w:rsidP="0078182C" w:rsidRDefault="00623B61" w14:paraId="15A901DD" w14:textId="77777777">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1.</w:t>
            </w:r>
            <w:r w:rsidRPr="00314BA4">
              <w:rPr>
                <w:rFonts w:ascii="Verdana" w:hAnsi="Verdana" w:eastAsia="Times New Roman" w:cs="Aptos"/>
                <w:color w:val="000000"/>
                <w:sz w:val="18"/>
                <w:szCs w:val="18"/>
                <w:lang w:eastAsia="nl-NL"/>
              </w:rPr>
              <w:t> </w:t>
            </w:r>
          </w:p>
        </w:tc>
        <w:tc>
          <w:tcPr>
            <w:tcW w:w="1134" w:type="dxa"/>
            <w:tcBorders>
              <w:top w:val="single" w:color="D9D9D9" w:themeColor="background1" w:themeShade="D9" w:sz="8" w:space="0"/>
              <w:left w:val="nil"/>
              <w:bottom w:val="nil"/>
              <w:right w:val="nil"/>
            </w:tcBorders>
            <w:tcMar>
              <w:top w:w="0" w:type="dxa"/>
              <w:left w:w="108" w:type="dxa"/>
              <w:bottom w:w="0" w:type="dxa"/>
              <w:right w:w="108" w:type="dxa"/>
            </w:tcMar>
            <w:hideMark/>
          </w:tcPr>
          <w:p w:rsidRPr="00314BA4" w:rsidR="00623B61" w:rsidP="0078182C" w:rsidRDefault="00623B61" w14:paraId="0FB93B94" w14:textId="2D0CA19C">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w:t>
            </w:r>
            <w:r w:rsidR="00F03216">
              <w:rPr>
                <w:rFonts w:ascii="Verdana" w:hAnsi="Verdana" w:eastAsia="Aptos" w:cs="Aptos"/>
                <w:sz w:val="18"/>
                <w:szCs w:val="18"/>
                <w:lang w:eastAsia="nl-NL"/>
              </w:rPr>
              <w:t>l</w:t>
            </w:r>
          </w:p>
        </w:tc>
        <w:tc>
          <w:tcPr>
            <w:tcW w:w="6378" w:type="dxa"/>
            <w:tcBorders>
              <w:top w:val="single" w:color="D9D9D9" w:themeColor="background1" w:themeShade="D9" w:sz="8" w:space="0"/>
              <w:left w:val="nil"/>
              <w:bottom w:val="nil"/>
              <w:right w:val="single" w:color="D9D9D9" w:themeColor="background1" w:themeShade="D9" w:sz="8" w:space="0"/>
            </w:tcBorders>
            <w:tcMar>
              <w:top w:w="0" w:type="dxa"/>
              <w:left w:w="108" w:type="dxa"/>
              <w:bottom w:w="0" w:type="dxa"/>
              <w:right w:w="108" w:type="dxa"/>
            </w:tcMar>
          </w:tcPr>
          <w:p w:rsidRPr="00831909" w:rsidR="00623B61" w:rsidP="00831909" w:rsidRDefault="00831909" w14:paraId="4145F648" w14:textId="3BD8BAEF">
            <w:pPr>
              <w:rPr>
                <w:rFonts w:ascii="Verdana" w:hAnsi="Verdana"/>
                <w:sz w:val="18"/>
                <w:szCs w:val="18"/>
                <w:highlight w:val="yellow"/>
                <w:lang w:val="en-US"/>
              </w:rPr>
            </w:pPr>
            <w:r w:rsidRPr="00831909">
              <w:rPr>
                <w:rFonts w:ascii="Verdana" w:hAnsi="Verdana"/>
                <w:sz w:val="18"/>
                <w:szCs w:val="18"/>
                <w:lang w:val="en-US"/>
              </w:rPr>
              <w:t xml:space="preserve">Proposal for a REGULATION OF THE EUROPEAN PARLIAMENT AND OF THE COUNCIL amending Regulation (EU) 2021/1232 as regards the extension of its period of application </w:t>
            </w:r>
            <w:hyperlink w:history="1" r:id="rId13">
              <w:r w:rsidRPr="00831909">
                <w:rPr>
                  <w:rStyle w:val="Hyperlink"/>
                  <w:rFonts w:ascii="Verdana" w:hAnsi="Verdana"/>
                  <w:sz w:val="18"/>
                  <w:szCs w:val="18"/>
                  <w:lang w:val="en-US"/>
                </w:rPr>
                <w:t>COM(2025)797</w:t>
              </w:r>
            </w:hyperlink>
          </w:p>
        </w:tc>
      </w:tr>
      <w:tr w:rsidRPr="00314BA4" w:rsidR="00623B61" w:rsidTr="651E4DCF" w14:paraId="42C08730" w14:textId="77777777">
        <w:tc>
          <w:tcPr>
            <w:tcW w:w="416" w:type="dxa"/>
            <w:vMerge/>
            <w:vAlign w:val="center"/>
            <w:hideMark/>
          </w:tcPr>
          <w:p w:rsidRPr="00314BA4" w:rsidR="00623B61" w:rsidP="0078182C" w:rsidRDefault="00623B61" w14:paraId="67A3CCFE"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14BA4" w:rsidR="00623B61" w:rsidP="0078182C" w:rsidRDefault="00623B61" w14:paraId="111263B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themeColor="background1" w:themeShade="D9" w:sz="8" w:space="0"/>
            </w:tcBorders>
            <w:tcMar>
              <w:top w:w="0" w:type="dxa"/>
              <w:left w:w="108" w:type="dxa"/>
              <w:bottom w:w="0" w:type="dxa"/>
              <w:right w:w="108" w:type="dxa"/>
            </w:tcMar>
          </w:tcPr>
          <w:p w:rsidRPr="00D42555" w:rsidR="00623B61" w:rsidP="00221F8D" w:rsidRDefault="00BF1CDB" w14:paraId="35CE347E" w14:textId="74BAC9D4">
            <w:pPr>
              <w:spacing w:after="240" w:line="240" w:lineRule="auto"/>
              <w:rPr>
                <w:rFonts w:ascii="Verdana" w:hAnsi="Verdana" w:eastAsia="Aptos" w:cs="Aptos"/>
                <w:b/>
                <w:sz w:val="18"/>
                <w:szCs w:val="18"/>
                <w:lang w:eastAsia="nl-NL"/>
              </w:rPr>
            </w:pPr>
            <w:r>
              <w:rPr>
                <w:rFonts w:ascii="Verdana" w:hAnsi="Verdana" w:eastAsia="Aptos" w:cs="Aptos"/>
                <w:b/>
                <w:sz w:val="18"/>
                <w:szCs w:val="18"/>
                <w:lang w:eastAsia="nl-NL"/>
              </w:rPr>
              <w:t>BNC-fiche afwachten en agenderen voor een eerstvolgend overleg over de JBZ Raad</w:t>
            </w:r>
          </w:p>
        </w:tc>
      </w:tr>
      <w:tr w:rsidRPr="00314BA4" w:rsidR="00623B61" w:rsidTr="651E4DCF" w14:paraId="34AA3BBF" w14:textId="77777777">
        <w:trPr>
          <w:trHeight w:val="2039"/>
        </w:trPr>
        <w:tc>
          <w:tcPr>
            <w:tcW w:w="416" w:type="dxa"/>
            <w:vMerge/>
            <w:vAlign w:val="center"/>
            <w:hideMark/>
          </w:tcPr>
          <w:p w:rsidRPr="00314BA4" w:rsidR="00623B61" w:rsidP="0078182C" w:rsidRDefault="00623B61" w14:paraId="6F0F05DD"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themeColor="background1" w:themeShade="D9" w:sz="8" w:space="0"/>
              <w:right w:val="nil"/>
            </w:tcBorders>
            <w:tcMar>
              <w:top w:w="0" w:type="dxa"/>
              <w:left w:w="108" w:type="dxa"/>
              <w:bottom w:w="0" w:type="dxa"/>
              <w:right w:w="108" w:type="dxa"/>
            </w:tcMar>
            <w:hideMark/>
          </w:tcPr>
          <w:p w:rsidRPr="00314BA4" w:rsidR="00623B61" w:rsidP="0078182C" w:rsidRDefault="00623B61" w14:paraId="2E60EFCA" w14:textId="5DC99B65">
            <w:pPr>
              <w:spacing w:after="0" w:line="240" w:lineRule="auto"/>
              <w:rPr>
                <w:rFonts w:ascii="Verdana" w:hAnsi="Verdana" w:eastAsia="Aptos" w:cs="Aptos"/>
                <w:i/>
                <w:iCs/>
                <w:sz w:val="18"/>
                <w:szCs w:val="18"/>
                <w:lang w:eastAsia="nl-NL"/>
              </w:rPr>
            </w:pPr>
            <w:r w:rsidRPr="00314BA4">
              <w:rPr>
                <w:rFonts w:ascii="Verdana" w:hAnsi="Verdana" w:eastAsia="Aptos" w:cs="Aptos"/>
                <w:i/>
                <w:iCs/>
                <w:sz w:val="18"/>
                <w:szCs w:val="18"/>
                <w:lang w:eastAsia="nl-NL"/>
              </w:rPr>
              <w:t>Noot</w:t>
            </w:r>
          </w:p>
        </w:tc>
        <w:tc>
          <w:tcPr>
            <w:tcW w:w="6378" w:type="dxa"/>
            <w:tcBorders>
              <w:top w:val="nil"/>
              <w:left w:val="nil"/>
              <w:bottom w:val="single" w:color="D9D9D9" w:themeColor="background1" w:themeShade="D9" w:sz="8" w:space="0"/>
              <w:right w:val="single" w:color="D9D9D9" w:themeColor="background1" w:themeShade="D9" w:sz="8" w:space="0"/>
            </w:tcBorders>
            <w:tcMar>
              <w:top w:w="0" w:type="dxa"/>
              <w:left w:w="108" w:type="dxa"/>
              <w:bottom w:w="0" w:type="dxa"/>
              <w:right w:w="108" w:type="dxa"/>
            </w:tcMar>
          </w:tcPr>
          <w:p w:rsidRPr="00D42555" w:rsidR="00623B61" w:rsidP="651E4DCF" w:rsidRDefault="00221F8D" w14:paraId="291F6674" w14:textId="7F9E3ED3">
            <w:pPr>
              <w:spacing w:after="240" w:line="240" w:lineRule="auto"/>
              <w:rPr>
                <w:rFonts w:ascii="Verdana" w:hAnsi="Verdana" w:eastAsia="Aptos" w:cs="Aptos"/>
                <w:i/>
                <w:iCs/>
                <w:sz w:val="18"/>
                <w:szCs w:val="18"/>
                <w:lang w:eastAsia="nl-NL"/>
              </w:rPr>
            </w:pPr>
            <w:r w:rsidRPr="651E4DCF">
              <w:rPr>
                <w:rFonts w:ascii="Verdana" w:hAnsi="Verdana" w:eastAsia="Calibri" w:cs="Times New Roman"/>
                <w:i/>
                <w:iCs/>
                <w:sz w:val="18"/>
                <w:szCs w:val="18"/>
              </w:rPr>
              <w:t xml:space="preserve">Het betreft een conceptverordening om de uit 2021 daterende tijdelijke derogatie voor techbedrijven </w:t>
            </w:r>
            <w:r w:rsidRPr="651E4DCF" w:rsidR="00840140">
              <w:rPr>
                <w:rFonts w:ascii="Verdana" w:hAnsi="Verdana" w:eastAsia="Calibri" w:cs="Times New Roman"/>
                <w:i/>
                <w:iCs/>
                <w:sz w:val="18"/>
                <w:szCs w:val="18"/>
              </w:rPr>
              <w:t xml:space="preserve">om </w:t>
            </w:r>
            <w:r w:rsidRPr="651E4DCF">
              <w:rPr>
                <w:rFonts w:ascii="Verdana" w:hAnsi="Verdana" w:eastAsia="Calibri" w:cs="Times New Roman"/>
                <w:i/>
                <w:iCs/>
                <w:sz w:val="18"/>
                <w:szCs w:val="18"/>
              </w:rPr>
              <w:t xml:space="preserve">op hun platformen </w:t>
            </w:r>
            <w:r w:rsidRPr="651E4DCF" w:rsidR="3174A453">
              <w:rPr>
                <w:rFonts w:ascii="Verdana" w:hAnsi="Verdana" w:eastAsia="Calibri" w:cs="Times New Roman"/>
                <w:i/>
                <w:iCs/>
                <w:sz w:val="18"/>
                <w:szCs w:val="18"/>
              </w:rPr>
              <w:t xml:space="preserve">vrijwillig </w:t>
            </w:r>
            <w:r w:rsidRPr="651E4DCF">
              <w:rPr>
                <w:rFonts w:ascii="Verdana" w:hAnsi="Verdana" w:eastAsia="Calibri" w:cs="Times New Roman"/>
                <w:i/>
                <w:iCs/>
                <w:sz w:val="18"/>
                <w:szCs w:val="18"/>
              </w:rPr>
              <w:t xml:space="preserve">online seksueel kindermisbruik te detecteren en aan de autoriteiten te rapporteren, </w:t>
            </w:r>
            <w:r w:rsidRPr="651E4DCF" w:rsidR="004C03D7">
              <w:rPr>
                <w:rFonts w:ascii="Verdana" w:hAnsi="Verdana" w:eastAsia="Calibri" w:cs="Times New Roman"/>
                <w:i/>
                <w:iCs/>
                <w:sz w:val="18"/>
                <w:szCs w:val="18"/>
              </w:rPr>
              <w:t xml:space="preserve">opnieuw </w:t>
            </w:r>
            <w:r w:rsidRPr="651E4DCF">
              <w:rPr>
                <w:rFonts w:ascii="Verdana" w:hAnsi="Verdana" w:eastAsia="Calibri" w:cs="Times New Roman"/>
                <w:i/>
                <w:iCs/>
                <w:sz w:val="18"/>
                <w:szCs w:val="18"/>
              </w:rPr>
              <w:t xml:space="preserve">te verlengen. Het huidige voorstel verlengt de derogatie tot </w:t>
            </w:r>
            <w:r w:rsidRPr="651E4DCF" w:rsidR="001827E6">
              <w:rPr>
                <w:rFonts w:ascii="Verdana" w:hAnsi="Verdana" w:eastAsia="Calibri" w:cs="Times New Roman"/>
                <w:i/>
                <w:iCs/>
                <w:sz w:val="18"/>
                <w:szCs w:val="18"/>
              </w:rPr>
              <w:t>april 2028</w:t>
            </w:r>
            <w:r w:rsidRPr="651E4DCF">
              <w:rPr>
                <w:rFonts w:ascii="Verdana" w:hAnsi="Verdana" w:eastAsia="Calibri" w:cs="Times New Roman"/>
                <w:i/>
                <w:iCs/>
                <w:sz w:val="18"/>
                <w:szCs w:val="18"/>
              </w:rPr>
              <w:t xml:space="preserve">. Dit om </w:t>
            </w:r>
            <w:r w:rsidRPr="651E4DCF" w:rsidR="00126420">
              <w:rPr>
                <w:rFonts w:ascii="Verdana" w:hAnsi="Verdana" w:eastAsia="Calibri" w:cs="Times New Roman"/>
                <w:i/>
                <w:iCs/>
                <w:sz w:val="18"/>
                <w:szCs w:val="18"/>
              </w:rPr>
              <w:t xml:space="preserve">de </w:t>
            </w:r>
            <w:r w:rsidRPr="651E4DCF">
              <w:rPr>
                <w:rFonts w:ascii="Verdana" w:hAnsi="Verdana" w:eastAsia="Calibri" w:cs="Times New Roman"/>
                <w:i/>
                <w:iCs/>
                <w:sz w:val="18"/>
                <w:szCs w:val="18"/>
              </w:rPr>
              <w:t>lopende onderhandelingen over de</w:t>
            </w:r>
            <w:r w:rsidRPr="651E4DCF" w:rsidR="00A30176">
              <w:rPr>
                <w:rFonts w:ascii="Verdana" w:hAnsi="Verdana" w:eastAsia="Calibri" w:cs="Times New Roman"/>
                <w:i/>
                <w:iCs/>
                <w:sz w:val="18"/>
                <w:szCs w:val="18"/>
              </w:rPr>
              <w:t xml:space="preserve"> CSAM-verordening betreffende het tegengaan van online kindermisbruik </w:t>
            </w:r>
            <w:r w:rsidRPr="651E4DCF">
              <w:rPr>
                <w:rFonts w:ascii="Verdana" w:hAnsi="Verdana" w:eastAsia="Calibri" w:cs="Times New Roman"/>
                <w:i/>
                <w:iCs/>
                <w:sz w:val="18"/>
                <w:szCs w:val="18"/>
              </w:rPr>
              <w:t>extra tijd te gunnen.</w:t>
            </w:r>
            <w:r w:rsidRPr="651E4DCF" w:rsidR="00A30176">
              <w:rPr>
                <w:rFonts w:ascii="Verdana" w:hAnsi="Verdana" w:eastAsia="Calibri" w:cs="Times New Roman"/>
                <w:i/>
                <w:iCs/>
                <w:sz w:val="18"/>
                <w:szCs w:val="18"/>
              </w:rPr>
              <w:t xml:space="preserve"> De </w:t>
            </w:r>
            <w:r w:rsidRPr="651E4DCF" w:rsidR="00803992">
              <w:rPr>
                <w:rFonts w:ascii="Verdana" w:hAnsi="Verdana" w:eastAsia="Calibri" w:cs="Times New Roman"/>
                <w:i/>
                <w:iCs/>
                <w:sz w:val="18"/>
                <w:szCs w:val="18"/>
              </w:rPr>
              <w:t>onderhandelingen over de CSAM-verordening bevinden zich momente</w:t>
            </w:r>
            <w:r w:rsidRPr="651E4DCF" w:rsidR="00126420">
              <w:rPr>
                <w:rFonts w:ascii="Verdana" w:hAnsi="Verdana" w:eastAsia="Calibri" w:cs="Times New Roman"/>
                <w:i/>
                <w:iCs/>
                <w:sz w:val="18"/>
                <w:szCs w:val="18"/>
              </w:rPr>
              <w:t>e</w:t>
            </w:r>
            <w:r w:rsidRPr="651E4DCF" w:rsidR="00803992">
              <w:rPr>
                <w:rFonts w:ascii="Verdana" w:hAnsi="Verdana" w:eastAsia="Calibri" w:cs="Times New Roman"/>
                <w:i/>
                <w:iCs/>
                <w:sz w:val="18"/>
                <w:szCs w:val="18"/>
              </w:rPr>
              <w:t xml:space="preserve">l in de </w:t>
            </w:r>
            <w:r w:rsidRPr="651E4DCF" w:rsidR="00BF1CDB">
              <w:rPr>
                <w:rFonts w:ascii="Verdana" w:hAnsi="Verdana" w:eastAsia="Calibri" w:cs="Times New Roman"/>
                <w:i/>
                <w:iCs/>
                <w:sz w:val="18"/>
                <w:szCs w:val="18"/>
              </w:rPr>
              <w:t>triloogfase</w:t>
            </w:r>
            <w:r w:rsidRPr="651E4DCF" w:rsidR="00803992">
              <w:rPr>
                <w:rFonts w:ascii="Verdana" w:hAnsi="Verdana" w:eastAsia="Calibri" w:cs="Times New Roman"/>
                <w:i/>
                <w:iCs/>
                <w:sz w:val="18"/>
                <w:szCs w:val="18"/>
              </w:rPr>
              <w:t xml:space="preserve"> waarin de Raad en het Europees Parlement </w:t>
            </w:r>
            <w:r w:rsidRPr="651E4DCF" w:rsidR="00BF1CDB">
              <w:rPr>
                <w:rFonts w:ascii="Verdana" w:hAnsi="Verdana" w:eastAsia="Calibri" w:cs="Times New Roman"/>
                <w:i/>
                <w:iCs/>
                <w:sz w:val="18"/>
                <w:szCs w:val="18"/>
              </w:rPr>
              <w:t>over</w:t>
            </w:r>
            <w:r w:rsidRPr="651E4DCF" w:rsidR="00803992">
              <w:rPr>
                <w:rFonts w:ascii="Verdana" w:hAnsi="Verdana" w:eastAsia="Calibri" w:cs="Times New Roman"/>
                <w:i/>
                <w:iCs/>
                <w:sz w:val="18"/>
                <w:szCs w:val="18"/>
              </w:rPr>
              <w:t xml:space="preserve"> een definitief akkoord </w:t>
            </w:r>
            <w:r w:rsidRPr="651E4DCF" w:rsidR="00BF1CDB">
              <w:rPr>
                <w:rFonts w:ascii="Verdana" w:hAnsi="Verdana" w:eastAsia="Calibri" w:cs="Times New Roman"/>
                <w:i/>
                <w:iCs/>
                <w:sz w:val="18"/>
                <w:szCs w:val="18"/>
              </w:rPr>
              <w:t>onderhandelen.</w:t>
            </w:r>
          </w:p>
        </w:tc>
      </w:tr>
    </w:tbl>
    <w:p w:rsidRPr="009021B0" w:rsidR="00725DB1" w:rsidP="00047A1D" w:rsidRDefault="00725DB1" w14:paraId="220C2DA2" w14:textId="77777777">
      <w:pPr>
        <w:spacing w:after="0" w:line="240" w:lineRule="auto"/>
        <w:contextualSpacing/>
        <w:rPr>
          <w:rFonts w:ascii="Verdana" w:hAnsi="Verdana" w:eastAsia="Calibri" w:cs="Times New Roman"/>
          <w:b/>
          <w:bCs/>
          <w:sz w:val="18"/>
        </w:rPr>
      </w:pPr>
    </w:p>
    <w:p w:rsidRPr="00A203B1" w:rsidR="003A6F5A" w:rsidP="003A6F5A" w:rsidRDefault="00A5308B" w14:paraId="5E6AFD59" w14:textId="474BD246">
      <w:pPr>
        <w:numPr>
          <w:ilvl w:val="0"/>
          <w:numId w:val="1"/>
        </w:numPr>
        <w:spacing w:after="0" w:line="240" w:lineRule="auto"/>
        <w:contextualSpacing/>
        <w:rPr>
          <w:rFonts w:ascii="Verdana" w:hAnsi="Verdana"/>
          <w:sz w:val="18"/>
          <w:szCs w:val="18"/>
        </w:rPr>
      </w:pPr>
      <w:r w:rsidRPr="009021B0">
        <w:rPr>
          <w:rFonts w:ascii="Verdana" w:hAnsi="Verdana" w:eastAsia="Calibri" w:cs="Times New Roman"/>
          <w:b/>
          <w:bCs/>
          <w:sz w:val="18"/>
        </w:rPr>
        <w:t xml:space="preserve">Nieuwe EU-documenten van niet-wetgevende aard </w:t>
      </w:r>
      <w:r w:rsidRPr="009021B0">
        <w:rPr>
          <w:rFonts w:ascii="Verdana" w:hAnsi="Verdana" w:eastAsia="Calibri" w:cs="Times New Roman"/>
          <w:sz w:val="18"/>
        </w:rPr>
        <w:br/>
        <w:t>(Mededelingen, aanbevelingen, actieplannen, consultaties, etc.)</w:t>
      </w:r>
    </w:p>
    <w:p w:rsidR="000F235D" w:rsidP="000F235D" w:rsidRDefault="000F235D" w14:paraId="649BE972" w14:textId="77777777">
      <w:pPr>
        <w:spacing w:after="0" w:line="240" w:lineRule="auto"/>
        <w:contextualSpacing/>
        <w:rPr>
          <w:rFonts w:ascii="Verdana" w:hAnsi="Verdana"/>
          <w:sz w:val="18"/>
          <w:szCs w:val="18"/>
        </w:rPr>
      </w:pPr>
    </w:p>
    <w:tbl>
      <w:tblPr>
        <w:tblW w:w="0" w:type="auto"/>
        <w:tblLayout w:type="fixed"/>
        <w:tblCellMar>
          <w:left w:w="0" w:type="dxa"/>
          <w:right w:w="0" w:type="dxa"/>
        </w:tblCellMar>
        <w:tblLook w:val="04A0" w:firstRow="1" w:lastRow="0" w:firstColumn="1" w:lastColumn="0" w:noHBand="0" w:noVBand="1"/>
      </w:tblPr>
      <w:tblGrid>
        <w:gridCol w:w="416"/>
        <w:gridCol w:w="1134"/>
        <w:gridCol w:w="6378"/>
      </w:tblGrid>
      <w:tr w:rsidRPr="000F235D" w:rsidR="000F235D" w:rsidTr="00982693" w14:paraId="1049E3CE" w14:textId="77777777">
        <w:tc>
          <w:tcPr>
            <w:tcW w:w="416" w:type="dxa"/>
            <w:vMerge w:val="restart"/>
            <w:tcBorders>
              <w:top w:val="single" w:color="D9D9D9" w:sz="8" w:space="0"/>
              <w:left w:val="single" w:color="D9D9D9" w:sz="8" w:space="0"/>
              <w:bottom w:val="single" w:color="D9D9D9" w:sz="8" w:space="0"/>
              <w:right w:val="nil"/>
            </w:tcBorders>
            <w:shd w:val="clear" w:color="auto" w:fill="F2F2F2"/>
            <w:tcMar>
              <w:top w:w="0" w:type="dxa"/>
              <w:left w:w="108" w:type="dxa"/>
              <w:bottom w:w="0" w:type="dxa"/>
              <w:right w:w="108" w:type="dxa"/>
            </w:tcMar>
            <w:hideMark/>
          </w:tcPr>
          <w:p w:rsidRPr="00314BA4" w:rsidR="000F235D" w:rsidP="0078182C" w:rsidRDefault="0027033B" w14:paraId="2FE1E037" w14:textId="787ED682">
            <w:pPr>
              <w:spacing w:after="0" w:line="240" w:lineRule="auto"/>
              <w:rPr>
                <w:rFonts w:ascii="Verdana" w:hAnsi="Verdana" w:eastAsia="Times New Roman" w:cs="Aptos"/>
                <w:color w:val="000000"/>
                <w:sz w:val="18"/>
                <w:szCs w:val="18"/>
                <w:lang w:eastAsia="nl-NL"/>
              </w:rPr>
            </w:pPr>
            <w:r>
              <w:rPr>
                <w:rFonts w:ascii="Verdana" w:hAnsi="Verdana" w:eastAsia="Times New Roman" w:cs="Aptos"/>
                <w:color w:val="000000"/>
                <w:sz w:val="18"/>
                <w:szCs w:val="18"/>
                <w:lang w:eastAsia="nl-NL"/>
              </w:rPr>
              <w:t>2</w:t>
            </w:r>
            <w:r w:rsidR="000F235D">
              <w:rPr>
                <w:rFonts w:ascii="Verdana" w:hAnsi="Verdana" w:eastAsia="Times New Roman" w:cs="Aptos"/>
                <w:color w:val="000000"/>
                <w:sz w:val="18"/>
                <w:szCs w:val="18"/>
                <w:lang w:eastAsia="nl-NL"/>
              </w:rPr>
              <w:t>.</w:t>
            </w:r>
            <w:r w:rsidRPr="00314BA4" w:rsidR="000F235D">
              <w:rPr>
                <w:rFonts w:ascii="Verdana" w:hAnsi="Verdana" w:eastAsia="Times New Roman" w:cs="Aptos"/>
                <w:color w:val="000000"/>
                <w:sz w:val="18"/>
                <w:szCs w:val="18"/>
                <w:lang w:eastAsia="nl-NL"/>
              </w:rPr>
              <w:t> </w:t>
            </w:r>
          </w:p>
        </w:tc>
        <w:tc>
          <w:tcPr>
            <w:tcW w:w="1134" w:type="dxa"/>
            <w:tcBorders>
              <w:top w:val="single" w:color="D9D9D9" w:sz="8" w:space="0"/>
              <w:left w:val="nil"/>
              <w:bottom w:val="nil"/>
              <w:right w:val="nil"/>
            </w:tcBorders>
            <w:tcMar>
              <w:top w:w="0" w:type="dxa"/>
              <w:left w:w="108" w:type="dxa"/>
              <w:bottom w:w="0" w:type="dxa"/>
              <w:right w:w="108" w:type="dxa"/>
            </w:tcMar>
            <w:hideMark/>
          </w:tcPr>
          <w:p w:rsidRPr="00314BA4" w:rsidR="000F235D" w:rsidP="0078182C" w:rsidRDefault="000F235D" w14:paraId="07637041"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Titel</w:t>
            </w:r>
          </w:p>
        </w:tc>
        <w:tc>
          <w:tcPr>
            <w:tcW w:w="6378" w:type="dxa"/>
            <w:tcBorders>
              <w:top w:val="single" w:color="D9D9D9" w:sz="8" w:space="0"/>
              <w:left w:val="nil"/>
              <w:bottom w:val="nil"/>
              <w:right w:val="single" w:color="D9D9D9" w:sz="8" w:space="0"/>
            </w:tcBorders>
            <w:tcMar>
              <w:top w:w="0" w:type="dxa"/>
              <w:left w:w="108" w:type="dxa"/>
              <w:bottom w:w="0" w:type="dxa"/>
              <w:right w:w="108" w:type="dxa"/>
            </w:tcMar>
          </w:tcPr>
          <w:p w:rsidRPr="00661DE0" w:rsidR="00661DE0" w:rsidP="00661DE0" w:rsidRDefault="00661DE0" w14:paraId="301BE81D" w14:textId="20DF667D">
            <w:pPr>
              <w:spacing w:after="0" w:line="240" w:lineRule="auto"/>
              <w:ind w:left="38"/>
              <w:rPr>
                <w:rFonts w:ascii="Verdana" w:hAnsi="Verdana" w:eastAsia="Aptos" w:cs="Aptos"/>
                <w:sz w:val="18"/>
                <w:szCs w:val="18"/>
                <w:lang w:eastAsia="nl-NL"/>
              </w:rPr>
            </w:pPr>
            <w:r w:rsidRPr="00661DE0">
              <w:rPr>
                <w:rFonts w:ascii="Verdana" w:hAnsi="Verdana" w:eastAsia="Aptos" w:cs="Aptos"/>
                <w:sz w:val="18"/>
                <w:szCs w:val="18"/>
                <w:lang w:eastAsia="nl-NL"/>
              </w:rPr>
              <w:t xml:space="preserve">VERSLAG VAN DE COMMISSIE AAN HET EUROPEES PARLEMENT EN DE RAAD ter evaluatie en beoordeling van de </w:t>
            </w:r>
            <w:proofErr w:type="spellStart"/>
            <w:r w:rsidRPr="00661DE0">
              <w:rPr>
                <w:rFonts w:ascii="Verdana" w:hAnsi="Verdana" w:eastAsia="Aptos" w:cs="Aptos"/>
                <w:sz w:val="18"/>
                <w:szCs w:val="18"/>
                <w:lang w:eastAsia="nl-NL"/>
              </w:rPr>
              <w:t>operationale</w:t>
            </w:r>
            <w:proofErr w:type="spellEnd"/>
            <w:r w:rsidRPr="00661DE0">
              <w:rPr>
                <w:rFonts w:ascii="Verdana" w:hAnsi="Verdana" w:eastAsia="Aptos" w:cs="Aptos"/>
                <w:sz w:val="18"/>
                <w:szCs w:val="18"/>
                <w:lang w:eastAsia="nl-NL"/>
              </w:rPr>
              <w:t xml:space="preserve"> impact van de uitvoering van de taken waarin in Verordening (EU) 2022/991 wordt voorzien, </w:t>
            </w:r>
            <w:r w:rsidR="007A4C28">
              <w:rPr>
                <w:rFonts w:ascii="Verdana" w:hAnsi="Verdana" w:eastAsia="Aptos" w:cs="Aptos"/>
                <w:sz w:val="18"/>
                <w:szCs w:val="18"/>
                <w:lang w:eastAsia="nl-NL"/>
              </w:rPr>
              <w:t xml:space="preserve">[..] </w:t>
            </w:r>
            <w:r w:rsidRPr="00661DE0">
              <w:rPr>
                <w:rFonts w:ascii="Verdana" w:hAnsi="Verdana" w:eastAsia="Aptos" w:cs="Aptos"/>
                <w:sz w:val="18"/>
                <w:szCs w:val="18"/>
                <w:lang w:eastAsia="nl-NL"/>
              </w:rPr>
              <w:t>met betrekking tot de doelstellingen van Europol, en de impact van die taken op de grondrechten en fundamentele vrijheden, zoals die zijn vastgelegd in het Handvest, overeenkomstig artikel 68, lid 3, van Verordening (EU) 2016/794</w:t>
            </w:r>
          </w:p>
          <w:p w:rsidR="000F235D" w:rsidP="00661DE0" w:rsidRDefault="00661DE0" w14:paraId="74F2826A" w14:textId="77777777">
            <w:pPr>
              <w:spacing w:after="0" w:line="240" w:lineRule="auto"/>
              <w:ind w:left="38"/>
            </w:pPr>
            <w:hyperlink w:history="1" r:id="rId14">
              <w:r w:rsidRPr="00661DE0">
                <w:rPr>
                  <w:rStyle w:val="Hyperlink"/>
                  <w:rFonts w:ascii="Verdana" w:hAnsi="Verdana" w:eastAsia="Aptos" w:cs="Aptos"/>
                  <w:sz w:val="18"/>
                  <w:szCs w:val="18"/>
                  <w:lang w:eastAsia="nl-NL"/>
                </w:rPr>
                <w:t>COM(2025)752</w:t>
              </w:r>
            </w:hyperlink>
          </w:p>
          <w:p w:rsidRPr="00314BA4" w:rsidR="00757797" w:rsidP="00661DE0" w:rsidRDefault="00757797" w14:paraId="0CD63207" w14:textId="39A469BE">
            <w:pPr>
              <w:spacing w:after="0" w:line="240" w:lineRule="auto"/>
              <w:ind w:left="38"/>
              <w:rPr>
                <w:rFonts w:ascii="Verdana" w:hAnsi="Verdana" w:eastAsia="Aptos" w:cs="Aptos"/>
                <w:sz w:val="18"/>
                <w:szCs w:val="18"/>
                <w:lang w:val="en-US" w:eastAsia="nl-NL"/>
              </w:rPr>
            </w:pPr>
          </w:p>
        </w:tc>
      </w:tr>
      <w:tr w:rsidRPr="00314BA4" w:rsidR="000F235D" w:rsidTr="00982693" w14:paraId="00AC0611"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78182C" w:rsidRDefault="000F235D" w14:paraId="7DB4FE38" w14:textId="77777777">
            <w:pPr>
              <w:spacing w:after="0" w:line="240" w:lineRule="auto"/>
              <w:rPr>
                <w:rFonts w:ascii="Verdana" w:hAnsi="Verdana" w:eastAsia="Times New Roman" w:cs="Aptos"/>
                <w:color w:val="000000"/>
                <w:sz w:val="18"/>
                <w:szCs w:val="18"/>
                <w:lang w:val="en-US" w:eastAsia="nl-NL"/>
              </w:rPr>
            </w:pPr>
          </w:p>
        </w:tc>
        <w:tc>
          <w:tcPr>
            <w:tcW w:w="1134" w:type="dxa"/>
            <w:tcMar>
              <w:top w:w="0" w:type="dxa"/>
              <w:left w:w="108" w:type="dxa"/>
              <w:bottom w:w="0" w:type="dxa"/>
              <w:right w:w="108" w:type="dxa"/>
            </w:tcMar>
            <w:hideMark/>
          </w:tcPr>
          <w:p w:rsidRPr="00314BA4" w:rsidR="000F235D" w:rsidP="0078182C" w:rsidRDefault="000F235D" w14:paraId="72D3B504" w14:textId="77777777">
            <w:pPr>
              <w:spacing w:after="0" w:line="240" w:lineRule="auto"/>
              <w:rPr>
                <w:rFonts w:ascii="Verdana" w:hAnsi="Verdana" w:eastAsia="Aptos" w:cs="Aptos"/>
                <w:sz w:val="18"/>
                <w:szCs w:val="18"/>
                <w:lang w:eastAsia="nl-NL"/>
              </w:rPr>
            </w:pPr>
            <w:r w:rsidRPr="00314BA4">
              <w:rPr>
                <w:rFonts w:ascii="Verdana" w:hAnsi="Verdana" w:eastAsia="Aptos" w:cs="Aptos"/>
                <w:sz w:val="18"/>
                <w:szCs w:val="18"/>
                <w:lang w:eastAsia="nl-NL"/>
              </w:rPr>
              <w:t>Voorstel</w:t>
            </w:r>
            <w:r>
              <w:rPr>
                <w:rFonts w:ascii="Verdana" w:hAnsi="Verdana" w:eastAsia="Aptos" w:cs="Aptos"/>
                <w:sz w:val="18"/>
                <w:szCs w:val="18"/>
                <w:lang w:eastAsia="nl-NL"/>
              </w:rPr>
              <w:br/>
            </w:r>
          </w:p>
        </w:tc>
        <w:tc>
          <w:tcPr>
            <w:tcW w:w="6378" w:type="dxa"/>
            <w:tcBorders>
              <w:top w:val="nil"/>
              <w:left w:val="nil"/>
              <w:bottom w:val="nil"/>
              <w:right w:val="single" w:color="D9D9D9" w:sz="8" w:space="0"/>
            </w:tcBorders>
            <w:tcMar>
              <w:top w:w="0" w:type="dxa"/>
              <w:left w:w="108" w:type="dxa"/>
              <w:bottom w:w="0" w:type="dxa"/>
              <w:right w:w="108" w:type="dxa"/>
            </w:tcMar>
          </w:tcPr>
          <w:p w:rsidR="000F235D" w:rsidP="0078182C" w:rsidRDefault="00664353" w14:paraId="1299C3EE" w14:textId="77777777">
            <w:pPr>
              <w:spacing w:after="0" w:line="240" w:lineRule="auto"/>
              <w:rPr>
                <w:rFonts w:ascii="Verdana" w:hAnsi="Verdana" w:eastAsia="Aptos" w:cs="Aptos"/>
                <w:b/>
                <w:sz w:val="18"/>
                <w:szCs w:val="18"/>
                <w:lang w:eastAsia="nl-NL"/>
              </w:rPr>
            </w:pPr>
            <w:r>
              <w:rPr>
                <w:rFonts w:ascii="Verdana" w:hAnsi="Verdana" w:eastAsia="Aptos" w:cs="Aptos"/>
                <w:b/>
                <w:sz w:val="18"/>
                <w:szCs w:val="18"/>
                <w:lang w:eastAsia="nl-NL"/>
              </w:rPr>
              <w:t>Kabinetsreactie</w:t>
            </w:r>
            <w:r w:rsidR="00757797">
              <w:rPr>
                <w:rFonts w:ascii="Verdana" w:hAnsi="Verdana" w:eastAsia="Aptos" w:cs="Aptos"/>
                <w:b/>
                <w:sz w:val="18"/>
                <w:szCs w:val="18"/>
                <w:lang w:eastAsia="nl-NL"/>
              </w:rPr>
              <w:t xml:space="preserve"> vragen</w:t>
            </w:r>
          </w:p>
          <w:p w:rsidRPr="00D42555" w:rsidR="009129D3" w:rsidP="0078182C" w:rsidRDefault="009129D3" w14:paraId="71706A54" w14:textId="5A1512D7">
            <w:pPr>
              <w:spacing w:after="0" w:line="240" w:lineRule="auto"/>
              <w:rPr>
                <w:rFonts w:ascii="Verdana" w:hAnsi="Verdana" w:eastAsia="Aptos" w:cs="Aptos"/>
                <w:b/>
                <w:sz w:val="18"/>
                <w:szCs w:val="18"/>
                <w:lang w:eastAsia="nl-NL"/>
              </w:rPr>
            </w:pPr>
          </w:p>
        </w:tc>
      </w:tr>
      <w:tr w:rsidRPr="00314BA4" w:rsidR="000F235D" w:rsidTr="00982693" w14:paraId="6DC5DBBA" w14:textId="77777777">
        <w:tc>
          <w:tcPr>
            <w:tcW w:w="416" w:type="dxa"/>
            <w:vMerge/>
            <w:tcBorders>
              <w:top w:val="single" w:color="D9D9D9" w:sz="8" w:space="0"/>
              <w:left w:val="single" w:color="D9D9D9" w:sz="8" w:space="0"/>
              <w:bottom w:val="single" w:color="D9D9D9" w:sz="8" w:space="0"/>
              <w:right w:val="nil"/>
            </w:tcBorders>
            <w:vAlign w:val="center"/>
            <w:hideMark/>
          </w:tcPr>
          <w:p w:rsidRPr="00314BA4" w:rsidR="000F235D" w:rsidP="0078182C" w:rsidRDefault="000F235D" w14:paraId="62715CDE" w14:textId="77777777">
            <w:pPr>
              <w:spacing w:after="0" w:line="240" w:lineRule="auto"/>
              <w:rPr>
                <w:rFonts w:ascii="Verdana" w:hAnsi="Verdana" w:eastAsia="Times New Roman" w:cs="Aptos"/>
                <w:color w:val="000000"/>
                <w:sz w:val="18"/>
                <w:szCs w:val="18"/>
                <w:lang w:eastAsia="nl-NL"/>
              </w:rPr>
            </w:pPr>
          </w:p>
        </w:tc>
        <w:tc>
          <w:tcPr>
            <w:tcW w:w="1134" w:type="dxa"/>
            <w:tcBorders>
              <w:top w:val="nil"/>
              <w:left w:val="nil"/>
              <w:bottom w:val="single" w:color="D9D9D9" w:sz="8" w:space="0"/>
              <w:right w:val="nil"/>
            </w:tcBorders>
            <w:tcMar>
              <w:top w:w="0" w:type="dxa"/>
              <w:left w:w="108" w:type="dxa"/>
              <w:bottom w:w="0" w:type="dxa"/>
              <w:right w:w="108" w:type="dxa"/>
            </w:tcMar>
            <w:hideMark/>
          </w:tcPr>
          <w:p w:rsidRPr="00314BA4" w:rsidR="000F235D" w:rsidP="0078182C" w:rsidRDefault="000F235D" w14:paraId="32048E50" w14:textId="5871464A">
            <w:pPr>
              <w:spacing w:after="0" w:line="240" w:lineRule="auto"/>
              <w:rPr>
                <w:rFonts w:ascii="Verdana" w:hAnsi="Verdana" w:eastAsia="Aptos" w:cs="Aptos"/>
                <w:i/>
                <w:iCs/>
                <w:sz w:val="18"/>
                <w:szCs w:val="18"/>
                <w:lang w:eastAsia="nl-NL"/>
              </w:rPr>
            </w:pPr>
            <w:r w:rsidRPr="00314BA4">
              <w:rPr>
                <w:rFonts w:ascii="Verdana" w:hAnsi="Verdana" w:eastAsia="Aptos" w:cs="Aptos"/>
                <w:i/>
                <w:iCs/>
                <w:sz w:val="18"/>
                <w:szCs w:val="18"/>
                <w:lang w:eastAsia="nl-NL"/>
              </w:rPr>
              <w:t>Noot</w:t>
            </w:r>
          </w:p>
        </w:tc>
        <w:tc>
          <w:tcPr>
            <w:tcW w:w="6378" w:type="dxa"/>
            <w:tcBorders>
              <w:top w:val="nil"/>
              <w:left w:val="nil"/>
              <w:bottom w:val="single" w:color="D9D9D9" w:sz="8" w:space="0"/>
              <w:right w:val="single" w:color="D9D9D9" w:sz="8" w:space="0"/>
            </w:tcBorders>
            <w:tcMar>
              <w:top w:w="0" w:type="dxa"/>
              <w:left w:w="108" w:type="dxa"/>
              <w:bottom w:w="0" w:type="dxa"/>
              <w:right w:w="108" w:type="dxa"/>
            </w:tcMar>
          </w:tcPr>
          <w:p w:rsidRPr="00D42555" w:rsidR="000F235D" w:rsidP="0078182C" w:rsidRDefault="00334358" w14:paraId="33A576A8" w14:textId="245AD215">
            <w:pPr>
              <w:spacing w:after="0" w:line="240" w:lineRule="auto"/>
              <w:rPr>
                <w:rFonts w:ascii="Verdana" w:hAnsi="Verdana" w:eastAsia="Aptos" w:cs="Aptos"/>
                <w:i/>
                <w:sz w:val="18"/>
                <w:szCs w:val="18"/>
                <w:lang w:eastAsia="nl-NL"/>
              </w:rPr>
            </w:pPr>
            <w:r>
              <w:rPr>
                <w:rFonts w:ascii="Verdana" w:hAnsi="Verdana" w:eastAsia="Aptos" w:cs="Aptos"/>
                <w:i/>
                <w:sz w:val="18"/>
                <w:szCs w:val="18"/>
                <w:lang w:eastAsia="nl-NL"/>
              </w:rPr>
              <w:t xml:space="preserve">Het betreft een evaluatie van het </w:t>
            </w:r>
            <w:r w:rsidRPr="00070760" w:rsidR="00070760">
              <w:rPr>
                <w:rFonts w:ascii="Verdana" w:hAnsi="Verdana" w:eastAsia="Aptos" w:cs="Aptos"/>
                <w:i/>
                <w:sz w:val="18"/>
                <w:szCs w:val="18"/>
                <w:lang w:eastAsia="nl-NL"/>
              </w:rPr>
              <w:t>EU-agentschap voor samenwerking op het gebied van rechtshandhaving</w:t>
            </w:r>
            <w:r w:rsidR="009129D3">
              <w:rPr>
                <w:rFonts w:ascii="Verdana" w:hAnsi="Verdana" w:eastAsia="Aptos" w:cs="Aptos"/>
                <w:i/>
                <w:sz w:val="18"/>
                <w:szCs w:val="18"/>
                <w:lang w:eastAsia="nl-NL"/>
              </w:rPr>
              <w:t>,</w:t>
            </w:r>
            <w:r w:rsidR="00070760">
              <w:rPr>
                <w:rFonts w:ascii="Verdana" w:hAnsi="Verdana" w:eastAsia="Aptos" w:cs="Aptos"/>
                <w:i/>
                <w:sz w:val="18"/>
                <w:szCs w:val="18"/>
                <w:lang w:eastAsia="nl-NL"/>
              </w:rPr>
              <w:t xml:space="preserve"> </w:t>
            </w:r>
            <w:r>
              <w:rPr>
                <w:rFonts w:ascii="Verdana" w:hAnsi="Verdana" w:eastAsia="Aptos" w:cs="Aptos"/>
                <w:i/>
                <w:sz w:val="18"/>
                <w:szCs w:val="18"/>
                <w:lang w:eastAsia="nl-NL"/>
              </w:rPr>
              <w:t xml:space="preserve">Europol. </w:t>
            </w:r>
            <w:r w:rsidR="00285A27">
              <w:rPr>
                <w:rFonts w:ascii="Verdana" w:hAnsi="Verdana" w:eastAsia="Aptos" w:cs="Aptos"/>
                <w:i/>
                <w:sz w:val="18"/>
                <w:szCs w:val="18"/>
                <w:lang w:eastAsia="nl-NL"/>
              </w:rPr>
              <w:t xml:space="preserve">De evaluatie is een belangrijke input voor een </w:t>
            </w:r>
            <w:r w:rsidR="00686CB7">
              <w:rPr>
                <w:rFonts w:ascii="Verdana" w:hAnsi="Verdana" w:eastAsia="Aptos" w:cs="Aptos"/>
                <w:i/>
                <w:sz w:val="18"/>
                <w:szCs w:val="18"/>
                <w:lang w:eastAsia="nl-NL"/>
              </w:rPr>
              <w:t>herzieningsvoorstel voor de Europol oprichtingsverordening d</w:t>
            </w:r>
            <w:r w:rsidR="009129D3">
              <w:rPr>
                <w:rFonts w:ascii="Verdana" w:hAnsi="Verdana" w:eastAsia="Aptos" w:cs="Aptos"/>
                <w:i/>
                <w:sz w:val="18"/>
                <w:szCs w:val="18"/>
                <w:lang w:eastAsia="nl-NL"/>
              </w:rPr>
              <w:t>at</w:t>
            </w:r>
            <w:r w:rsidR="00686CB7">
              <w:rPr>
                <w:rFonts w:ascii="Verdana" w:hAnsi="Verdana" w:eastAsia="Aptos" w:cs="Aptos"/>
                <w:i/>
                <w:sz w:val="18"/>
                <w:szCs w:val="18"/>
                <w:lang w:eastAsia="nl-NL"/>
              </w:rPr>
              <w:t xml:space="preserve"> de Europese Commissie </w:t>
            </w:r>
            <w:r w:rsidR="00664353">
              <w:rPr>
                <w:rFonts w:ascii="Verdana" w:hAnsi="Verdana" w:eastAsia="Aptos" w:cs="Aptos"/>
                <w:i/>
                <w:sz w:val="18"/>
                <w:szCs w:val="18"/>
                <w:lang w:eastAsia="nl-NL"/>
              </w:rPr>
              <w:t xml:space="preserve">naar verwachting </w:t>
            </w:r>
            <w:r w:rsidR="00686CB7">
              <w:rPr>
                <w:rFonts w:ascii="Verdana" w:hAnsi="Verdana" w:eastAsia="Aptos" w:cs="Aptos"/>
                <w:i/>
                <w:sz w:val="18"/>
                <w:szCs w:val="18"/>
                <w:lang w:eastAsia="nl-NL"/>
              </w:rPr>
              <w:t xml:space="preserve">medio 2026 </w:t>
            </w:r>
            <w:r w:rsidR="00664353">
              <w:rPr>
                <w:rFonts w:ascii="Verdana" w:hAnsi="Verdana" w:eastAsia="Aptos" w:cs="Aptos"/>
                <w:i/>
                <w:sz w:val="18"/>
                <w:szCs w:val="18"/>
                <w:lang w:eastAsia="nl-NL"/>
              </w:rPr>
              <w:t>zal publiceren.</w:t>
            </w:r>
            <w:r w:rsidR="00686CB7">
              <w:rPr>
                <w:rFonts w:ascii="Verdana" w:hAnsi="Verdana" w:eastAsia="Aptos" w:cs="Aptos"/>
                <w:i/>
                <w:sz w:val="18"/>
                <w:szCs w:val="18"/>
                <w:lang w:eastAsia="nl-NL"/>
              </w:rPr>
              <w:t xml:space="preserve"> </w:t>
            </w:r>
          </w:p>
        </w:tc>
      </w:tr>
    </w:tbl>
    <w:p w:rsidRPr="003A6F5A" w:rsidR="000F235D" w:rsidP="000F235D" w:rsidRDefault="000F235D" w14:paraId="1F9187F7" w14:textId="77777777">
      <w:pPr>
        <w:spacing w:after="0" w:line="240" w:lineRule="auto"/>
        <w:contextualSpacing/>
        <w:rPr>
          <w:rFonts w:ascii="Verdana" w:hAnsi="Verdana"/>
          <w:sz w:val="18"/>
          <w:szCs w:val="18"/>
        </w:rPr>
      </w:pPr>
    </w:p>
    <w:sectPr w:rsidRPr="003A6F5A" w:rsidR="000F235D" w:rsidSect="00A5308B">
      <w:headerReference w:type="default" r:id="rId15"/>
      <w:footerReference w:type="default" r:id="rId16"/>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9AAB1" w14:textId="77777777" w:rsidR="006F7670" w:rsidRDefault="006F7670" w:rsidP="00A5308B">
      <w:pPr>
        <w:spacing w:after="0" w:line="240" w:lineRule="auto"/>
      </w:pPr>
      <w:r>
        <w:separator/>
      </w:r>
    </w:p>
  </w:endnote>
  <w:endnote w:type="continuationSeparator" w:id="0">
    <w:p w14:paraId="6CB06943" w14:textId="77777777" w:rsidR="006F7670" w:rsidRDefault="006F7670" w:rsidP="00A5308B">
      <w:pPr>
        <w:spacing w:after="0" w:line="240" w:lineRule="auto"/>
      </w:pPr>
      <w:r>
        <w:continuationSeparator/>
      </w:r>
    </w:p>
  </w:endnote>
  <w:endnote w:type="continuationNotice" w:id="1">
    <w:p w14:paraId="489F1DB2" w14:textId="77777777" w:rsidR="006F7670" w:rsidRDefault="006F76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99C5F" w14:textId="77777777" w:rsidR="00A5308B" w:rsidRDefault="00A5308B">
    <w:pPr>
      <w:pStyle w:val="Voettekst"/>
    </w:pPr>
    <w:r>
      <w:rPr>
        <w:noProof/>
        <w:lang w:eastAsia="nl-NL"/>
      </w:rPr>
      <mc:AlternateContent>
        <mc:Choice Requires="wps">
          <w:drawing>
            <wp:anchor distT="0" distB="0" distL="0" distR="0" simplePos="0" relativeHeight="251658247" behindDoc="0" locked="1" layoutInCell="1" allowOverlap="1" wp14:anchorId="19E1D45E" wp14:editId="079CEB3A">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E1D45E"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58247;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" strokecolor="white" strokeweight="0">
              <v:textbox inset="0,0,0,0">
                <w:txbxContent>
                  <w:p w14:paraId="79EFD9F0" w14:textId="5C31971A" w:rsidR="00A5308B" w:rsidRDefault="00557BCC">
                    <w:pPr>
                      <w:pStyle w:val="Huisstijl-Agendatitel"/>
                    </w:pPr>
                    <w:r>
                      <w:t xml:space="preserve">        </w:t>
                    </w:r>
                    <w:r w:rsidR="00A5308B">
                      <w:fldChar w:fldCharType="begin"/>
                    </w:r>
                    <w:r w:rsidR="00A5308B">
                      <w:instrText xml:space="preserve"> PAGE  \* Arabic  \* MERGEFORMAT </w:instrText>
                    </w:r>
                    <w:r w:rsidR="00A5308B">
                      <w:fldChar w:fldCharType="separate"/>
                    </w:r>
                    <w:r w:rsidR="00A5308B">
                      <w:rPr>
                        <w:noProof/>
                      </w:rPr>
                      <w:t>1</w:t>
                    </w:r>
                    <w:r w:rsidR="00A5308B">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8240" behindDoc="0" locked="0" layoutInCell="1" allowOverlap="1" wp14:anchorId="29F8B1B7" wp14:editId="44C68250">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888E4E6" w14:textId="77777777" w:rsidR="00A5308B" w:rsidRDefault="00A5308B"/>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9F8B1B7" id="Text Box 3" o:spid="_x0000_s1029" type="#_x0000_t202" style="position:absolute;margin-left:110.55pt;margin-top:751pt;width:399.4pt;height:35.3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" stroked="f">
              <v:textbox inset="0,0,0,0">
                <w:txbxContent>
                  <w:p w14:paraId="7888E4E6" w14:textId="77777777" w:rsidR="00A5308B" w:rsidRDefault="00A5308B"/>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F83AB" w14:textId="77777777" w:rsidR="007232C3" w:rsidRDefault="007232C3">
    <w:pPr>
      <w:pStyle w:val="Voettekst"/>
    </w:pPr>
    <w:r>
      <w:rPr>
        <w:noProof/>
        <w:lang w:eastAsia="nl-NL"/>
      </w:rPr>
      <mc:AlternateContent>
        <mc:Choice Requires="wps">
          <w:drawing>
            <wp:anchor distT="0" distB="0" distL="0" distR="0" simplePos="0" relativeHeight="251658246" behindDoc="0" locked="1" layoutInCell="1" allowOverlap="1" wp14:anchorId="3945331E" wp14:editId="2EC6E309">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45331E" id="_x0000_t202" coordsize="21600,21600" o:spt="202" path="m,l,21600r21600,l21600,xe">
              <v:stroke joinstyle="miter"/>
              <v:path gradientshapeok="t" o:connecttype="rect"/>
            </v:shapetype>
            <v:shape id="_x0000_s1031" type="#_x0000_t202" style="position:absolute;margin-left:232.45pt;margin-top:813.65pt;width:92.15pt;height:9.9pt;z-index:25165824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" strokecolor="white" strokeweight="0">
              <v:textbox inset="0,0,0,0">
                <w:txbxContent>
                  <w:p w14:paraId="29110E2D" w14:textId="251D256E" w:rsidR="007232C3" w:rsidRDefault="00557BCC">
                    <w:pPr>
                      <w:pStyle w:val="Huisstijl-Agendatitel"/>
                    </w:pPr>
                    <w:r>
                      <w:t xml:space="preserve">          </w:t>
                    </w:r>
                    <w:r w:rsidR="007232C3">
                      <w:fldChar w:fldCharType="begin"/>
                    </w:r>
                    <w:r w:rsidR="007232C3">
                      <w:instrText xml:space="preserve"> PAGE  \* Arabic  \* MERGEFORMAT </w:instrText>
                    </w:r>
                    <w:r w:rsidR="007232C3">
                      <w:fldChar w:fldCharType="separate"/>
                    </w:r>
                    <w:r w:rsidR="007232C3">
                      <w:rPr>
                        <w:noProof/>
                      </w:rPr>
                      <w:t>2</w:t>
                    </w:r>
                    <w:r w:rsidR="007232C3">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58241" behindDoc="0" locked="0" layoutInCell="1" allowOverlap="1" wp14:anchorId="1F00A1A5" wp14:editId="7645F474">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E713C29" w14:textId="77777777" w:rsidR="007232C3" w:rsidRDefault="007232C3"/>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1F00A1A5" id="Text Box 6" o:spid="_x0000_s1032" type="#_x0000_t202" style="position:absolute;margin-left:129pt;margin-top:759.95pt;width:388.35pt;height:3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" stroked="f">
              <v:textbox inset="0,0,0,0">
                <w:txbxContent>
                  <w:p w14:paraId="1E713C29" w14:textId="77777777" w:rsidR="007232C3" w:rsidRDefault="007232C3"/>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38B21" w14:textId="77777777" w:rsidR="006F7670" w:rsidRDefault="006F7670" w:rsidP="00A5308B">
      <w:pPr>
        <w:spacing w:after="0" w:line="240" w:lineRule="auto"/>
      </w:pPr>
      <w:r>
        <w:separator/>
      </w:r>
    </w:p>
  </w:footnote>
  <w:footnote w:type="continuationSeparator" w:id="0">
    <w:p w14:paraId="3B2C57A8" w14:textId="77777777" w:rsidR="006F7670" w:rsidRDefault="006F7670" w:rsidP="00A5308B">
      <w:pPr>
        <w:spacing w:after="0" w:line="240" w:lineRule="auto"/>
      </w:pPr>
      <w:r>
        <w:continuationSeparator/>
      </w:r>
    </w:p>
  </w:footnote>
  <w:footnote w:type="continuationNotice" w:id="1">
    <w:p w14:paraId="3607EF8A" w14:textId="77777777" w:rsidR="006F7670" w:rsidRDefault="006F76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65718" w14:textId="77777777" w:rsidR="00A5308B" w:rsidRDefault="00A5308B">
    <w:pPr>
      <w:pStyle w:val="Koptekst"/>
    </w:pPr>
    <w:r>
      <w:rPr>
        <w:noProof/>
        <w:lang w:eastAsia="nl-NL"/>
      </w:rPr>
      <w:drawing>
        <wp:anchor distT="0" distB="0" distL="114300" distR="114300" simplePos="0" relativeHeight="251658244" behindDoc="1" locked="0" layoutInCell="1" allowOverlap="1" wp14:anchorId="19852184" wp14:editId="236383BF">
          <wp:simplePos x="0" y="0"/>
          <wp:positionH relativeFrom="page">
            <wp:posOffset>1080135</wp:posOffset>
          </wp:positionH>
          <wp:positionV relativeFrom="page">
            <wp:posOffset>374650</wp:posOffset>
          </wp:positionV>
          <wp:extent cx="3070800" cy="1238400"/>
          <wp:effectExtent l="0" t="0" r="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58243" behindDoc="1" locked="0" layoutInCell="1" allowOverlap="1" wp14:anchorId="3BC1F21B" wp14:editId="1A71C6BC">
          <wp:simplePos x="0" y="0"/>
          <wp:positionH relativeFrom="page">
            <wp:posOffset>626745</wp:posOffset>
          </wp:positionH>
          <wp:positionV relativeFrom="page">
            <wp:posOffset>374650</wp:posOffset>
          </wp:positionV>
          <wp:extent cx="432000" cy="1238400"/>
          <wp:effectExtent l="0" t="0" r="6350" b="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3B98" w14:textId="77777777" w:rsidR="007232C3" w:rsidRDefault="007232C3">
    <w:pPr>
      <w:pStyle w:val="Koptekst"/>
    </w:pPr>
    <w:r>
      <w:rPr>
        <w:noProof/>
        <w:lang w:eastAsia="nl-NL"/>
      </w:rPr>
      <mc:AlternateContent>
        <mc:Choice Requires="wps">
          <w:drawing>
            <wp:anchor distT="0" distB="0" distL="114300" distR="114300" simplePos="0" relativeHeight="251658242" behindDoc="0" locked="0" layoutInCell="1" allowOverlap="1" wp14:anchorId="0D3301D6" wp14:editId="78DA20F1">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txbx>
                      <w:txbxContent>
                        <w:p w14:paraId="0E81FFD2" w14:textId="77777777" w:rsidR="007232C3" w:rsidRDefault="007232C3" w:rsidP="0078182C">
                          <w:pPr>
                            <w:pStyle w:val="Huisstijl-Notitiegegevens"/>
                            <w:tabs>
                              <w:tab w:val="right" w:pos="1540"/>
                              <w:tab w:val="left" w:pos="1701"/>
                            </w:tabs>
                          </w:pPr>
                          <w:r>
                            <w:tab/>
                            <w:t>betreft</w:t>
                          </w:r>
                          <w:r>
                            <w:tab/>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D3301D6"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" filled="f" stroked="f" strokeweight=".5pt">
              <v:textbox style="mso-fit-shape-to-text:t" inset="0,0,0,0">
                <w:txbxContent>
                  <w:p w14:paraId="0E81FFD2" w14:textId="77777777" w:rsidR="007232C3" w:rsidRDefault="007232C3" w:rsidP="0078182C">
                    <w:pPr>
                      <w:pStyle w:val="Huisstijl-Notitiegegevens"/>
                      <w:tabs>
                        <w:tab w:val="right" w:pos="1540"/>
                        <w:tab w:val="left" w:pos="1701"/>
                      </w:tabs>
                    </w:pPr>
                    <w:r>
                      <w:tab/>
                      <w:t>betreft</w:t>
                    </w:r>
                    <w:r>
                      <w:tab/>
                      <w:t>Lijst van nieuwe EU-voorstellen</w:t>
                    </w:r>
                  </w:p>
                </w:txbxContent>
              </v:textbox>
              <w10:wrap anchorx="page" anchory="page"/>
            </v:shape>
          </w:pict>
        </mc:Fallback>
      </mc:AlternateContent>
    </w:r>
    <w:r>
      <w:rPr>
        <w:noProof/>
        <w:lang w:eastAsia="nl-NL"/>
      </w:rPr>
      <w:drawing>
        <wp:anchor distT="0" distB="0" distL="114300" distR="114300" simplePos="0" relativeHeight="251658245" behindDoc="1" locked="0" layoutInCell="1" allowOverlap="1" wp14:anchorId="632EB236" wp14:editId="1177BAC8">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255CF"/>
    <w:multiLevelType w:val="hybridMultilevel"/>
    <w:tmpl w:val="CF1C1F72"/>
    <w:lvl w:ilvl="0" w:tplc="FFFFFFFF">
      <w:start w:val="1"/>
      <w:numFmt w:val="decimal"/>
      <w:lvlText w:val="%1."/>
      <w:lvlJc w:val="left"/>
      <w:pPr>
        <w:ind w:left="501"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2C6D1585"/>
    <w:multiLevelType w:val="hybridMultilevel"/>
    <w:tmpl w:val="1542C7BC"/>
    <w:lvl w:ilvl="0" w:tplc="0413000F">
      <w:start w:val="1"/>
      <w:numFmt w:val="decimal"/>
      <w:lvlText w:val="%1."/>
      <w:lvlJc w:val="left"/>
      <w:pPr>
        <w:ind w:left="501"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32313F87"/>
    <w:multiLevelType w:val="hybridMultilevel"/>
    <w:tmpl w:val="E23EF35A"/>
    <w:lvl w:ilvl="0" w:tplc="DF626CF6">
      <w:start w:val="1"/>
      <w:numFmt w:val="upperRoman"/>
      <w:lvlText w:val="%1."/>
      <w:lvlJc w:val="righ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C8265F6"/>
    <w:multiLevelType w:val="multilevel"/>
    <w:tmpl w:val="84A41C38"/>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num w:numId="1" w16cid:durableId="353967018">
    <w:abstractNumId w:val="2"/>
  </w:num>
  <w:num w:numId="2" w16cid:durableId="1687487304">
    <w:abstractNumId w:val="1"/>
  </w:num>
  <w:num w:numId="3" w16cid:durableId="429400038">
    <w:abstractNumId w:val="1"/>
  </w:num>
  <w:num w:numId="4" w16cid:durableId="876549782">
    <w:abstractNumId w:val="0"/>
  </w:num>
  <w:num w:numId="5" w16cid:durableId="11160200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64671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F1C47C"/>
    <w:rsid w:val="00025FC4"/>
    <w:rsid w:val="000330B3"/>
    <w:rsid w:val="00045778"/>
    <w:rsid w:val="00047A1D"/>
    <w:rsid w:val="0005651F"/>
    <w:rsid w:val="00070760"/>
    <w:rsid w:val="000938A2"/>
    <w:rsid w:val="00095FFB"/>
    <w:rsid w:val="000B3C93"/>
    <w:rsid w:val="000F20B8"/>
    <w:rsid w:val="000F235D"/>
    <w:rsid w:val="000F7A1B"/>
    <w:rsid w:val="00106193"/>
    <w:rsid w:val="00106E08"/>
    <w:rsid w:val="00121980"/>
    <w:rsid w:val="00126420"/>
    <w:rsid w:val="001827E6"/>
    <w:rsid w:val="001920B2"/>
    <w:rsid w:val="001B5112"/>
    <w:rsid w:val="001D6652"/>
    <w:rsid w:val="001E06A3"/>
    <w:rsid w:val="001E5322"/>
    <w:rsid w:val="0020012E"/>
    <w:rsid w:val="00215367"/>
    <w:rsid w:val="00221F8D"/>
    <w:rsid w:val="00257A63"/>
    <w:rsid w:val="0027033B"/>
    <w:rsid w:val="00285A27"/>
    <w:rsid w:val="002B3ECA"/>
    <w:rsid w:val="002C2FE9"/>
    <w:rsid w:val="00310272"/>
    <w:rsid w:val="00314BA4"/>
    <w:rsid w:val="0031745D"/>
    <w:rsid w:val="00334358"/>
    <w:rsid w:val="00392740"/>
    <w:rsid w:val="00393FB4"/>
    <w:rsid w:val="003A6F5A"/>
    <w:rsid w:val="003C5BF0"/>
    <w:rsid w:val="003D0610"/>
    <w:rsid w:val="0040137A"/>
    <w:rsid w:val="00416634"/>
    <w:rsid w:val="00431DD8"/>
    <w:rsid w:val="00460DDE"/>
    <w:rsid w:val="00466FF5"/>
    <w:rsid w:val="00472D85"/>
    <w:rsid w:val="00473FB7"/>
    <w:rsid w:val="00490D28"/>
    <w:rsid w:val="004A11F1"/>
    <w:rsid w:val="004C03D7"/>
    <w:rsid w:val="004C3551"/>
    <w:rsid w:val="004C598A"/>
    <w:rsid w:val="004D128D"/>
    <w:rsid w:val="0050154F"/>
    <w:rsid w:val="005107E4"/>
    <w:rsid w:val="00542803"/>
    <w:rsid w:val="00557BCC"/>
    <w:rsid w:val="00561CC7"/>
    <w:rsid w:val="0056605C"/>
    <w:rsid w:val="005664D3"/>
    <w:rsid w:val="0059589B"/>
    <w:rsid w:val="005A5A75"/>
    <w:rsid w:val="00623B61"/>
    <w:rsid w:val="00624A92"/>
    <w:rsid w:val="00637095"/>
    <w:rsid w:val="006417FE"/>
    <w:rsid w:val="00641DD4"/>
    <w:rsid w:val="00655D66"/>
    <w:rsid w:val="00661DE0"/>
    <w:rsid w:val="00664353"/>
    <w:rsid w:val="00675DC2"/>
    <w:rsid w:val="00680620"/>
    <w:rsid w:val="00686CB7"/>
    <w:rsid w:val="0069529D"/>
    <w:rsid w:val="00697051"/>
    <w:rsid w:val="006A2810"/>
    <w:rsid w:val="006A2BBB"/>
    <w:rsid w:val="006B3AAF"/>
    <w:rsid w:val="006F7670"/>
    <w:rsid w:val="007232C3"/>
    <w:rsid w:val="00725DB1"/>
    <w:rsid w:val="00726E3A"/>
    <w:rsid w:val="007538BC"/>
    <w:rsid w:val="00757797"/>
    <w:rsid w:val="00764A56"/>
    <w:rsid w:val="00771B80"/>
    <w:rsid w:val="0078182C"/>
    <w:rsid w:val="0078798D"/>
    <w:rsid w:val="007928AF"/>
    <w:rsid w:val="00797F10"/>
    <w:rsid w:val="007A4C28"/>
    <w:rsid w:val="007D6171"/>
    <w:rsid w:val="007F5529"/>
    <w:rsid w:val="00802F35"/>
    <w:rsid w:val="00803992"/>
    <w:rsid w:val="00805AFB"/>
    <w:rsid w:val="00831909"/>
    <w:rsid w:val="00840140"/>
    <w:rsid w:val="0086281F"/>
    <w:rsid w:val="00865BDE"/>
    <w:rsid w:val="0088153C"/>
    <w:rsid w:val="00897B67"/>
    <w:rsid w:val="008A3B21"/>
    <w:rsid w:val="00900D8C"/>
    <w:rsid w:val="009129D3"/>
    <w:rsid w:val="00915988"/>
    <w:rsid w:val="00957D83"/>
    <w:rsid w:val="009645EC"/>
    <w:rsid w:val="00982693"/>
    <w:rsid w:val="009D47CD"/>
    <w:rsid w:val="009E1713"/>
    <w:rsid w:val="009E2EF3"/>
    <w:rsid w:val="00A16BC5"/>
    <w:rsid w:val="00A203B1"/>
    <w:rsid w:val="00A30176"/>
    <w:rsid w:val="00A41081"/>
    <w:rsid w:val="00A5308B"/>
    <w:rsid w:val="00AF0BC7"/>
    <w:rsid w:val="00B34E94"/>
    <w:rsid w:val="00B408EB"/>
    <w:rsid w:val="00B814B9"/>
    <w:rsid w:val="00BA734F"/>
    <w:rsid w:val="00BE416B"/>
    <w:rsid w:val="00BF1C10"/>
    <w:rsid w:val="00BF1CDB"/>
    <w:rsid w:val="00C04B81"/>
    <w:rsid w:val="00C50A91"/>
    <w:rsid w:val="00C57F4D"/>
    <w:rsid w:val="00C6194C"/>
    <w:rsid w:val="00C61D69"/>
    <w:rsid w:val="00C62A98"/>
    <w:rsid w:val="00C66070"/>
    <w:rsid w:val="00C6664D"/>
    <w:rsid w:val="00C74602"/>
    <w:rsid w:val="00CC14F1"/>
    <w:rsid w:val="00CC557D"/>
    <w:rsid w:val="00D120DD"/>
    <w:rsid w:val="00D3619B"/>
    <w:rsid w:val="00D42555"/>
    <w:rsid w:val="00D813F8"/>
    <w:rsid w:val="00D939C0"/>
    <w:rsid w:val="00D94057"/>
    <w:rsid w:val="00D97CA1"/>
    <w:rsid w:val="00DA296F"/>
    <w:rsid w:val="00DA36E5"/>
    <w:rsid w:val="00DA6695"/>
    <w:rsid w:val="00DB34C0"/>
    <w:rsid w:val="00DF1B17"/>
    <w:rsid w:val="00DF722E"/>
    <w:rsid w:val="00E071FE"/>
    <w:rsid w:val="00E14143"/>
    <w:rsid w:val="00E61C29"/>
    <w:rsid w:val="00E776E3"/>
    <w:rsid w:val="00E8025D"/>
    <w:rsid w:val="00E81559"/>
    <w:rsid w:val="00E97991"/>
    <w:rsid w:val="00EC6DE1"/>
    <w:rsid w:val="00ED786A"/>
    <w:rsid w:val="00EE63F3"/>
    <w:rsid w:val="00F02D8E"/>
    <w:rsid w:val="00F03216"/>
    <w:rsid w:val="00F16C2B"/>
    <w:rsid w:val="00F25CDF"/>
    <w:rsid w:val="00F500D2"/>
    <w:rsid w:val="00F754B2"/>
    <w:rsid w:val="00FC18E4"/>
    <w:rsid w:val="00FF5960"/>
    <w:rsid w:val="064E77B9"/>
    <w:rsid w:val="27F1C47C"/>
    <w:rsid w:val="3174A453"/>
    <w:rsid w:val="651E4DCF"/>
    <w:rsid w:val="784458B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1C47C"/>
  <w15:chartTrackingRefBased/>
  <w15:docId w15:val="{789915F9-F85B-43C1-839E-80962C1A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5308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5308B"/>
  </w:style>
  <w:style w:type="paragraph" w:styleId="Voettekst">
    <w:name w:val="footer"/>
    <w:basedOn w:val="Standaard"/>
    <w:link w:val="VoettekstChar"/>
    <w:uiPriority w:val="99"/>
    <w:unhideWhenUsed/>
    <w:rsid w:val="00A5308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5308B"/>
  </w:style>
  <w:style w:type="paragraph" w:customStyle="1" w:styleId="Huisstijl-Agendatitel">
    <w:name w:val="Huisstijl - Agendatitel"/>
    <w:basedOn w:val="Standaard"/>
    <w:qFormat/>
    <w:rsid w:val="00A5308B"/>
    <w:pPr>
      <w:framePr w:w="6538" w:hSpace="181" w:wrap="notBeside" w:vAnchor="page" w:hAnchor="page" w:x="681" w:y="3044"/>
      <w:shd w:val="solid" w:color="FFFFFF" w:fill="FFFFFF"/>
      <w:tabs>
        <w:tab w:val="left" w:pos="1418"/>
      </w:tabs>
      <w:spacing w:after="0" w:line="240" w:lineRule="auto"/>
      <w:ind w:left="1417" w:hanging="788"/>
    </w:pPr>
    <w:rPr>
      <w:rFonts w:ascii="Verdana" w:eastAsia="Calibri" w:hAnsi="Verdana" w:cs="Times New Roman"/>
      <w:b/>
      <w:sz w:val="16"/>
      <w:szCs w:val="16"/>
    </w:rPr>
  </w:style>
  <w:style w:type="paragraph" w:customStyle="1" w:styleId="Huisstijl-Notitiegegevens">
    <w:name w:val="Huisstijl - Notitiegegevens"/>
    <w:rsid w:val="00A5308B"/>
    <w:pPr>
      <w:tabs>
        <w:tab w:val="right" w:pos="1151"/>
        <w:tab w:val="left" w:pos="1264"/>
      </w:tabs>
      <w:spacing w:after="0" w:line="199" w:lineRule="exact"/>
      <w:ind w:left="1440" w:hanging="1440"/>
      <w:contextualSpacing/>
    </w:pPr>
    <w:rPr>
      <w:rFonts w:ascii="Verdana" w:eastAsia="Calibri" w:hAnsi="Verdana" w:cs="Times New Roman"/>
      <w:noProof/>
      <w:sz w:val="13"/>
      <w:szCs w:val="13"/>
    </w:rPr>
  </w:style>
  <w:style w:type="paragraph" w:customStyle="1" w:styleId="Huisstijl-AgendagegevensW1">
    <w:name w:val="Huisstijl - Agendagegevens W1"/>
    <w:basedOn w:val="Huisstijl-Notitiegegevens"/>
    <w:qFormat/>
    <w:rsid w:val="00A5308B"/>
    <w:pPr>
      <w:spacing w:before="90"/>
      <w:contextualSpacing w:val="0"/>
    </w:pPr>
  </w:style>
  <w:style w:type="character" w:styleId="Hyperlink">
    <w:name w:val="Hyperlink"/>
    <w:uiPriority w:val="99"/>
    <w:rsid w:val="00A5308B"/>
    <w:rPr>
      <w:color w:val="0000FF"/>
      <w:u w:val="single"/>
    </w:rPr>
  </w:style>
  <w:style w:type="paragraph" w:styleId="Voetnoottekst">
    <w:name w:val="footnote text"/>
    <w:basedOn w:val="Standaard"/>
    <w:link w:val="VoetnoottekstChar"/>
    <w:semiHidden/>
    <w:rsid w:val="00A5308B"/>
    <w:pPr>
      <w:spacing w:after="0" w:line="240" w:lineRule="auto"/>
    </w:pPr>
    <w:rPr>
      <w:rFonts w:ascii="Times New Roman" w:eastAsia="Times New Roman" w:hAnsi="Times New Roman" w:cs="Times New Roman"/>
      <w:sz w:val="20"/>
      <w:szCs w:val="20"/>
      <w:lang w:eastAsia="nl-NL"/>
    </w:rPr>
  </w:style>
  <w:style w:type="character" w:customStyle="1" w:styleId="VoetnoottekstChar">
    <w:name w:val="Voetnoottekst Char"/>
    <w:basedOn w:val="Standaardalinea-lettertype"/>
    <w:link w:val="Voetnoottekst"/>
    <w:semiHidden/>
    <w:rsid w:val="00A5308B"/>
    <w:rPr>
      <w:rFonts w:ascii="Times New Roman" w:eastAsia="Times New Roman" w:hAnsi="Times New Roman" w:cs="Times New Roman"/>
      <w:sz w:val="20"/>
      <w:szCs w:val="20"/>
      <w:lang w:eastAsia="nl-NL"/>
    </w:rPr>
  </w:style>
  <w:style w:type="character" w:styleId="Voetnootmarkering">
    <w:name w:val="footnote reference"/>
    <w:semiHidden/>
    <w:rsid w:val="00A5308B"/>
    <w:rPr>
      <w:vertAlign w:val="superscript"/>
    </w:rPr>
  </w:style>
  <w:style w:type="character" w:styleId="Onopgelostemelding">
    <w:name w:val="Unresolved Mention"/>
    <w:basedOn w:val="Standaardalinea-lettertype"/>
    <w:uiPriority w:val="99"/>
    <w:semiHidden/>
    <w:unhideWhenUsed/>
    <w:rsid w:val="00A5308B"/>
    <w:rPr>
      <w:color w:val="605E5C"/>
      <w:shd w:val="clear" w:color="auto" w:fill="E1DFDD"/>
    </w:rPr>
  </w:style>
  <w:style w:type="character" w:styleId="GevolgdeHyperlink">
    <w:name w:val="FollowedHyperlink"/>
    <w:basedOn w:val="Standaardalinea-lettertype"/>
    <w:uiPriority w:val="99"/>
    <w:semiHidden/>
    <w:unhideWhenUsed/>
    <w:rsid w:val="00E815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8868">
      <w:bodyDiv w:val="1"/>
      <w:marLeft w:val="0"/>
      <w:marRight w:val="0"/>
      <w:marTop w:val="0"/>
      <w:marBottom w:val="0"/>
      <w:divBdr>
        <w:top w:val="none" w:sz="0" w:space="0" w:color="auto"/>
        <w:left w:val="none" w:sz="0" w:space="0" w:color="auto"/>
        <w:bottom w:val="none" w:sz="0" w:space="0" w:color="auto"/>
        <w:right w:val="none" w:sz="0" w:space="0" w:color="auto"/>
      </w:divBdr>
    </w:div>
    <w:div w:id="9259455">
      <w:bodyDiv w:val="1"/>
      <w:marLeft w:val="0"/>
      <w:marRight w:val="0"/>
      <w:marTop w:val="0"/>
      <w:marBottom w:val="0"/>
      <w:divBdr>
        <w:top w:val="none" w:sz="0" w:space="0" w:color="auto"/>
        <w:left w:val="none" w:sz="0" w:space="0" w:color="auto"/>
        <w:bottom w:val="none" w:sz="0" w:space="0" w:color="auto"/>
        <w:right w:val="none" w:sz="0" w:space="0" w:color="auto"/>
      </w:divBdr>
    </w:div>
    <w:div w:id="147325683">
      <w:bodyDiv w:val="1"/>
      <w:marLeft w:val="0"/>
      <w:marRight w:val="0"/>
      <w:marTop w:val="0"/>
      <w:marBottom w:val="0"/>
      <w:divBdr>
        <w:top w:val="none" w:sz="0" w:space="0" w:color="auto"/>
        <w:left w:val="none" w:sz="0" w:space="0" w:color="auto"/>
        <w:bottom w:val="none" w:sz="0" w:space="0" w:color="auto"/>
        <w:right w:val="none" w:sz="0" w:space="0" w:color="auto"/>
      </w:divBdr>
    </w:div>
    <w:div w:id="311065776">
      <w:bodyDiv w:val="1"/>
      <w:marLeft w:val="0"/>
      <w:marRight w:val="0"/>
      <w:marTop w:val="0"/>
      <w:marBottom w:val="0"/>
      <w:divBdr>
        <w:top w:val="none" w:sz="0" w:space="0" w:color="auto"/>
        <w:left w:val="none" w:sz="0" w:space="0" w:color="auto"/>
        <w:bottom w:val="none" w:sz="0" w:space="0" w:color="auto"/>
        <w:right w:val="none" w:sz="0" w:space="0" w:color="auto"/>
      </w:divBdr>
    </w:div>
    <w:div w:id="617225675">
      <w:bodyDiv w:val="1"/>
      <w:marLeft w:val="0"/>
      <w:marRight w:val="0"/>
      <w:marTop w:val="0"/>
      <w:marBottom w:val="0"/>
      <w:divBdr>
        <w:top w:val="none" w:sz="0" w:space="0" w:color="auto"/>
        <w:left w:val="none" w:sz="0" w:space="0" w:color="auto"/>
        <w:bottom w:val="none" w:sz="0" w:space="0" w:color="auto"/>
        <w:right w:val="none" w:sz="0" w:space="0" w:color="auto"/>
      </w:divBdr>
    </w:div>
    <w:div w:id="654382330">
      <w:bodyDiv w:val="1"/>
      <w:marLeft w:val="0"/>
      <w:marRight w:val="0"/>
      <w:marTop w:val="0"/>
      <w:marBottom w:val="0"/>
      <w:divBdr>
        <w:top w:val="none" w:sz="0" w:space="0" w:color="auto"/>
        <w:left w:val="none" w:sz="0" w:space="0" w:color="auto"/>
        <w:bottom w:val="none" w:sz="0" w:space="0" w:color="auto"/>
        <w:right w:val="none" w:sz="0" w:space="0" w:color="auto"/>
      </w:divBdr>
    </w:div>
    <w:div w:id="775369906">
      <w:bodyDiv w:val="1"/>
      <w:marLeft w:val="0"/>
      <w:marRight w:val="0"/>
      <w:marTop w:val="0"/>
      <w:marBottom w:val="0"/>
      <w:divBdr>
        <w:top w:val="none" w:sz="0" w:space="0" w:color="auto"/>
        <w:left w:val="none" w:sz="0" w:space="0" w:color="auto"/>
        <w:bottom w:val="none" w:sz="0" w:space="0" w:color="auto"/>
        <w:right w:val="none" w:sz="0" w:space="0" w:color="auto"/>
      </w:divBdr>
    </w:div>
    <w:div w:id="955134924">
      <w:bodyDiv w:val="1"/>
      <w:marLeft w:val="0"/>
      <w:marRight w:val="0"/>
      <w:marTop w:val="0"/>
      <w:marBottom w:val="0"/>
      <w:divBdr>
        <w:top w:val="none" w:sz="0" w:space="0" w:color="auto"/>
        <w:left w:val="none" w:sz="0" w:space="0" w:color="auto"/>
        <w:bottom w:val="none" w:sz="0" w:space="0" w:color="auto"/>
        <w:right w:val="none" w:sz="0" w:space="0" w:color="auto"/>
      </w:divBdr>
    </w:div>
    <w:div w:id="1170563669">
      <w:bodyDiv w:val="1"/>
      <w:marLeft w:val="0"/>
      <w:marRight w:val="0"/>
      <w:marTop w:val="0"/>
      <w:marBottom w:val="0"/>
      <w:divBdr>
        <w:top w:val="none" w:sz="0" w:space="0" w:color="auto"/>
        <w:left w:val="none" w:sz="0" w:space="0" w:color="auto"/>
        <w:bottom w:val="none" w:sz="0" w:space="0" w:color="auto"/>
        <w:right w:val="none" w:sz="0" w:space="0" w:color="auto"/>
      </w:divBdr>
    </w:div>
    <w:div w:id="1276981508">
      <w:bodyDiv w:val="1"/>
      <w:marLeft w:val="0"/>
      <w:marRight w:val="0"/>
      <w:marTop w:val="0"/>
      <w:marBottom w:val="0"/>
      <w:divBdr>
        <w:top w:val="none" w:sz="0" w:space="0" w:color="auto"/>
        <w:left w:val="none" w:sz="0" w:space="0" w:color="auto"/>
        <w:bottom w:val="none" w:sz="0" w:space="0" w:color="auto"/>
        <w:right w:val="none" w:sz="0" w:space="0" w:color="auto"/>
      </w:divBdr>
    </w:div>
    <w:div w:id="1414008443">
      <w:bodyDiv w:val="1"/>
      <w:marLeft w:val="0"/>
      <w:marRight w:val="0"/>
      <w:marTop w:val="0"/>
      <w:marBottom w:val="0"/>
      <w:divBdr>
        <w:top w:val="none" w:sz="0" w:space="0" w:color="auto"/>
        <w:left w:val="none" w:sz="0" w:space="0" w:color="auto"/>
        <w:bottom w:val="none" w:sz="0" w:space="0" w:color="auto"/>
        <w:right w:val="none" w:sz="0" w:space="0" w:color="auto"/>
      </w:divBdr>
    </w:div>
    <w:div w:id="1434400268">
      <w:bodyDiv w:val="1"/>
      <w:marLeft w:val="0"/>
      <w:marRight w:val="0"/>
      <w:marTop w:val="0"/>
      <w:marBottom w:val="0"/>
      <w:divBdr>
        <w:top w:val="none" w:sz="0" w:space="0" w:color="auto"/>
        <w:left w:val="none" w:sz="0" w:space="0" w:color="auto"/>
        <w:bottom w:val="none" w:sz="0" w:space="0" w:color="auto"/>
        <w:right w:val="none" w:sz="0" w:space="0" w:color="auto"/>
      </w:divBdr>
    </w:div>
    <w:div w:id="1559364612">
      <w:bodyDiv w:val="1"/>
      <w:marLeft w:val="0"/>
      <w:marRight w:val="0"/>
      <w:marTop w:val="0"/>
      <w:marBottom w:val="0"/>
      <w:divBdr>
        <w:top w:val="none" w:sz="0" w:space="0" w:color="auto"/>
        <w:left w:val="none" w:sz="0" w:space="0" w:color="auto"/>
        <w:bottom w:val="none" w:sz="0" w:space="0" w:color="auto"/>
        <w:right w:val="none" w:sz="0" w:space="0" w:color="auto"/>
      </w:divBdr>
    </w:div>
    <w:div w:id="1577738789">
      <w:bodyDiv w:val="1"/>
      <w:marLeft w:val="0"/>
      <w:marRight w:val="0"/>
      <w:marTop w:val="0"/>
      <w:marBottom w:val="0"/>
      <w:divBdr>
        <w:top w:val="none" w:sz="0" w:space="0" w:color="auto"/>
        <w:left w:val="none" w:sz="0" w:space="0" w:color="auto"/>
        <w:bottom w:val="none" w:sz="0" w:space="0" w:color="auto"/>
        <w:right w:val="none" w:sz="0" w:space="0" w:color="auto"/>
      </w:divBdr>
    </w:div>
    <w:div w:id="1623340436">
      <w:bodyDiv w:val="1"/>
      <w:marLeft w:val="0"/>
      <w:marRight w:val="0"/>
      <w:marTop w:val="0"/>
      <w:marBottom w:val="0"/>
      <w:divBdr>
        <w:top w:val="none" w:sz="0" w:space="0" w:color="auto"/>
        <w:left w:val="none" w:sz="0" w:space="0" w:color="auto"/>
        <w:bottom w:val="none" w:sz="0" w:space="0" w:color="auto"/>
        <w:right w:val="none" w:sz="0" w:space="0" w:color="auto"/>
      </w:divBdr>
    </w:div>
    <w:div w:id="1718505616">
      <w:bodyDiv w:val="1"/>
      <w:marLeft w:val="0"/>
      <w:marRight w:val="0"/>
      <w:marTop w:val="0"/>
      <w:marBottom w:val="0"/>
      <w:divBdr>
        <w:top w:val="none" w:sz="0" w:space="0" w:color="auto"/>
        <w:left w:val="none" w:sz="0" w:space="0" w:color="auto"/>
        <w:bottom w:val="none" w:sz="0" w:space="0" w:color="auto"/>
        <w:right w:val="none" w:sz="0" w:space="0" w:color="auto"/>
      </w:divBdr>
    </w:div>
    <w:div w:id="1764841365">
      <w:bodyDiv w:val="1"/>
      <w:marLeft w:val="0"/>
      <w:marRight w:val="0"/>
      <w:marTop w:val="0"/>
      <w:marBottom w:val="0"/>
      <w:divBdr>
        <w:top w:val="none" w:sz="0" w:space="0" w:color="auto"/>
        <w:left w:val="none" w:sz="0" w:space="0" w:color="auto"/>
        <w:bottom w:val="none" w:sz="0" w:space="0" w:color="auto"/>
        <w:right w:val="none" w:sz="0" w:space="0" w:color="auto"/>
      </w:divBdr>
    </w:div>
    <w:div w:id="1989626273">
      <w:bodyDiv w:val="1"/>
      <w:marLeft w:val="0"/>
      <w:marRight w:val="0"/>
      <w:marTop w:val="0"/>
      <w:marBottom w:val="0"/>
      <w:divBdr>
        <w:top w:val="none" w:sz="0" w:space="0" w:color="auto"/>
        <w:left w:val="none" w:sz="0" w:space="0" w:color="auto"/>
        <w:bottom w:val="none" w:sz="0" w:space="0" w:color="auto"/>
        <w:right w:val="none" w:sz="0" w:space="0" w:color="auto"/>
      </w:divBdr>
    </w:div>
    <w:div w:id="2022656828">
      <w:bodyDiv w:val="1"/>
      <w:marLeft w:val="0"/>
      <w:marRight w:val="0"/>
      <w:marTop w:val="0"/>
      <w:marBottom w:val="0"/>
      <w:divBdr>
        <w:top w:val="none" w:sz="0" w:space="0" w:color="auto"/>
        <w:left w:val="none" w:sz="0" w:space="0" w:color="auto"/>
        <w:bottom w:val="none" w:sz="0" w:space="0" w:color="auto"/>
        <w:right w:val="none" w:sz="0" w:space="0" w:color="auto"/>
      </w:divBdr>
    </w:div>
    <w:div w:id="2131123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eur06.safelinks.protection.outlook.com/?url=https%3A%2F%2Feur-lex.europa.eu%2Flegal-content%2FNL%2FTXT%2F%3Furi%3DCELEX%253A52025PC0797%26qid%3D1767776182564&amp;data=05%7C02%7Cl.nouse%40tweedekamer.nl%7C7c81c07aaa9642c517ba08de535d0260%7C238cb5073f714afeaaab8382731a4345%7C0%7C0%7C639039856094349171%7CUnknown%7CTWFpbGZsb3d8eyJFbXB0eU1hcGkiOnRydWUsIlYiOiIwLjAuMDAwMCIsIlAiOiJXaW4zMiIsIkFOIjoiTWFpbCIsIldUIjoyfQ%3D%3D%7C0%7C%7C%7C&amp;sdata=CiwQD7HU5zXiubiJ20qTf6q4Xuo1k1L1OzcHsKqa8iI%3D&amp;reserved=0" TargetMode="External" Id="rId13" /><Relationship Type="http://schemas.openxmlformats.org/officeDocument/2006/relationships/theme" Target="theme/theme1.xml" Id="rId18"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fontTable" Target="fontTable.xml" Id="rId17" /><Relationship Type="http://schemas.openxmlformats.org/officeDocument/2006/relationships/footer" Target="footer2.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2.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hyperlink" Target="https://eur06.safelinks.protection.outlook.com/?url=https%3A%2F%2Feur-lex.europa.eu%2Flegal-content%2FNL%2FTXT%2F%3Furi%3DCELEX%253A52025DC0752%26qid%3D1765804563785&amp;data=05%7C02%7Ccie.jv%40tweedekamer.nl%7Cb0aa12e652464d638dcc08de3e0cdeb4%7C238cb5073f714afeaaab8382731a4345%7C0%7C0%7C639016422176539640%7CUnknown%7CTWFpbGZsb3d8eyJFbXB0eU1hcGkiOnRydWUsIlYiOiIwLjAuMDAwMCIsIlAiOiJXaW4zMiIsIkFOIjoiTWFpbCIsIldUIjoyfQ%3D%3D%7C0%7C%7C%7C&amp;sdata=ca2iAhZX68i2onZEiSkav2Nt4wE9VQOIIMLETvBrVH4%3D&amp;reserved=0" TargetMode="Externa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491</ap:Words>
  <ap:Characters>2701</ap:Characters>
  <ap:DocSecurity>0</ap:DocSecurity>
  <ap:Lines>22</ap:Lines>
  <ap:Paragraphs>6</ap:Paragraphs>
  <ap:ScaleCrop>false</ap:ScaleCrop>
  <ap:LinksUpToDate>false</ap:LinksUpToDate>
  <ap:CharactersWithSpaces>3186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2026-01-15T09:01:00.0000000Z</dcterms:created>
  <dcterms:modified xsi:type="dcterms:W3CDTF">2026-01-15T09:01:00.0000000Z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0x010100BEBD5C8E3F07D5458DC769036832DE30</vt:lpwstr>
  </property>
  <property fmtid="{D5CDD505-2E9C-101B-9397-08002B2CF9AE}" pid="3" name="_dlc_DocIdItemGuid">
    <vt:lpwstr>3d819b22-171b-485e-89d2-ef07cf7bf543</vt:lpwstr>
  </property>
  <property fmtid="{D5CDD505-2E9C-101B-9397-08002B2CF9AE}" pid="4" name="MediaServiceImageTags">
    <vt:lpwstr/>
  </property>
</Properties>
</file>