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A1E" w:rsidR="005B7912" w:rsidP="005B7912" w:rsidRDefault="005B7912" w14:paraId="27F66DBC" w14:textId="3F3078B8">
      <w:pPr>
        <w:pStyle w:val="WitregelW1bodytekst"/>
      </w:pPr>
      <w:r w:rsidRPr="00A57A1E">
        <w:t xml:space="preserve">Met de motie </w:t>
      </w:r>
      <w:proofErr w:type="spellStart"/>
      <w:r w:rsidRPr="00A57A1E">
        <w:t>Mutluer</w:t>
      </w:r>
      <w:proofErr w:type="spellEnd"/>
      <w:r w:rsidRPr="00A57A1E">
        <w:t xml:space="preserve"> c.s. heeft uw Kamer uitgesproken in te stemmen met decharge voor de jaarverantwoording 2024 van het ministerie van Justitie en Veiligheid, onder de voorwaarde dat bij de begroting voor 2026 een aantal punten concreet worden uitgewerkt.</w:t>
      </w:r>
      <w:r w:rsidRPr="00A57A1E">
        <w:rPr>
          <w:rStyle w:val="Voetnootmarkering"/>
        </w:rPr>
        <w:footnoteReference w:id="1"/>
      </w:r>
      <w:r w:rsidRPr="00A57A1E">
        <w:t xml:space="preserve"> Met deze brief informeren wij uw Kamer, voorafgaand aan de begrotingsbehandeling </w:t>
      </w:r>
      <w:r w:rsidRPr="00A57A1E" w:rsidR="00F53960">
        <w:t>van ons ministerie</w:t>
      </w:r>
      <w:r w:rsidRPr="00A57A1E">
        <w:t>, over deze verzochte uitwerkingen. Wij gaan per onderdeel in op de stand van zaken en de uitwerking.</w:t>
      </w:r>
    </w:p>
    <w:p w:rsidRPr="00A57A1E" w:rsidR="005B7912" w:rsidP="00403A9C" w:rsidRDefault="005B7912" w14:paraId="0AE5D309" w14:textId="77777777">
      <w:pPr>
        <w:pStyle w:val="WitregelW1bodytekst"/>
      </w:pPr>
    </w:p>
    <w:p w:rsidRPr="00A57A1E" w:rsidR="007423CF" w:rsidP="007423CF" w:rsidRDefault="007423CF" w14:paraId="153FB4D9" w14:textId="66C9D05B">
      <w:pPr>
        <w:pStyle w:val="WitregelW1bodytekst"/>
      </w:pPr>
      <w:r w:rsidRPr="00A57A1E">
        <w:rPr>
          <w:i/>
          <w:iCs/>
        </w:rPr>
        <w:t xml:space="preserve">Essentiële informatie over doorlooptijden van individuele strafzaken </w:t>
      </w:r>
      <w:r w:rsidRPr="00A57A1E" w:rsidR="00BD3EEE">
        <w:rPr>
          <w:i/>
          <w:iCs/>
        </w:rPr>
        <w:t xml:space="preserve">wordt </w:t>
      </w:r>
      <w:proofErr w:type="spellStart"/>
      <w:r w:rsidRPr="00A57A1E">
        <w:rPr>
          <w:i/>
          <w:iCs/>
        </w:rPr>
        <w:t>ketenbreed</w:t>
      </w:r>
      <w:proofErr w:type="spellEnd"/>
      <w:r w:rsidRPr="00A57A1E">
        <w:rPr>
          <w:i/>
          <w:iCs/>
        </w:rPr>
        <w:t xml:space="preserve"> beschikbaar</w:t>
      </w:r>
      <w:r w:rsidRPr="00A57A1E" w:rsidR="00BD3EEE">
        <w:rPr>
          <w:i/>
          <w:iCs/>
        </w:rPr>
        <w:t xml:space="preserve"> gemaakt</w:t>
      </w:r>
      <w:r w:rsidRPr="00A57A1E">
        <w:rPr>
          <w:i/>
          <w:iCs/>
        </w:rPr>
        <w:t xml:space="preserve">, eventueel met nieuwe wetgeving </w:t>
      </w:r>
      <w:r w:rsidRPr="00A57A1E">
        <w:t>en</w:t>
      </w:r>
    </w:p>
    <w:p w:rsidRPr="00A57A1E" w:rsidR="007423CF" w:rsidP="007423CF" w:rsidRDefault="00BD3EEE" w14:paraId="4809AB12" w14:textId="3091619C">
      <w:pPr>
        <w:pStyle w:val="WitregelW1bodytekst"/>
        <w:rPr>
          <w:i/>
          <w:iCs/>
        </w:rPr>
      </w:pPr>
      <w:r w:rsidRPr="00A57A1E">
        <w:rPr>
          <w:i/>
          <w:iCs/>
        </w:rPr>
        <w:t>Het i</w:t>
      </w:r>
      <w:r w:rsidRPr="00A57A1E" w:rsidR="007423CF">
        <w:rPr>
          <w:i/>
          <w:iCs/>
        </w:rPr>
        <w:t xml:space="preserve">nzetten van </w:t>
      </w:r>
      <w:r w:rsidRPr="00A57A1E">
        <w:rPr>
          <w:i/>
          <w:iCs/>
        </w:rPr>
        <w:t xml:space="preserve">de </w:t>
      </w:r>
      <w:r w:rsidRPr="00A57A1E" w:rsidR="007423CF">
        <w:rPr>
          <w:i/>
          <w:iCs/>
        </w:rPr>
        <w:t>wettelijke bevoegdheid van bewindspersonen om aanwijzingen te geven en regie te voeren ter bevordering van de bedrijfsvoering, zoals de logistiek verbeteren, definities harmoniseren en sturingsinformatie beter bijhouden, zonder daarbij de onafhankelijkheid van ketenpartners of de inhoudelijke behandeling van zaken aan te tasten</w:t>
      </w:r>
      <w:r w:rsidRPr="00A57A1E" w:rsidR="005B7912">
        <w:rPr>
          <w:i/>
          <w:iCs/>
        </w:rPr>
        <w:t>.</w:t>
      </w:r>
    </w:p>
    <w:p w:rsidRPr="00A57A1E" w:rsidR="007423CF" w:rsidP="007423CF" w:rsidRDefault="007423CF" w14:paraId="35F49AE5" w14:textId="77777777"/>
    <w:p w:rsidRPr="00A57A1E" w:rsidR="007423CF" w:rsidP="007423CF" w:rsidRDefault="005B7912" w14:paraId="03E7165E" w14:textId="03286C48">
      <w:r w:rsidRPr="00A57A1E">
        <w:t xml:space="preserve">Bij brief </w:t>
      </w:r>
      <w:r w:rsidRPr="00A57A1E" w:rsidR="007423CF">
        <w:t>van 5 juni jl.</w:t>
      </w:r>
      <w:r w:rsidRPr="00A57A1E">
        <w:t xml:space="preserve"> zijn onze ambtsvoorgangers</w:t>
      </w:r>
      <w:r w:rsidRPr="00A57A1E" w:rsidR="007423CF">
        <w:t xml:space="preserve"> ingegaan op de bevindingen van de Algemene Rekenkamer met betrekking tot de prestaties van de strafrechtketen.</w:t>
      </w:r>
      <w:r w:rsidRPr="00A57A1E" w:rsidR="00F53960">
        <w:rPr>
          <w:rStyle w:val="Voetnootmarkering"/>
        </w:rPr>
        <w:footnoteReference w:id="2"/>
      </w:r>
      <w:r w:rsidRPr="00A57A1E" w:rsidR="007423CF">
        <w:t xml:space="preserve"> In die brief </w:t>
      </w:r>
      <w:r w:rsidRPr="00A57A1E" w:rsidR="00CE20BE">
        <w:t>is</w:t>
      </w:r>
      <w:r w:rsidRPr="00A57A1E" w:rsidR="007423CF">
        <w:t xml:space="preserve"> aangegeven dat de organisaties in de strafrechtketen en het ministerie van J</w:t>
      </w:r>
      <w:r w:rsidRPr="00A57A1E" w:rsidR="00954B8F">
        <w:t>ustitie en Veiligheid (J</w:t>
      </w:r>
      <w:r w:rsidRPr="00A57A1E" w:rsidR="007423CF">
        <w:t>enV</w:t>
      </w:r>
      <w:r w:rsidRPr="00A57A1E" w:rsidR="00954B8F">
        <w:t>)</w:t>
      </w:r>
      <w:r w:rsidRPr="00A57A1E" w:rsidR="007423CF">
        <w:t xml:space="preserve"> samen werken aan een verbeterplan. Dit verbeterplan bestaat uit drie hoofdlijnen: </w:t>
      </w:r>
      <w:bookmarkStart w:name="_Hlk213067447" w:id="0"/>
      <w:r w:rsidRPr="00A57A1E" w:rsidR="007423CF">
        <w:t>(1) inzet op het wegwerken van de voorraden bij veel voorkomende criminaliteit en het verbeteren van de doorlooptijden bij zeden- en jeugdzaken</w:t>
      </w:r>
      <w:bookmarkEnd w:id="0"/>
      <w:r w:rsidRPr="00A57A1E" w:rsidR="007423CF">
        <w:t xml:space="preserve">; </w:t>
      </w:r>
      <w:bookmarkStart w:name="_Hlk213069637" w:id="1"/>
      <w:r w:rsidRPr="00A57A1E" w:rsidR="007423CF">
        <w:t xml:space="preserve">(2) maatregelen gericht op het wegnemen van knelpunten binnen de organisaties en op de koppelvlakken tussen de organisaties en </w:t>
      </w:r>
      <w:bookmarkEnd w:id="1"/>
      <w:r w:rsidRPr="00A57A1E" w:rsidR="007423CF">
        <w:t xml:space="preserve">(3) maatregelen gericht op versterking van de coördinatie, regievoering en verbeteren van het inzicht in de prestaties van de strafrechtketen, binnen de bestaande wettelijke kaders en bevoegdheden zoals uiteengezet in de brief </w:t>
      </w:r>
      <w:r w:rsidRPr="00A57A1E" w:rsidR="00CE20BE">
        <w:t xml:space="preserve">aan </w:t>
      </w:r>
      <w:r w:rsidRPr="00A57A1E" w:rsidR="007423CF">
        <w:t>uw Kamer van 29 januari 2024</w:t>
      </w:r>
      <w:r w:rsidRPr="00A57A1E">
        <w:t>.</w:t>
      </w:r>
      <w:r w:rsidRPr="00A57A1E" w:rsidR="007423CF">
        <w:rPr>
          <w:rStyle w:val="Voetnootmarkering"/>
        </w:rPr>
        <w:footnoteReference w:id="3"/>
      </w:r>
    </w:p>
    <w:p w:rsidRPr="00A57A1E" w:rsidR="00BD3EEE" w:rsidP="007423CF" w:rsidRDefault="00BD3EEE" w14:paraId="4D9FCF2C" w14:textId="77777777"/>
    <w:p w:rsidRPr="00A57A1E" w:rsidR="007423CF" w:rsidP="007423CF" w:rsidRDefault="00C73175" w14:paraId="63C65A63" w14:textId="2AA35BEA">
      <w:r w:rsidRPr="00A57A1E">
        <w:t xml:space="preserve">Op 16 december jl. hebben wij </w:t>
      </w:r>
      <w:r w:rsidRPr="00A57A1E" w:rsidR="009346D8">
        <w:t xml:space="preserve">een </w:t>
      </w:r>
      <w:r w:rsidRPr="00A57A1E" w:rsidR="005B7912">
        <w:t>voortgangs</w:t>
      </w:r>
      <w:r w:rsidRPr="00A57A1E" w:rsidR="009346D8">
        <w:t xml:space="preserve">brief </w:t>
      </w:r>
      <w:r w:rsidRPr="00A57A1E" w:rsidR="005B7912">
        <w:t xml:space="preserve">over de strafrechtketen </w:t>
      </w:r>
      <w:r w:rsidRPr="00A57A1E">
        <w:t>aan uw Kamer verstuurd</w:t>
      </w:r>
      <w:r w:rsidRPr="00A57A1E" w:rsidR="009346D8">
        <w:t xml:space="preserve"> met actuele informatie over de doorlooptijden en de maatregelen die </w:t>
      </w:r>
      <w:r w:rsidRPr="00A57A1E" w:rsidR="005B7912">
        <w:t>wij nemen</w:t>
      </w:r>
      <w:r w:rsidRPr="00A57A1E" w:rsidR="009346D8">
        <w:t xml:space="preserve"> om tot verdere verbeteringen te komen</w:t>
      </w:r>
      <w:r w:rsidRPr="00A57A1E" w:rsidR="00F53960">
        <w:t>.</w:t>
      </w:r>
      <w:r w:rsidRPr="00A57A1E">
        <w:rPr>
          <w:rStyle w:val="Voetnootmarkering"/>
        </w:rPr>
        <w:footnoteReference w:id="4"/>
      </w:r>
      <w:r w:rsidRPr="00A57A1E" w:rsidR="009346D8">
        <w:t xml:space="preserve"> In die brief </w:t>
      </w:r>
      <w:r w:rsidRPr="00A57A1E" w:rsidR="00633C24">
        <w:t>wordt</w:t>
      </w:r>
      <w:r w:rsidRPr="00A57A1E" w:rsidR="009346D8">
        <w:t xml:space="preserve"> onder meer een laatste cijfermatig beeld geschetst van doorlooptijden van jeugd- en zedenzaken en de werkvoorraden van veelvoorkomende criminaliteit. </w:t>
      </w:r>
      <w:r w:rsidRPr="00A57A1E" w:rsidR="009346D8">
        <w:lastRenderedPageBreak/>
        <w:t xml:space="preserve">Ook </w:t>
      </w:r>
      <w:r w:rsidRPr="00A57A1E" w:rsidR="005B7912">
        <w:t xml:space="preserve">informeren wij u over </w:t>
      </w:r>
      <w:r w:rsidRPr="00A57A1E" w:rsidR="009346D8">
        <w:t xml:space="preserve">de </w:t>
      </w:r>
      <w:proofErr w:type="spellStart"/>
      <w:r w:rsidRPr="00A57A1E" w:rsidR="009346D8">
        <w:t>meerjarenagenda</w:t>
      </w:r>
      <w:proofErr w:type="spellEnd"/>
      <w:r w:rsidRPr="00A57A1E" w:rsidR="009346D8">
        <w:t xml:space="preserve"> strafrechtketen</w:t>
      </w:r>
      <w:r w:rsidRPr="00A57A1E" w:rsidR="005B7912">
        <w:t xml:space="preserve"> en de stand van zaken van de hiermee getroffen maatregelen </w:t>
      </w:r>
      <w:r w:rsidRPr="00A57A1E" w:rsidR="009346D8">
        <w:t xml:space="preserve">voor de verkorting van doorlooptijden van jeugd- en zedenzaken en de aanpak van werkvoorraden van veel voorkomende criminaliteit. Tot slot </w:t>
      </w:r>
      <w:r w:rsidRPr="00A57A1E" w:rsidR="00633C24">
        <w:t>komen</w:t>
      </w:r>
      <w:r w:rsidRPr="00A57A1E" w:rsidR="009346D8">
        <w:t xml:space="preserve"> in die brief de maatregelen aan de orde die zijn genomen om de coördinatie- en regierol van het departement </w:t>
      </w:r>
      <w:r w:rsidRPr="00A57A1E" w:rsidR="00633C24">
        <w:t>t</w:t>
      </w:r>
      <w:r w:rsidRPr="00A57A1E" w:rsidR="009346D8">
        <w:t>e versterken, en om beter inzicht te krijgen in de cijfers en de prestaties in de strafrechtketen.</w:t>
      </w:r>
    </w:p>
    <w:p w:rsidRPr="00A57A1E" w:rsidR="009346D8" w:rsidP="007423CF" w:rsidRDefault="009346D8" w14:paraId="0FB3607D" w14:textId="77777777"/>
    <w:p w:rsidRPr="00A57A1E" w:rsidR="00403A9C" w:rsidP="00403A9C" w:rsidRDefault="00403A9C" w14:paraId="115914E5" w14:textId="42F65F0A">
      <w:pPr>
        <w:pStyle w:val="WitregelW1bodytekst"/>
        <w:rPr>
          <w:i/>
          <w:iCs/>
        </w:rPr>
      </w:pPr>
      <w:r w:rsidRPr="00A57A1E">
        <w:rPr>
          <w:i/>
          <w:iCs/>
        </w:rPr>
        <w:t>Het</w:t>
      </w:r>
      <w:r w:rsidRPr="00A57A1E" w:rsidR="00CE20BE">
        <w:rPr>
          <w:i/>
          <w:iCs/>
        </w:rPr>
        <w:t xml:space="preserve"> </w:t>
      </w:r>
      <w:r w:rsidRPr="00A57A1E">
        <w:rPr>
          <w:i/>
          <w:iCs/>
        </w:rPr>
        <w:t xml:space="preserve">uitvoeren van </w:t>
      </w:r>
      <w:r w:rsidRPr="00A57A1E" w:rsidR="00CE20BE">
        <w:rPr>
          <w:i/>
          <w:iCs/>
        </w:rPr>
        <w:t xml:space="preserve">een </w:t>
      </w:r>
      <w:r w:rsidRPr="00A57A1E">
        <w:rPr>
          <w:i/>
          <w:iCs/>
        </w:rPr>
        <w:t>uitvoeringstoets bij elk beleids- en wetsvoorstel en het delen van de uitvoeringstoetsen met de Kamer wordt</w:t>
      </w:r>
      <w:r w:rsidRPr="00A57A1E" w:rsidR="00CE20BE">
        <w:rPr>
          <w:i/>
          <w:iCs/>
        </w:rPr>
        <w:t xml:space="preserve"> standaard</w:t>
      </w:r>
      <w:r w:rsidRPr="00A57A1E">
        <w:rPr>
          <w:i/>
          <w:iCs/>
        </w:rPr>
        <w:t xml:space="preserve">, en als hiervan wordt afgeweken, </w:t>
      </w:r>
      <w:r w:rsidRPr="00A57A1E" w:rsidR="00CE20BE">
        <w:rPr>
          <w:i/>
          <w:iCs/>
        </w:rPr>
        <w:t xml:space="preserve">zal </w:t>
      </w:r>
      <w:r w:rsidRPr="00A57A1E">
        <w:rPr>
          <w:i/>
          <w:iCs/>
        </w:rPr>
        <w:t>het ministerie dit duidelijk toelichten en verantwoorden (</w:t>
      </w:r>
      <w:r w:rsidRPr="00A57A1E" w:rsidR="005B7912">
        <w:rPr>
          <w:i/>
          <w:iCs/>
        </w:rPr>
        <w:t>“</w:t>
      </w:r>
      <w:proofErr w:type="spellStart"/>
      <w:r w:rsidRPr="00A57A1E">
        <w:rPr>
          <w:i/>
          <w:iCs/>
        </w:rPr>
        <w:t>comply</w:t>
      </w:r>
      <w:proofErr w:type="spellEnd"/>
      <w:r w:rsidRPr="00A57A1E">
        <w:rPr>
          <w:i/>
          <w:iCs/>
        </w:rPr>
        <w:t xml:space="preserve"> or </w:t>
      </w:r>
      <w:proofErr w:type="spellStart"/>
      <w:r w:rsidRPr="00A57A1E">
        <w:rPr>
          <w:i/>
          <w:iCs/>
        </w:rPr>
        <w:t>explain</w:t>
      </w:r>
      <w:proofErr w:type="spellEnd"/>
      <w:r w:rsidRPr="00A57A1E" w:rsidR="005B7912">
        <w:rPr>
          <w:i/>
          <w:iCs/>
        </w:rPr>
        <w:t>”</w:t>
      </w:r>
      <w:r w:rsidRPr="00A57A1E">
        <w:rPr>
          <w:i/>
          <w:iCs/>
        </w:rPr>
        <w:t>-principe)</w:t>
      </w:r>
      <w:r w:rsidRPr="00A57A1E" w:rsidR="005B7912">
        <w:rPr>
          <w:i/>
          <w:iCs/>
        </w:rPr>
        <w:t>.</w:t>
      </w:r>
    </w:p>
    <w:p w:rsidRPr="00A57A1E" w:rsidR="003C7194" w:rsidP="003C7194" w:rsidRDefault="003C7194" w14:paraId="5BBFA856" w14:textId="77777777">
      <w:pPr>
        <w:pStyle w:val="WitregelW1bodytekst"/>
      </w:pPr>
    </w:p>
    <w:p w:rsidRPr="00A57A1E" w:rsidR="003C7194" w:rsidP="003C7194" w:rsidRDefault="003C7194" w14:paraId="4C9B763D" w14:textId="461B5C3F">
      <w:pPr>
        <w:pStyle w:val="WitregelW1bodytekst"/>
      </w:pPr>
      <w:r w:rsidRPr="00A57A1E">
        <w:t>Naar aanleiding van de vragen die gesteld zijn tijdens het WGO van 11 juni 2025 heeft de</w:t>
      </w:r>
      <w:r w:rsidRPr="00A57A1E" w:rsidR="005B7912">
        <w:t xml:space="preserve"> voormalig</w:t>
      </w:r>
      <w:r w:rsidRPr="00A57A1E">
        <w:t xml:space="preserve"> </w:t>
      </w:r>
      <w:r w:rsidRPr="00A57A1E" w:rsidR="005B7912">
        <w:t>s</w:t>
      </w:r>
      <w:r w:rsidRPr="00A57A1E">
        <w:t xml:space="preserve">taatssecretaris Rechtsbescherming de toezegging gedaan om toe te werken naar toepassing van uitvoeringstoetsen bij wetsvoorstellen </w:t>
      </w:r>
      <w:r w:rsidRPr="00A57A1E" w:rsidR="00BD3EEE">
        <w:t xml:space="preserve">die aan de Kamer worden gezonden, </w:t>
      </w:r>
      <w:r w:rsidRPr="00A57A1E">
        <w:t>door intensiever te sturen op het gebruik van het Beleidskompas, waar</w:t>
      </w:r>
      <w:r w:rsidRPr="00A57A1E" w:rsidR="00BD3EEE">
        <w:t>van</w:t>
      </w:r>
      <w:r w:rsidRPr="00A57A1E">
        <w:t xml:space="preserve"> de uitvoeringstoets een standaardonderdeel is. Daar waar geen uitvoeringstoets nodig is, bijvoorbeeld wanneer er geen consequenties voor de uitvoering zijn, zal dit expliciet worden aangegeven.</w:t>
      </w:r>
    </w:p>
    <w:p w:rsidRPr="00A57A1E" w:rsidR="003C7194" w:rsidP="003C7194" w:rsidRDefault="003C7194" w14:paraId="6DF6DBF8" w14:textId="77777777">
      <w:pPr>
        <w:pStyle w:val="WitregelW1bodytekst"/>
      </w:pPr>
    </w:p>
    <w:p w:rsidRPr="00A57A1E" w:rsidR="00BD3EEE" w:rsidP="002C266D" w:rsidRDefault="003C7194" w14:paraId="47C9E283" w14:textId="049A86D3">
      <w:pPr>
        <w:pStyle w:val="WitregelW1bodytekst"/>
      </w:pPr>
      <w:r w:rsidRPr="00A57A1E">
        <w:t>Er wordt momenteel volgens een verbeterplan gewerkt aan de verbetering van de uitvoeringstoetsen, waarbij de aanbevelingen van Algemene Rekenkamer worden meegenomen. In dit plan is ook de communicatie over het delen van de resultaten van de uitvoeringstoetsen met de Kamer meegenomen.</w:t>
      </w:r>
      <w:r w:rsidRPr="00A57A1E" w:rsidR="00CE20BE">
        <w:t xml:space="preserve"> </w:t>
      </w:r>
      <w:r w:rsidRPr="00A57A1E" w:rsidR="005B7912">
        <w:t>R</w:t>
      </w:r>
      <w:r w:rsidRPr="00A57A1E" w:rsidR="00875C4D">
        <w:t xml:space="preserve">ecent </w:t>
      </w:r>
      <w:r w:rsidRPr="00A57A1E" w:rsidR="005B7912">
        <w:t xml:space="preserve">zijn </w:t>
      </w:r>
      <w:r w:rsidRPr="00A57A1E" w:rsidR="00D32C60">
        <w:t xml:space="preserve">een </w:t>
      </w:r>
      <w:r w:rsidRPr="00A57A1E" w:rsidR="00875C4D">
        <w:t xml:space="preserve">nieuwe </w:t>
      </w:r>
      <w:r w:rsidRPr="00A57A1E" w:rsidR="00BD3EEE">
        <w:t xml:space="preserve">werkwijze en </w:t>
      </w:r>
      <w:r w:rsidRPr="00A57A1E" w:rsidR="00D32C60">
        <w:t xml:space="preserve">nieuwe </w:t>
      </w:r>
      <w:r w:rsidRPr="00A57A1E" w:rsidR="00BD3EEE">
        <w:t>werkafspraken</w:t>
      </w:r>
      <w:r w:rsidRPr="00A57A1E" w:rsidR="00875C4D">
        <w:t xml:space="preserve"> </w:t>
      </w:r>
      <w:r w:rsidRPr="00A57A1E" w:rsidR="00BD3EEE">
        <w:t xml:space="preserve">binnen het ministerie </w:t>
      </w:r>
      <w:r w:rsidRPr="00A57A1E" w:rsidR="00875C4D">
        <w:t xml:space="preserve">geïmplementeerd </w:t>
      </w:r>
      <w:r w:rsidRPr="00A57A1E" w:rsidR="004C3891">
        <w:t>zo</w:t>
      </w:r>
      <w:r w:rsidRPr="00A57A1E" w:rsidR="00BD3EEE">
        <w:t xml:space="preserve">dat </w:t>
      </w:r>
      <w:r w:rsidRPr="00A57A1E" w:rsidR="002C266D">
        <w:t xml:space="preserve">uitvoeringstoetsen worden uitgevoerd voordat wetsvoorstellen naar de Kamer worden gestuurd. Dit alles </w:t>
      </w:r>
      <w:r w:rsidRPr="00A57A1E" w:rsidR="004C3891">
        <w:t xml:space="preserve">gebeurt </w:t>
      </w:r>
      <w:r w:rsidRPr="00A57A1E" w:rsidR="002C266D">
        <w:t>op basis van de wetgevingskalender</w:t>
      </w:r>
      <w:r w:rsidRPr="00A57A1E" w:rsidR="004C3891">
        <w:t xml:space="preserve">. </w:t>
      </w:r>
      <w:r w:rsidRPr="00A57A1E" w:rsidR="005B7912">
        <w:t xml:space="preserve">Vanaf het eerste kwartaal van </w:t>
      </w:r>
      <w:r w:rsidRPr="00A57A1E" w:rsidR="004C3891">
        <w:t xml:space="preserve">2026 </w:t>
      </w:r>
      <w:r w:rsidRPr="00A57A1E" w:rsidR="005B7912">
        <w:t xml:space="preserve">wordt </w:t>
      </w:r>
      <w:r w:rsidRPr="00A57A1E" w:rsidR="004C3891">
        <w:t xml:space="preserve">gewerkt met een uniforme oplegger die duidelijkheid van de uitkomsten van de uitvoeringstoets gaat bevorderen. Deze oplegger bevat de </w:t>
      </w:r>
      <w:r w:rsidRPr="00A57A1E" w:rsidR="002C266D">
        <w:t xml:space="preserve">noodzakelijke elementen, zoals </w:t>
      </w:r>
      <w:r w:rsidRPr="00A57A1E" w:rsidR="004C3891">
        <w:t xml:space="preserve">informatie over de </w:t>
      </w:r>
      <w:r w:rsidRPr="00A57A1E" w:rsidR="002C266D">
        <w:t xml:space="preserve">personele </w:t>
      </w:r>
      <w:r w:rsidRPr="00A57A1E" w:rsidR="004C3891">
        <w:t>en financiële consequenties</w:t>
      </w:r>
      <w:r w:rsidRPr="00A57A1E" w:rsidR="002C266D">
        <w:t xml:space="preserve">. Naar verwachting zullen de </w:t>
      </w:r>
      <w:r w:rsidRPr="00A57A1E" w:rsidR="004C3891">
        <w:t xml:space="preserve">overige </w:t>
      </w:r>
      <w:r w:rsidRPr="00A57A1E" w:rsidR="002C266D">
        <w:t xml:space="preserve">verbeteringen van de uitvoeringstoetsen </w:t>
      </w:r>
      <w:r w:rsidRPr="00A57A1E" w:rsidR="004C3891">
        <w:t xml:space="preserve">conform </w:t>
      </w:r>
      <w:r w:rsidRPr="00A57A1E" w:rsidR="002C266D">
        <w:t xml:space="preserve">het plan in het derde kwartaal van 2026 geïmplementeerd zijn. </w:t>
      </w:r>
    </w:p>
    <w:p w:rsidRPr="00A57A1E" w:rsidR="009346D8" w:rsidP="00403A9C" w:rsidRDefault="009346D8" w14:paraId="714AC648" w14:textId="77777777">
      <w:pPr>
        <w:pStyle w:val="WitregelW1bodytekst"/>
        <w:rPr>
          <w:i/>
          <w:iCs/>
        </w:rPr>
      </w:pPr>
    </w:p>
    <w:p w:rsidRPr="00A57A1E" w:rsidR="00403A9C" w:rsidP="00403A9C" w:rsidRDefault="00403A9C" w14:paraId="56317F5B" w14:textId="0D9D9431">
      <w:pPr>
        <w:pStyle w:val="WitregelW1bodytekst"/>
        <w:rPr>
          <w:i/>
          <w:iCs/>
        </w:rPr>
      </w:pPr>
      <w:r w:rsidRPr="00A57A1E">
        <w:rPr>
          <w:i/>
          <w:iCs/>
        </w:rPr>
        <w:t>Het Openbaar Ministerie en de bewindspersonen zorgen ervoor dat slachtoffers de informatie krijgen waarop zij (wettelijk) recht hebben</w:t>
      </w:r>
    </w:p>
    <w:p w:rsidRPr="00A57A1E" w:rsidR="00F634FE" w:rsidP="00403A9C" w:rsidRDefault="00F634FE" w14:paraId="763B11DB" w14:textId="77777777">
      <w:pPr>
        <w:pStyle w:val="WitregelW1bodytekst"/>
      </w:pPr>
    </w:p>
    <w:p w:rsidRPr="00A57A1E" w:rsidR="003C7194" w:rsidP="00D32C60" w:rsidRDefault="00F634FE" w14:paraId="6A9E23E3" w14:textId="39CCACD8">
      <w:pPr>
        <w:pStyle w:val="WitregelW1bodytekst"/>
      </w:pPr>
      <w:r w:rsidRPr="00A57A1E">
        <w:t xml:space="preserve">Het is van groot belang dat de aan slachtoffers van strafbare feiten toegekende rechten in de praktijk worden nageleefd. Zo ook het recht op informatie. Het </w:t>
      </w:r>
      <w:r w:rsidRPr="00A57A1E" w:rsidR="00CE20BE">
        <w:t>O</w:t>
      </w:r>
      <w:r w:rsidRPr="00A57A1E">
        <w:t xml:space="preserve">penbaar </w:t>
      </w:r>
      <w:r w:rsidRPr="00A57A1E" w:rsidR="00CE20BE">
        <w:t>M</w:t>
      </w:r>
      <w:r w:rsidRPr="00A57A1E">
        <w:t xml:space="preserve">inisterie </w:t>
      </w:r>
      <w:r w:rsidRPr="00A57A1E" w:rsidR="00CE20BE">
        <w:t xml:space="preserve">(OM) </w:t>
      </w:r>
      <w:r w:rsidRPr="00A57A1E">
        <w:t xml:space="preserve">is in 2022 een verbetertraject ingegaan naar aanleiding van een eigenstandig intern uitgevoerde </w:t>
      </w:r>
      <w:r w:rsidRPr="00A57A1E" w:rsidR="009D2DE8">
        <w:t>nul</w:t>
      </w:r>
      <w:r w:rsidRPr="00A57A1E">
        <w:t xml:space="preserve">meting. Hierbij heeft het </w:t>
      </w:r>
      <w:r w:rsidRPr="00A57A1E" w:rsidR="00CE20BE">
        <w:t>OM</w:t>
      </w:r>
      <w:r w:rsidRPr="00A57A1E">
        <w:t xml:space="preserve"> ten aanzien van verschillende informatiemomenten verbeteringen doorgevoerd. Lopende dit verbetertraject is de Algemene Rekenkamer zijn onderzoek gestart naar slachtofferrechten, meer specifiek naar de naleving van de wettelijke informatieplichten door het OM. Het OM heeft de aanbevelingen die uit het onderzoek van de Algemene Rekenkamer volgden, aangegrepen om de reeds ingezette verbetering van slachtofferrechten waar nodig aan te vullen. </w:t>
      </w:r>
      <w:r w:rsidRPr="00A57A1E" w:rsidR="002C266D">
        <w:t xml:space="preserve">Hiervoor </w:t>
      </w:r>
      <w:r w:rsidRPr="00A57A1E">
        <w:t xml:space="preserve">is een verbeterplan opgesteld, op basis waarvan de Algemene Rekenkamer een vervolgonderzoek zal uitvoeren. Dit onderzoek zal als onderdeel van het verantwoordingsonderzoek op 20 mei 2026 naar de Tweede Kamer worden </w:t>
      </w:r>
      <w:r w:rsidRPr="00A57A1E">
        <w:lastRenderedPageBreak/>
        <w:t xml:space="preserve">gestuurd. </w:t>
      </w:r>
      <w:r w:rsidRPr="00A57A1E" w:rsidR="007B3F8D">
        <w:t>Wij zullen</w:t>
      </w:r>
      <w:r w:rsidRPr="00A57A1E">
        <w:t xml:space="preserve"> uw Kamer in reactie op het Verantwoordingsonderzoek op de hoogte houden van de voortgang.   </w:t>
      </w:r>
    </w:p>
    <w:p w:rsidRPr="00A57A1E" w:rsidR="003C7194" w:rsidP="00F634FE" w:rsidRDefault="003C7194" w14:paraId="07AB4E1E" w14:textId="77777777"/>
    <w:p w:rsidRPr="00A57A1E" w:rsidR="00403A9C" w:rsidP="00403A9C" w:rsidRDefault="00403A9C" w14:paraId="25420384" w14:textId="217EBE5B">
      <w:pPr>
        <w:pStyle w:val="WitregelW1bodytekst"/>
        <w:rPr>
          <w:i/>
          <w:iCs/>
        </w:rPr>
      </w:pPr>
      <w:r w:rsidRPr="00A57A1E">
        <w:rPr>
          <w:i/>
          <w:iCs/>
        </w:rPr>
        <w:t>Fouten bij het verkeerd vermelden van namen van veroordeelden herstellen en herhaling in de toekomst voorkomen</w:t>
      </w:r>
      <w:r w:rsidRPr="00A57A1E" w:rsidR="00F53960">
        <w:rPr>
          <w:i/>
          <w:iCs/>
        </w:rPr>
        <w:t>.</w:t>
      </w:r>
    </w:p>
    <w:p w:rsidRPr="00A57A1E" w:rsidR="00F634FE" w:rsidP="00DB389C" w:rsidRDefault="00F634FE" w14:paraId="2C08E1A2" w14:textId="77777777">
      <w:pPr>
        <w:pStyle w:val="WitregelW1bodytekst"/>
      </w:pPr>
    </w:p>
    <w:p w:rsidRPr="00A57A1E" w:rsidR="009346D8" w:rsidP="009346D8" w:rsidRDefault="00DB389C" w14:paraId="407984AE" w14:textId="24A562CD">
      <w:pPr>
        <w:pStyle w:val="WitregelW1bodytekst"/>
      </w:pPr>
      <w:r w:rsidRPr="00A57A1E">
        <w:t>De A</w:t>
      </w:r>
      <w:r w:rsidRPr="00A57A1E" w:rsidR="00D20F1C">
        <w:t>lgemene Rekenkamer</w:t>
      </w:r>
      <w:r w:rsidRPr="00A57A1E">
        <w:t xml:space="preserve"> constateerde problemen met foutieve tenaamstelling van veroordeelden in vonnissen. Op 28 mei j</w:t>
      </w:r>
      <w:r w:rsidRPr="00A57A1E" w:rsidR="009D2DE8">
        <w:t>l. in</w:t>
      </w:r>
      <w:r w:rsidRPr="00A57A1E">
        <w:t>formeerde de</w:t>
      </w:r>
      <w:r w:rsidRPr="00A57A1E" w:rsidR="007B3F8D">
        <w:t xml:space="preserve"> voormalig</w:t>
      </w:r>
      <w:r w:rsidRPr="00A57A1E">
        <w:t xml:space="preserve"> staatssecretaris Rechtsbescherming </w:t>
      </w:r>
      <w:r w:rsidRPr="00A57A1E" w:rsidR="00D20F1C">
        <w:t>uw Kamer</w:t>
      </w:r>
      <w:r w:rsidRPr="00A57A1E">
        <w:t xml:space="preserve"> over de aanpak hiervan. </w:t>
      </w:r>
    </w:p>
    <w:p w:rsidRPr="00A57A1E" w:rsidR="009346D8" w:rsidP="009346D8" w:rsidRDefault="009346D8" w14:paraId="12A7B11A" w14:textId="77777777">
      <w:pPr>
        <w:pStyle w:val="WitregelW1bodytekst"/>
      </w:pPr>
    </w:p>
    <w:p w:rsidRPr="00A57A1E" w:rsidR="009346D8" w:rsidP="009346D8" w:rsidRDefault="00B76767" w14:paraId="732069EF" w14:textId="7CC9087E">
      <w:pPr>
        <w:pStyle w:val="WitregelW1bodytekst"/>
      </w:pPr>
      <w:r w:rsidRPr="00A57A1E">
        <w:t xml:space="preserve">Uw </w:t>
      </w:r>
      <w:r w:rsidRPr="00A57A1E" w:rsidR="00DB389C">
        <w:t xml:space="preserve">Kamer wordt met periodieke rapportages geïnformeerd over de voortgang van de aanpak. De eerste voortgangsrapportage </w:t>
      </w:r>
      <w:r w:rsidRPr="00A57A1E" w:rsidR="005263B2">
        <w:t xml:space="preserve">Aanpak foutieve tenaamstelling in vonnissen </w:t>
      </w:r>
      <w:r w:rsidRPr="00A57A1E" w:rsidR="00DB389C">
        <w:t>heeft u</w:t>
      </w:r>
      <w:r w:rsidRPr="00A57A1E" w:rsidR="005263B2">
        <w:t xml:space="preserve">w Kamer </w:t>
      </w:r>
      <w:r w:rsidRPr="00A57A1E" w:rsidR="00CE20BE">
        <w:t xml:space="preserve">op 10 november jl. </w:t>
      </w:r>
      <w:r w:rsidRPr="00A57A1E" w:rsidR="00DB389C">
        <w:t>ontvangen</w:t>
      </w:r>
      <w:r w:rsidRPr="00A57A1E" w:rsidR="007B3F8D">
        <w:t>.</w:t>
      </w:r>
      <w:r w:rsidRPr="00A57A1E" w:rsidR="005263B2">
        <w:rPr>
          <w:rStyle w:val="Voetnootmarkering"/>
        </w:rPr>
        <w:footnoteReference w:id="5"/>
      </w:r>
      <w:r w:rsidRPr="00A57A1E" w:rsidR="0095191C">
        <w:t xml:space="preserve"> </w:t>
      </w:r>
      <w:r w:rsidRPr="00A57A1E" w:rsidR="009346D8">
        <w:t xml:space="preserve">In deze voortgangsrapportage is aangegeven dat het maatschappelijke belang van een juiste vaststelling van de identiteit van verdachten in het strafproces groot is. De betrokken organisaties werken met urgentie aan het verbeteren van de aanpak. Bij de toetsing en afhandeling van de zaken wordt prioriteit gegeven aan zaken waarin een aanwijzing bestaat dat onschuldige burgers mogelijk nadelige gevolgen kunnen hebben ondervonden of waarschijnlijke daders ongestraft zijn gebleven. Daarnaast worden de mogelijkheden verkend voor een eenvoudigere procedure voor de herziening van onherroepelijke vonnissen. Ook start een onderzoek naar concrete maatregelen om de identiteitsvaststelling in de strafrechtketen te verbeteren, waardoor in de toekomst de kans op foutieve tenaamstellingen in vonnissen wordt verkleind. </w:t>
      </w:r>
      <w:r w:rsidRPr="00A57A1E" w:rsidR="00F53960">
        <w:t>De tweede voortgangsrapportage heeft uw Kamer op 19 december jl. ontvangen, verzegeld door het rapport van de ADR.</w:t>
      </w:r>
    </w:p>
    <w:p w:rsidRPr="00A57A1E" w:rsidR="00403A9C" w:rsidP="00403A9C" w:rsidRDefault="00403A9C" w14:paraId="036DC9AB" w14:textId="77777777">
      <w:pPr>
        <w:pStyle w:val="WitregelW1bodytekst"/>
      </w:pPr>
    </w:p>
    <w:p w:rsidRPr="00A57A1E" w:rsidR="008B7F74" w:rsidRDefault="008B7F74" w14:paraId="4E90BA6F" w14:textId="77777777"/>
    <w:p w:rsidRPr="00A57A1E" w:rsidR="00403A9C" w:rsidRDefault="00403A9C" w14:paraId="5A52D4B5" w14:textId="77777777">
      <w:r w:rsidRPr="00A57A1E">
        <w:t>De Minister van Justitie en Veiligheid,</w:t>
      </w:r>
    </w:p>
    <w:p w:rsidRPr="00A57A1E" w:rsidR="00403A9C" w:rsidRDefault="00403A9C" w14:paraId="24E0C541" w14:textId="77777777"/>
    <w:p w:rsidRPr="00A57A1E" w:rsidR="00403A9C" w:rsidRDefault="00403A9C" w14:paraId="2C66CA4C" w14:textId="77777777"/>
    <w:p w:rsidRPr="00A57A1E" w:rsidR="00403A9C" w:rsidRDefault="00403A9C" w14:paraId="01ED8F29" w14:textId="77777777"/>
    <w:p w:rsidRPr="00A57A1E" w:rsidR="00403A9C" w:rsidRDefault="00403A9C" w14:paraId="55814147" w14:textId="77777777"/>
    <w:p w:rsidRPr="00A57A1E" w:rsidR="008B7F74" w:rsidRDefault="0009136D" w14:paraId="214D0566" w14:textId="211E8C4F">
      <w:proofErr w:type="spellStart"/>
      <w:r w:rsidRPr="00A57A1E">
        <w:t>F</w:t>
      </w:r>
      <w:r w:rsidRPr="00A57A1E" w:rsidR="001A6388">
        <w:t>oort</w:t>
      </w:r>
      <w:proofErr w:type="spellEnd"/>
      <w:r w:rsidRPr="00A57A1E">
        <w:t xml:space="preserve"> van Oosten</w:t>
      </w:r>
    </w:p>
    <w:p w:rsidRPr="00A57A1E" w:rsidR="008B7F74" w:rsidRDefault="008B7F74" w14:paraId="22D4E210" w14:textId="1199C814"/>
    <w:p w:rsidRPr="00A57A1E" w:rsidR="008B7F74" w:rsidRDefault="008B7F74" w14:paraId="5BF148A4" w14:textId="77777777"/>
    <w:p w:rsidRPr="00A57A1E" w:rsidR="005B7912" w:rsidRDefault="005B7912" w14:paraId="58C1B881" w14:textId="2C1338E1">
      <w:r w:rsidRPr="00A57A1E">
        <w:t xml:space="preserve">De Staatssecretaris van Justitie en Veiligheid, </w:t>
      </w:r>
    </w:p>
    <w:p w:rsidRPr="00A57A1E" w:rsidR="005B7912" w:rsidRDefault="005B7912" w14:paraId="739D6E7B" w14:textId="77777777"/>
    <w:p w:rsidRPr="00A57A1E" w:rsidR="005B7912" w:rsidRDefault="005B7912" w14:paraId="3A8E1DED" w14:textId="77777777"/>
    <w:p w:rsidRPr="00A57A1E" w:rsidR="005B7912" w:rsidRDefault="005B7912" w14:paraId="003A51E1" w14:textId="77777777"/>
    <w:p w:rsidRPr="00A57A1E" w:rsidR="005B7912" w:rsidRDefault="005B7912" w14:paraId="5234A87A" w14:textId="77777777"/>
    <w:p w:rsidR="005B7912" w:rsidRDefault="005B7912" w14:paraId="6BE0E9D4" w14:textId="5028A908">
      <w:r w:rsidRPr="00A57A1E">
        <w:t>mr. A.C.L. Rutte</w:t>
      </w:r>
    </w:p>
    <w:p w:rsidR="008B7F74" w:rsidRDefault="008B7F74" w14:paraId="527CAAB2" w14:textId="77777777"/>
    <w:p w:rsidR="008B7F74" w:rsidRDefault="008B7F74" w14:paraId="13AD56D1" w14:textId="77777777"/>
    <w:p w:rsidR="008B7F74" w:rsidRDefault="008B7F74" w14:paraId="7BE855D5" w14:textId="77777777"/>
    <w:sectPr w:rsidR="008B7F7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3F63" w14:textId="77777777" w:rsidR="000F77D7" w:rsidRDefault="000F77D7">
      <w:pPr>
        <w:spacing w:line="240" w:lineRule="auto"/>
      </w:pPr>
      <w:r>
        <w:separator/>
      </w:r>
    </w:p>
  </w:endnote>
  <w:endnote w:type="continuationSeparator" w:id="0">
    <w:p w14:paraId="4653FDC2" w14:textId="77777777" w:rsidR="000F77D7" w:rsidRDefault="000F7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2EDA" w14:textId="77777777" w:rsidR="008B7F74" w:rsidRDefault="008B7F7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1610" w14:textId="77777777" w:rsidR="000F77D7" w:rsidRDefault="000F77D7">
      <w:pPr>
        <w:spacing w:line="240" w:lineRule="auto"/>
      </w:pPr>
      <w:r>
        <w:separator/>
      </w:r>
    </w:p>
  </w:footnote>
  <w:footnote w:type="continuationSeparator" w:id="0">
    <w:p w14:paraId="22377257" w14:textId="77777777" w:rsidR="000F77D7" w:rsidRDefault="000F77D7">
      <w:pPr>
        <w:spacing w:line="240" w:lineRule="auto"/>
      </w:pPr>
      <w:r>
        <w:continuationSeparator/>
      </w:r>
    </w:p>
  </w:footnote>
  <w:footnote w:id="1">
    <w:p w14:paraId="6B4EA434" w14:textId="3949DBB9" w:rsidR="005B7912" w:rsidRPr="005D306C" w:rsidRDefault="005B7912">
      <w:pPr>
        <w:pStyle w:val="Voetnoottekst"/>
        <w:rPr>
          <w:sz w:val="16"/>
          <w:szCs w:val="16"/>
        </w:rPr>
      </w:pPr>
      <w:r w:rsidRPr="005B7912">
        <w:rPr>
          <w:rStyle w:val="Voetnootmarkering"/>
          <w:sz w:val="16"/>
          <w:szCs w:val="16"/>
        </w:rPr>
        <w:footnoteRef/>
      </w:r>
      <w:r w:rsidRPr="005B7912">
        <w:rPr>
          <w:sz w:val="16"/>
          <w:szCs w:val="16"/>
        </w:rPr>
        <w:t xml:space="preserve"> </w:t>
      </w:r>
      <w:r w:rsidRPr="005D306C">
        <w:rPr>
          <w:sz w:val="16"/>
          <w:szCs w:val="16"/>
        </w:rPr>
        <w:t xml:space="preserve">Kamerstukken II, 2024-2025, </w:t>
      </w:r>
      <w:r w:rsidRPr="005B7912">
        <w:rPr>
          <w:sz w:val="16"/>
          <w:szCs w:val="16"/>
        </w:rPr>
        <w:t>36600 VI, nr. 153.</w:t>
      </w:r>
    </w:p>
  </w:footnote>
  <w:footnote w:id="2">
    <w:p w14:paraId="163E33F4" w14:textId="77777777" w:rsidR="00F53960" w:rsidRPr="005D306C" w:rsidRDefault="00F53960" w:rsidP="00F53960">
      <w:pPr>
        <w:pStyle w:val="Voetnoottekst"/>
        <w:rPr>
          <w:sz w:val="16"/>
          <w:szCs w:val="16"/>
        </w:rPr>
      </w:pPr>
      <w:r w:rsidRPr="005B7912">
        <w:rPr>
          <w:rStyle w:val="Voetnootmarkering"/>
          <w:sz w:val="16"/>
          <w:szCs w:val="16"/>
        </w:rPr>
        <w:footnoteRef/>
      </w:r>
      <w:r w:rsidRPr="005B7912">
        <w:rPr>
          <w:sz w:val="16"/>
          <w:szCs w:val="16"/>
        </w:rPr>
        <w:t xml:space="preserve"> </w:t>
      </w:r>
      <w:r w:rsidRPr="005D306C">
        <w:rPr>
          <w:sz w:val="16"/>
          <w:szCs w:val="16"/>
        </w:rPr>
        <w:t xml:space="preserve">Kamerstukken II, </w:t>
      </w:r>
      <w:r w:rsidRPr="005B7912">
        <w:rPr>
          <w:sz w:val="16"/>
          <w:szCs w:val="16"/>
        </w:rPr>
        <w:t>2024–2025, 29279, nr. 974</w:t>
      </w:r>
      <w:r>
        <w:rPr>
          <w:sz w:val="16"/>
          <w:szCs w:val="16"/>
        </w:rPr>
        <w:t>.</w:t>
      </w:r>
    </w:p>
  </w:footnote>
  <w:footnote w:id="3">
    <w:p w14:paraId="01366FE4" w14:textId="56C2EB92" w:rsidR="007423CF" w:rsidRPr="005B7912" w:rsidRDefault="007423CF" w:rsidP="007423CF">
      <w:pPr>
        <w:pStyle w:val="Voetnoottekst"/>
        <w:rPr>
          <w:sz w:val="16"/>
          <w:szCs w:val="16"/>
        </w:rPr>
      </w:pPr>
      <w:r w:rsidRPr="005B7912">
        <w:rPr>
          <w:rStyle w:val="Voetnootmarkering"/>
          <w:sz w:val="16"/>
          <w:szCs w:val="16"/>
        </w:rPr>
        <w:footnoteRef/>
      </w:r>
      <w:r w:rsidRPr="005B7912">
        <w:rPr>
          <w:sz w:val="16"/>
          <w:szCs w:val="16"/>
        </w:rPr>
        <w:t xml:space="preserve"> </w:t>
      </w:r>
      <w:r w:rsidR="007B3F8D">
        <w:rPr>
          <w:sz w:val="16"/>
          <w:szCs w:val="16"/>
        </w:rPr>
        <w:t>Kamerstukken II,</w:t>
      </w:r>
      <w:r w:rsidR="007B3F8D" w:rsidRPr="005B7912">
        <w:rPr>
          <w:sz w:val="16"/>
          <w:szCs w:val="16"/>
        </w:rPr>
        <w:t xml:space="preserve"> </w:t>
      </w:r>
      <w:r w:rsidRPr="005B7912">
        <w:rPr>
          <w:sz w:val="16"/>
          <w:szCs w:val="16"/>
        </w:rPr>
        <w:t>2023 -2024, 29279, nr. 836</w:t>
      </w:r>
      <w:r w:rsidR="005B7912">
        <w:rPr>
          <w:sz w:val="16"/>
          <w:szCs w:val="16"/>
        </w:rPr>
        <w:t>.</w:t>
      </w:r>
    </w:p>
  </w:footnote>
  <w:footnote w:id="4">
    <w:p w14:paraId="6F5FCBAA" w14:textId="6FB73AB8" w:rsidR="00C73175" w:rsidRDefault="00C73175">
      <w:pPr>
        <w:pStyle w:val="Voetnoottekst"/>
      </w:pPr>
      <w:r w:rsidRPr="00F53960">
        <w:rPr>
          <w:rStyle w:val="Voetnootmarkering"/>
          <w:sz w:val="16"/>
          <w:szCs w:val="16"/>
        </w:rPr>
        <w:footnoteRef/>
      </w:r>
      <w:r>
        <w:t xml:space="preserve"> </w:t>
      </w:r>
      <w:r w:rsidRPr="00C73175">
        <w:rPr>
          <w:sz w:val="16"/>
          <w:szCs w:val="16"/>
        </w:rPr>
        <w:t>Kamerstukken II, 2025-2026, 29279, nr.</w:t>
      </w:r>
      <w:r w:rsidR="00F53960">
        <w:rPr>
          <w:sz w:val="16"/>
          <w:szCs w:val="16"/>
        </w:rPr>
        <w:t xml:space="preserve"> 1005</w:t>
      </w:r>
      <w:r w:rsidR="00633C24">
        <w:rPr>
          <w:sz w:val="16"/>
          <w:szCs w:val="16"/>
        </w:rPr>
        <w:t>.</w:t>
      </w:r>
    </w:p>
  </w:footnote>
  <w:footnote w:id="5">
    <w:p w14:paraId="5B8F8759" w14:textId="370764D7" w:rsidR="005263B2" w:rsidRPr="005B7912" w:rsidRDefault="005263B2">
      <w:pPr>
        <w:pStyle w:val="Voetnoottekst"/>
        <w:rPr>
          <w:sz w:val="16"/>
          <w:szCs w:val="16"/>
        </w:rPr>
      </w:pPr>
      <w:r w:rsidRPr="005B7912">
        <w:rPr>
          <w:rStyle w:val="Voetnootmarkering"/>
          <w:sz w:val="16"/>
          <w:szCs w:val="16"/>
        </w:rPr>
        <w:footnoteRef/>
      </w:r>
      <w:r w:rsidRPr="005B7912">
        <w:rPr>
          <w:sz w:val="16"/>
          <w:szCs w:val="16"/>
        </w:rPr>
        <w:t xml:space="preserve"> </w:t>
      </w:r>
      <w:r w:rsidR="00C73175">
        <w:rPr>
          <w:sz w:val="16"/>
          <w:szCs w:val="16"/>
        </w:rPr>
        <w:t>Kamerstukken II,</w:t>
      </w:r>
      <w:r w:rsidRPr="005B7912">
        <w:rPr>
          <w:sz w:val="16"/>
          <w:szCs w:val="16"/>
        </w:rPr>
        <w:t xml:space="preserve"> 2025–2026, 29 279, nr. 1001</w:t>
      </w:r>
      <w:r w:rsidR="00F5396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3C97" w14:textId="77777777" w:rsidR="008B7F74" w:rsidRDefault="0009136D">
    <w:r>
      <w:rPr>
        <w:noProof/>
      </w:rPr>
      <mc:AlternateContent>
        <mc:Choice Requires="wps">
          <w:drawing>
            <wp:anchor distT="0" distB="0" distL="0" distR="0" simplePos="0" relativeHeight="251652608" behindDoc="0" locked="1" layoutInCell="1" allowOverlap="1" wp14:anchorId="53A85F0F" wp14:editId="7D53A1A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FEFECC" w14:textId="77777777" w:rsidR="008B7F74" w:rsidRDefault="0009136D">
                          <w:pPr>
                            <w:pStyle w:val="Referentiegegevensbold"/>
                          </w:pPr>
                          <w:r>
                            <w:t>Directie Financieel- Economische Zaken</w:t>
                          </w:r>
                        </w:p>
                        <w:p w14:paraId="7F818E81" w14:textId="77777777" w:rsidR="008B7F74" w:rsidRDefault="008B7F74">
                          <w:pPr>
                            <w:pStyle w:val="WitregelW2"/>
                          </w:pPr>
                        </w:p>
                        <w:p w14:paraId="2844E61F" w14:textId="77777777" w:rsidR="008B7F74" w:rsidRDefault="0009136D">
                          <w:pPr>
                            <w:pStyle w:val="Referentiegegevensbold"/>
                          </w:pPr>
                          <w:r>
                            <w:t>Datum</w:t>
                          </w:r>
                        </w:p>
                        <w:p w14:paraId="763D0574" w14:textId="0B0C38AE" w:rsidR="008B7F74" w:rsidRDefault="00E9688B">
                          <w:pPr>
                            <w:pStyle w:val="Referentiegegevens"/>
                          </w:pPr>
                          <w:sdt>
                            <w:sdtPr>
                              <w:id w:val="-889104270"/>
                              <w:date w:fullDate="2025-01-12T00:00:00Z">
                                <w:dateFormat w:val="d MMMM yyyy"/>
                                <w:lid w:val="nl"/>
                                <w:storeMappedDataAs w:val="dateTime"/>
                                <w:calendar w:val="gregorian"/>
                              </w:date>
                            </w:sdtPr>
                            <w:sdtEndPr/>
                            <w:sdtContent>
                              <w:r w:rsidR="00F53960">
                                <w:t>12 januari</w:t>
                              </w:r>
                              <w:r w:rsidR="0009136D">
                                <w:t xml:space="preserve"> 2025</w:t>
                              </w:r>
                            </w:sdtContent>
                          </w:sdt>
                        </w:p>
                        <w:p w14:paraId="1E073D50" w14:textId="77777777" w:rsidR="008B7F74" w:rsidRDefault="008B7F74">
                          <w:pPr>
                            <w:pStyle w:val="WitregelW1"/>
                          </w:pPr>
                        </w:p>
                        <w:p w14:paraId="16C7D771" w14:textId="77777777" w:rsidR="008B7F74" w:rsidRDefault="0009136D">
                          <w:pPr>
                            <w:pStyle w:val="Referentiegegevensbold"/>
                          </w:pPr>
                          <w:r>
                            <w:t>Onze referentie</w:t>
                          </w:r>
                        </w:p>
                        <w:p w14:paraId="31880D55" w14:textId="77777777" w:rsidR="001F5D1D" w:rsidRDefault="001F5D1D" w:rsidP="001F5D1D">
                          <w:pPr>
                            <w:pStyle w:val="Referentiegegevens"/>
                          </w:pPr>
                          <w:r>
                            <w:t>6944114</w:t>
                          </w:r>
                        </w:p>
                        <w:p w14:paraId="0BA0D86E" w14:textId="1B5F4934" w:rsidR="008B7F74" w:rsidRDefault="008B7F74">
                          <w:pPr>
                            <w:pStyle w:val="Referentiegegevens"/>
                          </w:pPr>
                        </w:p>
                      </w:txbxContent>
                    </wps:txbx>
                    <wps:bodyPr vert="horz" wrap="square" lIns="0" tIns="0" rIns="0" bIns="0" anchor="t" anchorCtr="0"/>
                  </wps:wsp>
                </a:graphicData>
              </a:graphic>
            </wp:anchor>
          </w:drawing>
        </mc:Choice>
        <mc:Fallback>
          <w:pict>
            <v:shapetype w14:anchorId="53A85F0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6FEFECC" w14:textId="77777777" w:rsidR="008B7F74" w:rsidRDefault="0009136D">
                    <w:pPr>
                      <w:pStyle w:val="Referentiegegevensbold"/>
                    </w:pPr>
                    <w:r>
                      <w:t>Directie Financieel- Economische Zaken</w:t>
                    </w:r>
                  </w:p>
                  <w:p w14:paraId="7F818E81" w14:textId="77777777" w:rsidR="008B7F74" w:rsidRDefault="008B7F74">
                    <w:pPr>
                      <w:pStyle w:val="WitregelW2"/>
                    </w:pPr>
                  </w:p>
                  <w:p w14:paraId="2844E61F" w14:textId="77777777" w:rsidR="008B7F74" w:rsidRDefault="0009136D">
                    <w:pPr>
                      <w:pStyle w:val="Referentiegegevensbold"/>
                    </w:pPr>
                    <w:r>
                      <w:t>Datum</w:t>
                    </w:r>
                  </w:p>
                  <w:p w14:paraId="763D0574" w14:textId="0B0C38AE" w:rsidR="008B7F74" w:rsidRDefault="00E9688B">
                    <w:pPr>
                      <w:pStyle w:val="Referentiegegevens"/>
                    </w:pPr>
                    <w:sdt>
                      <w:sdtPr>
                        <w:id w:val="-889104270"/>
                        <w:date w:fullDate="2025-01-12T00:00:00Z">
                          <w:dateFormat w:val="d MMMM yyyy"/>
                          <w:lid w:val="nl"/>
                          <w:storeMappedDataAs w:val="dateTime"/>
                          <w:calendar w:val="gregorian"/>
                        </w:date>
                      </w:sdtPr>
                      <w:sdtEndPr/>
                      <w:sdtContent>
                        <w:r w:rsidR="00F53960">
                          <w:t>12 januari</w:t>
                        </w:r>
                        <w:r w:rsidR="0009136D">
                          <w:t xml:space="preserve"> 2025</w:t>
                        </w:r>
                      </w:sdtContent>
                    </w:sdt>
                  </w:p>
                  <w:p w14:paraId="1E073D50" w14:textId="77777777" w:rsidR="008B7F74" w:rsidRDefault="008B7F74">
                    <w:pPr>
                      <w:pStyle w:val="WitregelW1"/>
                    </w:pPr>
                  </w:p>
                  <w:p w14:paraId="16C7D771" w14:textId="77777777" w:rsidR="008B7F74" w:rsidRDefault="0009136D">
                    <w:pPr>
                      <w:pStyle w:val="Referentiegegevensbold"/>
                    </w:pPr>
                    <w:r>
                      <w:t>Onze referentie</w:t>
                    </w:r>
                  </w:p>
                  <w:p w14:paraId="31880D55" w14:textId="77777777" w:rsidR="001F5D1D" w:rsidRDefault="001F5D1D" w:rsidP="001F5D1D">
                    <w:pPr>
                      <w:pStyle w:val="Referentiegegevens"/>
                    </w:pPr>
                    <w:r>
                      <w:t>6944114</w:t>
                    </w:r>
                  </w:p>
                  <w:p w14:paraId="0BA0D86E" w14:textId="1B5F4934" w:rsidR="008B7F74" w:rsidRDefault="008B7F7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C6E8B3F" wp14:editId="07E0AD4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26D859E" w14:textId="77777777" w:rsidR="0009136D" w:rsidRDefault="0009136D"/>
                      </w:txbxContent>
                    </wps:txbx>
                    <wps:bodyPr vert="horz" wrap="square" lIns="0" tIns="0" rIns="0" bIns="0" anchor="t" anchorCtr="0"/>
                  </wps:wsp>
                </a:graphicData>
              </a:graphic>
            </wp:anchor>
          </w:drawing>
        </mc:Choice>
        <mc:Fallback>
          <w:pict>
            <v:shape w14:anchorId="0C6E8B3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26D859E" w14:textId="77777777" w:rsidR="0009136D" w:rsidRDefault="0009136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1636763" wp14:editId="6D82137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BE6062" w14:textId="22391E15" w:rsidR="008B7F74" w:rsidRDefault="0009136D">
                          <w:pPr>
                            <w:pStyle w:val="Referentiegegevens"/>
                          </w:pPr>
                          <w:r>
                            <w:t xml:space="preserve">Pagina </w:t>
                          </w:r>
                          <w:r>
                            <w:fldChar w:fldCharType="begin"/>
                          </w:r>
                          <w:r>
                            <w:instrText>PAGE</w:instrText>
                          </w:r>
                          <w:r>
                            <w:fldChar w:fldCharType="separate"/>
                          </w:r>
                          <w:r w:rsidR="00403A9C">
                            <w:rPr>
                              <w:noProof/>
                            </w:rPr>
                            <w:t>2</w:t>
                          </w:r>
                          <w:r>
                            <w:fldChar w:fldCharType="end"/>
                          </w:r>
                          <w:r>
                            <w:t xml:space="preserve"> van </w:t>
                          </w:r>
                          <w:r>
                            <w:fldChar w:fldCharType="begin"/>
                          </w:r>
                          <w:r>
                            <w:instrText>NUMPAGES</w:instrText>
                          </w:r>
                          <w:r>
                            <w:fldChar w:fldCharType="separate"/>
                          </w:r>
                          <w:r w:rsidR="00403A9C">
                            <w:rPr>
                              <w:noProof/>
                            </w:rPr>
                            <w:t>1</w:t>
                          </w:r>
                          <w:r>
                            <w:fldChar w:fldCharType="end"/>
                          </w:r>
                        </w:p>
                      </w:txbxContent>
                    </wps:txbx>
                    <wps:bodyPr vert="horz" wrap="square" lIns="0" tIns="0" rIns="0" bIns="0" anchor="t" anchorCtr="0"/>
                  </wps:wsp>
                </a:graphicData>
              </a:graphic>
            </wp:anchor>
          </w:drawing>
        </mc:Choice>
        <mc:Fallback>
          <w:pict>
            <v:shape w14:anchorId="5163676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2BE6062" w14:textId="22391E15" w:rsidR="008B7F74" w:rsidRDefault="0009136D">
                    <w:pPr>
                      <w:pStyle w:val="Referentiegegevens"/>
                    </w:pPr>
                    <w:r>
                      <w:t xml:space="preserve">Pagina </w:t>
                    </w:r>
                    <w:r>
                      <w:fldChar w:fldCharType="begin"/>
                    </w:r>
                    <w:r>
                      <w:instrText>PAGE</w:instrText>
                    </w:r>
                    <w:r>
                      <w:fldChar w:fldCharType="separate"/>
                    </w:r>
                    <w:r w:rsidR="00403A9C">
                      <w:rPr>
                        <w:noProof/>
                      </w:rPr>
                      <w:t>2</w:t>
                    </w:r>
                    <w:r>
                      <w:fldChar w:fldCharType="end"/>
                    </w:r>
                    <w:r>
                      <w:t xml:space="preserve"> van </w:t>
                    </w:r>
                    <w:r>
                      <w:fldChar w:fldCharType="begin"/>
                    </w:r>
                    <w:r>
                      <w:instrText>NUMPAGES</w:instrText>
                    </w:r>
                    <w:r>
                      <w:fldChar w:fldCharType="separate"/>
                    </w:r>
                    <w:r w:rsidR="00403A9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377D" w14:textId="77777777" w:rsidR="008B7F74" w:rsidRDefault="0009136D">
    <w:pPr>
      <w:spacing w:after="6377" w:line="14" w:lineRule="exact"/>
    </w:pPr>
    <w:r>
      <w:rPr>
        <w:noProof/>
      </w:rPr>
      <mc:AlternateContent>
        <mc:Choice Requires="wps">
          <w:drawing>
            <wp:anchor distT="0" distB="0" distL="0" distR="0" simplePos="0" relativeHeight="251655680" behindDoc="0" locked="1" layoutInCell="1" allowOverlap="1" wp14:anchorId="32316F2F" wp14:editId="2D83255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BFB1E2" w14:textId="057E5C24" w:rsidR="008B7F74" w:rsidRDefault="0009136D">
                          <w:r>
                            <w:t xml:space="preserve">Aan de Voorzitter van de Tweede Kamer </w:t>
                          </w:r>
                          <w:r w:rsidR="00900CED">
                            <w:br/>
                          </w:r>
                          <w:r>
                            <w:t>der Staten-Generaal</w:t>
                          </w:r>
                        </w:p>
                        <w:p w14:paraId="0E17E1E1" w14:textId="77777777" w:rsidR="008B7F74" w:rsidRDefault="0009136D">
                          <w:r>
                            <w:t xml:space="preserve">Postbus 20018 </w:t>
                          </w:r>
                        </w:p>
                        <w:p w14:paraId="45411FBF" w14:textId="77777777" w:rsidR="008B7F74" w:rsidRDefault="0009136D">
                          <w:r>
                            <w:t>2500 EA  DEN HAAG</w:t>
                          </w:r>
                        </w:p>
                      </w:txbxContent>
                    </wps:txbx>
                    <wps:bodyPr vert="horz" wrap="square" lIns="0" tIns="0" rIns="0" bIns="0" anchor="t" anchorCtr="0"/>
                  </wps:wsp>
                </a:graphicData>
              </a:graphic>
            </wp:anchor>
          </w:drawing>
        </mc:Choice>
        <mc:Fallback>
          <w:pict>
            <v:shapetype w14:anchorId="32316F2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DBFB1E2" w14:textId="057E5C24" w:rsidR="008B7F74" w:rsidRDefault="0009136D">
                    <w:r>
                      <w:t xml:space="preserve">Aan de Voorzitter van de Tweede Kamer </w:t>
                    </w:r>
                    <w:r w:rsidR="00900CED">
                      <w:br/>
                    </w:r>
                    <w:r>
                      <w:t>der Staten-Generaal</w:t>
                    </w:r>
                  </w:p>
                  <w:p w14:paraId="0E17E1E1" w14:textId="77777777" w:rsidR="008B7F74" w:rsidRDefault="0009136D">
                    <w:r>
                      <w:t xml:space="preserve">Postbus 20018 </w:t>
                    </w:r>
                  </w:p>
                  <w:p w14:paraId="45411FBF" w14:textId="77777777" w:rsidR="008B7F74" w:rsidRDefault="0009136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B3BFDC1" wp14:editId="2925B7F7">
              <wp:simplePos x="0" y="0"/>
              <wp:positionH relativeFrom="margin">
                <wp:align>right</wp:align>
              </wp:positionH>
              <wp:positionV relativeFrom="page">
                <wp:posOffset>3352800</wp:posOffset>
              </wp:positionV>
              <wp:extent cx="4787900" cy="704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04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B7F74" w14:paraId="3F1533E7" w14:textId="77777777">
                            <w:trPr>
                              <w:trHeight w:val="240"/>
                            </w:trPr>
                            <w:tc>
                              <w:tcPr>
                                <w:tcW w:w="1140" w:type="dxa"/>
                              </w:tcPr>
                              <w:p w14:paraId="37A1FD6A" w14:textId="77777777" w:rsidR="008B7F74" w:rsidRDefault="0009136D">
                                <w:r>
                                  <w:t>Datum</w:t>
                                </w:r>
                              </w:p>
                            </w:tc>
                            <w:tc>
                              <w:tcPr>
                                <w:tcW w:w="5918" w:type="dxa"/>
                              </w:tcPr>
                              <w:p w14:paraId="5C8395C3" w14:textId="3DBCA8D3" w:rsidR="008B7F74" w:rsidRDefault="00E9688B">
                                <w:sdt>
                                  <w:sdtPr>
                                    <w:id w:val="1342128723"/>
                                    <w:date w:fullDate="2025-01-12T00:00:00Z">
                                      <w:dateFormat w:val="d MMMM yyyy"/>
                                      <w:lid w:val="nl"/>
                                      <w:storeMappedDataAs w:val="dateTime"/>
                                      <w:calendar w:val="gregorian"/>
                                    </w:date>
                                  </w:sdtPr>
                                  <w:sdtEndPr/>
                                  <w:sdtContent>
                                    <w:r w:rsidR="00F53960">
                                      <w:rPr>
                                        <w:lang w:val="nl"/>
                                      </w:rPr>
                                      <w:t>12 januari</w:t>
                                    </w:r>
                                    <w:r w:rsidR="007B3F8D">
                                      <w:rPr>
                                        <w:lang w:val="nl"/>
                                      </w:rPr>
                                      <w:t xml:space="preserve"> 2025</w:t>
                                    </w:r>
                                  </w:sdtContent>
                                </w:sdt>
                              </w:p>
                            </w:tc>
                          </w:tr>
                          <w:tr w:rsidR="008B7F74" w14:paraId="6C461E9B" w14:textId="77777777">
                            <w:trPr>
                              <w:trHeight w:val="240"/>
                            </w:trPr>
                            <w:tc>
                              <w:tcPr>
                                <w:tcW w:w="1140" w:type="dxa"/>
                              </w:tcPr>
                              <w:p w14:paraId="2B750B7F" w14:textId="77777777" w:rsidR="008B7F74" w:rsidRDefault="0009136D">
                                <w:r>
                                  <w:t>Betreft</w:t>
                                </w:r>
                              </w:p>
                            </w:tc>
                            <w:tc>
                              <w:tcPr>
                                <w:tcW w:w="5918" w:type="dxa"/>
                              </w:tcPr>
                              <w:p w14:paraId="4446D42A" w14:textId="4ED5B414" w:rsidR="008B7F74" w:rsidRDefault="00F634FE">
                                <w:r>
                                  <w:t xml:space="preserve">Reactie op de </w:t>
                                </w:r>
                                <w:r w:rsidR="00C77561">
                                  <w:t>m</w:t>
                                </w:r>
                                <w:r w:rsidR="0009136D">
                                  <w:t xml:space="preserve">otie </w:t>
                                </w:r>
                                <w:proofErr w:type="spellStart"/>
                                <w:r w:rsidR="0009136D">
                                  <w:t>Mutluer</w:t>
                                </w:r>
                                <w:proofErr w:type="spellEnd"/>
                                <w:r w:rsidR="0009136D">
                                  <w:t xml:space="preserve"> c.s. </w:t>
                                </w:r>
                              </w:p>
                            </w:tc>
                          </w:tr>
                        </w:tbl>
                        <w:p w14:paraId="591107DC" w14:textId="77777777" w:rsidR="0009136D" w:rsidRDefault="0009136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B3BFDC1" id="46feebd0-aa3c-11ea-a756-beb5f67e67be" o:spid="_x0000_s1030" type="#_x0000_t202" style="position:absolute;margin-left:325.8pt;margin-top:264pt;width:377pt;height:55.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B7F74" w14:paraId="3F1533E7" w14:textId="77777777">
                      <w:trPr>
                        <w:trHeight w:val="240"/>
                      </w:trPr>
                      <w:tc>
                        <w:tcPr>
                          <w:tcW w:w="1140" w:type="dxa"/>
                        </w:tcPr>
                        <w:p w14:paraId="37A1FD6A" w14:textId="77777777" w:rsidR="008B7F74" w:rsidRDefault="0009136D">
                          <w:r>
                            <w:t>Datum</w:t>
                          </w:r>
                        </w:p>
                      </w:tc>
                      <w:tc>
                        <w:tcPr>
                          <w:tcW w:w="5918" w:type="dxa"/>
                        </w:tcPr>
                        <w:p w14:paraId="5C8395C3" w14:textId="3DBCA8D3" w:rsidR="008B7F74" w:rsidRDefault="00E9688B">
                          <w:sdt>
                            <w:sdtPr>
                              <w:id w:val="1342128723"/>
                              <w:date w:fullDate="2025-01-12T00:00:00Z">
                                <w:dateFormat w:val="d MMMM yyyy"/>
                                <w:lid w:val="nl"/>
                                <w:storeMappedDataAs w:val="dateTime"/>
                                <w:calendar w:val="gregorian"/>
                              </w:date>
                            </w:sdtPr>
                            <w:sdtEndPr/>
                            <w:sdtContent>
                              <w:r w:rsidR="00F53960">
                                <w:rPr>
                                  <w:lang w:val="nl"/>
                                </w:rPr>
                                <w:t>12 januari</w:t>
                              </w:r>
                              <w:r w:rsidR="007B3F8D">
                                <w:rPr>
                                  <w:lang w:val="nl"/>
                                </w:rPr>
                                <w:t xml:space="preserve"> 2025</w:t>
                              </w:r>
                            </w:sdtContent>
                          </w:sdt>
                        </w:p>
                      </w:tc>
                    </w:tr>
                    <w:tr w:rsidR="008B7F74" w14:paraId="6C461E9B" w14:textId="77777777">
                      <w:trPr>
                        <w:trHeight w:val="240"/>
                      </w:trPr>
                      <w:tc>
                        <w:tcPr>
                          <w:tcW w:w="1140" w:type="dxa"/>
                        </w:tcPr>
                        <w:p w14:paraId="2B750B7F" w14:textId="77777777" w:rsidR="008B7F74" w:rsidRDefault="0009136D">
                          <w:r>
                            <w:t>Betreft</w:t>
                          </w:r>
                        </w:p>
                      </w:tc>
                      <w:tc>
                        <w:tcPr>
                          <w:tcW w:w="5918" w:type="dxa"/>
                        </w:tcPr>
                        <w:p w14:paraId="4446D42A" w14:textId="4ED5B414" w:rsidR="008B7F74" w:rsidRDefault="00F634FE">
                          <w:r>
                            <w:t xml:space="preserve">Reactie op de </w:t>
                          </w:r>
                          <w:r w:rsidR="00C77561">
                            <w:t>m</w:t>
                          </w:r>
                          <w:r w:rsidR="0009136D">
                            <w:t xml:space="preserve">otie </w:t>
                          </w:r>
                          <w:proofErr w:type="spellStart"/>
                          <w:r w:rsidR="0009136D">
                            <w:t>Mutluer</w:t>
                          </w:r>
                          <w:proofErr w:type="spellEnd"/>
                          <w:r w:rsidR="0009136D">
                            <w:t xml:space="preserve"> c.s. </w:t>
                          </w:r>
                        </w:p>
                      </w:tc>
                    </w:tr>
                  </w:tbl>
                  <w:p w14:paraId="591107DC" w14:textId="77777777" w:rsidR="0009136D" w:rsidRDefault="0009136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95C70E3" wp14:editId="0A63773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8C7472" w14:textId="77777777" w:rsidR="008B7F74" w:rsidRDefault="0009136D">
                          <w:pPr>
                            <w:pStyle w:val="Referentiegegevensbold"/>
                          </w:pPr>
                          <w:r>
                            <w:t>Directie Financieel- Economische Zaken</w:t>
                          </w:r>
                        </w:p>
                        <w:p w14:paraId="045BF762" w14:textId="77777777" w:rsidR="008B7F74" w:rsidRDefault="008B7F74">
                          <w:pPr>
                            <w:pStyle w:val="WitregelW1"/>
                          </w:pPr>
                        </w:p>
                        <w:p w14:paraId="572E2665" w14:textId="77777777" w:rsidR="008B7F74" w:rsidRDefault="0009136D">
                          <w:pPr>
                            <w:pStyle w:val="Referentiegegevens"/>
                          </w:pPr>
                          <w:r>
                            <w:t>Turfmarkt 147</w:t>
                          </w:r>
                        </w:p>
                        <w:p w14:paraId="2083D415" w14:textId="77777777" w:rsidR="008B7F74" w:rsidRPr="000A00EE" w:rsidRDefault="0009136D">
                          <w:pPr>
                            <w:pStyle w:val="Referentiegegevens"/>
                            <w:rPr>
                              <w:lang w:val="de-DE"/>
                            </w:rPr>
                          </w:pPr>
                          <w:r w:rsidRPr="000A00EE">
                            <w:rPr>
                              <w:lang w:val="de-DE"/>
                            </w:rPr>
                            <w:t>2511 DP   Den Haag</w:t>
                          </w:r>
                        </w:p>
                        <w:p w14:paraId="7C6BE69E" w14:textId="77777777" w:rsidR="008B7F74" w:rsidRPr="000A00EE" w:rsidRDefault="0009136D">
                          <w:pPr>
                            <w:pStyle w:val="Referentiegegevens"/>
                            <w:rPr>
                              <w:lang w:val="de-DE"/>
                            </w:rPr>
                          </w:pPr>
                          <w:r w:rsidRPr="000A00EE">
                            <w:rPr>
                              <w:lang w:val="de-DE"/>
                            </w:rPr>
                            <w:t>Postbus 20301</w:t>
                          </w:r>
                        </w:p>
                        <w:p w14:paraId="527B360E" w14:textId="77777777" w:rsidR="008B7F74" w:rsidRPr="000A00EE" w:rsidRDefault="0009136D">
                          <w:pPr>
                            <w:pStyle w:val="Referentiegegevens"/>
                            <w:rPr>
                              <w:lang w:val="de-DE"/>
                            </w:rPr>
                          </w:pPr>
                          <w:r w:rsidRPr="000A00EE">
                            <w:rPr>
                              <w:lang w:val="de-DE"/>
                            </w:rPr>
                            <w:t>2500 EH   Den Haag</w:t>
                          </w:r>
                        </w:p>
                        <w:p w14:paraId="5BD59E43" w14:textId="77777777" w:rsidR="008B7F74" w:rsidRPr="000A00EE" w:rsidRDefault="0009136D">
                          <w:pPr>
                            <w:pStyle w:val="Referentiegegevens"/>
                            <w:rPr>
                              <w:lang w:val="de-DE"/>
                            </w:rPr>
                          </w:pPr>
                          <w:r w:rsidRPr="000A00EE">
                            <w:rPr>
                              <w:lang w:val="de-DE"/>
                            </w:rPr>
                            <w:t>www.rijksoverheid.nl/jenv</w:t>
                          </w:r>
                        </w:p>
                        <w:p w14:paraId="2D254EC0" w14:textId="77777777" w:rsidR="008B7F74" w:rsidRPr="000A00EE" w:rsidRDefault="008B7F74">
                          <w:pPr>
                            <w:pStyle w:val="WitregelW2"/>
                            <w:rPr>
                              <w:lang w:val="de-DE"/>
                            </w:rPr>
                          </w:pPr>
                        </w:p>
                        <w:p w14:paraId="0B4AF07F" w14:textId="77777777" w:rsidR="008B7F74" w:rsidRDefault="0009136D">
                          <w:pPr>
                            <w:pStyle w:val="Referentiegegevensbold"/>
                          </w:pPr>
                          <w:r>
                            <w:t>Onze referentie</w:t>
                          </w:r>
                        </w:p>
                        <w:p w14:paraId="54F8FC52" w14:textId="12EE4368" w:rsidR="008B7F74" w:rsidRDefault="001F5D1D">
                          <w:pPr>
                            <w:pStyle w:val="Referentiegegevens"/>
                          </w:pPr>
                          <w:r>
                            <w:t>6944114</w:t>
                          </w:r>
                        </w:p>
                      </w:txbxContent>
                    </wps:txbx>
                    <wps:bodyPr vert="horz" wrap="square" lIns="0" tIns="0" rIns="0" bIns="0" anchor="t" anchorCtr="0"/>
                  </wps:wsp>
                </a:graphicData>
              </a:graphic>
            </wp:anchor>
          </w:drawing>
        </mc:Choice>
        <mc:Fallback>
          <w:pict>
            <v:shape w14:anchorId="195C70E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18C7472" w14:textId="77777777" w:rsidR="008B7F74" w:rsidRDefault="0009136D">
                    <w:pPr>
                      <w:pStyle w:val="Referentiegegevensbold"/>
                    </w:pPr>
                    <w:r>
                      <w:t>Directie Financieel- Economische Zaken</w:t>
                    </w:r>
                  </w:p>
                  <w:p w14:paraId="045BF762" w14:textId="77777777" w:rsidR="008B7F74" w:rsidRDefault="008B7F74">
                    <w:pPr>
                      <w:pStyle w:val="WitregelW1"/>
                    </w:pPr>
                  </w:p>
                  <w:p w14:paraId="572E2665" w14:textId="77777777" w:rsidR="008B7F74" w:rsidRDefault="0009136D">
                    <w:pPr>
                      <w:pStyle w:val="Referentiegegevens"/>
                    </w:pPr>
                    <w:r>
                      <w:t>Turfmarkt 147</w:t>
                    </w:r>
                  </w:p>
                  <w:p w14:paraId="2083D415" w14:textId="77777777" w:rsidR="008B7F74" w:rsidRPr="000A00EE" w:rsidRDefault="0009136D">
                    <w:pPr>
                      <w:pStyle w:val="Referentiegegevens"/>
                      <w:rPr>
                        <w:lang w:val="de-DE"/>
                      </w:rPr>
                    </w:pPr>
                    <w:r w:rsidRPr="000A00EE">
                      <w:rPr>
                        <w:lang w:val="de-DE"/>
                      </w:rPr>
                      <w:t>2511 DP   Den Haag</w:t>
                    </w:r>
                  </w:p>
                  <w:p w14:paraId="7C6BE69E" w14:textId="77777777" w:rsidR="008B7F74" w:rsidRPr="000A00EE" w:rsidRDefault="0009136D">
                    <w:pPr>
                      <w:pStyle w:val="Referentiegegevens"/>
                      <w:rPr>
                        <w:lang w:val="de-DE"/>
                      </w:rPr>
                    </w:pPr>
                    <w:r w:rsidRPr="000A00EE">
                      <w:rPr>
                        <w:lang w:val="de-DE"/>
                      </w:rPr>
                      <w:t>Postbus 20301</w:t>
                    </w:r>
                  </w:p>
                  <w:p w14:paraId="527B360E" w14:textId="77777777" w:rsidR="008B7F74" w:rsidRPr="000A00EE" w:rsidRDefault="0009136D">
                    <w:pPr>
                      <w:pStyle w:val="Referentiegegevens"/>
                      <w:rPr>
                        <w:lang w:val="de-DE"/>
                      </w:rPr>
                    </w:pPr>
                    <w:r w:rsidRPr="000A00EE">
                      <w:rPr>
                        <w:lang w:val="de-DE"/>
                      </w:rPr>
                      <w:t>2500 EH   Den Haag</w:t>
                    </w:r>
                  </w:p>
                  <w:p w14:paraId="5BD59E43" w14:textId="77777777" w:rsidR="008B7F74" w:rsidRPr="000A00EE" w:rsidRDefault="0009136D">
                    <w:pPr>
                      <w:pStyle w:val="Referentiegegevens"/>
                      <w:rPr>
                        <w:lang w:val="de-DE"/>
                      </w:rPr>
                    </w:pPr>
                    <w:r w:rsidRPr="000A00EE">
                      <w:rPr>
                        <w:lang w:val="de-DE"/>
                      </w:rPr>
                      <w:t>www.rijksoverheid.nl/jenv</w:t>
                    </w:r>
                  </w:p>
                  <w:p w14:paraId="2D254EC0" w14:textId="77777777" w:rsidR="008B7F74" w:rsidRPr="000A00EE" w:rsidRDefault="008B7F74">
                    <w:pPr>
                      <w:pStyle w:val="WitregelW2"/>
                      <w:rPr>
                        <w:lang w:val="de-DE"/>
                      </w:rPr>
                    </w:pPr>
                  </w:p>
                  <w:p w14:paraId="0B4AF07F" w14:textId="77777777" w:rsidR="008B7F74" w:rsidRDefault="0009136D">
                    <w:pPr>
                      <w:pStyle w:val="Referentiegegevensbold"/>
                    </w:pPr>
                    <w:r>
                      <w:t>Onze referentie</w:t>
                    </w:r>
                  </w:p>
                  <w:p w14:paraId="54F8FC52" w14:textId="12EE4368" w:rsidR="008B7F74" w:rsidRDefault="001F5D1D">
                    <w:pPr>
                      <w:pStyle w:val="Referentiegegevens"/>
                    </w:pPr>
                    <w:r>
                      <w:t>6944114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4E1BFD8" wp14:editId="038977C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B1B1C3" w14:textId="77777777" w:rsidR="0009136D" w:rsidRDefault="0009136D"/>
                      </w:txbxContent>
                    </wps:txbx>
                    <wps:bodyPr vert="horz" wrap="square" lIns="0" tIns="0" rIns="0" bIns="0" anchor="t" anchorCtr="0"/>
                  </wps:wsp>
                </a:graphicData>
              </a:graphic>
            </wp:anchor>
          </w:drawing>
        </mc:Choice>
        <mc:Fallback>
          <w:pict>
            <v:shape w14:anchorId="24E1BFD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DB1B1C3" w14:textId="77777777" w:rsidR="0009136D" w:rsidRDefault="0009136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BC574AC" wp14:editId="7119C0B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947028" w14:textId="77777777" w:rsidR="008B7F74" w:rsidRDefault="0009136D">
                          <w:pPr>
                            <w:pStyle w:val="Referentiegegevens"/>
                          </w:pPr>
                          <w:r>
                            <w:t xml:space="preserve">Pagina </w:t>
                          </w:r>
                          <w:r>
                            <w:fldChar w:fldCharType="begin"/>
                          </w:r>
                          <w:r>
                            <w:instrText>PAGE</w:instrText>
                          </w:r>
                          <w:r>
                            <w:fldChar w:fldCharType="separate"/>
                          </w:r>
                          <w:r w:rsidR="00403A9C">
                            <w:rPr>
                              <w:noProof/>
                            </w:rPr>
                            <w:t>1</w:t>
                          </w:r>
                          <w:r>
                            <w:fldChar w:fldCharType="end"/>
                          </w:r>
                          <w:r>
                            <w:t xml:space="preserve"> van </w:t>
                          </w:r>
                          <w:r>
                            <w:fldChar w:fldCharType="begin"/>
                          </w:r>
                          <w:r>
                            <w:instrText>NUMPAGES</w:instrText>
                          </w:r>
                          <w:r>
                            <w:fldChar w:fldCharType="separate"/>
                          </w:r>
                          <w:r w:rsidR="00403A9C">
                            <w:rPr>
                              <w:noProof/>
                            </w:rPr>
                            <w:t>1</w:t>
                          </w:r>
                          <w:r>
                            <w:fldChar w:fldCharType="end"/>
                          </w:r>
                        </w:p>
                      </w:txbxContent>
                    </wps:txbx>
                    <wps:bodyPr vert="horz" wrap="square" lIns="0" tIns="0" rIns="0" bIns="0" anchor="t" anchorCtr="0"/>
                  </wps:wsp>
                </a:graphicData>
              </a:graphic>
            </wp:anchor>
          </w:drawing>
        </mc:Choice>
        <mc:Fallback>
          <w:pict>
            <v:shape w14:anchorId="4BC574A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6947028" w14:textId="77777777" w:rsidR="008B7F74" w:rsidRDefault="0009136D">
                    <w:pPr>
                      <w:pStyle w:val="Referentiegegevens"/>
                    </w:pPr>
                    <w:r>
                      <w:t xml:space="preserve">Pagina </w:t>
                    </w:r>
                    <w:r>
                      <w:fldChar w:fldCharType="begin"/>
                    </w:r>
                    <w:r>
                      <w:instrText>PAGE</w:instrText>
                    </w:r>
                    <w:r>
                      <w:fldChar w:fldCharType="separate"/>
                    </w:r>
                    <w:r w:rsidR="00403A9C">
                      <w:rPr>
                        <w:noProof/>
                      </w:rPr>
                      <w:t>1</w:t>
                    </w:r>
                    <w:r>
                      <w:fldChar w:fldCharType="end"/>
                    </w:r>
                    <w:r>
                      <w:t xml:space="preserve"> van </w:t>
                    </w:r>
                    <w:r>
                      <w:fldChar w:fldCharType="begin"/>
                    </w:r>
                    <w:r>
                      <w:instrText>NUMPAGES</w:instrText>
                    </w:r>
                    <w:r>
                      <w:fldChar w:fldCharType="separate"/>
                    </w:r>
                    <w:r w:rsidR="00403A9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4037C09" wp14:editId="14BA1E7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35FD05" w14:textId="77777777" w:rsidR="008B7F74" w:rsidRDefault="0009136D">
                          <w:pPr>
                            <w:spacing w:line="240" w:lineRule="auto"/>
                          </w:pPr>
                          <w:r>
                            <w:rPr>
                              <w:noProof/>
                            </w:rPr>
                            <w:drawing>
                              <wp:inline distT="0" distB="0" distL="0" distR="0" wp14:anchorId="5A6F60DE" wp14:editId="7DE400A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037C0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335FD05" w14:textId="77777777" w:rsidR="008B7F74" w:rsidRDefault="0009136D">
                    <w:pPr>
                      <w:spacing w:line="240" w:lineRule="auto"/>
                    </w:pPr>
                    <w:r>
                      <w:rPr>
                        <w:noProof/>
                      </w:rPr>
                      <w:drawing>
                        <wp:inline distT="0" distB="0" distL="0" distR="0" wp14:anchorId="5A6F60DE" wp14:editId="7DE400A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2E9F3B" wp14:editId="6E9F6D8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E49728" w14:textId="77777777" w:rsidR="008B7F74" w:rsidRDefault="0009136D">
                          <w:pPr>
                            <w:spacing w:line="240" w:lineRule="auto"/>
                          </w:pPr>
                          <w:r>
                            <w:rPr>
                              <w:noProof/>
                            </w:rPr>
                            <w:drawing>
                              <wp:inline distT="0" distB="0" distL="0" distR="0" wp14:anchorId="2EFA2F55" wp14:editId="4EF6A4E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2E9F3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AE49728" w14:textId="77777777" w:rsidR="008B7F74" w:rsidRDefault="0009136D">
                    <w:pPr>
                      <w:spacing w:line="240" w:lineRule="auto"/>
                    </w:pPr>
                    <w:r>
                      <w:rPr>
                        <w:noProof/>
                      </w:rPr>
                      <w:drawing>
                        <wp:inline distT="0" distB="0" distL="0" distR="0" wp14:anchorId="2EFA2F55" wp14:editId="4EF6A4E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539BEBD" wp14:editId="43574BA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9DC75D" w14:textId="77777777" w:rsidR="008B7F74" w:rsidRDefault="0009136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539BEB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29DC75D" w14:textId="77777777" w:rsidR="008B7F74" w:rsidRDefault="0009136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35112F"/>
    <w:multiLevelType w:val="multilevel"/>
    <w:tmpl w:val="B70D0B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5AA077A"/>
    <w:multiLevelType w:val="multilevel"/>
    <w:tmpl w:val="4C0B4E6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F8768EE"/>
    <w:multiLevelType w:val="multilevel"/>
    <w:tmpl w:val="DDDED82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D029145"/>
    <w:multiLevelType w:val="multilevel"/>
    <w:tmpl w:val="AE6AA8F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7B6186B"/>
    <w:multiLevelType w:val="multilevel"/>
    <w:tmpl w:val="F6E108E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54BCC32"/>
    <w:multiLevelType w:val="multilevel"/>
    <w:tmpl w:val="9D249E7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46843779">
    <w:abstractNumId w:val="5"/>
  </w:num>
  <w:num w:numId="2" w16cid:durableId="1688672039">
    <w:abstractNumId w:val="1"/>
  </w:num>
  <w:num w:numId="3" w16cid:durableId="668947319">
    <w:abstractNumId w:val="3"/>
  </w:num>
  <w:num w:numId="4" w16cid:durableId="408158963">
    <w:abstractNumId w:val="4"/>
  </w:num>
  <w:num w:numId="5" w16cid:durableId="1410351097">
    <w:abstractNumId w:val="2"/>
  </w:num>
  <w:num w:numId="6" w16cid:durableId="65067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9C"/>
    <w:rsid w:val="00043059"/>
    <w:rsid w:val="0009136D"/>
    <w:rsid w:val="000A00EE"/>
    <w:rsid w:val="000B17BA"/>
    <w:rsid w:val="000B5941"/>
    <w:rsid w:val="000C1FE0"/>
    <w:rsid w:val="000D4366"/>
    <w:rsid w:val="000F77D7"/>
    <w:rsid w:val="00140B19"/>
    <w:rsid w:val="00144AE3"/>
    <w:rsid w:val="00160CA2"/>
    <w:rsid w:val="00191EC4"/>
    <w:rsid w:val="001A6388"/>
    <w:rsid w:val="001C7AED"/>
    <w:rsid w:val="001F0FD9"/>
    <w:rsid w:val="001F5D1D"/>
    <w:rsid w:val="001F7855"/>
    <w:rsid w:val="0028197C"/>
    <w:rsid w:val="002C266D"/>
    <w:rsid w:val="002C5031"/>
    <w:rsid w:val="002C6BA6"/>
    <w:rsid w:val="002D0378"/>
    <w:rsid w:val="002D650F"/>
    <w:rsid w:val="00397FAE"/>
    <w:rsid w:val="003A3808"/>
    <w:rsid w:val="003C4578"/>
    <w:rsid w:val="003C7194"/>
    <w:rsid w:val="00403A9C"/>
    <w:rsid w:val="00482968"/>
    <w:rsid w:val="004A0F6B"/>
    <w:rsid w:val="004C3891"/>
    <w:rsid w:val="004E6420"/>
    <w:rsid w:val="0050367D"/>
    <w:rsid w:val="005263B2"/>
    <w:rsid w:val="005B3D1D"/>
    <w:rsid w:val="005B7912"/>
    <w:rsid w:val="005C701B"/>
    <w:rsid w:val="005D306C"/>
    <w:rsid w:val="005D6EAF"/>
    <w:rsid w:val="005E2D32"/>
    <w:rsid w:val="00603951"/>
    <w:rsid w:val="00616806"/>
    <w:rsid w:val="006233D0"/>
    <w:rsid w:val="006319A9"/>
    <w:rsid w:val="00633C24"/>
    <w:rsid w:val="00697C0A"/>
    <w:rsid w:val="006E1C67"/>
    <w:rsid w:val="006E494F"/>
    <w:rsid w:val="006E50DD"/>
    <w:rsid w:val="007126A4"/>
    <w:rsid w:val="007423CF"/>
    <w:rsid w:val="007A532F"/>
    <w:rsid w:val="007B3F8D"/>
    <w:rsid w:val="007E4EAF"/>
    <w:rsid w:val="00875C4D"/>
    <w:rsid w:val="0087707D"/>
    <w:rsid w:val="008921B8"/>
    <w:rsid w:val="008B7F74"/>
    <w:rsid w:val="008D0A81"/>
    <w:rsid w:val="00900CED"/>
    <w:rsid w:val="009346D8"/>
    <w:rsid w:val="009347A1"/>
    <w:rsid w:val="00940623"/>
    <w:rsid w:val="0095191C"/>
    <w:rsid w:val="00953CE2"/>
    <w:rsid w:val="00954B8F"/>
    <w:rsid w:val="009834DB"/>
    <w:rsid w:val="00997ECC"/>
    <w:rsid w:val="009A463B"/>
    <w:rsid w:val="009B79B6"/>
    <w:rsid w:val="009D2DE8"/>
    <w:rsid w:val="00A032FE"/>
    <w:rsid w:val="00A054B0"/>
    <w:rsid w:val="00A57A1E"/>
    <w:rsid w:val="00A76CC8"/>
    <w:rsid w:val="00AA5CC0"/>
    <w:rsid w:val="00B2607A"/>
    <w:rsid w:val="00B45A28"/>
    <w:rsid w:val="00B518FC"/>
    <w:rsid w:val="00B72A77"/>
    <w:rsid w:val="00B76767"/>
    <w:rsid w:val="00B9047C"/>
    <w:rsid w:val="00B9476F"/>
    <w:rsid w:val="00BA1032"/>
    <w:rsid w:val="00BB06E9"/>
    <w:rsid w:val="00BD3EEE"/>
    <w:rsid w:val="00C11600"/>
    <w:rsid w:val="00C2158A"/>
    <w:rsid w:val="00C30240"/>
    <w:rsid w:val="00C5310C"/>
    <w:rsid w:val="00C537E9"/>
    <w:rsid w:val="00C73175"/>
    <w:rsid w:val="00C77561"/>
    <w:rsid w:val="00CE20BE"/>
    <w:rsid w:val="00CF4354"/>
    <w:rsid w:val="00D06879"/>
    <w:rsid w:val="00D20F1C"/>
    <w:rsid w:val="00D21D4F"/>
    <w:rsid w:val="00D32C60"/>
    <w:rsid w:val="00D51965"/>
    <w:rsid w:val="00D53736"/>
    <w:rsid w:val="00D7347A"/>
    <w:rsid w:val="00D915C9"/>
    <w:rsid w:val="00DB389C"/>
    <w:rsid w:val="00DD5263"/>
    <w:rsid w:val="00E573E2"/>
    <w:rsid w:val="00E9688B"/>
    <w:rsid w:val="00ED0BFE"/>
    <w:rsid w:val="00F11CB1"/>
    <w:rsid w:val="00F20F14"/>
    <w:rsid w:val="00F24F34"/>
    <w:rsid w:val="00F53960"/>
    <w:rsid w:val="00F634FE"/>
    <w:rsid w:val="00F673DB"/>
    <w:rsid w:val="00F97D4B"/>
    <w:rsid w:val="00FA424F"/>
    <w:rsid w:val="00FA5F57"/>
    <w:rsid w:val="00FC32DC"/>
    <w:rsid w:val="00FC4059"/>
    <w:rsid w:val="00FE33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A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A00EE"/>
    <w:rPr>
      <w:sz w:val="16"/>
      <w:szCs w:val="16"/>
    </w:rPr>
  </w:style>
  <w:style w:type="paragraph" w:styleId="Tekstopmerking">
    <w:name w:val="annotation text"/>
    <w:basedOn w:val="Standaard"/>
    <w:link w:val="TekstopmerkingChar"/>
    <w:uiPriority w:val="99"/>
    <w:unhideWhenUsed/>
    <w:rsid w:val="000A00EE"/>
    <w:pPr>
      <w:spacing w:line="240" w:lineRule="auto"/>
    </w:pPr>
    <w:rPr>
      <w:sz w:val="20"/>
      <w:szCs w:val="20"/>
    </w:rPr>
  </w:style>
  <w:style w:type="character" w:customStyle="1" w:styleId="TekstopmerkingChar">
    <w:name w:val="Tekst opmerking Char"/>
    <w:basedOn w:val="Standaardalinea-lettertype"/>
    <w:link w:val="Tekstopmerking"/>
    <w:uiPriority w:val="99"/>
    <w:rsid w:val="000A00E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A00EE"/>
    <w:rPr>
      <w:b/>
      <w:bCs/>
    </w:rPr>
  </w:style>
  <w:style w:type="character" w:customStyle="1" w:styleId="OnderwerpvanopmerkingChar">
    <w:name w:val="Onderwerp van opmerking Char"/>
    <w:basedOn w:val="TekstopmerkingChar"/>
    <w:link w:val="Onderwerpvanopmerking"/>
    <w:uiPriority w:val="99"/>
    <w:semiHidden/>
    <w:rsid w:val="000A00EE"/>
    <w:rPr>
      <w:rFonts w:ascii="Verdana" w:hAnsi="Verdana"/>
      <w:b/>
      <w:bCs/>
      <w:color w:val="000000"/>
    </w:rPr>
  </w:style>
  <w:style w:type="paragraph" w:styleId="Revisie">
    <w:name w:val="Revision"/>
    <w:hidden/>
    <w:uiPriority w:val="99"/>
    <w:semiHidden/>
    <w:rsid w:val="00D21D4F"/>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D21D4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21D4F"/>
    <w:rPr>
      <w:rFonts w:ascii="Verdana" w:hAnsi="Verdana"/>
      <w:color w:val="000000"/>
    </w:rPr>
  </w:style>
  <w:style w:type="character" w:styleId="Voetnootmarkering">
    <w:name w:val="footnote reference"/>
    <w:basedOn w:val="Standaardalinea-lettertype"/>
    <w:uiPriority w:val="99"/>
    <w:semiHidden/>
    <w:unhideWhenUsed/>
    <w:rsid w:val="00D21D4F"/>
    <w:rPr>
      <w:vertAlign w:val="superscript"/>
    </w:rPr>
  </w:style>
  <w:style w:type="paragraph" w:styleId="Koptekst">
    <w:name w:val="header"/>
    <w:basedOn w:val="Standaard"/>
    <w:link w:val="KoptekstChar"/>
    <w:uiPriority w:val="99"/>
    <w:unhideWhenUsed/>
    <w:rsid w:val="00F634F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34F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825">
      <w:bodyDiv w:val="1"/>
      <w:marLeft w:val="0"/>
      <w:marRight w:val="0"/>
      <w:marTop w:val="0"/>
      <w:marBottom w:val="0"/>
      <w:divBdr>
        <w:top w:val="none" w:sz="0" w:space="0" w:color="auto"/>
        <w:left w:val="none" w:sz="0" w:space="0" w:color="auto"/>
        <w:bottom w:val="none" w:sz="0" w:space="0" w:color="auto"/>
        <w:right w:val="none" w:sz="0" w:space="0" w:color="auto"/>
      </w:divBdr>
    </w:div>
    <w:div w:id="191769320">
      <w:bodyDiv w:val="1"/>
      <w:marLeft w:val="0"/>
      <w:marRight w:val="0"/>
      <w:marTop w:val="0"/>
      <w:marBottom w:val="0"/>
      <w:divBdr>
        <w:top w:val="none" w:sz="0" w:space="0" w:color="auto"/>
        <w:left w:val="none" w:sz="0" w:space="0" w:color="auto"/>
        <w:bottom w:val="none" w:sz="0" w:space="0" w:color="auto"/>
        <w:right w:val="none" w:sz="0" w:space="0" w:color="auto"/>
      </w:divBdr>
    </w:div>
    <w:div w:id="614749373">
      <w:bodyDiv w:val="1"/>
      <w:marLeft w:val="0"/>
      <w:marRight w:val="0"/>
      <w:marTop w:val="0"/>
      <w:marBottom w:val="0"/>
      <w:divBdr>
        <w:top w:val="none" w:sz="0" w:space="0" w:color="auto"/>
        <w:left w:val="none" w:sz="0" w:space="0" w:color="auto"/>
        <w:bottom w:val="none" w:sz="0" w:space="0" w:color="auto"/>
        <w:right w:val="none" w:sz="0" w:space="0" w:color="auto"/>
      </w:divBdr>
    </w:div>
    <w:div w:id="1581480538">
      <w:bodyDiv w:val="1"/>
      <w:marLeft w:val="0"/>
      <w:marRight w:val="0"/>
      <w:marTop w:val="0"/>
      <w:marBottom w:val="0"/>
      <w:divBdr>
        <w:top w:val="none" w:sz="0" w:space="0" w:color="auto"/>
        <w:left w:val="none" w:sz="0" w:space="0" w:color="auto"/>
        <w:bottom w:val="none" w:sz="0" w:space="0" w:color="auto"/>
        <w:right w:val="none" w:sz="0" w:space="0" w:color="auto"/>
      </w:divBdr>
    </w:div>
    <w:div w:id="1727753786">
      <w:bodyDiv w:val="1"/>
      <w:marLeft w:val="0"/>
      <w:marRight w:val="0"/>
      <w:marTop w:val="0"/>
      <w:marBottom w:val="0"/>
      <w:divBdr>
        <w:top w:val="none" w:sz="0" w:space="0" w:color="auto"/>
        <w:left w:val="none" w:sz="0" w:space="0" w:color="auto"/>
        <w:bottom w:val="none" w:sz="0" w:space="0" w:color="auto"/>
        <w:right w:val="none" w:sz="0" w:space="0" w:color="auto"/>
      </w:divBdr>
    </w:div>
    <w:div w:id="1904755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1121</ap:Words>
  <ap:Characters>6168</ap:Characters>
  <ap:DocSecurity>0</ap:DocSecurity>
  <ap:Lines>51</ap:Lines>
  <ap:Paragraphs>14</ap:Paragraphs>
  <ap:ScaleCrop>false</ap:ScaleCrop>
  <ap:LinksUpToDate>false</ap:LinksUpToDate>
  <ap:CharactersWithSpaces>7275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2026-01-12T11:13:00.0000000Z</dcterms:created>
  <dcterms:modified xsi:type="dcterms:W3CDTF">2026-01-12T11:13:00.0000000Z</dcterms:modified>
  <dc:description>------------------------</dc:description>
  <version/>
  <category/>
</coreProperties>
</file>