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5689" w:rsidR="00372953" w:rsidP="00095689" w:rsidRDefault="00372953" w14:paraId="7E3EB75E" w14:textId="77777777">
      <w:pPr>
        <w:suppressAutoHyphens/>
      </w:pPr>
    </w:p>
    <w:p w:rsidRPr="00095689" w:rsidR="00095689" w:rsidP="00095689" w:rsidRDefault="00095689" w14:paraId="3802FF4D" w14:textId="77777777">
      <w:pPr>
        <w:suppressAutoHyphens/>
      </w:pPr>
    </w:p>
    <w:p w:rsidRPr="00095689" w:rsidR="00095689" w:rsidP="00095689" w:rsidRDefault="00095689" w14:paraId="01BEFD9A" w14:textId="77777777">
      <w:pPr>
        <w:suppressAutoHyphens/>
      </w:pPr>
    </w:p>
    <w:p w:rsidRPr="00095689" w:rsidR="00C57D68" w:rsidP="00095689" w:rsidRDefault="00000000" w14:paraId="470D9193" w14:textId="6608FC2B">
      <w:pPr>
        <w:suppressAutoHyphens/>
      </w:pPr>
      <w:r w:rsidRPr="00095689">
        <w:t>Geachte voorzitter,</w:t>
      </w:r>
    </w:p>
    <w:p w:rsidRPr="00095689" w:rsidR="00634900" w:rsidP="00095689" w:rsidRDefault="00634900" w14:paraId="6E969B20" w14:textId="77777777">
      <w:pPr>
        <w:suppressAutoHyphens/>
      </w:pPr>
    </w:p>
    <w:p w:rsidRPr="00095689" w:rsidR="00C57D68" w:rsidP="00095689" w:rsidRDefault="00000000" w14:paraId="22CA1BF4" w14:textId="77777777">
      <w:pPr>
        <w:suppressAutoHyphens/>
      </w:pPr>
      <w:r w:rsidRPr="00095689">
        <w:t xml:space="preserve">Op 17 december 2025 (kenmerk 2025Z22354) heeft u mij verzocht om antwoord te geven op de volgende drie punten: </w:t>
      </w:r>
    </w:p>
    <w:p w:rsidRPr="00095689" w:rsidR="00C57D68" w:rsidP="00095689" w:rsidRDefault="00000000" w14:paraId="3E9F26E6" w14:textId="77777777">
      <w:pPr>
        <w:pStyle w:val="Lijstalinea"/>
        <w:numPr>
          <w:ilvl w:val="0"/>
          <w:numId w:val="6"/>
        </w:numPr>
        <w:suppressAutoHyphens/>
      </w:pPr>
      <w:r w:rsidRPr="00095689">
        <w:t>Een feitenrelaas en de gekozen processtappen (incl. tijdpad en besluitvormingsmomenten) te doen toekomen over de aanwijzing aan de Nederlandse Zorgautoriteit (</w:t>
      </w:r>
      <w:proofErr w:type="spellStart"/>
      <w:r w:rsidRPr="00095689">
        <w:t>NZa</w:t>
      </w:r>
      <w:proofErr w:type="spellEnd"/>
      <w:r w:rsidRPr="00095689">
        <w:t xml:space="preserve">) van 10 december 2025 (Staatscourant 2025, 44257); </w:t>
      </w:r>
    </w:p>
    <w:p w:rsidRPr="00095689" w:rsidR="00C57D68" w:rsidP="00095689" w:rsidRDefault="00000000" w14:paraId="7AA4156D" w14:textId="77777777">
      <w:pPr>
        <w:pStyle w:val="Lijstalinea"/>
        <w:numPr>
          <w:ilvl w:val="0"/>
          <w:numId w:val="6"/>
        </w:numPr>
        <w:suppressAutoHyphens/>
      </w:pPr>
      <w:r w:rsidRPr="00095689">
        <w:t xml:space="preserve">Waarom de Tweede Kamer niet eerder is geïnformeerd over de gevolgen van de uitspraak van het </w:t>
      </w:r>
      <w:proofErr w:type="spellStart"/>
      <w:r w:rsidRPr="00095689">
        <w:t>CBb</w:t>
      </w:r>
      <w:proofErr w:type="spellEnd"/>
      <w:r w:rsidRPr="00095689" w:rsidR="00993C6D">
        <w:t xml:space="preserve"> en</w:t>
      </w:r>
      <w:r w:rsidRPr="00095689">
        <w:t>;</w:t>
      </w:r>
    </w:p>
    <w:p w:rsidRPr="00095689" w:rsidR="00C57D68" w:rsidP="00095689" w:rsidRDefault="00000000" w14:paraId="03D6E891" w14:textId="77777777">
      <w:pPr>
        <w:pStyle w:val="Lijstalinea"/>
        <w:numPr>
          <w:ilvl w:val="0"/>
          <w:numId w:val="6"/>
        </w:numPr>
        <w:suppressAutoHyphens/>
      </w:pPr>
      <w:r w:rsidRPr="00095689">
        <w:t xml:space="preserve">Waarom de aanwijzing niet eerder aan de Tweede Kamer is toegezonden. </w:t>
      </w:r>
    </w:p>
    <w:p w:rsidRPr="00095689" w:rsidR="00C57D68" w:rsidP="00095689" w:rsidRDefault="00000000" w14:paraId="66A4C0CA" w14:textId="77777777">
      <w:pPr>
        <w:suppressAutoHyphens/>
      </w:pPr>
      <w:r w:rsidRPr="00095689">
        <w:t xml:space="preserve">Middels deze brief geef ik gehoor aan uw vragen. </w:t>
      </w:r>
    </w:p>
    <w:p w:rsidRPr="00095689" w:rsidR="00C57D68" w:rsidP="00095689" w:rsidRDefault="00C57D68" w14:paraId="5984F579" w14:textId="77777777">
      <w:pPr>
        <w:suppressAutoHyphens/>
      </w:pPr>
    </w:p>
    <w:p w:rsidRPr="00095689" w:rsidR="00634900" w:rsidP="00095689" w:rsidRDefault="00000000" w14:paraId="5CCA18F8" w14:textId="77777777">
      <w:pPr>
        <w:suppressAutoHyphens/>
        <w:rPr>
          <w:b/>
          <w:bCs/>
        </w:rPr>
      </w:pPr>
      <w:r w:rsidRPr="00095689">
        <w:rPr>
          <w:b/>
          <w:bCs/>
        </w:rPr>
        <w:t>Ad I. Feitenrelaas en processtappen</w:t>
      </w:r>
    </w:p>
    <w:p w:rsidRPr="00095689" w:rsidR="00C57D68" w:rsidP="00095689" w:rsidRDefault="00000000" w14:paraId="502CBF27" w14:textId="77777777">
      <w:pPr>
        <w:suppressAutoHyphens/>
      </w:pPr>
      <w:r w:rsidRPr="00095689">
        <w:t>Op 14 oktober 2025 heeft het College van Beroep voor het bedrijfsleven (</w:t>
      </w:r>
      <w:proofErr w:type="spellStart"/>
      <w:r w:rsidRPr="00095689">
        <w:t>CBb</w:t>
      </w:r>
      <w:proofErr w:type="spellEnd"/>
      <w:r w:rsidRPr="00095689">
        <w:t>) uitspraak gedaan in een zaak (ECLI:NL:CBB:2025:550) die was aangespannen tegen mij</w:t>
      </w:r>
      <w:r w:rsidRPr="00095689" w:rsidR="00033DAA">
        <w:t>, de minister van VWS,</w:t>
      </w:r>
      <w:r w:rsidRPr="00095689">
        <w:t xml:space="preserve"> door de Onderwijs- en Opleidingsregio (OOR) Noordwest Nederland over de vaststelling en verdeling van instroomplaatsen voor (medische) vervolgopleidingen voor de jaren 2024 en 2025. Het </w:t>
      </w:r>
      <w:proofErr w:type="spellStart"/>
      <w:r w:rsidRPr="00095689">
        <w:t>CBb</w:t>
      </w:r>
      <w:proofErr w:type="spellEnd"/>
      <w:r w:rsidRPr="00095689">
        <w:t xml:space="preserve"> heeft als volgt geoordeeld: </w:t>
      </w:r>
    </w:p>
    <w:p w:rsidRPr="00095689" w:rsidR="00C57D68" w:rsidP="00095689" w:rsidRDefault="00000000" w14:paraId="5FAE2BEF" w14:textId="77777777">
      <w:pPr>
        <w:pStyle w:val="Lijstalinea"/>
        <w:numPr>
          <w:ilvl w:val="0"/>
          <w:numId w:val="9"/>
        </w:numPr>
        <w:suppressAutoHyphens/>
      </w:pPr>
      <w:r w:rsidRPr="00095689">
        <w:t xml:space="preserve">De aanpassing van het Besluit </w:t>
      </w:r>
      <w:proofErr w:type="spellStart"/>
      <w:r w:rsidRPr="00095689">
        <w:t>beschikbaarheidbijdrage</w:t>
      </w:r>
      <w:proofErr w:type="spellEnd"/>
      <w:r w:rsidRPr="00095689">
        <w:t xml:space="preserve"> WMG heeft onvoldoende wettelijke grondslag om de instroomplaatsen voor (medische) vervolgopleidingen voor 2024 en 2025 vast te stellen. In de Wet markordening gezondheidszorg </w:t>
      </w:r>
      <w:r w:rsidRPr="00095689" w:rsidR="00993C6D">
        <w:t>(</w:t>
      </w:r>
      <w:proofErr w:type="spellStart"/>
      <w:r w:rsidRPr="00095689" w:rsidR="00993C6D">
        <w:t>Wmg</w:t>
      </w:r>
      <w:proofErr w:type="spellEnd"/>
      <w:r w:rsidRPr="00095689" w:rsidR="00993C6D">
        <w:t xml:space="preserve">) </w:t>
      </w:r>
      <w:r w:rsidRPr="00095689">
        <w:t xml:space="preserve">is enkel geregeld dat de </w:t>
      </w:r>
      <w:proofErr w:type="spellStart"/>
      <w:r w:rsidRPr="00095689">
        <w:t>NZa</w:t>
      </w:r>
      <w:proofErr w:type="spellEnd"/>
      <w:r w:rsidRPr="00095689">
        <w:t xml:space="preserve"> de bevoegdheid heeft om de </w:t>
      </w:r>
      <w:proofErr w:type="spellStart"/>
      <w:r w:rsidRPr="00095689">
        <w:t>beschikbaarheidbijdrage</w:t>
      </w:r>
      <w:proofErr w:type="spellEnd"/>
      <w:r w:rsidRPr="00095689">
        <w:t xml:space="preserve"> toe te kennen na een aanwijzing daartoe van de minister. </w:t>
      </w:r>
    </w:p>
    <w:p w:rsidRPr="00095689" w:rsidR="00C57D68" w:rsidP="00095689" w:rsidRDefault="00000000" w14:paraId="37D857D3" w14:textId="77777777">
      <w:pPr>
        <w:pStyle w:val="Lijstalinea"/>
        <w:numPr>
          <w:ilvl w:val="0"/>
          <w:numId w:val="9"/>
        </w:numPr>
        <w:suppressAutoHyphens/>
      </w:pPr>
      <w:r w:rsidRPr="00095689">
        <w:t xml:space="preserve">De minister </w:t>
      </w:r>
      <w:r w:rsidRPr="00095689" w:rsidR="007F1D95">
        <w:t xml:space="preserve">is </w:t>
      </w:r>
      <w:r w:rsidRPr="00095689">
        <w:t>wel bevoegd om voorwaarden en beperkingen te stellen</w:t>
      </w:r>
      <w:r w:rsidRPr="00095689" w:rsidR="007F1D95">
        <w:t xml:space="preserve"> aan de </w:t>
      </w:r>
      <w:proofErr w:type="spellStart"/>
      <w:r w:rsidRPr="00095689" w:rsidR="007F1D95">
        <w:t>NZa</w:t>
      </w:r>
      <w:proofErr w:type="spellEnd"/>
      <w:r w:rsidRPr="00095689">
        <w:t xml:space="preserve">, maar die kunnen in het kader van de </w:t>
      </w:r>
      <w:proofErr w:type="spellStart"/>
      <w:r w:rsidRPr="00095689">
        <w:t>beschikbaarheidbijdrage</w:t>
      </w:r>
      <w:proofErr w:type="spellEnd"/>
      <w:r w:rsidRPr="00095689">
        <w:t xml:space="preserve"> voor medische vervolgopleidingen alleen zien op de verdeelcriteria en het totale aantal instroomplaatsen. </w:t>
      </w:r>
      <w:r w:rsidRPr="00095689" w:rsidR="00993C6D">
        <w:t xml:space="preserve">Deze kunnen, aldus het </w:t>
      </w:r>
      <w:proofErr w:type="spellStart"/>
      <w:r w:rsidRPr="00095689">
        <w:t>CBb</w:t>
      </w:r>
      <w:proofErr w:type="spellEnd"/>
      <w:r w:rsidRPr="00095689" w:rsidR="00A7756F">
        <w:t>,</w:t>
      </w:r>
      <w:r w:rsidRPr="00095689">
        <w:t xml:space="preserve"> in de aanwijzing aan de </w:t>
      </w:r>
      <w:proofErr w:type="spellStart"/>
      <w:r w:rsidRPr="00095689">
        <w:t>NZa</w:t>
      </w:r>
      <w:proofErr w:type="spellEnd"/>
      <w:r w:rsidRPr="00095689">
        <w:t xml:space="preserve"> of in het Besluit </w:t>
      </w:r>
      <w:proofErr w:type="spellStart"/>
      <w:r w:rsidRPr="00095689">
        <w:t>beschikbaarheidbijdrage</w:t>
      </w:r>
      <w:proofErr w:type="spellEnd"/>
      <w:r w:rsidRPr="00095689">
        <w:t xml:space="preserve"> WMG worden opgenomen. </w:t>
      </w:r>
    </w:p>
    <w:p w:rsidRPr="00095689" w:rsidR="00C57D68" w:rsidP="00095689" w:rsidRDefault="00C57D68" w14:paraId="01AE17FE" w14:textId="77777777">
      <w:pPr>
        <w:pStyle w:val="Lijstalinea"/>
        <w:suppressAutoHyphens/>
        <w:ind w:left="1070"/>
      </w:pPr>
    </w:p>
    <w:p w:rsidRPr="00095689" w:rsidR="00095689" w:rsidP="00095689" w:rsidRDefault="00095689" w14:paraId="550099B1" w14:textId="77777777">
      <w:pPr>
        <w:pStyle w:val="Lijstalinea"/>
        <w:suppressAutoHyphens/>
        <w:ind w:left="1070"/>
      </w:pPr>
    </w:p>
    <w:p w:rsidRPr="00095689" w:rsidR="00C57D68" w:rsidP="00095689" w:rsidRDefault="00000000" w14:paraId="0EDB12B0" w14:textId="77777777">
      <w:pPr>
        <w:suppressAutoHyphens/>
      </w:pPr>
      <w:r w:rsidRPr="00095689">
        <w:lastRenderedPageBreak/>
        <w:t xml:space="preserve">Het ministerie van VWS heeft na deze uitspraak met spoed een stuurgroep ‘verdeelproces vervolgopleidingen’ (stuurgroep) opgericht. Deze stuurgroep bestaat uit een afvaardiging van de betrokken directies van het ministerie van VWS en de </w:t>
      </w:r>
      <w:proofErr w:type="spellStart"/>
      <w:r w:rsidRPr="00095689">
        <w:t>NZa</w:t>
      </w:r>
      <w:proofErr w:type="spellEnd"/>
      <w:r w:rsidRPr="00095689">
        <w:t xml:space="preserve">. De stuurgroep heeft de gevolgen van de uitspraak van het </w:t>
      </w:r>
      <w:proofErr w:type="spellStart"/>
      <w:r w:rsidRPr="00095689">
        <w:t>CBb</w:t>
      </w:r>
      <w:proofErr w:type="spellEnd"/>
      <w:r w:rsidRPr="00095689">
        <w:t xml:space="preserve"> in kaart gebracht en de mogelijke routes verkend. Hieronder vindt u de beslismomenten en processtappen:</w:t>
      </w:r>
    </w:p>
    <w:p w:rsidRPr="00095689" w:rsidR="00C57D68" w:rsidP="00095689" w:rsidRDefault="00C57D68" w14:paraId="0568B240" w14:textId="77777777">
      <w:pPr>
        <w:suppressAutoHyphens/>
      </w:pPr>
    </w:p>
    <w:tbl>
      <w:tblPr>
        <w:tblStyle w:val="Tabelraster"/>
        <w:tblW w:w="0" w:type="auto"/>
        <w:tblInd w:w="0" w:type="dxa"/>
        <w:tblLook w:val="04A0" w:firstRow="1" w:lastRow="0" w:firstColumn="1" w:lastColumn="0" w:noHBand="0" w:noVBand="1"/>
      </w:tblPr>
      <w:tblGrid>
        <w:gridCol w:w="1950"/>
        <w:gridCol w:w="5581"/>
      </w:tblGrid>
      <w:tr w:rsidRPr="00095689" w:rsidR="0032585A" w:rsidTr="00E355D7" w14:paraId="35E13379" w14:textId="77777777">
        <w:tc>
          <w:tcPr>
            <w:tcW w:w="2263" w:type="dxa"/>
          </w:tcPr>
          <w:p w:rsidRPr="00095689" w:rsidR="00FD11C6" w:rsidP="00095689" w:rsidRDefault="00000000" w14:paraId="1C8AF03C" w14:textId="77777777">
            <w:pPr>
              <w:suppressAutoHyphens/>
            </w:pPr>
            <w:r w:rsidRPr="00095689">
              <w:t>14 oktober t/m 4</w:t>
            </w:r>
            <w:r w:rsidRPr="00095689" w:rsidR="005A6191">
              <w:t> </w:t>
            </w:r>
            <w:r w:rsidRPr="00095689">
              <w:t>november 2025</w:t>
            </w:r>
          </w:p>
        </w:tc>
        <w:tc>
          <w:tcPr>
            <w:tcW w:w="6799" w:type="dxa"/>
          </w:tcPr>
          <w:p w:rsidRPr="00095689" w:rsidR="00FD11C6" w:rsidP="00095689" w:rsidRDefault="00000000" w14:paraId="192EDD01" w14:textId="77777777">
            <w:pPr>
              <w:suppressAutoHyphens/>
            </w:pPr>
            <w:r w:rsidRPr="00095689">
              <w:t>Bestuderen uitspraak en voorbereiding stuurgroep.</w:t>
            </w:r>
          </w:p>
        </w:tc>
      </w:tr>
      <w:tr w:rsidRPr="00095689" w:rsidR="0032585A" w:rsidTr="00E355D7" w14:paraId="60010524" w14:textId="77777777">
        <w:tc>
          <w:tcPr>
            <w:tcW w:w="2263" w:type="dxa"/>
          </w:tcPr>
          <w:p w:rsidRPr="00095689" w:rsidR="00C57D68" w:rsidP="00095689" w:rsidRDefault="00000000" w14:paraId="1B808712" w14:textId="77777777">
            <w:pPr>
              <w:suppressAutoHyphens/>
            </w:pPr>
            <w:r w:rsidRPr="00095689">
              <w:t xml:space="preserve">5 november 2025 </w:t>
            </w:r>
          </w:p>
          <w:p w:rsidRPr="00095689" w:rsidR="00C57D68" w:rsidP="00095689" w:rsidRDefault="00C57D68" w14:paraId="2CCA7669" w14:textId="77777777">
            <w:pPr>
              <w:suppressAutoHyphens/>
            </w:pPr>
          </w:p>
        </w:tc>
        <w:tc>
          <w:tcPr>
            <w:tcW w:w="6799" w:type="dxa"/>
          </w:tcPr>
          <w:p w:rsidRPr="00095689" w:rsidR="00C57D68" w:rsidP="00095689" w:rsidRDefault="00000000" w14:paraId="6E2D6ED0" w14:textId="77777777">
            <w:pPr>
              <w:suppressAutoHyphens/>
            </w:pPr>
            <w:r w:rsidRPr="00095689">
              <w:t>Bijeenkomst stuurgroep waarin besluiten zijn genomen over de vervolgstappen.</w:t>
            </w:r>
          </w:p>
        </w:tc>
      </w:tr>
      <w:tr w:rsidRPr="00095689" w:rsidR="0032585A" w:rsidTr="00E355D7" w14:paraId="1F86C0DD" w14:textId="77777777">
        <w:tc>
          <w:tcPr>
            <w:tcW w:w="2263" w:type="dxa"/>
          </w:tcPr>
          <w:p w:rsidRPr="00095689" w:rsidR="00C57D68" w:rsidP="00095689" w:rsidRDefault="00000000" w14:paraId="222F1F5B" w14:textId="77777777">
            <w:pPr>
              <w:suppressAutoHyphens/>
            </w:pPr>
            <w:r w:rsidRPr="00095689">
              <w:t>20 november 2025</w:t>
            </w:r>
          </w:p>
        </w:tc>
        <w:tc>
          <w:tcPr>
            <w:tcW w:w="6799" w:type="dxa"/>
          </w:tcPr>
          <w:p w:rsidRPr="00095689" w:rsidR="00C57D68" w:rsidP="00095689" w:rsidRDefault="00000000" w14:paraId="04D2A168" w14:textId="77777777">
            <w:pPr>
              <w:suppressAutoHyphens/>
            </w:pPr>
            <w:r w:rsidRPr="00095689">
              <w:t>Het advies van de Stichting BOLS over het te hanteren verdeelcriterium voor de medisch-specialistische vervolgopleidingen is ontvangen. De Stichting BOLS heeft geadviseerd om geen wijzigingen aan te brengen in de verdeling voor 2026 om de continuïteit voor opleidende zorgaanbieders te waarborgen.</w:t>
            </w:r>
          </w:p>
        </w:tc>
      </w:tr>
      <w:tr w:rsidRPr="00095689" w:rsidR="0032585A" w:rsidTr="00E355D7" w14:paraId="51A21C4A" w14:textId="77777777">
        <w:tc>
          <w:tcPr>
            <w:tcW w:w="2263" w:type="dxa"/>
          </w:tcPr>
          <w:p w:rsidRPr="00095689" w:rsidR="00C57D68" w:rsidP="00095689" w:rsidRDefault="00000000" w14:paraId="0FA1ACF7" w14:textId="77777777">
            <w:pPr>
              <w:suppressAutoHyphens/>
            </w:pPr>
            <w:r w:rsidRPr="00095689">
              <w:t>21 november 2025</w:t>
            </w:r>
          </w:p>
        </w:tc>
        <w:tc>
          <w:tcPr>
            <w:tcW w:w="6799" w:type="dxa"/>
          </w:tcPr>
          <w:p w:rsidRPr="00095689" w:rsidR="00C57D68" w:rsidP="00095689" w:rsidRDefault="00000000" w14:paraId="48752891" w14:textId="77777777">
            <w:pPr>
              <w:suppressAutoHyphens/>
            </w:pPr>
            <w:r w:rsidRPr="00095689">
              <w:t>Eerste conceptversie aanwijzing is door</w:t>
            </w:r>
            <w:r w:rsidRPr="00095689" w:rsidR="00033DAA">
              <w:t xml:space="preserve"> het ministerie van</w:t>
            </w:r>
            <w:r w:rsidRPr="00095689">
              <w:t xml:space="preserve"> VWS gedeeld met de leden van de stuurgroep.</w:t>
            </w:r>
          </w:p>
        </w:tc>
      </w:tr>
      <w:tr w:rsidRPr="00095689" w:rsidR="0032585A" w:rsidTr="00E355D7" w14:paraId="3B85F992" w14:textId="77777777">
        <w:tc>
          <w:tcPr>
            <w:tcW w:w="2263" w:type="dxa"/>
          </w:tcPr>
          <w:p w:rsidRPr="00095689" w:rsidR="00C57D68" w:rsidP="00095689" w:rsidRDefault="00000000" w14:paraId="53242603" w14:textId="77777777">
            <w:pPr>
              <w:suppressAutoHyphens/>
            </w:pPr>
            <w:r w:rsidRPr="00095689">
              <w:t>28 november 2025</w:t>
            </w:r>
          </w:p>
        </w:tc>
        <w:tc>
          <w:tcPr>
            <w:tcW w:w="6799" w:type="dxa"/>
          </w:tcPr>
          <w:p w:rsidRPr="00095689" w:rsidR="00C57D68" w:rsidP="00095689" w:rsidRDefault="00000000" w14:paraId="2CD326D8" w14:textId="77777777">
            <w:pPr>
              <w:suppressAutoHyphens/>
            </w:pPr>
            <w:r w:rsidRPr="00095689">
              <w:t xml:space="preserve">Tweede conceptversie aanwijzing is door </w:t>
            </w:r>
            <w:r w:rsidRPr="00095689" w:rsidR="00033DAA">
              <w:t xml:space="preserve">het ministerie van </w:t>
            </w:r>
            <w:r w:rsidRPr="00095689">
              <w:t>VWS gedeeld met de leden van de stuurgroep.</w:t>
            </w:r>
          </w:p>
        </w:tc>
      </w:tr>
      <w:tr w:rsidRPr="00095689" w:rsidR="0032585A" w:rsidTr="00E355D7" w14:paraId="6B28D0AC" w14:textId="77777777">
        <w:tc>
          <w:tcPr>
            <w:tcW w:w="2263" w:type="dxa"/>
          </w:tcPr>
          <w:p w:rsidRPr="00095689" w:rsidR="00C57D68" w:rsidP="00095689" w:rsidRDefault="00000000" w14:paraId="1DC42C5C" w14:textId="77777777">
            <w:pPr>
              <w:suppressAutoHyphens/>
            </w:pPr>
            <w:r w:rsidRPr="00095689">
              <w:t>1 december 2025</w:t>
            </w:r>
          </w:p>
        </w:tc>
        <w:tc>
          <w:tcPr>
            <w:tcW w:w="6799" w:type="dxa"/>
          </w:tcPr>
          <w:p w:rsidRPr="00095689" w:rsidR="00C57D68" w:rsidP="00095689" w:rsidRDefault="00000000" w14:paraId="09E6827E" w14:textId="77777777">
            <w:pPr>
              <w:suppressAutoHyphens/>
            </w:pPr>
            <w:r w:rsidRPr="00095689">
              <w:t>Conceptaanwijzing is gereedgemaakt voor ondertekening.</w:t>
            </w:r>
          </w:p>
        </w:tc>
      </w:tr>
      <w:tr w:rsidRPr="00095689" w:rsidR="0032585A" w:rsidTr="00E355D7" w14:paraId="60501B92" w14:textId="77777777">
        <w:tc>
          <w:tcPr>
            <w:tcW w:w="2263" w:type="dxa"/>
          </w:tcPr>
          <w:p w:rsidRPr="00095689" w:rsidR="00C57D68" w:rsidP="00095689" w:rsidRDefault="00000000" w14:paraId="17DA3978" w14:textId="77777777">
            <w:pPr>
              <w:suppressAutoHyphens/>
            </w:pPr>
            <w:r w:rsidRPr="00095689">
              <w:t>10 december 2025</w:t>
            </w:r>
          </w:p>
        </w:tc>
        <w:tc>
          <w:tcPr>
            <w:tcW w:w="6799" w:type="dxa"/>
          </w:tcPr>
          <w:p w:rsidRPr="00095689" w:rsidR="00C57D68" w:rsidP="00095689" w:rsidRDefault="00000000" w14:paraId="29DB621F" w14:textId="77777777">
            <w:pPr>
              <w:suppressAutoHyphens/>
            </w:pPr>
            <w:r w:rsidRPr="00095689">
              <w:t>Conceptaanwijzing is ondertekend, waarna de brieven aan beide Kamers zijn opgesteld.</w:t>
            </w:r>
          </w:p>
        </w:tc>
      </w:tr>
      <w:tr w:rsidRPr="00095689" w:rsidR="0032585A" w:rsidTr="00E355D7" w14:paraId="209E5FF4" w14:textId="77777777">
        <w:tc>
          <w:tcPr>
            <w:tcW w:w="2263" w:type="dxa"/>
          </w:tcPr>
          <w:p w:rsidRPr="00095689" w:rsidR="00C57D68" w:rsidP="00095689" w:rsidRDefault="00000000" w14:paraId="7C3EA7D9" w14:textId="77777777">
            <w:pPr>
              <w:suppressAutoHyphens/>
            </w:pPr>
            <w:r w:rsidRPr="00095689">
              <w:t>16 december 2025</w:t>
            </w:r>
          </w:p>
        </w:tc>
        <w:tc>
          <w:tcPr>
            <w:tcW w:w="6799" w:type="dxa"/>
          </w:tcPr>
          <w:p w:rsidRPr="00095689" w:rsidR="00C57D68" w:rsidP="00095689" w:rsidRDefault="00000000" w14:paraId="0ABA1AAF" w14:textId="77777777">
            <w:pPr>
              <w:suppressAutoHyphens/>
            </w:pPr>
            <w:r w:rsidRPr="00095689">
              <w:t>Kamers zijn geïnformeerd over de Aanwijzing (4321254-1092469-MEVA).</w:t>
            </w:r>
          </w:p>
        </w:tc>
      </w:tr>
      <w:tr w:rsidRPr="00095689" w:rsidR="0032585A" w:rsidTr="00E355D7" w14:paraId="4ED2015D" w14:textId="77777777">
        <w:tc>
          <w:tcPr>
            <w:tcW w:w="2263" w:type="dxa"/>
          </w:tcPr>
          <w:p w:rsidRPr="00095689" w:rsidR="00C57D68" w:rsidP="00095689" w:rsidRDefault="00000000" w14:paraId="76D3C5D7" w14:textId="77777777">
            <w:pPr>
              <w:suppressAutoHyphens/>
            </w:pPr>
            <w:r w:rsidRPr="00095689">
              <w:t>16 december 2025</w:t>
            </w:r>
          </w:p>
        </w:tc>
        <w:tc>
          <w:tcPr>
            <w:tcW w:w="6799" w:type="dxa"/>
          </w:tcPr>
          <w:p w:rsidRPr="00095689" w:rsidR="00C57D68" w:rsidP="00095689" w:rsidRDefault="00000000" w14:paraId="3559BDC5" w14:textId="77777777">
            <w:pPr>
              <w:suppressAutoHyphens/>
            </w:pPr>
            <w:r w:rsidRPr="00095689">
              <w:t xml:space="preserve">De digitale versie van de aanwijzing is verstuurd naar de </w:t>
            </w:r>
            <w:proofErr w:type="spellStart"/>
            <w:r w:rsidRPr="00095689">
              <w:t>NZa</w:t>
            </w:r>
            <w:proofErr w:type="spellEnd"/>
            <w:r w:rsidRPr="00095689">
              <w:t>.</w:t>
            </w:r>
          </w:p>
        </w:tc>
      </w:tr>
      <w:tr w:rsidRPr="00095689" w:rsidR="0032585A" w:rsidTr="00E355D7" w14:paraId="0E8B3293" w14:textId="77777777">
        <w:tc>
          <w:tcPr>
            <w:tcW w:w="2263" w:type="dxa"/>
          </w:tcPr>
          <w:p w:rsidRPr="00095689" w:rsidR="00C57D68" w:rsidP="00095689" w:rsidRDefault="00000000" w14:paraId="698B1B9C" w14:textId="77777777">
            <w:pPr>
              <w:suppressAutoHyphens/>
            </w:pPr>
            <w:r w:rsidRPr="00095689">
              <w:t>17 december 2025</w:t>
            </w:r>
          </w:p>
        </w:tc>
        <w:tc>
          <w:tcPr>
            <w:tcW w:w="6799" w:type="dxa"/>
          </w:tcPr>
          <w:p w:rsidRPr="00095689" w:rsidR="00C57D68" w:rsidP="00095689" w:rsidRDefault="00000000" w14:paraId="18AF0CCF" w14:textId="77777777">
            <w:pPr>
              <w:suppressAutoHyphens/>
            </w:pPr>
            <w:r w:rsidRPr="00095689">
              <w:t>Publicatie aanwijzing in Staatscourant.</w:t>
            </w:r>
          </w:p>
        </w:tc>
      </w:tr>
      <w:tr w:rsidRPr="00095689" w:rsidR="0032585A" w:rsidTr="00E355D7" w14:paraId="1193CBE3" w14:textId="77777777">
        <w:tc>
          <w:tcPr>
            <w:tcW w:w="2263" w:type="dxa"/>
          </w:tcPr>
          <w:p w:rsidRPr="00095689" w:rsidR="00C57D68" w:rsidP="00095689" w:rsidRDefault="00000000" w14:paraId="0D1FEEEC" w14:textId="77777777">
            <w:pPr>
              <w:suppressAutoHyphens/>
            </w:pPr>
            <w:r w:rsidRPr="00095689">
              <w:t>22 december 2025</w:t>
            </w:r>
          </w:p>
        </w:tc>
        <w:tc>
          <w:tcPr>
            <w:tcW w:w="6799" w:type="dxa"/>
          </w:tcPr>
          <w:p w:rsidRPr="00095689" w:rsidR="00C57D68" w:rsidP="00095689" w:rsidRDefault="00000000" w14:paraId="1D1D8C15" w14:textId="77777777">
            <w:pPr>
              <w:suppressAutoHyphens/>
            </w:pPr>
            <w:r w:rsidRPr="00095689">
              <w:t xml:space="preserve">De </w:t>
            </w:r>
            <w:proofErr w:type="spellStart"/>
            <w:r w:rsidRPr="00095689">
              <w:t>NZa</w:t>
            </w:r>
            <w:proofErr w:type="spellEnd"/>
            <w:r w:rsidRPr="00095689">
              <w:t xml:space="preserve"> heeft haar beleidsregel ‘</w:t>
            </w:r>
            <w:proofErr w:type="spellStart"/>
            <w:r w:rsidRPr="00095689">
              <w:t>beschikbaarheidbijdrage</w:t>
            </w:r>
            <w:proofErr w:type="spellEnd"/>
            <w:r w:rsidRPr="00095689">
              <w:t xml:space="preserve"> (medische) vervolgopleidingen’ gewijzigd.</w:t>
            </w:r>
          </w:p>
        </w:tc>
      </w:tr>
      <w:tr w:rsidRPr="00095689" w:rsidR="0032585A" w:rsidTr="00E355D7" w14:paraId="076D1AD9" w14:textId="77777777">
        <w:tc>
          <w:tcPr>
            <w:tcW w:w="2263" w:type="dxa"/>
          </w:tcPr>
          <w:p w:rsidRPr="00095689" w:rsidR="00C57D68" w:rsidP="00095689" w:rsidRDefault="00000000" w14:paraId="6E01772A" w14:textId="77777777">
            <w:pPr>
              <w:suppressAutoHyphens/>
            </w:pPr>
            <w:r w:rsidRPr="00095689">
              <w:t>1 januari 2026</w:t>
            </w:r>
          </w:p>
        </w:tc>
        <w:tc>
          <w:tcPr>
            <w:tcW w:w="6799" w:type="dxa"/>
          </w:tcPr>
          <w:p w:rsidRPr="00095689" w:rsidR="00C57D68" w:rsidP="00095689" w:rsidRDefault="00000000" w14:paraId="49456CD6" w14:textId="77777777">
            <w:pPr>
              <w:suppressAutoHyphens/>
            </w:pPr>
            <w:r w:rsidRPr="00095689">
              <w:t>Het gewijzigd</w:t>
            </w:r>
            <w:r w:rsidRPr="00095689" w:rsidR="00993C6D">
              <w:t>e</w:t>
            </w:r>
            <w:r w:rsidRPr="00095689">
              <w:t xml:space="preserve"> juridisch kader is in werking getreden.</w:t>
            </w:r>
          </w:p>
        </w:tc>
      </w:tr>
    </w:tbl>
    <w:p w:rsidRPr="00095689" w:rsidR="00C57D68" w:rsidP="00095689" w:rsidRDefault="00C57D68" w14:paraId="7FABA6C8" w14:textId="77777777">
      <w:pPr>
        <w:suppressAutoHyphens/>
      </w:pPr>
    </w:p>
    <w:p w:rsidRPr="00095689" w:rsidR="00C57D68" w:rsidP="00095689" w:rsidRDefault="00000000" w14:paraId="772A5072" w14:textId="77777777">
      <w:pPr>
        <w:suppressAutoHyphens/>
        <w:rPr>
          <w:b/>
          <w:bCs/>
        </w:rPr>
      </w:pPr>
      <w:r w:rsidRPr="00095689">
        <w:rPr>
          <w:b/>
          <w:bCs/>
        </w:rPr>
        <w:t xml:space="preserve">Ad II. Informeren Kamer over gevolgen uitspraak van het </w:t>
      </w:r>
      <w:proofErr w:type="spellStart"/>
      <w:r w:rsidRPr="00095689">
        <w:rPr>
          <w:b/>
          <w:bCs/>
        </w:rPr>
        <w:t>CBb</w:t>
      </w:r>
      <w:proofErr w:type="spellEnd"/>
    </w:p>
    <w:p w:rsidRPr="00095689" w:rsidR="00C57D68" w:rsidP="00095689" w:rsidRDefault="00000000" w14:paraId="2D5D271E" w14:textId="77777777">
      <w:pPr>
        <w:suppressAutoHyphens/>
      </w:pPr>
      <w:r w:rsidRPr="00095689">
        <w:t xml:space="preserve">U vraagt waarom de Tweede Kamer niet eerder is geïnformeerd over de gevolgen van de uitspraak van het </w:t>
      </w:r>
      <w:proofErr w:type="spellStart"/>
      <w:r w:rsidRPr="00095689">
        <w:t>CBb</w:t>
      </w:r>
      <w:proofErr w:type="spellEnd"/>
      <w:r w:rsidRPr="00095689">
        <w:t xml:space="preserve">. De stuurgroep heeft op 5 november 2025 besloten om met spoed een aanwijzing op te stellen aan de </w:t>
      </w:r>
      <w:proofErr w:type="spellStart"/>
      <w:r w:rsidRPr="00095689">
        <w:t>NZa</w:t>
      </w:r>
      <w:proofErr w:type="spellEnd"/>
      <w:r w:rsidRPr="00095689">
        <w:t xml:space="preserve">, waarin zij de opdracht krijgt om de </w:t>
      </w:r>
      <w:proofErr w:type="spellStart"/>
      <w:r w:rsidRPr="00095689">
        <w:t>beschikbaarheidbijdrage</w:t>
      </w:r>
      <w:proofErr w:type="spellEnd"/>
      <w:r w:rsidRPr="00095689">
        <w:t xml:space="preserve"> (medische) vervolgopleidingen zonder vooraf bepaalde verdeling van instroomplaatsen vast te stellen. In diezelfde stuurgroep is stilgestaan bij het feit dat het tijdpad voor het uitkeren van de </w:t>
      </w:r>
      <w:proofErr w:type="spellStart"/>
      <w:r w:rsidRPr="00095689">
        <w:t>beschikbaarheidbijdrage</w:t>
      </w:r>
      <w:proofErr w:type="spellEnd"/>
      <w:r w:rsidRPr="00095689">
        <w:t xml:space="preserve"> voor 2026 erg</w:t>
      </w:r>
      <w:r w:rsidRPr="00095689" w:rsidR="00993C6D">
        <w:t>, zo niet te</w:t>
      </w:r>
      <w:r w:rsidRPr="00095689">
        <w:t xml:space="preserve"> krap </w:t>
      </w:r>
      <w:r w:rsidRPr="00095689" w:rsidR="00993C6D">
        <w:t xml:space="preserve">was </w:t>
      </w:r>
      <w:r w:rsidRPr="00095689">
        <w:t xml:space="preserve">en dat met het volgen van de voorhangprocedure de deadline van 1 januari </w:t>
      </w:r>
      <w:r w:rsidRPr="00095689" w:rsidR="00033DAA">
        <w:t xml:space="preserve">2026 </w:t>
      </w:r>
      <w:r w:rsidRPr="00095689">
        <w:t xml:space="preserve">niet zou worden gehaald. Zoals reeds is aangegeven </w:t>
      </w:r>
      <w:r w:rsidRPr="00095689" w:rsidR="00993C6D">
        <w:t xml:space="preserve">had </w:t>
      </w:r>
      <w:r w:rsidRPr="00095689">
        <w:t xml:space="preserve">het niet halen van deze deadline grote financiële gevolgen voor opleidende zorgaanbieders en </w:t>
      </w:r>
      <w:r w:rsidRPr="00095689" w:rsidR="00993C6D">
        <w:t xml:space="preserve">kwam </w:t>
      </w:r>
      <w:r w:rsidRPr="00095689">
        <w:t xml:space="preserve">de opleidingscontinuïteit in gevaar. </w:t>
      </w:r>
      <w:r w:rsidRPr="00095689" w:rsidR="00993C6D">
        <w:t xml:space="preserve">Deze inschatting werd </w:t>
      </w:r>
      <w:r w:rsidRPr="00095689">
        <w:t xml:space="preserve">onderschreven door </w:t>
      </w:r>
      <w:r w:rsidRPr="00095689" w:rsidR="00993C6D">
        <w:t>de betrokken stakeholders</w:t>
      </w:r>
      <w:r w:rsidRPr="00095689">
        <w:t>.</w:t>
      </w:r>
      <w:r w:rsidRPr="00095689">
        <w:rPr>
          <w:vertAlign w:val="superscript"/>
        </w:rPr>
        <w:footnoteReference w:id="1"/>
      </w:r>
      <w:r w:rsidRPr="00095689">
        <w:t xml:space="preserve">  </w:t>
      </w:r>
    </w:p>
    <w:p w:rsidRPr="00095689" w:rsidR="00033DAA" w:rsidP="00095689" w:rsidRDefault="00033DAA" w14:paraId="69B26D8E" w14:textId="77777777">
      <w:pPr>
        <w:suppressAutoHyphens/>
      </w:pPr>
    </w:p>
    <w:p w:rsidRPr="00095689" w:rsidR="00095689" w:rsidP="00095689" w:rsidRDefault="00095689" w14:paraId="28ADD97D" w14:textId="77777777">
      <w:pPr>
        <w:suppressAutoHyphens/>
      </w:pPr>
    </w:p>
    <w:p w:rsidRPr="00095689" w:rsidR="00C57D68" w:rsidP="00095689" w:rsidRDefault="00000000" w14:paraId="7D21E19C" w14:textId="77777777">
      <w:pPr>
        <w:suppressAutoHyphens/>
      </w:pPr>
      <w:r w:rsidRPr="00095689">
        <w:t xml:space="preserve">De Kamer kon niet eerder geïnformeerd </w:t>
      </w:r>
      <w:r w:rsidRPr="00095689" w:rsidR="007F1D95">
        <w:t xml:space="preserve">worden </w:t>
      </w:r>
      <w:r w:rsidRPr="00095689">
        <w:t xml:space="preserve">over de gevolgen van de uitspraak, omdat ook ten tijde van het opstellen van de aanwijzing er onzekerheden waren over de haalbaarheid en uitvoerbaarheid van de </w:t>
      </w:r>
      <w:r w:rsidRPr="00095689" w:rsidR="00993C6D">
        <w:t xml:space="preserve">op hand zijnde </w:t>
      </w:r>
      <w:r w:rsidRPr="00095689">
        <w:t xml:space="preserve">nieuwe werkwijze. </w:t>
      </w:r>
      <w:r w:rsidRPr="00095689" w:rsidR="00A7756F">
        <w:t>B</w:t>
      </w:r>
      <w:r w:rsidRPr="00095689">
        <w:t xml:space="preserve">egin december werden de eerste contouren van de inhoud van de aanwijzing duidelijk. Gelet op de onzekerheden tijdens het proces en het zeer krappe tijdpad is ervoor gekozen om tegelijkertijd met het versturen van de aanwijzing aan de </w:t>
      </w:r>
      <w:proofErr w:type="spellStart"/>
      <w:r w:rsidRPr="00095689">
        <w:t>NZa</w:t>
      </w:r>
      <w:proofErr w:type="spellEnd"/>
      <w:r w:rsidRPr="00095689">
        <w:t xml:space="preserve"> de beide Kamers te informeren</w:t>
      </w:r>
      <w:r w:rsidRPr="00095689" w:rsidR="00A7756F">
        <w:t>,</w:t>
      </w:r>
      <w:r w:rsidRPr="00095689" w:rsidR="00993C6D">
        <w:t xml:space="preserve"> om zo de opleidingscontinuïteit te waarborgen</w:t>
      </w:r>
      <w:r w:rsidRPr="00095689">
        <w:t>.</w:t>
      </w:r>
    </w:p>
    <w:p w:rsidRPr="00095689" w:rsidR="00A44EC5" w:rsidP="00095689" w:rsidRDefault="00A44EC5" w14:paraId="17D915A3" w14:textId="77777777">
      <w:pPr>
        <w:suppressAutoHyphens/>
        <w:rPr>
          <w:b/>
          <w:bCs/>
        </w:rPr>
      </w:pPr>
    </w:p>
    <w:p w:rsidRPr="00095689" w:rsidR="00C57D68" w:rsidP="00095689" w:rsidRDefault="00000000" w14:paraId="7E1FBA58" w14:textId="77777777">
      <w:pPr>
        <w:suppressAutoHyphens/>
        <w:rPr>
          <w:b/>
          <w:bCs/>
        </w:rPr>
      </w:pPr>
      <w:r w:rsidRPr="00095689">
        <w:rPr>
          <w:b/>
          <w:bCs/>
        </w:rPr>
        <w:t>Ad III. Toezenden aanwijzing Kamer</w:t>
      </w:r>
    </w:p>
    <w:p w:rsidRPr="00095689" w:rsidR="00C57D68" w:rsidP="00095689" w:rsidRDefault="00000000" w14:paraId="223CC1A6" w14:textId="77777777">
      <w:pPr>
        <w:suppressAutoHyphens/>
      </w:pPr>
      <w:r w:rsidRPr="00095689">
        <w:t xml:space="preserve">Tot slot vraagt u waarom de aanwijzing niet eerder aan de Tweede Kamer is toegezonden. </w:t>
      </w:r>
    </w:p>
    <w:p w:rsidRPr="00095689" w:rsidR="00C57D68" w:rsidP="00095689" w:rsidRDefault="00000000" w14:paraId="0FDDC491" w14:textId="77777777">
      <w:pPr>
        <w:pStyle w:val="Lijstalinea"/>
        <w:numPr>
          <w:ilvl w:val="0"/>
          <w:numId w:val="11"/>
        </w:numPr>
        <w:suppressAutoHyphens/>
      </w:pPr>
      <w:r w:rsidRPr="00095689">
        <w:t xml:space="preserve">Direct na de uitspraak van het </w:t>
      </w:r>
      <w:proofErr w:type="spellStart"/>
      <w:r w:rsidRPr="00095689">
        <w:t>CBb</w:t>
      </w:r>
      <w:proofErr w:type="spellEnd"/>
      <w:r w:rsidRPr="00095689">
        <w:t xml:space="preserve"> is een stuurgroep opgericht. Deze heeft begin november </w:t>
      </w:r>
      <w:r w:rsidRPr="00095689" w:rsidR="00033DAA">
        <w:t xml:space="preserve">2025 </w:t>
      </w:r>
      <w:r w:rsidRPr="00095689">
        <w:t xml:space="preserve">geconstateerd dat voor het opleidingsjaar 2026 </w:t>
      </w:r>
      <w:r w:rsidRPr="00095689" w:rsidR="0023296E">
        <w:t xml:space="preserve">de </w:t>
      </w:r>
      <w:r w:rsidRPr="00095689" w:rsidR="00AF5543">
        <w:t xml:space="preserve">continuïteit van de </w:t>
      </w:r>
      <w:r w:rsidRPr="00095689" w:rsidR="0023296E">
        <w:t xml:space="preserve">opleidingen in gevaar kwamen en dat er </w:t>
      </w:r>
      <w:r w:rsidRPr="00095689">
        <w:t xml:space="preserve">een acuut en urgent (financieel) probleem zou ontstaan voor zorgaanbieders, waardoor er met spoed een oplossing moest komen. </w:t>
      </w:r>
    </w:p>
    <w:p w:rsidRPr="00095689" w:rsidR="00C57D68" w:rsidP="00095689" w:rsidRDefault="00000000" w14:paraId="49CA9830" w14:textId="77777777">
      <w:pPr>
        <w:pStyle w:val="Lijstalinea"/>
        <w:numPr>
          <w:ilvl w:val="0"/>
          <w:numId w:val="11"/>
        </w:numPr>
        <w:suppressAutoHyphens/>
      </w:pPr>
      <w:r w:rsidRPr="00095689">
        <w:t>In een tijdsbestek van 8 weken is daarom een nieuw juridisch kader opgesteld</w:t>
      </w:r>
      <w:r w:rsidRPr="00095689" w:rsidR="007F1D95">
        <w:t xml:space="preserve"> in de vorm van een aanwijzing aan de </w:t>
      </w:r>
      <w:proofErr w:type="spellStart"/>
      <w:r w:rsidRPr="00095689" w:rsidR="007F1D95">
        <w:t>NZa</w:t>
      </w:r>
      <w:proofErr w:type="spellEnd"/>
      <w:r w:rsidRPr="00095689">
        <w:t xml:space="preserve">. Het opstellen </w:t>
      </w:r>
      <w:r w:rsidRPr="00095689" w:rsidR="007F1D95">
        <w:t>hiervan en het verkrijgen van</w:t>
      </w:r>
      <w:r w:rsidRPr="00095689">
        <w:t xml:space="preserve"> draagvlak</w:t>
      </w:r>
      <w:r w:rsidRPr="00095689" w:rsidR="007F1D95">
        <w:t xml:space="preserve"> bij veldpartijen</w:t>
      </w:r>
      <w:r w:rsidRPr="00095689">
        <w:t xml:space="preserve"> neemt normaliter een aantal maanden in beslag. Hoewel in de bijeenkomst van 5 november jl. door de stuurgroep is besloten om een aanwijzing voor de </w:t>
      </w:r>
      <w:proofErr w:type="spellStart"/>
      <w:r w:rsidRPr="00095689">
        <w:t>NZa</w:t>
      </w:r>
      <w:proofErr w:type="spellEnd"/>
      <w:r w:rsidRPr="00095689">
        <w:t xml:space="preserve"> op te stellen, </w:t>
      </w:r>
      <w:r w:rsidRPr="00095689" w:rsidR="00041F07">
        <w:t>kon</w:t>
      </w:r>
      <w:r w:rsidRPr="00095689">
        <w:t xml:space="preserve"> de inhoud van de aanwijzing nog niet vast</w:t>
      </w:r>
      <w:r w:rsidRPr="00095689" w:rsidR="00041F07">
        <w:t>staan</w:t>
      </w:r>
      <w:r w:rsidRPr="00095689">
        <w:t xml:space="preserve">. </w:t>
      </w:r>
      <w:r w:rsidRPr="00095689" w:rsidR="007F1D95">
        <w:t xml:space="preserve">Op 1 december </w:t>
      </w:r>
      <w:r w:rsidRPr="00095689" w:rsidR="00033DAA">
        <w:t xml:space="preserve">2025 </w:t>
      </w:r>
      <w:r w:rsidRPr="00095689" w:rsidR="007F1D95">
        <w:t>had de inhoud van de aanwijzing zijn definitieve vorm, waarna deze is voorgelegd aan de minister</w:t>
      </w:r>
      <w:r w:rsidRPr="00095689" w:rsidR="00033DAA">
        <w:t xml:space="preserve"> van VWS</w:t>
      </w:r>
      <w:r w:rsidRPr="00095689" w:rsidR="007F1D95">
        <w:t xml:space="preserve">. </w:t>
      </w:r>
    </w:p>
    <w:p w:rsidRPr="00095689" w:rsidR="00C57D68" w:rsidP="00095689" w:rsidRDefault="00000000" w14:paraId="7C3D3509" w14:textId="77777777">
      <w:pPr>
        <w:pStyle w:val="Lijstalinea"/>
        <w:numPr>
          <w:ilvl w:val="0"/>
          <w:numId w:val="11"/>
        </w:numPr>
        <w:suppressAutoHyphens/>
      </w:pPr>
      <w:r w:rsidRPr="00095689">
        <w:t xml:space="preserve">Gedurende het proces van het opstellen van de aanwijzing </w:t>
      </w:r>
      <w:r w:rsidRPr="00095689" w:rsidR="007F1D95">
        <w:t xml:space="preserve">vond </w:t>
      </w:r>
      <w:r w:rsidRPr="00095689">
        <w:t xml:space="preserve">veelvuldig overleg </w:t>
      </w:r>
      <w:r w:rsidRPr="00095689" w:rsidR="007F1D95">
        <w:t>plaats tussen het ministerie</w:t>
      </w:r>
      <w:r w:rsidRPr="00095689" w:rsidR="00033DAA">
        <w:t xml:space="preserve"> van VWS</w:t>
      </w:r>
      <w:r w:rsidRPr="00095689" w:rsidR="007F1D95">
        <w:t xml:space="preserve"> en</w:t>
      </w:r>
      <w:r w:rsidRPr="00095689">
        <w:t xml:space="preserve"> de </w:t>
      </w:r>
      <w:proofErr w:type="spellStart"/>
      <w:r w:rsidRPr="00095689">
        <w:t>NZa</w:t>
      </w:r>
      <w:proofErr w:type="spellEnd"/>
      <w:r w:rsidRPr="00095689">
        <w:t xml:space="preserve"> over de precieze inhoud van de aanwijzing. Daarnaast is de Stichting BOLS om advies gevraagd over de verdeling van medisch-specialistische opleidingsplaatsen. </w:t>
      </w:r>
    </w:p>
    <w:p w:rsidRPr="00095689" w:rsidR="00C57D68" w:rsidP="00095689" w:rsidRDefault="00000000" w14:paraId="5328A509" w14:textId="77777777">
      <w:pPr>
        <w:pStyle w:val="Lijstalinea"/>
        <w:numPr>
          <w:ilvl w:val="0"/>
          <w:numId w:val="11"/>
        </w:numPr>
        <w:suppressAutoHyphens/>
      </w:pPr>
      <w:r w:rsidRPr="00095689">
        <w:t xml:space="preserve">Tijdige publicatie van de aanwijzing was noodzakelijk, omdat de </w:t>
      </w:r>
      <w:proofErr w:type="spellStart"/>
      <w:r w:rsidRPr="00095689">
        <w:t>NZa</w:t>
      </w:r>
      <w:proofErr w:type="spellEnd"/>
      <w:r w:rsidRPr="00095689">
        <w:t xml:space="preserve"> pas rechtsgeldig een verleningsbeschikking kan nemen nadat zij een aanwijzing heeft ontvangen van de minister en nadat de </w:t>
      </w:r>
      <w:proofErr w:type="spellStart"/>
      <w:r w:rsidRPr="00095689">
        <w:t>NZa</w:t>
      </w:r>
      <w:proofErr w:type="spellEnd"/>
      <w:r w:rsidRPr="00095689">
        <w:t xml:space="preserve"> op basis van deze aanwijzing beleidsregels heeft vastgesteld. Hierdoor was het noodzakelijk dat de aanwijzing op 17 december 2025 werd gepubliceerd. De beleidsregels van de </w:t>
      </w:r>
      <w:proofErr w:type="spellStart"/>
      <w:r w:rsidRPr="00095689">
        <w:t>NZa</w:t>
      </w:r>
      <w:proofErr w:type="spellEnd"/>
      <w:r w:rsidRPr="00095689">
        <w:t xml:space="preserve"> zijn vervolgens op 22</w:t>
      </w:r>
      <w:r w:rsidRPr="00095689" w:rsidR="0023296E">
        <w:t> </w:t>
      </w:r>
      <w:r w:rsidRPr="00095689">
        <w:t xml:space="preserve">december 2025 door het bestuur van de </w:t>
      </w:r>
      <w:proofErr w:type="spellStart"/>
      <w:r w:rsidRPr="00095689">
        <w:t>NZa</w:t>
      </w:r>
      <w:proofErr w:type="spellEnd"/>
      <w:r w:rsidRPr="00095689">
        <w:t xml:space="preserve"> voorgelegd en vastgesteld. De verleningsbeschikkingen zijn vervolgens voor 1</w:t>
      </w:r>
      <w:r w:rsidRPr="00095689" w:rsidR="0023296E">
        <w:t> </w:t>
      </w:r>
      <w:r w:rsidRPr="00095689">
        <w:t>januari</w:t>
      </w:r>
      <w:r w:rsidRPr="00095689" w:rsidR="0023296E">
        <w:t> </w:t>
      </w:r>
      <w:r w:rsidRPr="00095689">
        <w:t xml:space="preserve">2026 genomen. </w:t>
      </w:r>
    </w:p>
    <w:p w:rsidRPr="00095689" w:rsidR="00C57D68" w:rsidP="00095689" w:rsidRDefault="00000000" w14:paraId="59503365" w14:textId="77777777">
      <w:pPr>
        <w:pStyle w:val="Lijstalinea"/>
        <w:numPr>
          <w:ilvl w:val="0"/>
          <w:numId w:val="11"/>
        </w:numPr>
        <w:suppressAutoHyphens/>
      </w:pPr>
      <w:r w:rsidRPr="00095689">
        <w:t xml:space="preserve">Voor de continuïteit van de (medische) vervolgopleidingen was het van belang dat uiterlijk in december bekend was hoeveel opleidingsplaatsen een zorgaanbieder kan bekostigen met een </w:t>
      </w:r>
      <w:proofErr w:type="spellStart"/>
      <w:r w:rsidRPr="00095689">
        <w:t>beschikbaarheidbijdrage</w:t>
      </w:r>
      <w:proofErr w:type="spellEnd"/>
      <w:r w:rsidRPr="00095689">
        <w:t xml:space="preserve">. De eerste artsen in opleiding tot specialist en andere opleidingen zijn gestart op 1 januari 2026.  </w:t>
      </w:r>
    </w:p>
    <w:p w:rsidRPr="00095689" w:rsidR="00C57D68" w:rsidP="00095689" w:rsidRDefault="00000000" w14:paraId="74D07D75" w14:textId="77777777">
      <w:pPr>
        <w:pStyle w:val="Lijstalinea"/>
        <w:numPr>
          <w:ilvl w:val="0"/>
          <w:numId w:val="11"/>
        </w:numPr>
        <w:suppressAutoHyphens/>
      </w:pPr>
      <w:r w:rsidRPr="00095689">
        <w:t xml:space="preserve">Ten slotte is onzekerheid over de financiële dekking van de opleidingsplaatsen voorkomen. Zonder deze aanwijzing en de snelheid waarmee dit proces is doorlopen, is het niet mogelijk voor opleidende zorgaanbieders om op 8 januari van het Zorginstituut een voorschot te ontvangen. Opleidende zorgaanbieders kunnen namelijk pas een </w:t>
      </w:r>
      <w:proofErr w:type="spellStart"/>
      <w:r w:rsidRPr="00095689">
        <w:t>beschikbaarheidbijdrage</w:t>
      </w:r>
      <w:proofErr w:type="spellEnd"/>
      <w:r w:rsidRPr="00095689">
        <w:t xml:space="preserve"> ontvangen van het Zorginstituut nadat de </w:t>
      </w:r>
      <w:proofErr w:type="spellStart"/>
      <w:r w:rsidRPr="00095689">
        <w:t>NZa</w:t>
      </w:r>
      <w:proofErr w:type="spellEnd"/>
      <w:r w:rsidRPr="00095689">
        <w:t xml:space="preserve"> een verleningsbeschikking heeft genomen. </w:t>
      </w:r>
    </w:p>
    <w:p w:rsidRPr="00095689" w:rsidR="00372953" w:rsidP="00095689" w:rsidRDefault="00372953" w14:paraId="7D69F48D" w14:textId="77777777">
      <w:pPr>
        <w:suppressAutoHyphens/>
      </w:pPr>
    </w:p>
    <w:p w:rsidRPr="00095689" w:rsidR="00372953" w:rsidP="00095689" w:rsidRDefault="00000000" w14:paraId="64D7B996" w14:textId="77777777">
      <w:pPr>
        <w:pStyle w:val="WitregelW1bodytekst"/>
        <w:suppressAutoHyphens/>
      </w:pPr>
      <w:r w:rsidRPr="00095689">
        <w:t xml:space="preserve">Ik heb binnen de mogelijkheden en </w:t>
      </w:r>
      <w:r w:rsidRPr="00095689" w:rsidR="00A7756F">
        <w:t xml:space="preserve">het </w:t>
      </w:r>
      <w:r w:rsidRPr="00095689">
        <w:t>gestelde tijdpa</w:t>
      </w:r>
      <w:r w:rsidRPr="00095689" w:rsidR="00A7756F">
        <w:t>d</w:t>
      </w:r>
      <w:r w:rsidRPr="00095689">
        <w:t xml:space="preserve">, </w:t>
      </w:r>
      <w:r w:rsidRPr="00095689" w:rsidR="002B137F">
        <w:t>naar aanleiding van</w:t>
      </w:r>
      <w:r w:rsidRPr="00095689">
        <w:t xml:space="preserve"> voornoemde uitspraak, de continuïteit van de (medische) vervolgopleidingen hiermee gewaarborgd. </w:t>
      </w:r>
      <w:r w:rsidRPr="00095689" w:rsidR="00993C6D">
        <w:t xml:space="preserve">Ik hoop u hiermee voldoende te hebben geïnformeerd. </w:t>
      </w:r>
    </w:p>
    <w:p w:rsidRPr="00095689" w:rsidR="002B137F" w:rsidP="00095689" w:rsidRDefault="002B137F" w14:paraId="42F78CC7" w14:textId="06E21D7F">
      <w:pPr>
        <w:suppressAutoHyphens/>
        <w:spacing w:line="240" w:lineRule="auto"/>
      </w:pPr>
    </w:p>
    <w:p w:rsidRPr="00095689" w:rsidR="00372953" w:rsidP="00095689" w:rsidRDefault="00000000" w14:paraId="2DE08D9A" w14:textId="77777777">
      <w:pPr>
        <w:suppressAutoHyphens/>
      </w:pPr>
      <w:r w:rsidRPr="00095689">
        <w:t>Hoogachtend,</w:t>
      </w:r>
    </w:p>
    <w:p w:rsidRPr="00095689" w:rsidR="00372953" w:rsidP="00095689" w:rsidRDefault="00372953" w14:paraId="1AA52896" w14:textId="77777777">
      <w:pPr>
        <w:suppressAutoHyphens/>
      </w:pPr>
    </w:p>
    <w:p w:rsidR="00095689" w:rsidP="00095689" w:rsidRDefault="00095689" w14:paraId="5AF279E4" w14:textId="77777777">
      <w:pPr>
        <w:widowControl w:val="0"/>
        <w:suppressAutoHyphens/>
        <w:rPr>
          <w:kern w:val="3"/>
          <w:lang w:eastAsia="zh-CN" w:bidi="hi-IN"/>
        </w:rPr>
      </w:pPr>
      <w:r>
        <w:rPr>
          <w:kern w:val="3"/>
          <w:lang w:eastAsia="zh-CN" w:bidi="hi-IN"/>
        </w:rPr>
        <w:t>d</w:t>
      </w:r>
      <w:r w:rsidRPr="00095689">
        <w:rPr>
          <w:kern w:val="3"/>
          <w:lang w:eastAsia="zh-CN" w:bidi="hi-IN"/>
        </w:rPr>
        <w:t>e minister van Volksgezondheid,</w:t>
      </w:r>
    </w:p>
    <w:p w:rsidRPr="00095689" w:rsidR="00366973" w:rsidP="00095689" w:rsidRDefault="00000000" w14:paraId="4D12BB96" w14:textId="233B0CB3">
      <w:pPr>
        <w:widowControl w:val="0"/>
        <w:suppressAutoHyphens/>
        <w:rPr>
          <w:kern w:val="3"/>
          <w:lang w:eastAsia="zh-CN" w:bidi="hi-IN"/>
        </w:rPr>
      </w:pPr>
      <w:r w:rsidRPr="00095689">
        <w:rPr>
          <w:kern w:val="3"/>
          <w:lang w:eastAsia="zh-CN" w:bidi="hi-IN"/>
        </w:rPr>
        <w:t>Welzijn en Sport,</w:t>
      </w:r>
    </w:p>
    <w:p w:rsidRPr="00095689" w:rsidR="00366973" w:rsidP="00095689" w:rsidRDefault="00366973" w14:paraId="62B35310" w14:textId="77777777">
      <w:pPr>
        <w:widowControl w:val="0"/>
        <w:suppressAutoHyphens/>
        <w:rPr>
          <w:kern w:val="3"/>
          <w:lang w:eastAsia="zh-CN" w:bidi="hi-IN"/>
        </w:rPr>
      </w:pPr>
      <w:bookmarkStart w:name="bmkHandtekening" w:id="0"/>
    </w:p>
    <w:bookmarkEnd w:id="0"/>
    <w:p w:rsidR="00366973" w:rsidP="00095689" w:rsidRDefault="00000000" w14:paraId="14868A65" w14:textId="77777777">
      <w:pPr>
        <w:widowControl w:val="0"/>
        <w:suppressAutoHyphens/>
      </w:pPr>
      <w:r w:rsidRPr="00095689">
        <w:cr/>
      </w:r>
      <w:r w:rsidRPr="00095689">
        <w:cr/>
      </w:r>
    </w:p>
    <w:p w:rsidR="00095689" w:rsidP="00095689" w:rsidRDefault="00095689" w14:paraId="10E7E35E" w14:textId="77777777">
      <w:pPr>
        <w:widowControl w:val="0"/>
        <w:suppressAutoHyphens/>
      </w:pPr>
    </w:p>
    <w:p w:rsidRPr="00095689" w:rsidR="00095689" w:rsidP="00095689" w:rsidRDefault="00095689" w14:paraId="4463A007" w14:textId="77777777">
      <w:pPr>
        <w:widowControl w:val="0"/>
        <w:suppressAutoHyphens/>
        <w:rPr>
          <w:kern w:val="3"/>
          <w:lang w:eastAsia="zh-CN" w:bidi="hi-IN"/>
        </w:rPr>
      </w:pPr>
    </w:p>
    <w:p w:rsidRPr="00095689" w:rsidR="00366973" w:rsidP="00095689" w:rsidRDefault="00000000" w14:paraId="087808A8" w14:textId="77777777">
      <w:pPr>
        <w:suppressAutoHyphens/>
        <w:rPr>
          <w:kern w:val="3"/>
          <w:lang w:eastAsia="zh-CN" w:bidi="hi-IN"/>
        </w:rPr>
      </w:pPr>
      <w:r w:rsidRPr="00095689">
        <w:rPr>
          <w:kern w:val="3"/>
          <w:lang w:eastAsia="zh-CN" w:bidi="hi-IN"/>
        </w:rPr>
        <w:t>Jan Anthonie Bruijn</w:t>
      </w:r>
    </w:p>
    <w:p w:rsidRPr="00095689" w:rsidR="00372953" w:rsidP="00095689" w:rsidRDefault="00372953" w14:paraId="7FF0BED6" w14:textId="77777777">
      <w:pPr>
        <w:suppressAutoHyphens/>
      </w:pPr>
    </w:p>
    <w:sectPr w:rsidRPr="00095689" w:rsidR="00372953">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37975" w14:textId="77777777" w:rsidR="009016D1" w:rsidRDefault="009016D1">
      <w:pPr>
        <w:spacing w:line="240" w:lineRule="auto"/>
      </w:pPr>
      <w:r>
        <w:separator/>
      </w:r>
    </w:p>
  </w:endnote>
  <w:endnote w:type="continuationSeparator" w:id="0">
    <w:p w14:paraId="49D8FE02" w14:textId="77777777" w:rsidR="009016D1" w:rsidRDefault="009016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970DD" w14:textId="77777777" w:rsidR="00372953" w:rsidRDefault="0037295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CF345" w14:textId="77777777" w:rsidR="009016D1" w:rsidRDefault="009016D1">
      <w:pPr>
        <w:spacing w:line="240" w:lineRule="auto"/>
      </w:pPr>
      <w:r>
        <w:separator/>
      </w:r>
    </w:p>
  </w:footnote>
  <w:footnote w:type="continuationSeparator" w:id="0">
    <w:p w14:paraId="475B43DA" w14:textId="77777777" w:rsidR="009016D1" w:rsidRDefault="009016D1">
      <w:pPr>
        <w:spacing w:line="240" w:lineRule="auto"/>
      </w:pPr>
      <w:r>
        <w:continuationSeparator/>
      </w:r>
    </w:p>
  </w:footnote>
  <w:footnote w:id="1">
    <w:p w14:paraId="1BD0CE11" w14:textId="77777777" w:rsidR="00063DE3" w:rsidRPr="00063DE3" w:rsidRDefault="00000000" w:rsidP="00063DE3">
      <w:pPr>
        <w:pStyle w:val="Voetnoottekst"/>
        <w:rPr>
          <w:rFonts w:ascii="Verdana" w:hAnsi="Verdana"/>
          <w:sz w:val="16"/>
          <w:szCs w:val="16"/>
        </w:rPr>
      </w:pPr>
      <w:r w:rsidRPr="00063DE3">
        <w:rPr>
          <w:rStyle w:val="Voetnootmarkering"/>
          <w:rFonts w:ascii="Verdana" w:hAnsi="Verdana"/>
          <w:sz w:val="16"/>
          <w:szCs w:val="16"/>
        </w:rPr>
        <w:footnoteRef/>
      </w:r>
      <w:r w:rsidRPr="00063DE3">
        <w:rPr>
          <w:rFonts w:ascii="Verdana" w:hAnsi="Verdana"/>
          <w:sz w:val="16"/>
          <w:szCs w:val="16"/>
        </w:rPr>
        <w:t xml:space="preserve"> Brief Stichting BOLS aan de minister van VWS d.d. 17 december 2025 inzake Aanwijzing </w:t>
      </w:r>
      <w:proofErr w:type="spellStart"/>
      <w:r w:rsidRPr="00063DE3">
        <w:rPr>
          <w:rFonts w:ascii="Verdana" w:hAnsi="Verdana"/>
          <w:sz w:val="16"/>
          <w:szCs w:val="16"/>
        </w:rPr>
        <w:t>NZa</w:t>
      </w:r>
      <w:proofErr w:type="spellEnd"/>
      <w:r w:rsidRPr="00063DE3">
        <w:rPr>
          <w:rFonts w:ascii="Verdana" w:hAnsi="Verdana"/>
          <w:sz w:val="16"/>
          <w:szCs w:val="16"/>
        </w:rPr>
        <w:t xml:space="preserve"> inzake de </w:t>
      </w:r>
      <w:proofErr w:type="spellStart"/>
      <w:r w:rsidRPr="00063DE3">
        <w:rPr>
          <w:rFonts w:ascii="Verdana" w:hAnsi="Verdana"/>
          <w:sz w:val="16"/>
          <w:szCs w:val="16"/>
        </w:rPr>
        <w:t>beschikbaarheidbijdrage</w:t>
      </w:r>
      <w:proofErr w:type="spellEnd"/>
      <w:r w:rsidRPr="00063DE3">
        <w:rPr>
          <w:rFonts w:ascii="Verdana" w:hAnsi="Verdana"/>
          <w:sz w:val="16"/>
          <w:szCs w:val="16"/>
        </w:rPr>
        <w:t xml:space="preserve"> (medische) vervolgopleidingen 2026 en verder.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2E9A" w14:textId="77777777" w:rsidR="00372953" w:rsidRDefault="00000000">
    <w:r>
      <w:rPr>
        <w:noProof/>
      </w:rPr>
      <mc:AlternateContent>
        <mc:Choice Requires="wps">
          <w:drawing>
            <wp:anchor distT="0" distB="0" distL="0" distR="0" simplePos="0" relativeHeight="251658240" behindDoc="0" locked="1" layoutInCell="1" allowOverlap="1" wp14:anchorId="3B875BC6" wp14:editId="52D890CC">
              <wp:simplePos x="0" y="0"/>
              <wp:positionH relativeFrom="page">
                <wp:posOffset>5921375</wp:posOffset>
              </wp:positionH>
              <wp:positionV relativeFrom="paragraph">
                <wp:posOffset>1965325</wp:posOffset>
              </wp:positionV>
              <wp:extent cx="1277620" cy="8009890"/>
              <wp:effectExtent l="0" t="0" r="0" b="0"/>
              <wp:wrapNone/>
              <wp:docPr id="1"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622618B" w14:textId="77777777" w:rsidR="00372953" w:rsidRDefault="00000000">
                          <w:pPr>
                            <w:pStyle w:val="Referentiegegevensbold"/>
                          </w:pPr>
                          <w:r>
                            <w:t>Datum</w:t>
                          </w:r>
                        </w:p>
                        <w:p w14:paraId="5004F3E0" w14:textId="77777777" w:rsidR="00372953" w:rsidRDefault="00000000">
                          <w:pPr>
                            <w:pStyle w:val="Referentiegegevens"/>
                          </w:pPr>
                          <w:sdt>
                            <w:sdtPr>
                              <w:id w:val="-471364259"/>
                              <w:date w:fullDate="2026-01-06T00:00:00Z">
                                <w:dateFormat w:val="d MMMM yyyy"/>
                                <w:lid w:val="nl"/>
                                <w:storeMappedDataAs w:val="dateTime"/>
                                <w:calendar w:val="gregorian"/>
                              </w:date>
                            </w:sdtPr>
                            <w:sdtContent>
                              <w:r w:rsidR="00D730E3">
                                <w:rPr>
                                  <w:lang w:val="nl"/>
                                </w:rPr>
                                <w:t>6 januari 2026</w:t>
                              </w:r>
                            </w:sdtContent>
                          </w:sdt>
                        </w:p>
                        <w:p w14:paraId="690CC52B" w14:textId="77777777" w:rsidR="00372953" w:rsidRDefault="00372953">
                          <w:pPr>
                            <w:pStyle w:val="WitregelW1"/>
                          </w:pPr>
                        </w:p>
                        <w:p w14:paraId="29F4F8EF" w14:textId="77777777" w:rsidR="00D730E3" w:rsidRDefault="00000000" w:rsidP="00D730E3">
                          <w:pPr>
                            <w:pStyle w:val="Referentiegegevensbold"/>
                          </w:pPr>
                          <w:r>
                            <w:t>Ons kenmerk</w:t>
                          </w:r>
                        </w:p>
                        <w:p w14:paraId="35FEBB65" w14:textId="77777777" w:rsidR="00D730E3" w:rsidRDefault="00000000" w:rsidP="00D730E3">
                          <w:pPr>
                            <w:pStyle w:val="Referentiegegevens"/>
                          </w:pPr>
                          <w:r w:rsidRPr="00974BCA">
                            <w:t>4329053-1092738-MEVA</w:t>
                          </w:r>
                        </w:p>
                        <w:p w14:paraId="0867F1FA" w14:textId="77777777" w:rsidR="00372953" w:rsidRDefault="00372953">
                          <w:pPr>
                            <w:pStyle w:val="Referentiegegevens"/>
                          </w:pPr>
                        </w:p>
                      </w:txbxContent>
                    </wps:txbx>
                    <wps:bodyPr vert="horz" wrap="square" lIns="0" tIns="0" rIns="0" bIns="0" anchor="t" anchorCtr="0"/>
                  </wps:wsp>
                </a:graphicData>
              </a:graphic>
            </wp:anchor>
          </w:drawing>
        </mc:Choice>
        <mc:Fallback>
          <w:pict>
            <v:shapetype w14:anchorId="3B875BC6" id="_x0000_t202" coordsize="21600,21600" o:spt="202" path="m,l,21600r21600,l21600,xe">
              <v:stroke joinstyle="miter"/>
              <v:path gradientshapeok="t" o:connecttype="rect"/>
            </v:shapetype>
            <v:shape id="46fef022-aa3c-11ea-a756-beb5f67e67be" o:spid="_x0000_s1026" type="#_x0000_t202" alt="Colofon" style="position:absolute;margin-left:466.25pt;margin-top:154.75pt;width:100.6pt;height:630.7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622618B" w14:textId="77777777" w:rsidR="00372953" w:rsidRDefault="00000000">
                    <w:pPr>
                      <w:pStyle w:val="Referentiegegevensbold"/>
                    </w:pPr>
                    <w:r>
                      <w:t>Datum</w:t>
                    </w:r>
                  </w:p>
                  <w:p w14:paraId="5004F3E0" w14:textId="77777777" w:rsidR="00372953" w:rsidRDefault="00000000">
                    <w:pPr>
                      <w:pStyle w:val="Referentiegegevens"/>
                    </w:pPr>
                    <w:sdt>
                      <w:sdtPr>
                        <w:id w:val="-471364259"/>
                        <w:date w:fullDate="2026-01-06T00:00:00Z">
                          <w:dateFormat w:val="d MMMM yyyy"/>
                          <w:lid w:val="nl"/>
                          <w:storeMappedDataAs w:val="dateTime"/>
                          <w:calendar w:val="gregorian"/>
                        </w:date>
                      </w:sdtPr>
                      <w:sdtContent>
                        <w:r w:rsidR="00D730E3">
                          <w:rPr>
                            <w:lang w:val="nl"/>
                          </w:rPr>
                          <w:t>6 januari 2026</w:t>
                        </w:r>
                      </w:sdtContent>
                    </w:sdt>
                  </w:p>
                  <w:p w14:paraId="690CC52B" w14:textId="77777777" w:rsidR="00372953" w:rsidRDefault="00372953">
                    <w:pPr>
                      <w:pStyle w:val="WitregelW1"/>
                    </w:pPr>
                  </w:p>
                  <w:p w14:paraId="29F4F8EF" w14:textId="77777777" w:rsidR="00D730E3" w:rsidRDefault="00000000" w:rsidP="00D730E3">
                    <w:pPr>
                      <w:pStyle w:val="Referentiegegevensbold"/>
                    </w:pPr>
                    <w:r>
                      <w:t>Ons kenmerk</w:t>
                    </w:r>
                  </w:p>
                  <w:p w14:paraId="35FEBB65" w14:textId="77777777" w:rsidR="00D730E3" w:rsidRDefault="00000000" w:rsidP="00D730E3">
                    <w:pPr>
                      <w:pStyle w:val="Referentiegegevens"/>
                    </w:pPr>
                    <w:r w:rsidRPr="00974BCA">
                      <w:t>4329053-1092738-MEVA</w:t>
                    </w:r>
                  </w:p>
                  <w:p w14:paraId="0867F1FA" w14:textId="77777777" w:rsidR="00372953" w:rsidRDefault="00372953">
                    <w:pPr>
                      <w:pStyle w:val="Referentiegegevens"/>
                    </w:pP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937C217" wp14:editId="4B1DE058">
              <wp:simplePos x="0" y="0"/>
              <wp:positionH relativeFrom="page">
                <wp:posOffset>1007744</wp:posOffset>
              </wp:positionH>
              <wp:positionV relativeFrom="paragraph">
                <wp:posOffset>10194925</wp:posOffset>
              </wp:positionV>
              <wp:extent cx="4787900" cy="161290"/>
              <wp:effectExtent l="0" t="0" r="0" b="0"/>
              <wp:wrapNone/>
              <wp:docPr id="2" name="46fef06f-aa3c-11ea-a756-beb5f67e67be" descr="Voettekst"/>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6F7541" w14:textId="77777777" w:rsidR="005969C5" w:rsidRDefault="005969C5"/>
                      </w:txbxContent>
                    </wps:txbx>
                    <wps:bodyPr vert="horz" wrap="square" lIns="0" tIns="0" rIns="0" bIns="0" anchor="t" anchorCtr="0"/>
                  </wps:wsp>
                </a:graphicData>
              </a:graphic>
            </wp:anchor>
          </w:drawing>
        </mc:Choice>
        <mc:Fallback>
          <w:pict>
            <v:shape w14:anchorId="5937C217" id="46fef06f-aa3c-11ea-a756-beb5f67e67be" o:spid="_x0000_s1027" type="#_x0000_t202" alt="Voettekst" style="position:absolute;margin-left:79.35pt;margin-top:802.75pt;width:377pt;height:12.7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6F7541" w14:textId="77777777" w:rsidR="005969C5" w:rsidRDefault="005969C5"/>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543470B3" wp14:editId="7AD46FF8">
              <wp:simplePos x="0" y="0"/>
              <wp:positionH relativeFrom="page">
                <wp:posOffset>5921375</wp:posOffset>
              </wp:positionH>
              <wp:positionV relativeFrom="paragraph">
                <wp:posOffset>10194925</wp:posOffset>
              </wp:positionV>
              <wp:extent cx="1285875" cy="161290"/>
              <wp:effectExtent l="0" t="0" r="0" b="0"/>
              <wp:wrapNone/>
              <wp:docPr id="3" name="46fef0b8-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BF7AA76" w14:textId="77777777" w:rsidR="00372953" w:rsidRDefault="00000000">
                          <w:pPr>
                            <w:pStyle w:val="Referentiegegevens"/>
                          </w:pPr>
                          <w:r>
                            <w:t xml:space="preserve">Pagina </w:t>
                          </w:r>
                          <w:r>
                            <w:fldChar w:fldCharType="begin"/>
                          </w:r>
                          <w:r>
                            <w:instrText>PAGE</w:instrText>
                          </w:r>
                          <w:r>
                            <w:fldChar w:fldCharType="separate"/>
                          </w:r>
                          <w:r w:rsidR="00DB3545">
                            <w:rPr>
                              <w:noProof/>
                            </w:rPr>
                            <w:t>1</w:t>
                          </w:r>
                          <w:r>
                            <w:fldChar w:fldCharType="end"/>
                          </w:r>
                          <w:r>
                            <w:t xml:space="preserve"> van </w:t>
                          </w:r>
                          <w:r>
                            <w:fldChar w:fldCharType="begin"/>
                          </w:r>
                          <w:r>
                            <w:instrText>NUMPAGES</w:instrText>
                          </w:r>
                          <w:r>
                            <w:fldChar w:fldCharType="separate"/>
                          </w:r>
                          <w:r w:rsidR="00DB3545">
                            <w:rPr>
                              <w:noProof/>
                            </w:rPr>
                            <w:t>1</w:t>
                          </w:r>
                          <w:r>
                            <w:fldChar w:fldCharType="end"/>
                          </w:r>
                        </w:p>
                      </w:txbxContent>
                    </wps:txbx>
                    <wps:bodyPr vert="horz" wrap="square" lIns="0" tIns="0" rIns="0" bIns="0" anchor="t" anchorCtr="0"/>
                  </wps:wsp>
                </a:graphicData>
              </a:graphic>
            </wp:anchor>
          </w:drawing>
        </mc:Choice>
        <mc:Fallback>
          <w:pict>
            <v:shape w14:anchorId="543470B3" id="46fef0b8-aa3c-11ea-a756-beb5f67e67be" o:spid="_x0000_s1028"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BF7AA76" w14:textId="77777777" w:rsidR="00372953" w:rsidRDefault="00000000">
                    <w:pPr>
                      <w:pStyle w:val="Referentiegegevens"/>
                    </w:pPr>
                    <w:r>
                      <w:t xml:space="preserve">Pagina </w:t>
                    </w:r>
                    <w:r>
                      <w:fldChar w:fldCharType="begin"/>
                    </w:r>
                    <w:r>
                      <w:instrText>PAGE</w:instrText>
                    </w:r>
                    <w:r>
                      <w:fldChar w:fldCharType="separate"/>
                    </w:r>
                    <w:r w:rsidR="00DB3545">
                      <w:rPr>
                        <w:noProof/>
                      </w:rPr>
                      <w:t>1</w:t>
                    </w:r>
                    <w:r>
                      <w:fldChar w:fldCharType="end"/>
                    </w:r>
                    <w:r>
                      <w:t xml:space="preserve"> van </w:t>
                    </w:r>
                    <w:r>
                      <w:fldChar w:fldCharType="begin"/>
                    </w:r>
                    <w:r>
                      <w:instrText>NUMPAGES</w:instrText>
                    </w:r>
                    <w:r>
                      <w:fldChar w:fldCharType="separate"/>
                    </w:r>
                    <w:r w:rsidR="00DB3545">
                      <w:rPr>
                        <w:noProof/>
                      </w:rPr>
                      <w:t>1</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58677" w14:textId="77777777" w:rsidR="00372953" w:rsidRDefault="00000000">
    <w:pPr>
      <w:spacing w:after="6377" w:line="14" w:lineRule="exact"/>
    </w:pPr>
    <w:r>
      <w:rPr>
        <w:noProof/>
      </w:rPr>
      <mc:AlternateContent>
        <mc:Choice Requires="wps">
          <w:drawing>
            <wp:anchor distT="0" distB="0" distL="0" distR="0" simplePos="0" relativeHeight="251664384" behindDoc="0" locked="1" layoutInCell="1" allowOverlap="1" wp14:anchorId="42D88158" wp14:editId="06E6D760">
              <wp:simplePos x="0" y="0"/>
              <wp:positionH relativeFrom="page">
                <wp:posOffset>1007744</wp:posOffset>
              </wp:positionH>
              <wp:positionV relativeFrom="paragraph">
                <wp:posOffset>1954530</wp:posOffset>
              </wp:positionV>
              <wp:extent cx="4787900" cy="1115695"/>
              <wp:effectExtent l="0" t="0" r="0" b="0"/>
              <wp:wrapNone/>
              <wp:docPr id="4" name="46feeb64-aa3c-11ea-a756-beb5f67e67be"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03F815D0" w14:textId="77777777" w:rsidR="00033DAA" w:rsidRDefault="00000000">
                          <w:r>
                            <w:t xml:space="preserve">Aan de Voorzitter van de Tweede Kamer </w:t>
                          </w:r>
                        </w:p>
                        <w:p w14:paraId="5F698EF3" w14:textId="77777777" w:rsidR="00372953" w:rsidRDefault="00000000">
                          <w:r>
                            <w:t>der Staten-Generaal</w:t>
                          </w:r>
                        </w:p>
                        <w:p w14:paraId="6F9DD791" w14:textId="77777777" w:rsidR="00372953" w:rsidRDefault="00000000">
                          <w:r>
                            <w:t>Postbus 20018</w:t>
                          </w:r>
                        </w:p>
                        <w:p w14:paraId="1563C6F8" w14:textId="77777777" w:rsidR="00372953" w:rsidRDefault="00000000">
                          <w:r>
                            <w:t>2500 EA  DEN HAAG</w:t>
                          </w:r>
                        </w:p>
                      </w:txbxContent>
                    </wps:txbx>
                    <wps:bodyPr vert="horz" wrap="square" lIns="0" tIns="0" rIns="0" bIns="0" anchor="t" anchorCtr="0"/>
                  </wps:wsp>
                </a:graphicData>
              </a:graphic>
            </wp:anchor>
          </w:drawing>
        </mc:Choice>
        <mc:Fallback>
          <w:pict>
            <v:shapetype w14:anchorId="42D88158" id="_x0000_t202" coordsize="21600,21600" o:spt="202" path="m,l,21600r21600,l21600,xe">
              <v:stroke joinstyle="miter"/>
              <v:path gradientshapeok="t" o:connecttype="rect"/>
            </v:shapetype>
            <v:shape id="46feeb64-aa3c-11ea-a756-beb5f67e67be" o:spid="_x0000_s1029" type="#_x0000_t202" alt="Adresvak" style="position:absolute;margin-left:79.35pt;margin-top:153.9pt;width:377pt;height:87.8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03F815D0" w14:textId="77777777" w:rsidR="00033DAA" w:rsidRDefault="00000000">
                    <w:r>
                      <w:t xml:space="preserve">Aan de Voorzitter van de Tweede Kamer </w:t>
                    </w:r>
                  </w:p>
                  <w:p w14:paraId="5F698EF3" w14:textId="77777777" w:rsidR="00372953" w:rsidRDefault="00000000">
                    <w:r>
                      <w:t>der Staten-Generaal</w:t>
                    </w:r>
                  </w:p>
                  <w:p w14:paraId="6F9DD791" w14:textId="77777777" w:rsidR="00372953" w:rsidRDefault="00000000">
                    <w:r>
                      <w:t>Postbus 20018</w:t>
                    </w:r>
                  </w:p>
                  <w:p w14:paraId="1563C6F8" w14:textId="77777777" w:rsidR="00372953" w:rsidRDefault="00000000">
                    <w:r>
                      <w:t>2500 EA  DEN HAAG</w:t>
                    </w:r>
                  </w:p>
                </w:txbxContent>
              </v:textbox>
              <w10:wrap anchorx="page"/>
              <w10:anchorlock/>
            </v:shape>
          </w:pict>
        </mc:Fallback>
      </mc:AlternateContent>
    </w:r>
    <w:r>
      <w:rPr>
        <w:noProof/>
      </w:rPr>
      <mc:AlternateContent>
        <mc:Choice Requires="wps">
          <w:drawing>
            <wp:anchor distT="0" distB="0" distL="0" distR="0" simplePos="0" relativeHeight="251666432" behindDoc="0" locked="1" layoutInCell="1" allowOverlap="1" wp14:anchorId="60E13F83" wp14:editId="5090C086">
              <wp:simplePos x="0" y="0"/>
              <wp:positionH relativeFrom="margin">
                <wp:align>left</wp:align>
              </wp:positionH>
              <wp:positionV relativeFrom="paragraph">
                <wp:posOffset>3350260</wp:posOffset>
              </wp:positionV>
              <wp:extent cx="4787900" cy="79692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796925"/>
                      </a:xfrm>
                      <a:prstGeom prst="rect">
                        <a:avLst/>
                      </a:prstGeom>
                      <a:noFill/>
                    </wps:spPr>
                    <wps:txbx>
                      <w:txbxContent>
                        <w:tbl>
                          <w:tblPr>
                            <w:tblW w:w="7775" w:type="dxa"/>
                            <w:tblInd w:w="-120" w:type="dxa"/>
                            <w:tblLayout w:type="fixed"/>
                            <w:tblLook w:val="07E0" w:firstRow="1" w:lastRow="1" w:firstColumn="1" w:lastColumn="1" w:noHBand="1" w:noVBand="1"/>
                          </w:tblPr>
                          <w:tblGrid>
                            <w:gridCol w:w="1140"/>
                            <w:gridCol w:w="6635"/>
                          </w:tblGrid>
                          <w:tr w:rsidR="0032585A" w14:paraId="5F7C07F5" w14:textId="77777777" w:rsidTr="00095689">
                            <w:trPr>
                              <w:trHeight w:val="240"/>
                            </w:trPr>
                            <w:tc>
                              <w:tcPr>
                                <w:tcW w:w="1140" w:type="dxa"/>
                              </w:tcPr>
                              <w:p w14:paraId="1541474C" w14:textId="77777777" w:rsidR="00372953" w:rsidRDefault="00000000">
                                <w:r>
                                  <w:t>Datum</w:t>
                                </w:r>
                              </w:p>
                            </w:tc>
                            <w:tc>
                              <w:tcPr>
                                <w:tcW w:w="6635" w:type="dxa"/>
                              </w:tcPr>
                              <w:p w14:paraId="0458D8A6" w14:textId="2D36FDFC" w:rsidR="00372953" w:rsidRDefault="00F50C58">
                                <w:r>
                                  <w:t>8 januari 2026</w:t>
                                </w:r>
                              </w:p>
                            </w:tc>
                          </w:tr>
                          <w:tr w:rsidR="0032585A" w14:paraId="0A71BC2B" w14:textId="77777777" w:rsidTr="00095689">
                            <w:trPr>
                              <w:trHeight w:val="240"/>
                            </w:trPr>
                            <w:tc>
                              <w:tcPr>
                                <w:tcW w:w="1140" w:type="dxa"/>
                              </w:tcPr>
                              <w:p w14:paraId="344A2FED" w14:textId="77777777" w:rsidR="00372953" w:rsidRDefault="00000000">
                                <w:r>
                                  <w:t>Betreft</w:t>
                                </w:r>
                              </w:p>
                            </w:tc>
                            <w:tc>
                              <w:tcPr>
                                <w:tcW w:w="6635" w:type="dxa"/>
                              </w:tcPr>
                              <w:p w14:paraId="1D1D5C7C" w14:textId="60D0001A" w:rsidR="00372953" w:rsidRDefault="00000000">
                                <w:r>
                                  <w:t xml:space="preserve">Commissiebrief inzake Verzoek om een brief Feitenrelaas en gekozen processtappen Aanwijzing </w:t>
                                </w:r>
                                <w:proofErr w:type="spellStart"/>
                                <w:r>
                                  <w:t>NZa</w:t>
                                </w:r>
                                <w:proofErr w:type="spellEnd"/>
                                <w:r>
                                  <w:t xml:space="preserve"> inzake de </w:t>
                                </w:r>
                                <w:proofErr w:type="spellStart"/>
                                <w:r>
                                  <w:t>beschikbaarheidbijdrage</w:t>
                                </w:r>
                                <w:proofErr w:type="spellEnd"/>
                                <w:r>
                                  <w:t xml:space="preserve"> (medische) vervolgopleidingen 2026 en verder</w:t>
                                </w:r>
                              </w:p>
                            </w:tc>
                          </w:tr>
                        </w:tbl>
                        <w:p w14:paraId="484C7D29" w14:textId="77777777" w:rsidR="005969C5" w:rsidRDefault="005969C5"/>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E13F83" id="46feebd0-aa3c-11ea-a756-beb5f67e67be" o:spid="_x0000_s1030" type="#_x0000_t202" style="position:absolute;margin-left:0;margin-top:263.8pt;width:377pt;height:62.75pt;z-index:25166643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" filled="f" stroked="f">
              <v:textbox inset="0,0,0,0">
                <w:txbxContent>
                  <w:tbl>
                    <w:tblPr>
                      <w:tblW w:w="7775" w:type="dxa"/>
                      <w:tblInd w:w="-120" w:type="dxa"/>
                      <w:tblLayout w:type="fixed"/>
                      <w:tblLook w:val="07E0" w:firstRow="1" w:lastRow="1" w:firstColumn="1" w:lastColumn="1" w:noHBand="1" w:noVBand="1"/>
                    </w:tblPr>
                    <w:tblGrid>
                      <w:gridCol w:w="1140"/>
                      <w:gridCol w:w="6635"/>
                    </w:tblGrid>
                    <w:tr w:rsidR="0032585A" w14:paraId="5F7C07F5" w14:textId="77777777" w:rsidTr="00095689">
                      <w:trPr>
                        <w:trHeight w:val="240"/>
                      </w:trPr>
                      <w:tc>
                        <w:tcPr>
                          <w:tcW w:w="1140" w:type="dxa"/>
                        </w:tcPr>
                        <w:p w14:paraId="1541474C" w14:textId="77777777" w:rsidR="00372953" w:rsidRDefault="00000000">
                          <w:r>
                            <w:t>Datum</w:t>
                          </w:r>
                        </w:p>
                      </w:tc>
                      <w:tc>
                        <w:tcPr>
                          <w:tcW w:w="6635" w:type="dxa"/>
                        </w:tcPr>
                        <w:p w14:paraId="0458D8A6" w14:textId="2D36FDFC" w:rsidR="00372953" w:rsidRDefault="00F50C58">
                          <w:r>
                            <w:t>8 januari 2026</w:t>
                          </w:r>
                        </w:p>
                      </w:tc>
                    </w:tr>
                    <w:tr w:rsidR="0032585A" w14:paraId="0A71BC2B" w14:textId="77777777" w:rsidTr="00095689">
                      <w:trPr>
                        <w:trHeight w:val="240"/>
                      </w:trPr>
                      <w:tc>
                        <w:tcPr>
                          <w:tcW w:w="1140" w:type="dxa"/>
                        </w:tcPr>
                        <w:p w14:paraId="344A2FED" w14:textId="77777777" w:rsidR="00372953" w:rsidRDefault="00000000">
                          <w:r>
                            <w:t>Betreft</w:t>
                          </w:r>
                        </w:p>
                      </w:tc>
                      <w:tc>
                        <w:tcPr>
                          <w:tcW w:w="6635" w:type="dxa"/>
                        </w:tcPr>
                        <w:p w14:paraId="1D1D5C7C" w14:textId="60D0001A" w:rsidR="00372953" w:rsidRDefault="00000000">
                          <w:r>
                            <w:t xml:space="preserve">Commissiebrief inzake Verzoek om een brief Feitenrelaas en gekozen processtappen Aanwijzing </w:t>
                          </w:r>
                          <w:proofErr w:type="spellStart"/>
                          <w:r>
                            <w:t>NZa</w:t>
                          </w:r>
                          <w:proofErr w:type="spellEnd"/>
                          <w:r>
                            <w:t xml:space="preserve"> inzake de </w:t>
                          </w:r>
                          <w:proofErr w:type="spellStart"/>
                          <w:r>
                            <w:t>beschikbaarheidbijdrage</w:t>
                          </w:r>
                          <w:proofErr w:type="spellEnd"/>
                          <w:r>
                            <w:t xml:space="preserve"> (medische) vervolgopleidingen 2026 en verder</w:t>
                          </w:r>
                        </w:p>
                      </w:tc>
                    </w:tr>
                  </w:tbl>
                  <w:p w14:paraId="484C7D29" w14:textId="77777777" w:rsidR="005969C5" w:rsidRDefault="005969C5"/>
                </w:txbxContent>
              </v:textbox>
              <w10:wrap anchorx="margin"/>
              <w10:anchorlock/>
            </v:shape>
          </w:pict>
        </mc:Fallback>
      </mc:AlternateContent>
    </w:r>
    <w:r>
      <w:rPr>
        <w:noProof/>
      </w:rPr>
      <mc:AlternateContent>
        <mc:Choice Requires="wps">
          <w:drawing>
            <wp:anchor distT="0" distB="0" distL="0" distR="0" simplePos="0" relativeHeight="251668480" behindDoc="0" locked="1" layoutInCell="1" allowOverlap="1" wp14:anchorId="2635EBE0" wp14:editId="7DA6B8AD">
              <wp:simplePos x="0" y="0"/>
              <wp:positionH relativeFrom="page">
                <wp:posOffset>5921375</wp:posOffset>
              </wp:positionH>
              <wp:positionV relativeFrom="paragraph">
                <wp:posOffset>1965325</wp:posOffset>
              </wp:positionV>
              <wp:extent cx="1277620" cy="8009890"/>
              <wp:effectExtent l="0" t="0" r="0" b="0"/>
              <wp:wrapNone/>
              <wp:docPr id="6" name="46feec20-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24866E6" w14:textId="77777777" w:rsidR="006A1F80" w:rsidRDefault="00000000">
                          <w:pPr>
                            <w:pStyle w:val="Referentiegegevens"/>
                            <w:rPr>
                              <w:b/>
                              <w:bCs/>
                            </w:rPr>
                          </w:pPr>
                          <w:r>
                            <w:rPr>
                              <w:b/>
                              <w:bCs/>
                            </w:rPr>
                            <w:t>Bezoekadres</w:t>
                          </w:r>
                        </w:p>
                        <w:p w14:paraId="6EA069BB" w14:textId="77777777" w:rsidR="00372953" w:rsidRDefault="00000000">
                          <w:pPr>
                            <w:pStyle w:val="Referentiegegevens"/>
                          </w:pPr>
                          <w:r>
                            <w:t>Parnassusplein 5</w:t>
                          </w:r>
                        </w:p>
                        <w:p w14:paraId="1B052585" w14:textId="77777777" w:rsidR="00372953" w:rsidRDefault="00000000">
                          <w:pPr>
                            <w:pStyle w:val="Referentiegegevens"/>
                          </w:pPr>
                          <w:r>
                            <w:t>2511 VX Den Haag</w:t>
                          </w:r>
                        </w:p>
                        <w:p w14:paraId="2F7D1916" w14:textId="77777777" w:rsidR="00372953" w:rsidRDefault="00000000">
                          <w:pPr>
                            <w:pStyle w:val="Referentiegegevens"/>
                          </w:pPr>
                          <w:r>
                            <w:t>Postbus 16056</w:t>
                          </w:r>
                        </w:p>
                        <w:p w14:paraId="6D383C8D" w14:textId="77777777" w:rsidR="00372953" w:rsidRDefault="00000000">
                          <w:pPr>
                            <w:pStyle w:val="Referentiegegevens"/>
                          </w:pPr>
                          <w:r>
                            <w:t>2500 BB  Den Haag</w:t>
                          </w:r>
                        </w:p>
                        <w:p w14:paraId="2177EC14" w14:textId="77777777" w:rsidR="00372953" w:rsidRDefault="00372953">
                          <w:pPr>
                            <w:pStyle w:val="WitregelW2"/>
                          </w:pPr>
                        </w:p>
                        <w:p w14:paraId="10A882AD" w14:textId="77777777" w:rsidR="00372953" w:rsidRDefault="00000000">
                          <w:pPr>
                            <w:pStyle w:val="Referentiegegevensbold"/>
                          </w:pPr>
                          <w:r>
                            <w:t>Ons kenmerk</w:t>
                          </w:r>
                        </w:p>
                        <w:p w14:paraId="2BA9DE4C" w14:textId="77777777" w:rsidR="00372953" w:rsidRDefault="00000000">
                          <w:pPr>
                            <w:pStyle w:val="Referentiegegevens"/>
                          </w:pPr>
                          <w:r w:rsidRPr="00974BCA">
                            <w:t>4329053-1092738-MEVA</w:t>
                          </w:r>
                        </w:p>
                        <w:p w14:paraId="2EC1CCF9" w14:textId="77777777" w:rsidR="00372953" w:rsidRDefault="00372953">
                          <w:pPr>
                            <w:pStyle w:val="WitregelW1"/>
                          </w:pPr>
                        </w:p>
                        <w:p w14:paraId="5BE12B3F" w14:textId="77777777" w:rsidR="00372953" w:rsidRDefault="00000000">
                          <w:pPr>
                            <w:pStyle w:val="Referentiegegevensbold"/>
                          </w:pPr>
                          <w:r>
                            <w:t xml:space="preserve">Uw </w:t>
                          </w:r>
                          <w:r w:rsidR="00974BCA">
                            <w:t>kenmerk</w:t>
                          </w:r>
                        </w:p>
                        <w:p w14:paraId="6844F1F7" w14:textId="77777777" w:rsidR="00372953" w:rsidRDefault="00000000">
                          <w:pPr>
                            <w:pStyle w:val="Referentiegegevens"/>
                          </w:pPr>
                          <w:r>
                            <w:t>2025Z22354</w:t>
                          </w:r>
                        </w:p>
                        <w:p w14:paraId="38038804" w14:textId="77777777" w:rsidR="00372953" w:rsidRDefault="00372953">
                          <w:pPr>
                            <w:pStyle w:val="WitregelW1"/>
                          </w:pPr>
                        </w:p>
                        <w:p w14:paraId="7A85E1E2" w14:textId="77777777" w:rsidR="00372953" w:rsidRDefault="00000000">
                          <w:pPr>
                            <w:pStyle w:val="Referentiegegevensbold"/>
                          </w:pPr>
                          <w:r>
                            <w:t>Bijlage(n)</w:t>
                          </w:r>
                        </w:p>
                        <w:p w14:paraId="7D379289" w14:textId="77777777" w:rsidR="00372953" w:rsidRDefault="00000000" w:rsidP="00C543B5">
                          <w:pPr>
                            <w:pStyle w:val="Referentiegegevens"/>
                          </w:pPr>
                          <w:r>
                            <w:t xml:space="preserve">1. </w:t>
                          </w:r>
                          <w:r w:rsidR="00993C6D">
                            <w:t>Brief stichting BOLS</w:t>
                          </w:r>
                        </w:p>
                        <w:p w14:paraId="57FD804A" w14:textId="77777777" w:rsidR="00372953" w:rsidRDefault="00372953">
                          <w:pPr>
                            <w:pStyle w:val="WitregelW2"/>
                          </w:pPr>
                        </w:p>
                        <w:p w14:paraId="332F6DBA" w14:textId="77777777" w:rsidR="00366973" w:rsidRPr="00C45528" w:rsidRDefault="00000000" w:rsidP="00366973">
                          <w:pPr>
                            <w:pStyle w:val="Afzendgegevens"/>
                            <w:rPr>
                              <w:i/>
                            </w:rPr>
                          </w:pPr>
                          <w:r>
                            <w:rPr>
                              <w:i/>
                            </w:rPr>
                            <w:t>Correspondentie uitsluitend richten aan het retouradres met vermelding van de datum en het kenmerk van deze brief.</w:t>
                          </w:r>
                        </w:p>
                        <w:p w14:paraId="3D91400D" w14:textId="77777777" w:rsidR="00372953" w:rsidRDefault="00372953"/>
                      </w:txbxContent>
                    </wps:txbx>
                    <wps:bodyPr vert="horz" wrap="square" lIns="0" tIns="0" rIns="0" bIns="0" anchor="t" anchorCtr="0"/>
                  </wps:wsp>
                </a:graphicData>
              </a:graphic>
            </wp:anchor>
          </w:drawing>
        </mc:Choice>
        <mc:Fallback>
          <w:pict>
            <v:shape w14:anchorId="2635EBE0" id="46feec20-aa3c-11ea-a756-beb5f67e67be" o:spid="_x0000_s1031" type="#_x0000_t202" alt="Colofon" style="position:absolute;margin-left:466.25pt;margin-top:154.75pt;width:100.6pt;height:630.7pt;z-index:2516684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424866E6" w14:textId="77777777" w:rsidR="006A1F80" w:rsidRDefault="00000000">
                    <w:pPr>
                      <w:pStyle w:val="Referentiegegevens"/>
                      <w:rPr>
                        <w:b/>
                        <w:bCs/>
                      </w:rPr>
                    </w:pPr>
                    <w:r>
                      <w:rPr>
                        <w:b/>
                        <w:bCs/>
                      </w:rPr>
                      <w:t>Bezoekadres</w:t>
                    </w:r>
                  </w:p>
                  <w:p w14:paraId="6EA069BB" w14:textId="77777777" w:rsidR="00372953" w:rsidRDefault="00000000">
                    <w:pPr>
                      <w:pStyle w:val="Referentiegegevens"/>
                    </w:pPr>
                    <w:r>
                      <w:t>Parnassusplein 5</w:t>
                    </w:r>
                  </w:p>
                  <w:p w14:paraId="1B052585" w14:textId="77777777" w:rsidR="00372953" w:rsidRDefault="00000000">
                    <w:pPr>
                      <w:pStyle w:val="Referentiegegevens"/>
                    </w:pPr>
                    <w:r>
                      <w:t>2511 VX Den Haag</w:t>
                    </w:r>
                  </w:p>
                  <w:p w14:paraId="2F7D1916" w14:textId="77777777" w:rsidR="00372953" w:rsidRDefault="00000000">
                    <w:pPr>
                      <w:pStyle w:val="Referentiegegevens"/>
                    </w:pPr>
                    <w:r>
                      <w:t>Postbus 16056</w:t>
                    </w:r>
                  </w:p>
                  <w:p w14:paraId="6D383C8D" w14:textId="77777777" w:rsidR="00372953" w:rsidRDefault="00000000">
                    <w:pPr>
                      <w:pStyle w:val="Referentiegegevens"/>
                    </w:pPr>
                    <w:r>
                      <w:t>2500 BB  Den Haag</w:t>
                    </w:r>
                  </w:p>
                  <w:p w14:paraId="2177EC14" w14:textId="77777777" w:rsidR="00372953" w:rsidRDefault="00372953">
                    <w:pPr>
                      <w:pStyle w:val="WitregelW2"/>
                    </w:pPr>
                  </w:p>
                  <w:p w14:paraId="10A882AD" w14:textId="77777777" w:rsidR="00372953" w:rsidRDefault="00000000">
                    <w:pPr>
                      <w:pStyle w:val="Referentiegegevensbold"/>
                    </w:pPr>
                    <w:r>
                      <w:t>Ons kenmerk</w:t>
                    </w:r>
                  </w:p>
                  <w:p w14:paraId="2BA9DE4C" w14:textId="77777777" w:rsidR="00372953" w:rsidRDefault="00000000">
                    <w:pPr>
                      <w:pStyle w:val="Referentiegegevens"/>
                    </w:pPr>
                    <w:r w:rsidRPr="00974BCA">
                      <w:t>4329053-1092738-MEVA</w:t>
                    </w:r>
                  </w:p>
                  <w:p w14:paraId="2EC1CCF9" w14:textId="77777777" w:rsidR="00372953" w:rsidRDefault="00372953">
                    <w:pPr>
                      <w:pStyle w:val="WitregelW1"/>
                    </w:pPr>
                  </w:p>
                  <w:p w14:paraId="5BE12B3F" w14:textId="77777777" w:rsidR="00372953" w:rsidRDefault="00000000">
                    <w:pPr>
                      <w:pStyle w:val="Referentiegegevensbold"/>
                    </w:pPr>
                    <w:r>
                      <w:t xml:space="preserve">Uw </w:t>
                    </w:r>
                    <w:r w:rsidR="00974BCA">
                      <w:t>kenmerk</w:t>
                    </w:r>
                  </w:p>
                  <w:p w14:paraId="6844F1F7" w14:textId="77777777" w:rsidR="00372953" w:rsidRDefault="00000000">
                    <w:pPr>
                      <w:pStyle w:val="Referentiegegevens"/>
                    </w:pPr>
                    <w:r>
                      <w:t>2025Z22354</w:t>
                    </w:r>
                  </w:p>
                  <w:p w14:paraId="38038804" w14:textId="77777777" w:rsidR="00372953" w:rsidRDefault="00372953">
                    <w:pPr>
                      <w:pStyle w:val="WitregelW1"/>
                    </w:pPr>
                  </w:p>
                  <w:p w14:paraId="7A85E1E2" w14:textId="77777777" w:rsidR="00372953" w:rsidRDefault="00000000">
                    <w:pPr>
                      <w:pStyle w:val="Referentiegegevensbold"/>
                    </w:pPr>
                    <w:r>
                      <w:t>Bijlage(n)</w:t>
                    </w:r>
                  </w:p>
                  <w:p w14:paraId="7D379289" w14:textId="77777777" w:rsidR="00372953" w:rsidRDefault="00000000" w:rsidP="00C543B5">
                    <w:pPr>
                      <w:pStyle w:val="Referentiegegevens"/>
                    </w:pPr>
                    <w:r>
                      <w:t xml:space="preserve">1. </w:t>
                    </w:r>
                    <w:r w:rsidR="00993C6D">
                      <w:t>Brief stichting BOLS</w:t>
                    </w:r>
                  </w:p>
                  <w:p w14:paraId="57FD804A" w14:textId="77777777" w:rsidR="00372953" w:rsidRDefault="00372953">
                    <w:pPr>
                      <w:pStyle w:val="WitregelW2"/>
                    </w:pPr>
                  </w:p>
                  <w:p w14:paraId="332F6DBA" w14:textId="77777777" w:rsidR="00366973" w:rsidRPr="00C45528" w:rsidRDefault="00000000" w:rsidP="00366973">
                    <w:pPr>
                      <w:pStyle w:val="Afzendgegevens"/>
                      <w:rPr>
                        <w:i/>
                      </w:rPr>
                    </w:pPr>
                    <w:r>
                      <w:rPr>
                        <w:i/>
                      </w:rPr>
                      <w:t>Correspondentie uitsluitend richten aan het retouradres met vermelding van de datum en het kenmerk van deze brief.</w:t>
                    </w:r>
                  </w:p>
                  <w:p w14:paraId="3D91400D" w14:textId="77777777" w:rsidR="00372953" w:rsidRDefault="00372953"/>
                </w:txbxContent>
              </v:textbox>
              <w10:wrap anchorx="page"/>
              <w10:anchorlock/>
            </v:shape>
          </w:pict>
        </mc:Fallback>
      </mc:AlternateContent>
    </w:r>
    <w:r>
      <w:rPr>
        <w:noProof/>
      </w:rPr>
      <mc:AlternateContent>
        <mc:Choice Requires="wps">
          <w:drawing>
            <wp:anchor distT="0" distB="0" distL="0" distR="0" simplePos="0" relativeHeight="251670528" behindDoc="0" locked="1" layoutInCell="1" allowOverlap="1" wp14:anchorId="0007CFEB" wp14:editId="46C022A4">
              <wp:simplePos x="0" y="0"/>
              <wp:positionH relativeFrom="page">
                <wp:posOffset>1007744</wp:posOffset>
              </wp:positionH>
              <wp:positionV relativeFrom="paragraph">
                <wp:posOffset>10194925</wp:posOffset>
              </wp:positionV>
              <wp:extent cx="4787900" cy="161925"/>
              <wp:effectExtent l="0" t="0" r="0" b="0"/>
              <wp:wrapNone/>
              <wp:docPr id="7" name="46feec6f-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6B96F1A" w14:textId="77777777" w:rsidR="005969C5" w:rsidRDefault="005969C5"/>
                      </w:txbxContent>
                    </wps:txbx>
                    <wps:bodyPr vert="horz" wrap="square" lIns="0" tIns="0" rIns="0" bIns="0" anchor="t" anchorCtr="0"/>
                  </wps:wsp>
                </a:graphicData>
              </a:graphic>
            </wp:anchor>
          </w:drawing>
        </mc:Choice>
        <mc:Fallback>
          <w:pict>
            <v:shape w14:anchorId="0007CFEB" id="46feec6f-aa3c-11ea-a756-beb5f67e67be" o:spid="_x0000_s1032" type="#_x0000_t202" alt="Voettekst" style="position:absolute;margin-left:79.35pt;margin-top:802.75pt;width:377pt;height:12.75pt;z-index:2516705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76B96F1A" w14:textId="77777777" w:rsidR="005969C5" w:rsidRDefault="005969C5"/>
                </w:txbxContent>
              </v:textbox>
              <w10:wrap anchorx="page"/>
              <w10:anchorlock/>
            </v:shape>
          </w:pict>
        </mc:Fallback>
      </mc:AlternateContent>
    </w:r>
    <w:r>
      <w:rPr>
        <w:noProof/>
      </w:rPr>
      <mc:AlternateContent>
        <mc:Choice Requires="wps">
          <w:drawing>
            <wp:anchor distT="0" distB="0" distL="0" distR="0" simplePos="0" relativeHeight="251672576" behindDoc="0" locked="1" layoutInCell="1" allowOverlap="1" wp14:anchorId="53FDD73A" wp14:editId="4C36B7E4">
              <wp:simplePos x="0" y="0"/>
              <wp:positionH relativeFrom="page">
                <wp:posOffset>5921375</wp:posOffset>
              </wp:positionH>
              <wp:positionV relativeFrom="paragraph">
                <wp:posOffset>10194925</wp:posOffset>
              </wp:positionV>
              <wp:extent cx="1285875" cy="161290"/>
              <wp:effectExtent l="0" t="0" r="0" b="0"/>
              <wp:wrapNone/>
              <wp:docPr id="8" name="46feecbe-aa3c-11ea-a756-beb5f67e67be"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DD2B817" w14:textId="77777777" w:rsidR="00372953" w:rsidRDefault="00000000">
                          <w:pPr>
                            <w:pStyle w:val="Referentiegegevens"/>
                          </w:pPr>
                          <w:r>
                            <w:t xml:space="preserve">Pagina </w:t>
                          </w:r>
                          <w:r>
                            <w:fldChar w:fldCharType="begin"/>
                          </w:r>
                          <w:r>
                            <w:instrText>PAGE</w:instrText>
                          </w:r>
                          <w:r>
                            <w:fldChar w:fldCharType="separate"/>
                          </w:r>
                          <w:r w:rsidR="00DB3545">
                            <w:rPr>
                              <w:noProof/>
                            </w:rPr>
                            <w:t>1</w:t>
                          </w:r>
                          <w:r>
                            <w:fldChar w:fldCharType="end"/>
                          </w:r>
                          <w:r>
                            <w:t xml:space="preserve"> van </w:t>
                          </w:r>
                          <w:r>
                            <w:fldChar w:fldCharType="begin"/>
                          </w:r>
                          <w:r>
                            <w:instrText>NUMPAGES</w:instrText>
                          </w:r>
                          <w:r>
                            <w:fldChar w:fldCharType="separate"/>
                          </w:r>
                          <w:r w:rsidR="00DB3545">
                            <w:rPr>
                              <w:noProof/>
                            </w:rPr>
                            <w:t>1</w:t>
                          </w:r>
                          <w:r>
                            <w:fldChar w:fldCharType="end"/>
                          </w:r>
                        </w:p>
                      </w:txbxContent>
                    </wps:txbx>
                    <wps:bodyPr vert="horz" wrap="square" lIns="0" tIns="0" rIns="0" bIns="0" anchor="t" anchorCtr="0"/>
                  </wps:wsp>
                </a:graphicData>
              </a:graphic>
            </wp:anchor>
          </w:drawing>
        </mc:Choice>
        <mc:Fallback>
          <w:pict>
            <v:shape w14:anchorId="53FDD73A" id="46feecbe-aa3c-11ea-a756-beb5f67e67be" o:spid="_x0000_s1033" type="#_x0000_t202" alt="Paginanummering" style="position:absolute;margin-left:466.25pt;margin-top:802.75pt;width:101.25pt;height:12.7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DD2B817" w14:textId="77777777" w:rsidR="00372953" w:rsidRDefault="00000000">
                    <w:pPr>
                      <w:pStyle w:val="Referentiegegevens"/>
                    </w:pPr>
                    <w:r>
                      <w:t xml:space="preserve">Pagina </w:t>
                    </w:r>
                    <w:r>
                      <w:fldChar w:fldCharType="begin"/>
                    </w:r>
                    <w:r>
                      <w:instrText>PAGE</w:instrText>
                    </w:r>
                    <w:r>
                      <w:fldChar w:fldCharType="separate"/>
                    </w:r>
                    <w:r w:rsidR="00DB3545">
                      <w:rPr>
                        <w:noProof/>
                      </w:rPr>
                      <w:t>1</w:t>
                    </w:r>
                    <w:r>
                      <w:fldChar w:fldCharType="end"/>
                    </w:r>
                    <w:r>
                      <w:t xml:space="preserve"> van </w:t>
                    </w:r>
                    <w:r>
                      <w:fldChar w:fldCharType="begin"/>
                    </w:r>
                    <w:r>
                      <w:instrText>NUMPAGES</w:instrText>
                    </w:r>
                    <w:r>
                      <w:fldChar w:fldCharType="separate"/>
                    </w:r>
                    <w:r w:rsidR="00DB3545">
                      <w:rPr>
                        <w:noProof/>
                      </w:rPr>
                      <w:t>1</w:t>
                    </w:r>
                    <w:r>
                      <w:fldChar w:fldCharType="end"/>
                    </w:r>
                  </w:p>
                </w:txbxContent>
              </v:textbox>
              <w10:wrap anchorx="page"/>
              <w10:anchorlock/>
            </v:shape>
          </w:pict>
        </mc:Fallback>
      </mc:AlternateContent>
    </w:r>
    <w:r>
      <w:rPr>
        <w:noProof/>
      </w:rPr>
      <mc:AlternateContent>
        <mc:Choice Requires="wps">
          <w:drawing>
            <wp:anchor distT="0" distB="0" distL="0" distR="0" simplePos="0" relativeHeight="251674624" behindDoc="0" locked="1" layoutInCell="1" allowOverlap="1" wp14:anchorId="6A398E47" wp14:editId="3D141B93">
              <wp:simplePos x="0" y="0"/>
              <wp:positionH relativeFrom="page">
                <wp:posOffset>3545840</wp:posOffset>
              </wp:positionH>
              <wp:positionV relativeFrom="paragraph">
                <wp:posOffset>0</wp:posOffset>
              </wp:positionV>
              <wp:extent cx="467995" cy="1583055"/>
              <wp:effectExtent l="0" t="0" r="0" b="0"/>
              <wp:wrapNone/>
              <wp:docPr id="9" name="46feed0e-aa3c-11ea-a756-beb5f67e67be"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61F0E88C" w14:textId="13D256B1" w:rsidR="00372953" w:rsidRDefault="00372953">
                          <w:pPr>
                            <w:spacing w:line="240" w:lineRule="auto"/>
                          </w:pPr>
                        </w:p>
                      </w:txbxContent>
                    </wps:txbx>
                    <wps:bodyPr vert="horz" wrap="square" lIns="0" tIns="0" rIns="0" bIns="0" anchor="t" anchorCtr="0"/>
                  </wps:wsp>
                </a:graphicData>
              </a:graphic>
            </wp:anchor>
          </w:drawing>
        </mc:Choice>
        <mc:Fallback>
          <w:pict>
            <v:shape w14:anchorId="6A398E47" id="46feed0e-aa3c-11ea-a756-beb5f67e67be" o:spid="_x0000_s1034" type="#_x0000_t202" alt="Container voor beeldmerk" style="position:absolute;margin-left:279.2pt;margin-top:0;width:36.85pt;height:124.65pt;z-index:2516746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61F0E88C" w14:textId="13D256B1" w:rsidR="00372953" w:rsidRDefault="00372953">
                    <w:pPr>
                      <w:spacing w:line="240" w:lineRule="auto"/>
                    </w:pPr>
                  </w:p>
                </w:txbxContent>
              </v:textbox>
              <w10:wrap anchorx="page"/>
              <w10:anchorlock/>
            </v:shape>
          </w:pict>
        </mc:Fallback>
      </mc:AlternateContent>
    </w:r>
    <w:r>
      <w:rPr>
        <w:noProof/>
      </w:rPr>
      <mc:AlternateContent>
        <mc:Choice Requires="wps">
          <w:drawing>
            <wp:anchor distT="0" distB="0" distL="0" distR="0" simplePos="0" relativeHeight="251676672" behindDoc="0" locked="1" layoutInCell="1" allowOverlap="1" wp14:anchorId="4772B1D1" wp14:editId="161C697B">
              <wp:simplePos x="0" y="0"/>
              <wp:positionH relativeFrom="page">
                <wp:posOffset>3995420</wp:posOffset>
              </wp:positionH>
              <wp:positionV relativeFrom="paragraph">
                <wp:posOffset>0</wp:posOffset>
              </wp:positionV>
              <wp:extent cx="2339975" cy="1583690"/>
              <wp:effectExtent l="0" t="0" r="0" b="0"/>
              <wp:wrapNone/>
              <wp:docPr id="11" name="46feed67-aa3c-11ea-a756-beb5f67e67be"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734FB3B" w14:textId="77777777" w:rsidR="00372953" w:rsidRDefault="00000000">
                          <w:pPr>
                            <w:spacing w:line="240" w:lineRule="auto"/>
                          </w:pPr>
                          <w:r>
                            <w:rPr>
                              <w:noProof/>
                            </w:rPr>
                            <w:drawing>
                              <wp:inline distT="0" distB="0" distL="0" distR="0" wp14:anchorId="49A1DB70" wp14:editId="616C36FF">
                                <wp:extent cx="2339975" cy="1582834"/>
                                <wp:effectExtent l="0" t="0" r="0" b="0"/>
                                <wp:docPr id="747085157"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4708515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772B1D1" id="46feed67-aa3c-11ea-a756-beb5f67e67be" o:spid="_x0000_s1035" type="#_x0000_t202" alt="Container voor woordmerk" style="position:absolute;margin-left:314.6pt;margin-top:0;width:184.25pt;height:124.7pt;z-index:251676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5734FB3B" w14:textId="77777777" w:rsidR="00372953" w:rsidRDefault="00000000">
                    <w:pPr>
                      <w:spacing w:line="240" w:lineRule="auto"/>
                    </w:pPr>
                    <w:r>
                      <w:rPr>
                        <w:noProof/>
                      </w:rPr>
                      <w:drawing>
                        <wp:inline distT="0" distB="0" distL="0" distR="0" wp14:anchorId="49A1DB70" wp14:editId="616C36FF">
                          <wp:extent cx="2339975" cy="1582834"/>
                          <wp:effectExtent l="0" t="0" r="0" b="0"/>
                          <wp:docPr id="747085157" name="Logotype" descr="Ministerie van Volksgezondheid, Welzijn en Sport"/>
                          <wp:cNvGraphicFramePr/>
                          <a:graphic xmlns:a="http://schemas.openxmlformats.org/drawingml/2006/main">
                            <a:graphicData uri="http://schemas.openxmlformats.org/drawingml/2006/picture">
                              <pic:pic xmlns:pic="http://schemas.openxmlformats.org/drawingml/2006/picture">
                                <pic:nvPicPr>
                                  <pic:cNvPr id="747085157"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78720" behindDoc="0" locked="1" layoutInCell="1" allowOverlap="1" wp14:anchorId="5B076342" wp14:editId="4577B112">
              <wp:simplePos x="0" y="0"/>
              <wp:positionH relativeFrom="page">
                <wp:posOffset>1010919</wp:posOffset>
              </wp:positionH>
              <wp:positionV relativeFrom="paragraph">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60CA4C2" w14:textId="77777777" w:rsidR="00372953" w:rsidRDefault="00000000">
                          <w:pPr>
                            <w:pStyle w:val="Referentiegegevens"/>
                          </w:pPr>
                          <w:r>
                            <w:t>&gt; Retouradres Postbus 16056 2500 BB  Den Haag</w:t>
                          </w:r>
                        </w:p>
                      </w:txbxContent>
                    </wps:txbx>
                    <wps:bodyPr vert="horz" wrap="square" lIns="0" tIns="0" rIns="0" bIns="0" anchor="t" anchorCtr="0"/>
                  </wps:wsp>
                </a:graphicData>
              </a:graphic>
            </wp:anchor>
          </w:drawing>
        </mc:Choice>
        <mc:Fallback>
          <w:pict>
            <v:shape w14:anchorId="5B076342" id="5920b9fb-d041-4aa9-8d80-26b233cc0f6e" o:spid="_x0000_s1036" type="#_x0000_t202" style="position:absolute;margin-left:79.6pt;margin-top:135.45pt;width:377pt;height:12.75pt;z-index:2516787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060CA4C2" w14:textId="77777777" w:rsidR="00372953" w:rsidRDefault="00000000">
                    <w:pPr>
                      <w:pStyle w:val="Referentiegegevens"/>
                    </w:pPr>
                    <w:r>
                      <w:t>&gt; Retouradres Postbus 16056 2500 BB  Den Haag</w:t>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1407"/>
    <w:multiLevelType w:val="hybridMultilevel"/>
    <w:tmpl w:val="14402984"/>
    <w:lvl w:ilvl="0" w:tplc="55422356">
      <w:start w:val="1"/>
      <w:numFmt w:val="bullet"/>
      <w:lvlText w:val="-"/>
      <w:lvlJc w:val="left"/>
      <w:pPr>
        <w:ind w:left="720" w:hanging="360"/>
      </w:pPr>
      <w:rPr>
        <w:rFonts w:ascii="Verdana" w:eastAsia="DejaVu Sans" w:hAnsi="Verdana" w:cs="Lohit Hindi" w:hint="default"/>
      </w:rPr>
    </w:lvl>
    <w:lvl w:ilvl="1" w:tplc="1A74126E" w:tentative="1">
      <w:start w:val="1"/>
      <w:numFmt w:val="bullet"/>
      <w:lvlText w:val="o"/>
      <w:lvlJc w:val="left"/>
      <w:pPr>
        <w:ind w:left="1440" w:hanging="360"/>
      </w:pPr>
      <w:rPr>
        <w:rFonts w:ascii="Courier New" w:hAnsi="Courier New" w:cs="Courier New" w:hint="default"/>
      </w:rPr>
    </w:lvl>
    <w:lvl w:ilvl="2" w:tplc="6358A10A" w:tentative="1">
      <w:start w:val="1"/>
      <w:numFmt w:val="bullet"/>
      <w:lvlText w:val=""/>
      <w:lvlJc w:val="left"/>
      <w:pPr>
        <w:ind w:left="2160" w:hanging="360"/>
      </w:pPr>
      <w:rPr>
        <w:rFonts w:ascii="Wingdings" w:hAnsi="Wingdings" w:hint="default"/>
      </w:rPr>
    </w:lvl>
    <w:lvl w:ilvl="3" w:tplc="9E78D388" w:tentative="1">
      <w:start w:val="1"/>
      <w:numFmt w:val="bullet"/>
      <w:lvlText w:val=""/>
      <w:lvlJc w:val="left"/>
      <w:pPr>
        <w:ind w:left="2880" w:hanging="360"/>
      </w:pPr>
      <w:rPr>
        <w:rFonts w:ascii="Symbol" w:hAnsi="Symbol" w:hint="default"/>
      </w:rPr>
    </w:lvl>
    <w:lvl w:ilvl="4" w:tplc="97FC0A7E" w:tentative="1">
      <w:start w:val="1"/>
      <w:numFmt w:val="bullet"/>
      <w:lvlText w:val="o"/>
      <w:lvlJc w:val="left"/>
      <w:pPr>
        <w:ind w:left="3600" w:hanging="360"/>
      </w:pPr>
      <w:rPr>
        <w:rFonts w:ascii="Courier New" w:hAnsi="Courier New" w:cs="Courier New" w:hint="default"/>
      </w:rPr>
    </w:lvl>
    <w:lvl w:ilvl="5" w:tplc="EFBED5D8" w:tentative="1">
      <w:start w:val="1"/>
      <w:numFmt w:val="bullet"/>
      <w:lvlText w:val=""/>
      <w:lvlJc w:val="left"/>
      <w:pPr>
        <w:ind w:left="4320" w:hanging="360"/>
      </w:pPr>
      <w:rPr>
        <w:rFonts w:ascii="Wingdings" w:hAnsi="Wingdings" w:hint="default"/>
      </w:rPr>
    </w:lvl>
    <w:lvl w:ilvl="6" w:tplc="38125B98" w:tentative="1">
      <w:start w:val="1"/>
      <w:numFmt w:val="bullet"/>
      <w:lvlText w:val=""/>
      <w:lvlJc w:val="left"/>
      <w:pPr>
        <w:ind w:left="5040" w:hanging="360"/>
      </w:pPr>
      <w:rPr>
        <w:rFonts w:ascii="Symbol" w:hAnsi="Symbol" w:hint="default"/>
      </w:rPr>
    </w:lvl>
    <w:lvl w:ilvl="7" w:tplc="4C5A7446" w:tentative="1">
      <w:start w:val="1"/>
      <w:numFmt w:val="bullet"/>
      <w:lvlText w:val="o"/>
      <w:lvlJc w:val="left"/>
      <w:pPr>
        <w:ind w:left="5760" w:hanging="360"/>
      </w:pPr>
      <w:rPr>
        <w:rFonts w:ascii="Courier New" w:hAnsi="Courier New" w:cs="Courier New" w:hint="default"/>
      </w:rPr>
    </w:lvl>
    <w:lvl w:ilvl="8" w:tplc="2EC488BE" w:tentative="1">
      <w:start w:val="1"/>
      <w:numFmt w:val="bullet"/>
      <w:lvlText w:val=""/>
      <w:lvlJc w:val="left"/>
      <w:pPr>
        <w:ind w:left="6480" w:hanging="360"/>
      </w:pPr>
      <w:rPr>
        <w:rFonts w:ascii="Wingdings" w:hAnsi="Wingdings" w:hint="default"/>
      </w:rPr>
    </w:lvl>
  </w:abstractNum>
  <w:abstractNum w:abstractNumId="1" w15:restartNumberingAfterBreak="0">
    <w:nsid w:val="24031C6B"/>
    <w:multiLevelType w:val="multilevel"/>
    <w:tmpl w:val="BEE47614"/>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2A343FE0"/>
    <w:multiLevelType w:val="hybridMultilevel"/>
    <w:tmpl w:val="462C969A"/>
    <w:lvl w:ilvl="0" w:tplc="BBE4D1AA">
      <w:start w:val="1"/>
      <w:numFmt w:val="decimal"/>
      <w:lvlText w:val="%1."/>
      <w:lvlJc w:val="left"/>
      <w:pPr>
        <w:ind w:left="720" w:hanging="360"/>
      </w:pPr>
    </w:lvl>
    <w:lvl w:ilvl="1" w:tplc="0D4EC258" w:tentative="1">
      <w:start w:val="1"/>
      <w:numFmt w:val="lowerLetter"/>
      <w:lvlText w:val="%2."/>
      <w:lvlJc w:val="left"/>
      <w:pPr>
        <w:ind w:left="1440" w:hanging="360"/>
      </w:pPr>
    </w:lvl>
    <w:lvl w:ilvl="2" w:tplc="4F76B394" w:tentative="1">
      <w:start w:val="1"/>
      <w:numFmt w:val="lowerRoman"/>
      <w:lvlText w:val="%3."/>
      <w:lvlJc w:val="right"/>
      <w:pPr>
        <w:ind w:left="2160" w:hanging="180"/>
      </w:pPr>
    </w:lvl>
    <w:lvl w:ilvl="3" w:tplc="D4624F1A" w:tentative="1">
      <w:start w:val="1"/>
      <w:numFmt w:val="decimal"/>
      <w:lvlText w:val="%4."/>
      <w:lvlJc w:val="left"/>
      <w:pPr>
        <w:ind w:left="2880" w:hanging="360"/>
      </w:pPr>
    </w:lvl>
    <w:lvl w:ilvl="4" w:tplc="EE4EDF3E" w:tentative="1">
      <w:start w:val="1"/>
      <w:numFmt w:val="lowerLetter"/>
      <w:lvlText w:val="%5."/>
      <w:lvlJc w:val="left"/>
      <w:pPr>
        <w:ind w:left="3600" w:hanging="360"/>
      </w:pPr>
    </w:lvl>
    <w:lvl w:ilvl="5" w:tplc="003C6B2A" w:tentative="1">
      <w:start w:val="1"/>
      <w:numFmt w:val="lowerRoman"/>
      <w:lvlText w:val="%6."/>
      <w:lvlJc w:val="right"/>
      <w:pPr>
        <w:ind w:left="4320" w:hanging="180"/>
      </w:pPr>
    </w:lvl>
    <w:lvl w:ilvl="6" w:tplc="864CACDC" w:tentative="1">
      <w:start w:val="1"/>
      <w:numFmt w:val="decimal"/>
      <w:lvlText w:val="%7."/>
      <w:lvlJc w:val="left"/>
      <w:pPr>
        <w:ind w:left="5040" w:hanging="360"/>
      </w:pPr>
    </w:lvl>
    <w:lvl w:ilvl="7" w:tplc="EA1AA0BA" w:tentative="1">
      <w:start w:val="1"/>
      <w:numFmt w:val="lowerLetter"/>
      <w:lvlText w:val="%8."/>
      <w:lvlJc w:val="left"/>
      <w:pPr>
        <w:ind w:left="5760" w:hanging="360"/>
      </w:pPr>
    </w:lvl>
    <w:lvl w:ilvl="8" w:tplc="6952F2AA" w:tentative="1">
      <w:start w:val="1"/>
      <w:numFmt w:val="lowerRoman"/>
      <w:lvlText w:val="%9."/>
      <w:lvlJc w:val="right"/>
      <w:pPr>
        <w:ind w:left="6480" w:hanging="180"/>
      </w:pPr>
    </w:lvl>
  </w:abstractNum>
  <w:abstractNum w:abstractNumId="3" w15:restartNumberingAfterBreak="0">
    <w:nsid w:val="31B6538C"/>
    <w:multiLevelType w:val="hybridMultilevel"/>
    <w:tmpl w:val="CEBEDD98"/>
    <w:lvl w:ilvl="0" w:tplc="95E62406">
      <w:start w:val="1"/>
      <w:numFmt w:val="bullet"/>
      <w:lvlText w:val=""/>
      <w:lvlJc w:val="left"/>
      <w:pPr>
        <w:ind w:left="720" w:hanging="360"/>
      </w:pPr>
      <w:rPr>
        <w:rFonts w:ascii="Symbol" w:hAnsi="Symbol" w:hint="default"/>
      </w:rPr>
    </w:lvl>
    <w:lvl w:ilvl="1" w:tplc="49AA888E" w:tentative="1">
      <w:start w:val="1"/>
      <w:numFmt w:val="bullet"/>
      <w:lvlText w:val="o"/>
      <w:lvlJc w:val="left"/>
      <w:pPr>
        <w:ind w:left="1440" w:hanging="360"/>
      </w:pPr>
      <w:rPr>
        <w:rFonts w:ascii="Courier New" w:hAnsi="Courier New" w:cs="Courier New" w:hint="default"/>
      </w:rPr>
    </w:lvl>
    <w:lvl w:ilvl="2" w:tplc="136ED24A" w:tentative="1">
      <w:start w:val="1"/>
      <w:numFmt w:val="bullet"/>
      <w:lvlText w:val=""/>
      <w:lvlJc w:val="left"/>
      <w:pPr>
        <w:ind w:left="2160" w:hanging="360"/>
      </w:pPr>
      <w:rPr>
        <w:rFonts w:ascii="Wingdings" w:hAnsi="Wingdings" w:hint="default"/>
      </w:rPr>
    </w:lvl>
    <w:lvl w:ilvl="3" w:tplc="E3887FAC" w:tentative="1">
      <w:start w:val="1"/>
      <w:numFmt w:val="bullet"/>
      <w:lvlText w:val=""/>
      <w:lvlJc w:val="left"/>
      <w:pPr>
        <w:ind w:left="2880" w:hanging="360"/>
      </w:pPr>
      <w:rPr>
        <w:rFonts w:ascii="Symbol" w:hAnsi="Symbol" w:hint="default"/>
      </w:rPr>
    </w:lvl>
    <w:lvl w:ilvl="4" w:tplc="63DC879C" w:tentative="1">
      <w:start w:val="1"/>
      <w:numFmt w:val="bullet"/>
      <w:lvlText w:val="o"/>
      <w:lvlJc w:val="left"/>
      <w:pPr>
        <w:ind w:left="3600" w:hanging="360"/>
      </w:pPr>
      <w:rPr>
        <w:rFonts w:ascii="Courier New" w:hAnsi="Courier New" w:cs="Courier New" w:hint="default"/>
      </w:rPr>
    </w:lvl>
    <w:lvl w:ilvl="5" w:tplc="D5525374" w:tentative="1">
      <w:start w:val="1"/>
      <w:numFmt w:val="bullet"/>
      <w:lvlText w:val=""/>
      <w:lvlJc w:val="left"/>
      <w:pPr>
        <w:ind w:left="4320" w:hanging="360"/>
      </w:pPr>
      <w:rPr>
        <w:rFonts w:ascii="Wingdings" w:hAnsi="Wingdings" w:hint="default"/>
      </w:rPr>
    </w:lvl>
    <w:lvl w:ilvl="6" w:tplc="DF5A0410" w:tentative="1">
      <w:start w:val="1"/>
      <w:numFmt w:val="bullet"/>
      <w:lvlText w:val=""/>
      <w:lvlJc w:val="left"/>
      <w:pPr>
        <w:ind w:left="5040" w:hanging="360"/>
      </w:pPr>
      <w:rPr>
        <w:rFonts w:ascii="Symbol" w:hAnsi="Symbol" w:hint="default"/>
      </w:rPr>
    </w:lvl>
    <w:lvl w:ilvl="7" w:tplc="23F8651A" w:tentative="1">
      <w:start w:val="1"/>
      <w:numFmt w:val="bullet"/>
      <w:lvlText w:val="o"/>
      <w:lvlJc w:val="left"/>
      <w:pPr>
        <w:ind w:left="5760" w:hanging="360"/>
      </w:pPr>
      <w:rPr>
        <w:rFonts w:ascii="Courier New" w:hAnsi="Courier New" w:cs="Courier New" w:hint="default"/>
      </w:rPr>
    </w:lvl>
    <w:lvl w:ilvl="8" w:tplc="2AEE4EFE" w:tentative="1">
      <w:start w:val="1"/>
      <w:numFmt w:val="bullet"/>
      <w:lvlText w:val=""/>
      <w:lvlJc w:val="left"/>
      <w:pPr>
        <w:ind w:left="6480" w:hanging="360"/>
      </w:pPr>
      <w:rPr>
        <w:rFonts w:ascii="Wingdings" w:hAnsi="Wingdings" w:hint="default"/>
      </w:rPr>
    </w:lvl>
  </w:abstractNum>
  <w:abstractNum w:abstractNumId="4" w15:restartNumberingAfterBreak="0">
    <w:nsid w:val="33464424"/>
    <w:multiLevelType w:val="hybridMultilevel"/>
    <w:tmpl w:val="4574F2BC"/>
    <w:lvl w:ilvl="0" w:tplc="A76A308C">
      <w:start w:val="1"/>
      <w:numFmt w:val="bullet"/>
      <w:lvlText w:val="-"/>
      <w:lvlJc w:val="left"/>
      <w:pPr>
        <w:ind w:left="1070" w:hanging="710"/>
      </w:pPr>
      <w:rPr>
        <w:rFonts w:ascii="Verdana" w:eastAsia="DejaVu Sans" w:hAnsi="Verdana" w:cs="Lohit Hindi" w:hint="default"/>
      </w:rPr>
    </w:lvl>
    <w:lvl w:ilvl="1" w:tplc="BB54FE0C" w:tentative="1">
      <w:start w:val="1"/>
      <w:numFmt w:val="bullet"/>
      <w:lvlText w:val="o"/>
      <w:lvlJc w:val="left"/>
      <w:pPr>
        <w:ind w:left="1440" w:hanging="360"/>
      </w:pPr>
      <w:rPr>
        <w:rFonts w:ascii="Courier New" w:hAnsi="Courier New" w:cs="Courier New" w:hint="default"/>
      </w:rPr>
    </w:lvl>
    <w:lvl w:ilvl="2" w:tplc="9F785F82" w:tentative="1">
      <w:start w:val="1"/>
      <w:numFmt w:val="bullet"/>
      <w:lvlText w:val=""/>
      <w:lvlJc w:val="left"/>
      <w:pPr>
        <w:ind w:left="2160" w:hanging="360"/>
      </w:pPr>
      <w:rPr>
        <w:rFonts w:ascii="Wingdings" w:hAnsi="Wingdings" w:hint="default"/>
      </w:rPr>
    </w:lvl>
    <w:lvl w:ilvl="3" w:tplc="71BCB63E" w:tentative="1">
      <w:start w:val="1"/>
      <w:numFmt w:val="bullet"/>
      <w:lvlText w:val=""/>
      <w:lvlJc w:val="left"/>
      <w:pPr>
        <w:ind w:left="2880" w:hanging="360"/>
      </w:pPr>
      <w:rPr>
        <w:rFonts w:ascii="Symbol" w:hAnsi="Symbol" w:hint="default"/>
      </w:rPr>
    </w:lvl>
    <w:lvl w:ilvl="4" w:tplc="DD9AE902" w:tentative="1">
      <w:start w:val="1"/>
      <w:numFmt w:val="bullet"/>
      <w:lvlText w:val="o"/>
      <w:lvlJc w:val="left"/>
      <w:pPr>
        <w:ind w:left="3600" w:hanging="360"/>
      </w:pPr>
      <w:rPr>
        <w:rFonts w:ascii="Courier New" w:hAnsi="Courier New" w:cs="Courier New" w:hint="default"/>
      </w:rPr>
    </w:lvl>
    <w:lvl w:ilvl="5" w:tplc="8C0070B4" w:tentative="1">
      <w:start w:val="1"/>
      <w:numFmt w:val="bullet"/>
      <w:lvlText w:val=""/>
      <w:lvlJc w:val="left"/>
      <w:pPr>
        <w:ind w:left="4320" w:hanging="360"/>
      </w:pPr>
      <w:rPr>
        <w:rFonts w:ascii="Wingdings" w:hAnsi="Wingdings" w:hint="default"/>
      </w:rPr>
    </w:lvl>
    <w:lvl w:ilvl="6" w:tplc="4128EB9A" w:tentative="1">
      <w:start w:val="1"/>
      <w:numFmt w:val="bullet"/>
      <w:lvlText w:val=""/>
      <w:lvlJc w:val="left"/>
      <w:pPr>
        <w:ind w:left="5040" w:hanging="360"/>
      </w:pPr>
      <w:rPr>
        <w:rFonts w:ascii="Symbol" w:hAnsi="Symbol" w:hint="default"/>
      </w:rPr>
    </w:lvl>
    <w:lvl w:ilvl="7" w:tplc="F4B2F632" w:tentative="1">
      <w:start w:val="1"/>
      <w:numFmt w:val="bullet"/>
      <w:lvlText w:val="o"/>
      <w:lvlJc w:val="left"/>
      <w:pPr>
        <w:ind w:left="5760" w:hanging="360"/>
      </w:pPr>
      <w:rPr>
        <w:rFonts w:ascii="Courier New" w:hAnsi="Courier New" w:cs="Courier New" w:hint="default"/>
      </w:rPr>
    </w:lvl>
    <w:lvl w:ilvl="8" w:tplc="92428C9C" w:tentative="1">
      <w:start w:val="1"/>
      <w:numFmt w:val="bullet"/>
      <w:lvlText w:val=""/>
      <w:lvlJc w:val="left"/>
      <w:pPr>
        <w:ind w:left="6480" w:hanging="360"/>
      </w:pPr>
      <w:rPr>
        <w:rFonts w:ascii="Wingdings" w:hAnsi="Wingdings" w:hint="default"/>
      </w:rPr>
    </w:lvl>
  </w:abstractNum>
  <w:abstractNum w:abstractNumId="5" w15:restartNumberingAfterBreak="0">
    <w:nsid w:val="37E1B07A"/>
    <w:multiLevelType w:val="multilevel"/>
    <w:tmpl w:val="CC0A023B"/>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 w15:restartNumberingAfterBreak="0">
    <w:nsid w:val="45EB78FD"/>
    <w:multiLevelType w:val="hybridMultilevel"/>
    <w:tmpl w:val="8D82524E"/>
    <w:lvl w:ilvl="0" w:tplc="5114DCFE">
      <w:start w:val="1"/>
      <w:numFmt w:val="upperRoman"/>
      <w:lvlText w:val="%1."/>
      <w:lvlJc w:val="left"/>
      <w:pPr>
        <w:ind w:left="1080" w:hanging="720"/>
      </w:pPr>
      <w:rPr>
        <w:rFonts w:hint="default"/>
      </w:rPr>
    </w:lvl>
    <w:lvl w:ilvl="1" w:tplc="93603E42" w:tentative="1">
      <w:start w:val="1"/>
      <w:numFmt w:val="lowerLetter"/>
      <w:lvlText w:val="%2."/>
      <w:lvlJc w:val="left"/>
      <w:pPr>
        <w:ind w:left="1440" w:hanging="360"/>
      </w:pPr>
    </w:lvl>
    <w:lvl w:ilvl="2" w:tplc="F6AEF652" w:tentative="1">
      <w:start w:val="1"/>
      <w:numFmt w:val="lowerRoman"/>
      <w:lvlText w:val="%3."/>
      <w:lvlJc w:val="right"/>
      <w:pPr>
        <w:ind w:left="2160" w:hanging="180"/>
      </w:pPr>
    </w:lvl>
    <w:lvl w:ilvl="3" w:tplc="68285D74" w:tentative="1">
      <w:start w:val="1"/>
      <w:numFmt w:val="decimal"/>
      <w:lvlText w:val="%4."/>
      <w:lvlJc w:val="left"/>
      <w:pPr>
        <w:ind w:left="2880" w:hanging="360"/>
      </w:pPr>
    </w:lvl>
    <w:lvl w:ilvl="4" w:tplc="AF7CC528" w:tentative="1">
      <w:start w:val="1"/>
      <w:numFmt w:val="lowerLetter"/>
      <w:lvlText w:val="%5."/>
      <w:lvlJc w:val="left"/>
      <w:pPr>
        <w:ind w:left="3600" w:hanging="360"/>
      </w:pPr>
    </w:lvl>
    <w:lvl w:ilvl="5" w:tplc="051EA77A" w:tentative="1">
      <w:start w:val="1"/>
      <w:numFmt w:val="lowerRoman"/>
      <w:lvlText w:val="%6."/>
      <w:lvlJc w:val="right"/>
      <w:pPr>
        <w:ind w:left="4320" w:hanging="180"/>
      </w:pPr>
    </w:lvl>
    <w:lvl w:ilvl="6" w:tplc="A014B960" w:tentative="1">
      <w:start w:val="1"/>
      <w:numFmt w:val="decimal"/>
      <w:lvlText w:val="%7."/>
      <w:lvlJc w:val="left"/>
      <w:pPr>
        <w:ind w:left="5040" w:hanging="360"/>
      </w:pPr>
    </w:lvl>
    <w:lvl w:ilvl="7" w:tplc="13E0BDC4" w:tentative="1">
      <w:start w:val="1"/>
      <w:numFmt w:val="lowerLetter"/>
      <w:lvlText w:val="%8."/>
      <w:lvlJc w:val="left"/>
      <w:pPr>
        <w:ind w:left="5760" w:hanging="360"/>
      </w:pPr>
    </w:lvl>
    <w:lvl w:ilvl="8" w:tplc="B45841B8" w:tentative="1">
      <w:start w:val="1"/>
      <w:numFmt w:val="lowerRoman"/>
      <w:lvlText w:val="%9."/>
      <w:lvlJc w:val="right"/>
      <w:pPr>
        <w:ind w:left="6480" w:hanging="180"/>
      </w:pPr>
    </w:lvl>
  </w:abstractNum>
  <w:abstractNum w:abstractNumId="7" w15:restartNumberingAfterBreak="0">
    <w:nsid w:val="5E082D8A"/>
    <w:multiLevelType w:val="hybridMultilevel"/>
    <w:tmpl w:val="9A3A37C0"/>
    <w:lvl w:ilvl="0" w:tplc="6986CB52">
      <w:start w:val="1"/>
      <w:numFmt w:val="decimal"/>
      <w:lvlText w:val="%1."/>
      <w:lvlJc w:val="left"/>
      <w:pPr>
        <w:ind w:left="360" w:hanging="360"/>
      </w:pPr>
      <w:rPr>
        <w:rFonts w:hint="default"/>
      </w:rPr>
    </w:lvl>
    <w:lvl w:ilvl="1" w:tplc="BAC8443A" w:tentative="1">
      <w:start w:val="1"/>
      <w:numFmt w:val="lowerLetter"/>
      <w:lvlText w:val="%2."/>
      <w:lvlJc w:val="left"/>
      <w:pPr>
        <w:ind w:left="1080" w:hanging="360"/>
      </w:pPr>
    </w:lvl>
    <w:lvl w:ilvl="2" w:tplc="B3D8F288" w:tentative="1">
      <w:start w:val="1"/>
      <w:numFmt w:val="lowerRoman"/>
      <w:lvlText w:val="%3."/>
      <w:lvlJc w:val="right"/>
      <w:pPr>
        <w:ind w:left="1800" w:hanging="180"/>
      </w:pPr>
    </w:lvl>
    <w:lvl w:ilvl="3" w:tplc="DE96BD66" w:tentative="1">
      <w:start w:val="1"/>
      <w:numFmt w:val="decimal"/>
      <w:lvlText w:val="%4."/>
      <w:lvlJc w:val="left"/>
      <w:pPr>
        <w:ind w:left="2520" w:hanging="360"/>
      </w:pPr>
    </w:lvl>
    <w:lvl w:ilvl="4" w:tplc="64EE9DF0" w:tentative="1">
      <w:start w:val="1"/>
      <w:numFmt w:val="lowerLetter"/>
      <w:lvlText w:val="%5."/>
      <w:lvlJc w:val="left"/>
      <w:pPr>
        <w:ind w:left="3240" w:hanging="360"/>
      </w:pPr>
    </w:lvl>
    <w:lvl w:ilvl="5" w:tplc="6DE43466" w:tentative="1">
      <w:start w:val="1"/>
      <w:numFmt w:val="lowerRoman"/>
      <w:lvlText w:val="%6."/>
      <w:lvlJc w:val="right"/>
      <w:pPr>
        <w:ind w:left="3960" w:hanging="180"/>
      </w:pPr>
    </w:lvl>
    <w:lvl w:ilvl="6" w:tplc="BA841074" w:tentative="1">
      <w:start w:val="1"/>
      <w:numFmt w:val="decimal"/>
      <w:lvlText w:val="%7."/>
      <w:lvlJc w:val="left"/>
      <w:pPr>
        <w:ind w:left="4680" w:hanging="360"/>
      </w:pPr>
    </w:lvl>
    <w:lvl w:ilvl="7" w:tplc="735AB3B4" w:tentative="1">
      <w:start w:val="1"/>
      <w:numFmt w:val="lowerLetter"/>
      <w:lvlText w:val="%8."/>
      <w:lvlJc w:val="left"/>
      <w:pPr>
        <w:ind w:left="5400" w:hanging="360"/>
      </w:pPr>
    </w:lvl>
    <w:lvl w:ilvl="8" w:tplc="9226595E" w:tentative="1">
      <w:start w:val="1"/>
      <w:numFmt w:val="lowerRoman"/>
      <w:lvlText w:val="%9."/>
      <w:lvlJc w:val="right"/>
      <w:pPr>
        <w:ind w:left="6120" w:hanging="180"/>
      </w:pPr>
    </w:lvl>
  </w:abstractNum>
  <w:abstractNum w:abstractNumId="8" w15:restartNumberingAfterBreak="0">
    <w:nsid w:val="63F11A15"/>
    <w:multiLevelType w:val="multilevel"/>
    <w:tmpl w:val="4A7BCD22"/>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65437CCB"/>
    <w:multiLevelType w:val="hybridMultilevel"/>
    <w:tmpl w:val="06344766"/>
    <w:lvl w:ilvl="0" w:tplc="EEDE7F70">
      <w:start w:val="3"/>
      <w:numFmt w:val="bullet"/>
      <w:lvlText w:val="•"/>
      <w:lvlJc w:val="left"/>
      <w:pPr>
        <w:ind w:left="1070" w:hanging="710"/>
      </w:pPr>
      <w:rPr>
        <w:rFonts w:ascii="Verdana" w:eastAsia="DejaVu Sans" w:hAnsi="Verdana" w:cs="Lohit Hindi" w:hint="default"/>
      </w:rPr>
    </w:lvl>
    <w:lvl w:ilvl="1" w:tplc="8424E16E" w:tentative="1">
      <w:start w:val="1"/>
      <w:numFmt w:val="bullet"/>
      <w:lvlText w:val="o"/>
      <w:lvlJc w:val="left"/>
      <w:pPr>
        <w:ind w:left="1440" w:hanging="360"/>
      </w:pPr>
      <w:rPr>
        <w:rFonts w:ascii="Courier New" w:hAnsi="Courier New" w:cs="Courier New" w:hint="default"/>
      </w:rPr>
    </w:lvl>
    <w:lvl w:ilvl="2" w:tplc="B8842720" w:tentative="1">
      <w:start w:val="1"/>
      <w:numFmt w:val="bullet"/>
      <w:lvlText w:val=""/>
      <w:lvlJc w:val="left"/>
      <w:pPr>
        <w:ind w:left="2160" w:hanging="360"/>
      </w:pPr>
      <w:rPr>
        <w:rFonts w:ascii="Wingdings" w:hAnsi="Wingdings" w:hint="default"/>
      </w:rPr>
    </w:lvl>
    <w:lvl w:ilvl="3" w:tplc="51A826B8" w:tentative="1">
      <w:start w:val="1"/>
      <w:numFmt w:val="bullet"/>
      <w:lvlText w:val=""/>
      <w:lvlJc w:val="left"/>
      <w:pPr>
        <w:ind w:left="2880" w:hanging="360"/>
      </w:pPr>
      <w:rPr>
        <w:rFonts w:ascii="Symbol" w:hAnsi="Symbol" w:hint="default"/>
      </w:rPr>
    </w:lvl>
    <w:lvl w:ilvl="4" w:tplc="BE149D48" w:tentative="1">
      <w:start w:val="1"/>
      <w:numFmt w:val="bullet"/>
      <w:lvlText w:val="o"/>
      <w:lvlJc w:val="left"/>
      <w:pPr>
        <w:ind w:left="3600" w:hanging="360"/>
      </w:pPr>
      <w:rPr>
        <w:rFonts w:ascii="Courier New" w:hAnsi="Courier New" w:cs="Courier New" w:hint="default"/>
      </w:rPr>
    </w:lvl>
    <w:lvl w:ilvl="5" w:tplc="6B0AE282" w:tentative="1">
      <w:start w:val="1"/>
      <w:numFmt w:val="bullet"/>
      <w:lvlText w:val=""/>
      <w:lvlJc w:val="left"/>
      <w:pPr>
        <w:ind w:left="4320" w:hanging="360"/>
      </w:pPr>
      <w:rPr>
        <w:rFonts w:ascii="Wingdings" w:hAnsi="Wingdings" w:hint="default"/>
      </w:rPr>
    </w:lvl>
    <w:lvl w:ilvl="6" w:tplc="3918D8FC" w:tentative="1">
      <w:start w:val="1"/>
      <w:numFmt w:val="bullet"/>
      <w:lvlText w:val=""/>
      <w:lvlJc w:val="left"/>
      <w:pPr>
        <w:ind w:left="5040" w:hanging="360"/>
      </w:pPr>
      <w:rPr>
        <w:rFonts w:ascii="Symbol" w:hAnsi="Symbol" w:hint="default"/>
      </w:rPr>
    </w:lvl>
    <w:lvl w:ilvl="7" w:tplc="D84689D4" w:tentative="1">
      <w:start w:val="1"/>
      <w:numFmt w:val="bullet"/>
      <w:lvlText w:val="o"/>
      <w:lvlJc w:val="left"/>
      <w:pPr>
        <w:ind w:left="5760" w:hanging="360"/>
      </w:pPr>
      <w:rPr>
        <w:rFonts w:ascii="Courier New" w:hAnsi="Courier New" w:cs="Courier New" w:hint="default"/>
      </w:rPr>
    </w:lvl>
    <w:lvl w:ilvl="8" w:tplc="2ECA7376" w:tentative="1">
      <w:start w:val="1"/>
      <w:numFmt w:val="bullet"/>
      <w:lvlText w:val=""/>
      <w:lvlJc w:val="left"/>
      <w:pPr>
        <w:ind w:left="6480" w:hanging="360"/>
      </w:pPr>
      <w:rPr>
        <w:rFonts w:ascii="Wingdings" w:hAnsi="Wingdings" w:hint="default"/>
      </w:rPr>
    </w:lvl>
  </w:abstractNum>
  <w:abstractNum w:abstractNumId="10" w15:restartNumberingAfterBreak="0">
    <w:nsid w:val="766C524D"/>
    <w:multiLevelType w:val="hybridMultilevel"/>
    <w:tmpl w:val="9404C182"/>
    <w:lvl w:ilvl="0" w:tplc="577C9DE2">
      <w:start w:val="3"/>
      <w:numFmt w:val="bullet"/>
      <w:lvlText w:val="•"/>
      <w:lvlJc w:val="left"/>
      <w:pPr>
        <w:ind w:left="1070" w:hanging="710"/>
      </w:pPr>
      <w:rPr>
        <w:rFonts w:ascii="Verdana" w:eastAsia="DejaVu Sans" w:hAnsi="Verdana" w:cs="Lohit Hindi" w:hint="default"/>
      </w:rPr>
    </w:lvl>
    <w:lvl w:ilvl="1" w:tplc="609CA47C" w:tentative="1">
      <w:start w:val="1"/>
      <w:numFmt w:val="bullet"/>
      <w:lvlText w:val="o"/>
      <w:lvlJc w:val="left"/>
      <w:pPr>
        <w:ind w:left="1440" w:hanging="360"/>
      </w:pPr>
      <w:rPr>
        <w:rFonts w:ascii="Courier New" w:hAnsi="Courier New" w:cs="Courier New" w:hint="default"/>
      </w:rPr>
    </w:lvl>
    <w:lvl w:ilvl="2" w:tplc="B1605652" w:tentative="1">
      <w:start w:val="1"/>
      <w:numFmt w:val="bullet"/>
      <w:lvlText w:val=""/>
      <w:lvlJc w:val="left"/>
      <w:pPr>
        <w:ind w:left="2160" w:hanging="360"/>
      </w:pPr>
      <w:rPr>
        <w:rFonts w:ascii="Wingdings" w:hAnsi="Wingdings" w:hint="default"/>
      </w:rPr>
    </w:lvl>
    <w:lvl w:ilvl="3" w:tplc="130AA710" w:tentative="1">
      <w:start w:val="1"/>
      <w:numFmt w:val="bullet"/>
      <w:lvlText w:val=""/>
      <w:lvlJc w:val="left"/>
      <w:pPr>
        <w:ind w:left="2880" w:hanging="360"/>
      </w:pPr>
      <w:rPr>
        <w:rFonts w:ascii="Symbol" w:hAnsi="Symbol" w:hint="default"/>
      </w:rPr>
    </w:lvl>
    <w:lvl w:ilvl="4" w:tplc="C4266AE8" w:tentative="1">
      <w:start w:val="1"/>
      <w:numFmt w:val="bullet"/>
      <w:lvlText w:val="o"/>
      <w:lvlJc w:val="left"/>
      <w:pPr>
        <w:ind w:left="3600" w:hanging="360"/>
      </w:pPr>
      <w:rPr>
        <w:rFonts w:ascii="Courier New" w:hAnsi="Courier New" w:cs="Courier New" w:hint="default"/>
      </w:rPr>
    </w:lvl>
    <w:lvl w:ilvl="5" w:tplc="B65C5A6E" w:tentative="1">
      <w:start w:val="1"/>
      <w:numFmt w:val="bullet"/>
      <w:lvlText w:val=""/>
      <w:lvlJc w:val="left"/>
      <w:pPr>
        <w:ind w:left="4320" w:hanging="360"/>
      </w:pPr>
      <w:rPr>
        <w:rFonts w:ascii="Wingdings" w:hAnsi="Wingdings" w:hint="default"/>
      </w:rPr>
    </w:lvl>
    <w:lvl w:ilvl="6" w:tplc="B1442826" w:tentative="1">
      <w:start w:val="1"/>
      <w:numFmt w:val="bullet"/>
      <w:lvlText w:val=""/>
      <w:lvlJc w:val="left"/>
      <w:pPr>
        <w:ind w:left="5040" w:hanging="360"/>
      </w:pPr>
      <w:rPr>
        <w:rFonts w:ascii="Symbol" w:hAnsi="Symbol" w:hint="default"/>
      </w:rPr>
    </w:lvl>
    <w:lvl w:ilvl="7" w:tplc="AFF49EC4" w:tentative="1">
      <w:start w:val="1"/>
      <w:numFmt w:val="bullet"/>
      <w:lvlText w:val="o"/>
      <w:lvlJc w:val="left"/>
      <w:pPr>
        <w:ind w:left="5760" w:hanging="360"/>
      </w:pPr>
      <w:rPr>
        <w:rFonts w:ascii="Courier New" w:hAnsi="Courier New" w:cs="Courier New" w:hint="default"/>
      </w:rPr>
    </w:lvl>
    <w:lvl w:ilvl="8" w:tplc="5950EE26" w:tentative="1">
      <w:start w:val="1"/>
      <w:numFmt w:val="bullet"/>
      <w:lvlText w:val=""/>
      <w:lvlJc w:val="left"/>
      <w:pPr>
        <w:ind w:left="6480" w:hanging="360"/>
      </w:pPr>
      <w:rPr>
        <w:rFonts w:ascii="Wingdings" w:hAnsi="Wingdings" w:hint="default"/>
      </w:rPr>
    </w:lvl>
  </w:abstractNum>
  <w:abstractNum w:abstractNumId="11" w15:restartNumberingAfterBreak="0">
    <w:nsid w:val="77B54F66"/>
    <w:multiLevelType w:val="multilevel"/>
    <w:tmpl w:val="4D41D91E"/>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1939218235">
    <w:abstractNumId w:val="1"/>
  </w:num>
  <w:num w:numId="2" w16cid:durableId="2093969305">
    <w:abstractNumId w:val="11"/>
  </w:num>
  <w:num w:numId="3" w16cid:durableId="775372055">
    <w:abstractNumId w:val="5"/>
  </w:num>
  <w:num w:numId="4" w16cid:durableId="755790247">
    <w:abstractNumId w:val="8"/>
  </w:num>
  <w:num w:numId="5" w16cid:durableId="53815776">
    <w:abstractNumId w:val="2"/>
  </w:num>
  <w:num w:numId="6" w16cid:durableId="1796750348">
    <w:abstractNumId w:val="6"/>
  </w:num>
  <w:num w:numId="7" w16cid:durableId="416906562">
    <w:abstractNumId w:val="3"/>
  </w:num>
  <w:num w:numId="8" w16cid:durableId="148178536">
    <w:abstractNumId w:val="10"/>
  </w:num>
  <w:num w:numId="9" w16cid:durableId="1597052379">
    <w:abstractNumId w:val="4"/>
  </w:num>
  <w:num w:numId="10" w16cid:durableId="2025403104">
    <w:abstractNumId w:val="0"/>
  </w:num>
  <w:num w:numId="11" w16cid:durableId="1808860629">
    <w:abstractNumId w:val="9"/>
  </w:num>
  <w:num w:numId="12" w16cid:durableId="10949373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545"/>
    <w:rsid w:val="00033DAA"/>
    <w:rsid w:val="00041F07"/>
    <w:rsid w:val="00057CF4"/>
    <w:rsid w:val="00063DE3"/>
    <w:rsid w:val="00067440"/>
    <w:rsid w:val="00093D20"/>
    <w:rsid w:val="00095689"/>
    <w:rsid w:val="000A3222"/>
    <w:rsid w:val="0013605A"/>
    <w:rsid w:val="00177372"/>
    <w:rsid w:val="001B0046"/>
    <w:rsid w:val="001B1A39"/>
    <w:rsid w:val="001D7D13"/>
    <w:rsid w:val="001E0077"/>
    <w:rsid w:val="001F7F44"/>
    <w:rsid w:val="00220F31"/>
    <w:rsid w:val="0023296E"/>
    <w:rsid w:val="002B137F"/>
    <w:rsid w:val="0032585A"/>
    <w:rsid w:val="00326515"/>
    <w:rsid w:val="003502AE"/>
    <w:rsid w:val="00366973"/>
    <w:rsid w:val="00372953"/>
    <w:rsid w:val="003A2E73"/>
    <w:rsid w:val="00413336"/>
    <w:rsid w:val="00444EFB"/>
    <w:rsid w:val="004506D6"/>
    <w:rsid w:val="004D34D1"/>
    <w:rsid w:val="005963D7"/>
    <w:rsid w:val="005969C5"/>
    <w:rsid w:val="005A6191"/>
    <w:rsid w:val="006112F7"/>
    <w:rsid w:val="00634900"/>
    <w:rsid w:val="006A1F80"/>
    <w:rsid w:val="006B0109"/>
    <w:rsid w:val="006B11A5"/>
    <w:rsid w:val="007A24D8"/>
    <w:rsid w:val="007A61C6"/>
    <w:rsid w:val="007D5282"/>
    <w:rsid w:val="007E72A8"/>
    <w:rsid w:val="007F1D95"/>
    <w:rsid w:val="008046F1"/>
    <w:rsid w:val="0083656B"/>
    <w:rsid w:val="00842DDC"/>
    <w:rsid w:val="00864B4B"/>
    <w:rsid w:val="00873A94"/>
    <w:rsid w:val="008D590C"/>
    <w:rsid w:val="009016D1"/>
    <w:rsid w:val="00974BCA"/>
    <w:rsid w:val="00977F0B"/>
    <w:rsid w:val="00993C6D"/>
    <w:rsid w:val="00A44EC5"/>
    <w:rsid w:val="00A7756F"/>
    <w:rsid w:val="00AA5311"/>
    <w:rsid w:val="00AE12CC"/>
    <w:rsid w:val="00AE5B13"/>
    <w:rsid w:val="00AF5543"/>
    <w:rsid w:val="00B31543"/>
    <w:rsid w:val="00B659E7"/>
    <w:rsid w:val="00B86671"/>
    <w:rsid w:val="00BB3BBE"/>
    <w:rsid w:val="00BB7FD4"/>
    <w:rsid w:val="00BF5532"/>
    <w:rsid w:val="00C255F8"/>
    <w:rsid w:val="00C36127"/>
    <w:rsid w:val="00C45528"/>
    <w:rsid w:val="00C543B5"/>
    <w:rsid w:val="00C57D68"/>
    <w:rsid w:val="00C76056"/>
    <w:rsid w:val="00C853B7"/>
    <w:rsid w:val="00CC7B64"/>
    <w:rsid w:val="00D730E3"/>
    <w:rsid w:val="00DB3545"/>
    <w:rsid w:val="00E04D11"/>
    <w:rsid w:val="00E13978"/>
    <w:rsid w:val="00E178A7"/>
    <w:rsid w:val="00EB397B"/>
    <w:rsid w:val="00EC6BDC"/>
    <w:rsid w:val="00EF4A9E"/>
    <w:rsid w:val="00F27EC6"/>
    <w:rsid w:val="00F50C58"/>
    <w:rsid w:val="00FC2D5C"/>
    <w:rsid w:val="00FD11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03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uiPriority w:val="39"/>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B354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B3545"/>
    <w:rPr>
      <w:rFonts w:ascii="Verdana" w:hAnsi="Verdana"/>
      <w:color w:val="000000"/>
      <w:sz w:val="18"/>
      <w:szCs w:val="18"/>
    </w:rPr>
  </w:style>
  <w:style w:type="paragraph" w:styleId="Voettekst">
    <w:name w:val="footer"/>
    <w:basedOn w:val="Standaard"/>
    <w:link w:val="VoettekstChar"/>
    <w:uiPriority w:val="99"/>
    <w:unhideWhenUsed/>
    <w:rsid w:val="00DB354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B3545"/>
    <w:rPr>
      <w:rFonts w:ascii="Verdana" w:hAnsi="Verdana"/>
      <w:color w:val="000000"/>
      <w:sz w:val="18"/>
      <w:szCs w:val="18"/>
    </w:rPr>
  </w:style>
  <w:style w:type="paragraph" w:styleId="Lijstalinea">
    <w:name w:val="List Paragraph"/>
    <w:basedOn w:val="Standaard"/>
    <w:uiPriority w:val="34"/>
    <w:semiHidden/>
    <w:rsid w:val="00C57D68"/>
    <w:pPr>
      <w:ind w:left="720"/>
      <w:contextualSpacing/>
    </w:pPr>
  </w:style>
  <w:style w:type="paragraph" w:styleId="Voetnoottekst">
    <w:name w:val="footnote text"/>
    <w:basedOn w:val="Standaard"/>
    <w:link w:val="VoetnoottekstChar"/>
    <w:uiPriority w:val="99"/>
    <w:semiHidden/>
    <w:unhideWhenUsed/>
    <w:rsid w:val="00063DE3"/>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063D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063DE3"/>
    <w:rPr>
      <w:vertAlign w:val="superscript"/>
    </w:rPr>
  </w:style>
  <w:style w:type="paragraph" w:styleId="Revisie">
    <w:name w:val="Revision"/>
    <w:hidden/>
    <w:uiPriority w:val="99"/>
    <w:semiHidden/>
    <w:rsid w:val="007F1D95"/>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7F1D95"/>
    <w:rPr>
      <w:sz w:val="16"/>
      <w:szCs w:val="16"/>
    </w:rPr>
  </w:style>
  <w:style w:type="paragraph" w:styleId="Tekstopmerking">
    <w:name w:val="annotation text"/>
    <w:basedOn w:val="Standaard"/>
    <w:link w:val="TekstopmerkingChar"/>
    <w:uiPriority w:val="99"/>
    <w:unhideWhenUsed/>
    <w:rsid w:val="007F1D95"/>
    <w:pPr>
      <w:spacing w:line="240" w:lineRule="auto"/>
    </w:pPr>
    <w:rPr>
      <w:sz w:val="20"/>
      <w:szCs w:val="20"/>
    </w:rPr>
  </w:style>
  <w:style w:type="character" w:customStyle="1" w:styleId="TekstopmerkingChar">
    <w:name w:val="Tekst opmerking Char"/>
    <w:basedOn w:val="Standaardalinea-lettertype"/>
    <w:link w:val="Tekstopmerking"/>
    <w:uiPriority w:val="99"/>
    <w:rsid w:val="007F1D9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7F1D95"/>
    <w:rPr>
      <w:b/>
      <w:bCs/>
    </w:rPr>
  </w:style>
  <w:style w:type="character" w:customStyle="1" w:styleId="OnderwerpvanopmerkingChar">
    <w:name w:val="Onderwerp van opmerking Char"/>
    <w:basedOn w:val="TekstopmerkingChar"/>
    <w:link w:val="Onderwerpvanopmerking"/>
    <w:uiPriority w:val="99"/>
    <w:semiHidden/>
    <w:rsid w:val="007F1D95"/>
    <w:rPr>
      <w:rFonts w:ascii="Verdana" w:hAnsi="Verdana"/>
      <w:b/>
      <w:bCs/>
      <w:color w:val="000000"/>
    </w:rPr>
  </w:style>
  <w:style w:type="paragraph" w:customStyle="1" w:styleId="Afzendgegevens">
    <w:name w:val="Afzendgegevens"/>
    <w:basedOn w:val="Standaard"/>
    <w:rsid w:val="00366973"/>
    <w:pPr>
      <w:autoSpaceDN/>
      <w:spacing w:line="180" w:lineRule="atLeast"/>
      <w:textAlignment w:val="auto"/>
    </w:pPr>
    <w:rPr>
      <w:rFonts w:eastAsia="Times New Roman" w:cs="Times New Roman"/>
      <w:color w:val="auto"/>
      <w:sz w:val="1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4</ap:Pages>
  <ap:Words>1206</ap:Words>
  <ap:Characters>6634</ap:Characters>
  <ap:DocSecurity>0</ap:DocSecurity>
  <ap:Lines>55</ap:Lines>
  <ap:Paragraphs>15</ap:Paragraphs>
  <ap:ScaleCrop>false</ap:ScaleCrop>
  <ap:LinksUpToDate>false</ap:LinksUpToDate>
  <ap:CharactersWithSpaces>7825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2026-01-08T14:57:00.0000000Z</dcterms:created>
  <dcterms:modified xsi:type="dcterms:W3CDTF">2026-01-08T14:57:00.0000000Z</dcterms:modified>
  <dc:description>------------------------</dc:description>
  <version/>
  <category/>
</coreProperties>
</file>