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3A5B" w:rsidR="000F3A5B" w:rsidP="000F3A5B" w:rsidRDefault="001C0F13" w14:paraId="7B7E9F67" w14:textId="16BE7B88">
      <w:pPr>
        <w:spacing w:line="240" w:lineRule="auto"/>
        <w:ind w:left="1440" w:hanging="1440"/>
        <w:rPr>
          <w:rFonts w:ascii="Times New Roman" w:hAnsi="Times New Roman"/>
          <w:b/>
          <w:bCs/>
          <w:sz w:val="24"/>
        </w:rPr>
      </w:pPr>
      <w:r w:rsidRPr="001C0F13">
        <w:rPr>
          <w:rFonts w:ascii="Times New Roman" w:hAnsi="Times New Roman"/>
          <w:b/>
          <w:bCs/>
          <w:sz w:val="24"/>
        </w:rPr>
        <w:t>35</w:t>
      </w:r>
      <w:r>
        <w:rPr>
          <w:rFonts w:ascii="Times New Roman" w:hAnsi="Times New Roman"/>
          <w:b/>
          <w:bCs/>
          <w:sz w:val="24"/>
        </w:rPr>
        <w:t xml:space="preserve"> </w:t>
      </w:r>
      <w:r w:rsidRPr="001C0F13">
        <w:rPr>
          <w:rFonts w:ascii="Times New Roman" w:hAnsi="Times New Roman"/>
          <w:b/>
          <w:bCs/>
          <w:sz w:val="24"/>
        </w:rPr>
        <w:t>423</w:t>
      </w:r>
      <w:r w:rsidRPr="000122BA" w:rsidR="000122BA">
        <w:rPr>
          <w:rFonts w:ascii="Times New Roman" w:hAnsi="Times New Roman"/>
          <w:sz w:val="24"/>
        </w:rPr>
        <w:tab/>
      </w:r>
      <w:r w:rsidRPr="000F3A5B" w:rsidR="000F3A5B">
        <w:rPr>
          <w:rFonts w:ascii="Times New Roman" w:hAnsi="Times New Roman"/>
          <w:b/>
          <w:bCs/>
          <w:sz w:val="24"/>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w:t>
      </w:r>
      <w:r w:rsidRPr="003604F5" w:rsidR="003604F5">
        <w:rPr>
          <w:rFonts w:ascii="Times New Roman" w:hAnsi="Times New Roman"/>
          <w:b/>
          <w:bCs/>
          <w:sz w:val="24"/>
        </w:rPr>
        <w:t xml:space="preserve"> bescherming van de arbeidspositie van postbezorgers</w:t>
      </w:r>
    </w:p>
    <w:p w:rsidR="0092495F" w:rsidP="000122BA" w:rsidRDefault="0092495F" w14:paraId="1C8FB64E" w14:textId="43B621FC">
      <w:pPr>
        <w:spacing w:line="240" w:lineRule="auto"/>
        <w:ind w:left="1440" w:hanging="1440"/>
        <w:rPr>
          <w:rFonts w:ascii="Times New Roman" w:hAnsi="Times New Roman"/>
          <w:b/>
          <w:bCs/>
          <w:sz w:val="24"/>
        </w:rPr>
      </w:pPr>
    </w:p>
    <w:p w:rsidRPr="000122BA" w:rsidR="0092495F" w:rsidP="000122BA" w:rsidRDefault="0092495F" w14:paraId="63552A11" w14:textId="6F5FBB74">
      <w:pPr>
        <w:spacing w:line="240" w:lineRule="auto"/>
        <w:ind w:left="1440" w:hanging="1440"/>
        <w:rPr>
          <w:rFonts w:ascii="Times New Roman" w:hAnsi="Times New Roman"/>
          <w:b/>
          <w:bCs/>
          <w:sz w:val="24"/>
        </w:rPr>
      </w:pPr>
      <w:r>
        <w:rPr>
          <w:rFonts w:ascii="Times New Roman" w:hAnsi="Times New Roman"/>
          <w:b/>
          <w:bCs/>
          <w:sz w:val="24"/>
        </w:rPr>
        <w:t>Nr.</w:t>
      </w:r>
      <w:r w:rsidR="00E841E0">
        <w:rPr>
          <w:rFonts w:ascii="Times New Roman" w:hAnsi="Times New Roman"/>
          <w:b/>
          <w:bCs/>
          <w:sz w:val="24"/>
        </w:rPr>
        <w:t xml:space="preserve"> 14</w:t>
      </w:r>
      <w:r>
        <w:rPr>
          <w:rFonts w:ascii="Times New Roman" w:hAnsi="Times New Roman"/>
          <w:b/>
          <w:bCs/>
          <w:sz w:val="24"/>
        </w:rPr>
        <w:tab/>
      </w:r>
      <w:r w:rsidR="000F3A5B">
        <w:rPr>
          <w:rFonts w:ascii="Times New Roman" w:hAnsi="Times New Roman"/>
          <w:b/>
          <w:bCs/>
          <w:sz w:val="24"/>
        </w:rPr>
        <w:t xml:space="preserve">NADER </w:t>
      </w:r>
      <w:r>
        <w:rPr>
          <w:rFonts w:ascii="Times New Roman" w:hAnsi="Times New Roman"/>
          <w:b/>
          <w:bCs/>
          <w:sz w:val="24"/>
        </w:rPr>
        <w:t xml:space="preserve">VERSLAG </w:t>
      </w:r>
    </w:p>
    <w:p w:rsidR="00074F9D" w:rsidP="00074F9D" w:rsidRDefault="00074F9D" w14:paraId="3E9F23CD" w14:textId="77777777">
      <w:pPr>
        <w:spacing w:line="240" w:lineRule="auto"/>
        <w:rPr>
          <w:rFonts w:ascii="Times New Roman" w:hAnsi="Times New Roman"/>
          <w:sz w:val="24"/>
        </w:rPr>
      </w:pPr>
    </w:p>
    <w:p w:rsidRPr="0092495F" w:rsidR="0092495F" w:rsidP="0092495F" w:rsidRDefault="005A6F4B" w14:paraId="07991381" w14:textId="7A2D8301">
      <w:pPr>
        <w:spacing w:line="240" w:lineRule="auto"/>
        <w:rPr>
          <w:rFonts w:ascii="Times New Roman" w:hAnsi="Times New Roman"/>
          <w:sz w:val="24"/>
        </w:rPr>
      </w:pPr>
      <w:r w:rsidRPr="005A6F4B">
        <w:rPr>
          <w:rFonts w:ascii="Times New Roman" w:hAnsi="Times New Roman"/>
          <w:sz w:val="24"/>
        </w:rPr>
        <w:t xml:space="preserve">De vaste commissie </w:t>
      </w:r>
      <w:r w:rsidR="002A58A0">
        <w:rPr>
          <w:rFonts w:ascii="Times New Roman" w:hAnsi="Times New Roman"/>
          <w:sz w:val="24"/>
        </w:rPr>
        <w:t xml:space="preserve">voor Economische Zaken </w:t>
      </w:r>
      <w:r w:rsidRPr="005A6F4B">
        <w:rPr>
          <w:rFonts w:ascii="Times New Roman" w:hAnsi="Times New Roman"/>
          <w:sz w:val="24"/>
        </w:rPr>
        <w:t>heeft na kennisneming van de nota van wijziging nog behoefte nadere vragen en opmerkingen aan de regering voor te leggen.</w:t>
      </w:r>
    </w:p>
    <w:p w:rsidRPr="0092495F" w:rsidR="0092495F" w:rsidP="0092495F" w:rsidRDefault="0092495F" w14:paraId="168DDFFB" w14:textId="77777777">
      <w:pPr>
        <w:spacing w:line="240" w:lineRule="auto"/>
        <w:rPr>
          <w:rFonts w:ascii="Times New Roman" w:hAnsi="Times New Roman"/>
          <w:sz w:val="24"/>
        </w:rPr>
      </w:pPr>
    </w:p>
    <w:p w:rsidR="0092495F" w:rsidP="0092495F" w:rsidRDefault="0092495F" w14:paraId="5BD668CA" w14:textId="77777777">
      <w:pPr>
        <w:spacing w:line="240" w:lineRule="auto"/>
        <w:rPr>
          <w:rFonts w:ascii="Times New Roman" w:hAnsi="Times New Roman"/>
          <w:sz w:val="24"/>
        </w:rPr>
      </w:pPr>
      <w:r w:rsidRPr="0092495F">
        <w:rPr>
          <w:rFonts w:ascii="Times New Roman" w:hAnsi="Times New Roman"/>
          <w:sz w:val="24"/>
        </w:rPr>
        <w:t>Onder het voorbehoud dat de regering op de gestelde vragen en de gemaakte opmerkingen afdoende zal hebben geantwoord, acht de commissie de openbare beraadslaging over dit wetsvoorstel voldoende voorbereid.</w:t>
      </w:r>
    </w:p>
    <w:p w:rsidR="0092495F" w:rsidP="00074F9D" w:rsidRDefault="0092495F" w14:paraId="74E5CB72" w14:textId="77777777">
      <w:pPr>
        <w:spacing w:line="240" w:lineRule="auto"/>
        <w:rPr>
          <w:rFonts w:ascii="Times New Roman" w:hAnsi="Times New Roman"/>
          <w:sz w:val="24"/>
        </w:rPr>
      </w:pPr>
    </w:p>
    <w:p w:rsidRPr="00FD382B" w:rsidR="005A549B" w:rsidP="00FD382B" w:rsidRDefault="005A549B" w14:paraId="55C86F13" w14:textId="5629BFC2">
      <w:pPr>
        <w:pStyle w:val="Lijstalinea"/>
        <w:numPr>
          <w:ilvl w:val="0"/>
          <w:numId w:val="12"/>
        </w:numPr>
        <w:spacing w:line="240" w:lineRule="auto"/>
        <w:rPr>
          <w:rFonts w:ascii="Times New Roman" w:hAnsi="Times New Roman"/>
          <w:b/>
          <w:sz w:val="24"/>
        </w:rPr>
      </w:pPr>
      <w:r w:rsidRPr="00FD382B">
        <w:rPr>
          <w:rFonts w:ascii="Times New Roman" w:hAnsi="Times New Roman"/>
          <w:b/>
          <w:sz w:val="24"/>
        </w:rPr>
        <w:t>A</w:t>
      </w:r>
      <w:r w:rsidR="007258F5">
        <w:rPr>
          <w:rFonts w:ascii="Times New Roman" w:hAnsi="Times New Roman"/>
          <w:b/>
          <w:sz w:val="24"/>
        </w:rPr>
        <w:t>LGEMEEN</w:t>
      </w:r>
      <w:r w:rsidRPr="00FD382B" w:rsidR="00AA2DE9">
        <w:rPr>
          <w:rFonts w:ascii="Times New Roman" w:hAnsi="Times New Roman"/>
          <w:b/>
          <w:sz w:val="24"/>
        </w:rPr>
        <w:t xml:space="preserve"> </w:t>
      </w:r>
    </w:p>
    <w:p w:rsidR="0092495F" w:rsidP="005A549B" w:rsidRDefault="0092495F" w14:paraId="5AD13A7B" w14:textId="77777777">
      <w:pPr>
        <w:spacing w:line="240" w:lineRule="auto"/>
        <w:rPr>
          <w:rFonts w:ascii="Times New Roman" w:hAnsi="Times New Roman"/>
          <w:b/>
          <w:sz w:val="24"/>
        </w:rPr>
      </w:pPr>
    </w:p>
    <w:p w:rsidRPr="009F1EEC" w:rsidR="009F1EEC" w:rsidP="009F1EEC" w:rsidRDefault="009F1EEC" w14:paraId="5789B1F1" w14:textId="439F0606">
      <w:pPr>
        <w:spacing w:line="240" w:lineRule="auto"/>
        <w:rPr>
          <w:rFonts w:ascii="Times New Roman" w:hAnsi="Times New Roman"/>
          <w:sz w:val="24"/>
        </w:rPr>
      </w:pPr>
      <w:r w:rsidRPr="009F1EEC">
        <w:rPr>
          <w:rFonts w:ascii="Times New Roman" w:hAnsi="Times New Roman"/>
          <w:sz w:val="24"/>
        </w:rPr>
        <w:t xml:space="preserve">De leden van de </w:t>
      </w:r>
      <w:r w:rsidR="009E7A22">
        <w:rPr>
          <w:rFonts w:ascii="Times New Roman" w:hAnsi="Times New Roman"/>
          <w:sz w:val="24"/>
        </w:rPr>
        <w:t>D66-</w:t>
      </w:r>
      <w:r w:rsidRPr="009F1EEC">
        <w:rPr>
          <w:rFonts w:ascii="Times New Roman" w:hAnsi="Times New Roman"/>
          <w:sz w:val="24"/>
        </w:rPr>
        <w:t>fractie vragen op welke wijze de regering een bredere maatschappelijke visie op de postmarkt wil ontwikkelen, waarbij niet alleen gekeken wordt naar economisch rendement</w:t>
      </w:r>
      <w:r w:rsidR="008B0272">
        <w:rPr>
          <w:rFonts w:ascii="Times New Roman" w:hAnsi="Times New Roman"/>
          <w:sz w:val="24"/>
        </w:rPr>
        <w:t>,</w:t>
      </w:r>
      <w:r w:rsidRPr="009F1EEC">
        <w:rPr>
          <w:rFonts w:ascii="Times New Roman" w:hAnsi="Times New Roman"/>
          <w:sz w:val="24"/>
        </w:rPr>
        <w:t xml:space="preserve"> maar waar meer </w:t>
      </w:r>
      <w:r w:rsidR="00FE4E3D">
        <w:rPr>
          <w:rFonts w:ascii="Times New Roman" w:hAnsi="Times New Roman"/>
          <w:sz w:val="24"/>
        </w:rPr>
        <w:t>nog</w:t>
      </w:r>
      <w:r w:rsidRPr="009F1EEC" w:rsidR="00FE4E3D">
        <w:rPr>
          <w:rFonts w:ascii="Times New Roman" w:hAnsi="Times New Roman"/>
          <w:sz w:val="24"/>
        </w:rPr>
        <w:t xml:space="preserve"> gekeken</w:t>
      </w:r>
      <w:r w:rsidRPr="009F1EEC">
        <w:rPr>
          <w:rFonts w:ascii="Times New Roman" w:hAnsi="Times New Roman"/>
          <w:sz w:val="24"/>
        </w:rPr>
        <w:t xml:space="preserve"> wordt naar sociale impact, werkgelegenheid en innovatie.</w:t>
      </w:r>
    </w:p>
    <w:p w:rsidR="00A34E82" w:rsidP="000C6716" w:rsidRDefault="00A34E82" w14:paraId="0127703F" w14:textId="77777777">
      <w:pPr>
        <w:spacing w:line="240" w:lineRule="auto"/>
        <w:rPr>
          <w:rFonts w:ascii="Times New Roman" w:hAnsi="Times New Roman"/>
          <w:sz w:val="24"/>
        </w:rPr>
      </w:pPr>
    </w:p>
    <w:p w:rsidRPr="003A7ED0" w:rsidR="003A7ED0" w:rsidP="003A7ED0" w:rsidRDefault="003A7ED0" w14:paraId="2EF533A6" w14:textId="4C8FB1F8">
      <w:pPr>
        <w:spacing w:line="240" w:lineRule="auto"/>
        <w:rPr>
          <w:rFonts w:ascii="Times New Roman" w:hAnsi="Times New Roman"/>
          <w:sz w:val="24"/>
        </w:rPr>
      </w:pPr>
      <w:r w:rsidRPr="003A7ED0">
        <w:rPr>
          <w:rFonts w:ascii="Times New Roman" w:hAnsi="Times New Roman"/>
          <w:sz w:val="24"/>
        </w:rPr>
        <w:t xml:space="preserve">De leden van de PVV-fractie hebben, mede vanwege actuele gebeurtenissen zoals een rechterlijke uitspraak </w:t>
      </w:r>
      <w:r w:rsidRPr="003A7ED0" w:rsidR="006B5DE9">
        <w:rPr>
          <w:rFonts w:ascii="Times New Roman" w:hAnsi="Times New Roman"/>
          <w:sz w:val="24"/>
          <w:u w:val="single"/>
          <w:vertAlign w:val="superscript"/>
        </w:rPr>
        <w:footnoteReference w:id="1"/>
      </w:r>
      <w:r w:rsidRPr="003A7ED0" w:rsidR="006B5DE9">
        <w:rPr>
          <w:rFonts w:ascii="Times New Roman" w:hAnsi="Times New Roman"/>
          <w:sz w:val="24"/>
        </w:rPr>
        <w:t xml:space="preserve"> </w:t>
      </w:r>
      <w:r w:rsidRPr="003A7ED0">
        <w:rPr>
          <w:rFonts w:ascii="Times New Roman" w:hAnsi="Times New Roman"/>
          <w:sz w:val="24"/>
        </w:rPr>
        <w:t>en het onderzoek van de Autoriteit Consument en Markt (ACM), de volgende vragen aan de regering</w:t>
      </w:r>
      <w:r w:rsidR="00BF3E10">
        <w:rPr>
          <w:rFonts w:ascii="Times New Roman" w:hAnsi="Times New Roman"/>
          <w:sz w:val="24"/>
        </w:rPr>
        <w:t>.</w:t>
      </w:r>
    </w:p>
    <w:p w:rsidRPr="003A7ED0" w:rsidR="008F1373" w:rsidP="003A7ED0" w:rsidRDefault="003A7ED0" w14:paraId="264686E0" w14:textId="6C2315D8">
      <w:pPr>
        <w:spacing w:line="240" w:lineRule="auto"/>
        <w:rPr>
          <w:rFonts w:ascii="Times New Roman" w:hAnsi="Times New Roman"/>
          <w:sz w:val="24"/>
        </w:rPr>
      </w:pPr>
      <w:r w:rsidRPr="003A7ED0">
        <w:rPr>
          <w:rFonts w:ascii="Times New Roman" w:hAnsi="Times New Roman"/>
          <w:sz w:val="24"/>
        </w:rPr>
        <w:t xml:space="preserve">De leden van de PVV-fractie wijzen op eerdere moties die vragen om veranderingen in de </w:t>
      </w:r>
      <w:r w:rsidRPr="00AB7F9F" w:rsidR="0027384F">
        <w:rPr>
          <w:rFonts w:ascii="Times New Roman" w:hAnsi="Times New Roman"/>
          <w:sz w:val="24"/>
        </w:rPr>
        <w:t xml:space="preserve">Postwet </w:t>
      </w:r>
      <w:r w:rsidR="00C9230E">
        <w:rPr>
          <w:rFonts w:ascii="Times New Roman" w:hAnsi="Times New Roman"/>
          <w:sz w:val="24"/>
        </w:rPr>
        <w:t xml:space="preserve">2009 </w:t>
      </w:r>
      <w:r w:rsidRPr="003A7ED0">
        <w:rPr>
          <w:rFonts w:ascii="Times New Roman" w:hAnsi="Times New Roman"/>
          <w:sz w:val="24"/>
        </w:rPr>
        <w:t>en op een uitspraak van de rechter in december</w:t>
      </w:r>
      <w:r w:rsidRPr="00AB7F9F" w:rsidR="00694D37">
        <w:rPr>
          <w:rFonts w:ascii="Times New Roman" w:hAnsi="Times New Roman"/>
          <w:sz w:val="24"/>
        </w:rPr>
        <w:t xml:space="preserve"> jl.</w:t>
      </w:r>
      <w:r w:rsidRPr="003A7ED0">
        <w:rPr>
          <w:rFonts w:ascii="Times New Roman" w:hAnsi="Times New Roman"/>
          <w:sz w:val="24"/>
        </w:rPr>
        <w:t>,</w:t>
      </w:r>
      <w:r w:rsidRPr="00AB7F9F" w:rsidR="00770E0E">
        <w:rPr>
          <w:rStyle w:val="Voetnootmarkering"/>
          <w:rFonts w:ascii="Times New Roman" w:hAnsi="Times New Roman"/>
          <w:sz w:val="24"/>
        </w:rPr>
        <w:footnoteReference w:id="2"/>
      </w:r>
      <w:r w:rsidRPr="003A7ED0">
        <w:rPr>
          <w:rFonts w:ascii="Times New Roman" w:hAnsi="Times New Roman"/>
          <w:sz w:val="24"/>
        </w:rPr>
        <w:t xml:space="preserve"> waarin werd gezegd dat de fusie van postbedrijven zou leiden tot een ongewenst monopolie. De</w:t>
      </w:r>
      <w:r w:rsidR="008F1373">
        <w:rPr>
          <w:rFonts w:ascii="Times New Roman" w:hAnsi="Times New Roman"/>
          <w:sz w:val="24"/>
        </w:rPr>
        <w:t>ze</w:t>
      </w:r>
      <w:r w:rsidRPr="003A7ED0">
        <w:rPr>
          <w:rFonts w:ascii="Times New Roman" w:hAnsi="Times New Roman"/>
          <w:sz w:val="24"/>
        </w:rPr>
        <w:t xml:space="preserve"> </w:t>
      </w:r>
      <w:r w:rsidRPr="003A7ED0" w:rsidR="008F1373">
        <w:rPr>
          <w:rFonts w:ascii="Times New Roman" w:hAnsi="Times New Roman"/>
          <w:sz w:val="24"/>
        </w:rPr>
        <w:t>leden</w:t>
      </w:r>
      <w:r w:rsidRPr="003A7ED0">
        <w:rPr>
          <w:rFonts w:ascii="Times New Roman" w:hAnsi="Times New Roman"/>
          <w:sz w:val="24"/>
        </w:rPr>
        <w:t xml:space="preserve"> </w:t>
      </w:r>
      <w:r w:rsidR="00C0364B">
        <w:rPr>
          <w:rFonts w:ascii="Times New Roman" w:hAnsi="Times New Roman"/>
          <w:sz w:val="24"/>
        </w:rPr>
        <w:t xml:space="preserve">vragen </w:t>
      </w:r>
      <w:r w:rsidR="006A75C4">
        <w:rPr>
          <w:rFonts w:ascii="Times New Roman" w:hAnsi="Times New Roman"/>
          <w:sz w:val="24"/>
        </w:rPr>
        <w:t xml:space="preserve">ook </w:t>
      </w:r>
      <w:r w:rsidRPr="003A7ED0">
        <w:rPr>
          <w:rFonts w:ascii="Times New Roman" w:hAnsi="Times New Roman"/>
          <w:sz w:val="24"/>
        </w:rPr>
        <w:t xml:space="preserve">of de regering </w:t>
      </w:r>
      <w:r w:rsidR="00741680">
        <w:rPr>
          <w:rFonts w:ascii="Times New Roman" w:hAnsi="Times New Roman"/>
          <w:sz w:val="24"/>
        </w:rPr>
        <w:t xml:space="preserve">van </w:t>
      </w:r>
      <w:r w:rsidR="00741680">
        <w:rPr>
          <w:rFonts w:ascii="Times New Roman" w:hAnsi="Times New Roman"/>
          <w:sz w:val="24"/>
        </w:rPr>
        <w:lastRenderedPageBreak/>
        <w:t xml:space="preserve">oordeel is </w:t>
      </w:r>
      <w:r w:rsidRPr="003A7ED0">
        <w:rPr>
          <w:rFonts w:ascii="Times New Roman" w:hAnsi="Times New Roman"/>
          <w:sz w:val="24"/>
        </w:rPr>
        <w:t>dat de voorgestelde wetswijziging genoeg bescherming biedt voor de toegang tot het postnetwerk, of dat dit beter en duidelijker in de wet moet worden vastgelegd.</w:t>
      </w:r>
    </w:p>
    <w:p w:rsidRPr="003A7ED0" w:rsidR="008F1373" w:rsidP="003A7ED0" w:rsidRDefault="003A7ED0" w14:paraId="22A5D169" w14:textId="0EFF310F">
      <w:pPr>
        <w:spacing w:line="240" w:lineRule="auto"/>
        <w:rPr>
          <w:rFonts w:ascii="Times New Roman" w:hAnsi="Times New Roman"/>
          <w:sz w:val="24"/>
        </w:rPr>
      </w:pPr>
      <w:r w:rsidRPr="003A7ED0">
        <w:rPr>
          <w:rFonts w:ascii="Times New Roman" w:hAnsi="Times New Roman"/>
          <w:sz w:val="24"/>
        </w:rPr>
        <w:t>De leden van de PVV-fractie vragen</w:t>
      </w:r>
      <w:r w:rsidR="00052F0A">
        <w:rPr>
          <w:rFonts w:ascii="Times New Roman" w:hAnsi="Times New Roman"/>
          <w:sz w:val="24"/>
        </w:rPr>
        <w:t xml:space="preserve"> ook</w:t>
      </w:r>
      <w:r w:rsidRPr="003A7ED0">
        <w:rPr>
          <w:rFonts w:ascii="Times New Roman" w:hAnsi="Times New Roman"/>
          <w:sz w:val="24"/>
        </w:rPr>
        <w:t xml:space="preserve"> hoe de regering de uitspraken van de rechter in december jl.</w:t>
      </w:r>
      <w:r w:rsidRPr="003A7ED0">
        <w:rPr>
          <w:rFonts w:ascii="Times New Roman" w:hAnsi="Times New Roman"/>
          <w:sz w:val="24"/>
          <w:u w:val="single"/>
          <w:vertAlign w:val="superscript"/>
        </w:rPr>
        <w:t xml:space="preserve"> </w:t>
      </w:r>
      <w:r w:rsidRPr="003A7ED0">
        <w:rPr>
          <w:rFonts w:ascii="Times New Roman" w:hAnsi="Times New Roman"/>
          <w:sz w:val="24"/>
        </w:rPr>
        <w:t xml:space="preserve">en september </w:t>
      </w:r>
      <w:r w:rsidR="00155A21">
        <w:rPr>
          <w:rFonts w:ascii="Times New Roman" w:hAnsi="Times New Roman"/>
          <w:sz w:val="24"/>
        </w:rPr>
        <w:t xml:space="preserve">jl. </w:t>
      </w:r>
      <w:r w:rsidRPr="003A7ED0">
        <w:rPr>
          <w:rFonts w:ascii="Times New Roman" w:hAnsi="Times New Roman"/>
          <w:sz w:val="24"/>
          <w:u w:val="single"/>
          <w:vertAlign w:val="superscript"/>
        </w:rPr>
        <w:footnoteReference w:id="3"/>
      </w:r>
      <w:r w:rsidRPr="003A7ED0">
        <w:rPr>
          <w:rFonts w:ascii="Times New Roman" w:hAnsi="Times New Roman"/>
          <w:sz w:val="24"/>
        </w:rPr>
        <w:t xml:space="preserve"> uitlegt. De rechter gaf daarin aan dat er geen direct gevaar was voor het voortbestaan van de postdienst, ook niet als PostNL geen extra subsidie zou krijgen. De leden van de PVV-fractie vragen hoe </w:t>
      </w:r>
      <w:r w:rsidR="00B6675C">
        <w:rPr>
          <w:rFonts w:ascii="Times New Roman" w:hAnsi="Times New Roman"/>
          <w:sz w:val="24"/>
        </w:rPr>
        <w:t xml:space="preserve">deze </w:t>
      </w:r>
      <w:r w:rsidR="00861891">
        <w:rPr>
          <w:rFonts w:ascii="Times New Roman" w:hAnsi="Times New Roman"/>
          <w:sz w:val="24"/>
        </w:rPr>
        <w:t xml:space="preserve">rechterlijke </w:t>
      </w:r>
      <w:r w:rsidR="00B6675C">
        <w:rPr>
          <w:rFonts w:ascii="Times New Roman" w:hAnsi="Times New Roman"/>
          <w:sz w:val="24"/>
        </w:rPr>
        <w:t>uitspraken</w:t>
      </w:r>
      <w:r w:rsidR="00FE6D6B">
        <w:rPr>
          <w:rFonts w:ascii="Times New Roman" w:hAnsi="Times New Roman"/>
          <w:sz w:val="24"/>
        </w:rPr>
        <w:t xml:space="preserve"> zich verhouden</w:t>
      </w:r>
      <w:r w:rsidRPr="003A7ED0">
        <w:rPr>
          <w:rFonts w:ascii="Times New Roman" w:hAnsi="Times New Roman"/>
          <w:sz w:val="24"/>
        </w:rPr>
        <w:t xml:space="preserve"> tot het standpunt van PostNL, </w:t>
      </w:r>
      <w:r w:rsidRPr="0044274B" w:rsidR="00C77261">
        <w:rPr>
          <w:rFonts w:ascii="Times New Roman" w:hAnsi="Times New Roman"/>
          <w:sz w:val="24"/>
        </w:rPr>
        <w:t>waarin</w:t>
      </w:r>
      <w:r w:rsidR="00C77261">
        <w:rPr>
          <w:rFonts w:ascii="Times New Roman" w:hAnsi="Times New Roman"/>
          <w:sz w:val="24"/>
        </w:rPr>
        <w:t xml:space="preserve"> wordt gesteld </w:t>
      </w:r>
      <w:r w:rsidRPr="003A7ED0">
        <w:rPr>
          <w:rFonts w:ascii="Times New Roman" w:hAnsi="Times New Roman"/>
          <w:sz w:val="24"/>
        </w:rPr>
        <w:t>dat het uitvoeren van de postdienst kan leiden tot verliezen.</w:t>
      </w:r>
    </w:p>
    <w:p w:rsidRPr="003A7ED0" w:rsidR="008F1373" w:rsidP="003A7ED0" w:rsidRDefault="003A7ED0" w14:paraId="22807BFF" w14:textId="3E733040">
      <w:pPr>
        <w:spacing w:line="240" w:lineRule="auto"/>
        <w:rPr>
          <w:rFonts w:ascii="Times New Roman" w:hAnsi="Times New Roman"/>
          <w:sz w:val="24"/>
        </w:rPr>
      </w:pPr>
      <w:r w:rsidRPr="003A7ED0">
        <w:rPr>
          <w:rFonts w:ascii="Times New Roman" w:hAnsi="Times New Roman"/>
          <w:sz w:val="24"/>
        </w:rPr>
        <w:t xml:space="preserve">De leden van de PVV-fractie merken </w:t>
      </w:r>
      <w:r w:rsidR="00344F42">
        <w:rPr>
          <w:rFonts w:ascii="Times New Roman" w:hAnsi="Times New Roman"/>
          <w:sz w:val="24"/>
        </w:rPr>
        <w:t xml:space="preserve">voorts </w:t>
      </w:r>
      <w:r w:rsidRPr="003A7ED0">
        <w:rPr>
          <w:rFonts w:ascii="Times New Roman" w:hAnsi="Times New Roman"/>
          <w:sz w:val="24"/>
        </w:rPr>
        <w:t xml:space="preserve">op dat de ACM op dit moment niet genoeg middelen heeft om de financiële administratie van PostNL goed te controleren. Zij </w:t>
      </w:r>
      <w:r w:rsidR="0056236D">
        <w:rPr>
          <w:rFonts w:ascii="Times New Roman" w:hAnsi="Times New Roman"/>
          <w:sz w:val="24"/>
        </w:rPr>
        <w:t>vragen</w:t>
      </w:r>
      <w:r w:rsidRPr="003A7ED0">
        <w:rPr>
          <w:rFonts w:ascii="Times New Roman" w:hAnsi="Times New Roman"/>
          <w:sz w:val="24"/>
        </w:rPr>
        <w:t xml:space="preserve"> wat de regering doet om dit te verbeteren. Wat is de stand van zaken </w:t>
      </w:r>
      <w:r w:rsidR="008B508D">
        <w:rPr>
          <w:rFonts w:ascii="Times New Roman" w:hAnsi="Times New Roman"/>
          <w:sz w:val="24"/>
        </w:rPr>
        <w:t xml:space="preserve">inzake </w:t>
      </w:r>
      <w:r w:rsidRPr="003A7ED0">
        <w:rPr>
          <w:rFonts w:ascii="Times New Roman" w:hAnsi="Times New Roman"/>
          <w:sz w:val="24"/>
        </w:rPr>
        <w:t>de uitvoering van de motie-Van Meetelen</w:t>
      </w:r>
      <w:r w:rsidR="008B508D">
        <w:rPr>
          <w:rFonts w:ascii="Times New Roman" w:hAnsi="Times New Roman"/>
          <w:sz w:val="24"/>
        </w:rPr>
        <w:t xml:space="preserve">? </w:t>
      </w:r>
      <w:r w:rsidR="008B508D">
        <w:rPr>
          <w:rStyle w:val="Voetnootmarkering"/>
          <w:rFonts w:ascii="Times New Roman" w:hAnsi="Times New Roman"/>
          <w:sz w:val="24"/>
        </w:rPr>
        <w:footnoteReference w:id="4"/>
      </w:r>
      <w:r w:rsidRPr="003A7ED0">
        <w:rPr>
          <w:rFonts w:ascii="Times New Roman" w:hAnsi="Times New Roman"/>
          <w:sz w:val="24"/>
        </w:rPr>
        <w:t xml:space="preserve"> Ook vragen zij of de regering bereid is om de rol van de ACM expliciet te versterken in de wet.</w:t>
      </w:r>
    </w:p>
    <w:p w:rsidRPr="003A7ED0" w:rsidR="008F1373" w:rsidP="003A7ED0" w:rsidRDefault="003A7ED0" w14:paraId="21678AA3" w14:textId="5C01811A">
      <w:pPr>
        <w:spacing w:line="240" w:lineRule="auto"/>
        <w:rPr>
          <w:rFonts w:ascii="Times New Roman" w:hAnsi="Times New Roman"/>
          <w:sz w:val="24"/>
        </w:rPr>
      </w:pPr>
      <w:r w:rsidRPr="003A7ED0">
        <w:rPr>
          <w:rFonts w:ascii="Times New Roman" w:hAnsi="Times New Roman"/>
          <w:sz w:val="24"/>
        </w:rPr>
        <w:t xml:space="preserve">De leden van de PVV-fractie vragen </w:t>
      </w:r>
      <w:r w:rsidR="00EC4CB4">
        <w:rPr>
          <w:rFonts w:ascii="Times New Roman" w:hAnsi="Times New Roman"/>
          <w:sz w:val="24"/>
        </w:rPr>
        <w:t>daarnaast</w:t>
      </w:r>
      <w:r w:rsidR="00C3647E">
        <w:rPr>
          <w:rFonts w:ascii="Times New Roman" w:hAnsi="Times New Roman"/>
          <w:sz w:val="24"/>
        </w:rPr>
        <w:t xml:space="preserve"> </w:t>
      </w:r>
      <w:r w:rsidRPr="003A7ED0">
        <w:rPr>
          <w:rFonts w:ascii="Times New Roman" w:hAnsi="Times New Roman"/>
          <w:sz w:val="24"/>
        </w:rPr>
        <w:t>naar de laatste ontwikkelingen rondom PostNL, dat heeft aangegeven zich mogelijk terug te trekken uit de uitvoering van de universele postdienst</w:t>
      </w:r>
      <w:r w:rsidR="00D738A1">
        <w:rPr>
          <w:rFonts w:ascii="Times New Roman" w:hAnsi="Times New Roman"/>
          <w:sz w:val="24"/>
        </w:rPr>
        <w:t xml:space="preserve"> (UPD)</w:t>
      </w:r>
      <w:r w:rsidRPr="003A7ED0">
        <w:rPr>
          <w:rFonts w:ascii="Times New Roman" w:hAnsi="Times New Roman"/>
          <w:sz w:val="24"/>
        </w:rPr>
        <w:t xml:space="preserve">. Zij </w:t>
      </w:r>
      <w:r w:rsidR="00547B60">
        <w:rPr>
          <w:rFonts w:ascii="Times New Roman" w:hAnsi="Times New Roman"/>
          <w:sz w:val="24"/>
        </w:rPr>
        <w:t xml:space="preserve">vragen </w:t>
      </w:r>
      <w:r w:rsidRPr="003A7ED0">
        <w:rPr>
          <w:rFonts w:ascii="Times New Roman" w:hAnsi="Times New Roman"/>
          <w:sz w:val="24"/>
        </w:rPr>
        <w:t xml:space="preserve">welke signalen de regering hierover heeft </w:t>
      </w:r>
      <w:r w:rsidR="00D738A1">
        <w:rPr>
          <w:rFonts w:ascii="Times New Roman" w:hAnsi="Times New Roman"/>
          <w:sz w:val="24"/>
        </w:rPr>
        <w:t xml:space="preserve">ontvangen </w:t>
      </w:r>
      <w:r w:rsidRPr="003A7ED0">
        <w:rPr>
          <w:rFonts w:ascii="Times New Roman" w:hAnsi="Times New Roman"/>
          <w:sz w:val="24"/>
        </w:rPr>
        <w:t>en hoe deze ontwikkelingen worden gevolgd. Ook vragen zij of de regering in gesprek is met andere postbedrijven die deze taak eventueel zouden kunnen overnemen.</w:t>
      </w:r>
    </w:p>
    <w:p w:rsidRPr="003A7ED0" w:rsidR="003A7ED0" w:rsidP="003A7ED0" w:rsidRDefault="003A7ED0" w14:paraId="10AB6B34" w14:textId="4EE61E20">
      <w:pPr>
        <w:spacing w:line="240" w:lineRule="auto"/>
        <w:rPr>
          <w:rFonts w:ascii="Times New Roman" w:hAnsi="Times New Roman"/>
          <w:sz w:val="24"/>
        </w:rPr>
      </w:pPr>
      <w:r w:rsidRPr="003A7ED0">
        <w:rPr>
          <w:rFonts w:ascii="Times New Roman" w:hAnsi="Times New Roman"/>
          <w:sz w:val="24"/>
        </w:rPr>
        <w:t xml:space="preserve">De leden van de PVV-fractie vragen </w:t>
      </w:r>
      <w:r w:rsidR="005005CD">
        <w:rPr>
          <w:rFonts w:ascii="Times New Roman" w:hAnsi="Times New Roman"/>
          <w:sz w:val="24"/>
        </w:rPr>
        <w:t xml:space="preserve">tenslotte </w:t>
      </w:r>
      <w:r w:rsidRPr="003A7ED0">
        <w:rPr>
          <w:rFonts w:ascii="Times New Roman" w:hAnsi="Times New Roman"/>
          <w:sz w:val="24"/>
        </w:rPr>
        <w:t xml:space="preserve">of de regering inmiddels met regionale postbedrijven spreekt over het behouden van </w:t>
      </w:r>
      <w:r w:rsidR="005005CD">
        <w:rPr>
          <w:rFonts w:ascii="Times New Roman" w:hAnsi="Times New Roman"/>
          <w:sz w:val="24"/>
        </w:rPr>
        <w:t xml:space="preserve">de </w:t>
      </w:r>
      <w:r w:rsidRPr="003A7ED0">
        <w:rPr>
          <w:rFonts w:ascii="Times New Roman" w:hAnsi="Times New Roman"/>
          <w:sz w:val="24"/>
        </w:rPr>
        <w:t>toegang tot het postnetwerk. Zij willen weten hoe de regering voorkomt dat deze bedrijven door de aflopende contracten met PostNL</w:t>
      </w:r>
      <w:r w:rsidR="0089184A">
        <w:rPr>
          <w:rFonts w:ascii="Times New Roman" w:hAnsi="Times New Roman"/>
          <w:sz w:val="24"/>
        </w:rPr>
        <w:t xml:space="preserve"> in de knel komen</w:t>
      </w:r>
      <w:r w:rsidRPr="003A7ED0">
        <w:rPr>
          <w:rFonts w:ascii="Times New Roman" w:hAnsi="Times New Roman"/>
          <w:sz w:val="24"/>
        </w:rPr>
        <w:t>.</w:t>
      </w:r>
    </w:p>
    <w:p w:rsidR="00F118F4" w:rsidP="000C6716" w:rsidRDefault="00F118F4" w14:paraId="1B3FA2C0" w14:textId="77777777">
      <w:pPr>
        <w:spacing w:line="240" w:lineRule="auto"/>
        <w:rPr>
          <w:rFonts w:ascii="Times New Roman" w:hAnsi="Times New Roman"/>
          <w:sz w:val="24"/>
        </w:rPr>
      </w:pPr>
    </w:p>
    <w:p w:rsidR="000C6716" w:rsidP="000C6716" w:rsidRDefault="000C6716" w14:paraId="7AD0800C" w14:textId="7207A5FF">
      <w:pPr>
        <w:spacing w:line="240" w:lineRule="auto"/>
        <w:rPr>
          <w:rFonts w:ascii="Times New Roman" w:hAnsi="Times New Roman"/>
          <w:sz w:val="24"/>
        </w:rPr>
      </w:pPr>
      <w:r w:rsidRPr="000C6716">
        <w:rPr>
          <w:rFonts w:ascii="Times New Roman" w:hAnsi="Times New Roman"/>
          <w:sz w:val="24"/>
        </w:rPr>
        <w:t xml:space="preserve">De leden van de GroenLinks-PvdA-fractie hebben met interesse kennisgenomen van </w:t>
      </w:r>
      <w:r w:rsidR="004A4736">
        <w:rPr>
          <w:rFonts w:ascii="Times New Roman" w:hAnsi="Times New Roman"/>
          <w:sz w:val="24"/>
        </w:rPr>
        <w:t xml:space="preserve">het </w:t>
      </w:r>
      <w:r w:rsidRPr="000C6716">
        <w:rPr>
          <w:rFonts w:ascii="Times New Roman" w:hAnsi="Times New Roman"/>
          <w:sz w:val="24"/>
        </w:rPr>
        <w:t xml:space="preserve">voorliggende </w:t>
      </w:r>
      <w:r w:rsidR="004A4736">
        <w:rPr>
          <w:rFonts w:ascii="Times New Roman" w:hAnsi="Times New Roman"/>
          <w:sz w:val="24"/>
        </w:rPr>
        <w:t xml:space="preserve">wetsvoorstel tot </w:t>
      </w:r>
      <w:r w:rsidRPr="000C6716">
        <w:rPr>
          <w:rFonts w:ascii="Times New Roman" w:hAnsi="Times New Roman"/>
          <w:sz w:val="24"/>
        </w:rPr>
        <w:t xml:space="preserve">wijziging van de Postwet </w:t>
      </w:r>
      <w:r w:rsidR="009026DD">
        <w:rPr>
          <w:rFonts w:ascii="Times New Roman" w:hAnsi="Times New Roman"/>
          <w:sz w:val="24"/>
        </w:rPr>
        <w:t xml:space="preserve">2009 </w:t>
      </w:r>
      <w:r w:rsidRPr="000C6716">
        <w:rPr>
          <w:rFonts w:ascii="Times New Roman" w:hAnsi="Times New Roman"/>
          <w:sz w:val="24"/>
        </w:rPr>
        <w:t>en de nota van wijziging. De</w:t>
      </w:r>
      <w:r w:rsidR="003C56A7">
        <w:rPr>
          <w:rFonts w:ascii="Times New Roman" w:hAnsi="Times New Roman"/>
          <w:sz w:val="24"/>
        </w:rPr>
        <w:t>ze</w:t>
      </w:r>
      <w:r w:rsidRPr="000C6716">
        <w:rPr>
          <w:rFonts w:ascii="Times New Roman" w:hAnsi="Times New Roman"/>
          <w:sz w:val="24"/>
        </w:rPr>
        <w:t xml:space="preserve"> leden hebben in het schriftelijk overleg over het ACM-onderzoek naar de postmarkt van september </w:t>
      </w:r>
      <w:r w:rsidR="001B6E62">
        <w:rPr>
          <w:rFonts w:ascii="Times New Roman" w:hAnsi="Times New Roman"/>
          <w:sz w:val="24"/>
        </w:rPr>
        <w:t xml:space="preserve">jl. </w:t>
      </w:r>
      <w:r w:rsidRPr="000C6716">
        <w:rPr>
          <w:rFonts w:ascii="Times New Roman" w:hAnsi="Times New Roman"/>
          <w:sz w:val="24"/>
        </w:rPr>
        <w:t xml:space="preserve">al veel vragen gesteld over de postmarkt en de wijziging van de Postwet </w:t>
      </w:r>
      <w:r w:rsidR="0077307D">
        <w:rPr>
          <w:rFonts w:ascii="Times New Roman" w:hAnsi="Times New Roman"/>
          <w:sz w:val="24"/>
        </w:rPr>
        <w:t xml:space="preserve">2009 </w:t>
      </w:r>
      <w:r w:rsidRPr="000C6716">
        <w:rPr>
          <w:rFonts w:ascii="Times New Roman" w:hAnsi="Times New Roman"/>
          <w:sz w:val="24"/>
        </w:rPr>
        <w:t xml:space="preserve">en </w:t>
      </w:r>
      <w:r w:rsidR="003C56A7">
        <w:rPr>
          <w:rFonts w:ascii="Times New Roman" w:hAnsi="Times New Roman"/>
          <w:sz w:val="24"/>
        </w:rPr>
        <w:t xml:space="preserve">zij </w:t>
      </w:r>
      <w:r w:rsidRPr="000C6716">
        <w:rPr>
          <w:rFonts w:ascii="Times New Roman" w:hAnsi="Times New Roman"/>
          <w:sz w:val="24"/>
        </w:rPr>
        <w:t>danken de regering voor de beantwoording van deze vragen.</w:t>
      </w:r>
      <w:r w:rsidR="0053065A">
        <w:rPr>
          <w:rStyle w:val="Voetnootmarkering"/>
          <w:rFonts w:ascii="Times New Roman" w:hAnsi="Times New Roman"/>
          <w:sz w:val="24"/>
        </w:rPr>
        <w:footnoteReference w:id="5"/>
      </w:r>
      <w:r w:rsidRPr="000C6716">
        <w:rPr>
          <w:rFonts w:ascii="Times New Roman" w:hAnsi="Times New Roman"/>
          <w:sz w:val="24"/>
        </w:rPr>
        <w:t xml:space="preserve"> De</w:t>
      </w:r>
      <w:r w:rsidR="003C56A7">
        <w:rPr>
          <w:rFonts w:ascii="Times New Roman" w:hAnsi="Times New Roman"/>
          <w:sz w:val="24"/>
        </w:rPr>
        <w:t>ze</w:t>
      </w:r>
      <w:r w:rsidRPr="000C6716">
        <w:rPr>
          <w:rFonts w:ascii="Times New Roman" w:hAnsi="Times New Roman"/>
          <w:sz w:val="24"/>
        </w:rPr>
        <w:t xml:space="preserve"> leden hebben op dit moment geen aanvullende vragen.</w:t>
      </w:r>
    </w:p>
    <w:p w:rsidR="00437269" w:rsidP="000C6716" w:rsidRDefault="00437269" w14:paraId="0C73DD73" w14:textId="77777777">
      <w:pPr>
        <w:spacing w:line="240" w:lineRule="auto"/>
        <w:rPr>
          <w:rFonts w:ascii="Times New Roman" w:hAnsi="Times New Roman"/>
          <w:sz w:val="24"/>
        </w:rPr>
      </w:pPr>
    </w:p>
    <w:p w:rsidR="005A549B" w:rsidP="005A549B" w:rsidRDefault="00895639" w14:paraId="68A6C6B0" w14:textId="743086E6">
      <w:pPr>
        <w:spacing w:line="240" w:lineRule="auto"/>
        <w:rPr>
          <w:rFonts w:ascii="Times New Roman" w:hAnsi="Times New Roman"/>
          <w:sz w:val="24"/>
        </w:rPr>
      </w:pPr>
      <w:r w:rsidRPr="00895639">
        <w:rPr>
          <w:rFonts w:ascii="Times New Roman" w:hAnsi="Times New Roman"/>
          <w:sz w:val="24"/>
        </w:rPr>
        <w:t>De leden van de CDA-fractie hebben kennisgenomen van het wetsvoorstel en de nota van wijziging en hebben nog enkele vragen.</w:t>
      </w:r>
    </w:p>
    <w:p w:rsidR="004A33AA" w:rsidP="004A33AA" w:rsidRDefault="004A33AA" w14:paraId="65974FC7" w14:textId="6D23483F">
      <w:pPr>
        <w:spacing w:line="240" w:lineRule="auto"/>
        <w:rPr>
          <w:rFonts w:ascii="Times New Roman" w:hAnsi="Times New Roman"/>
          <w:sz w:val="24"/>
        </w:rPr>
      </w:pPr>
      <w:r>
        <w:rPr>
          <w:rFonts w:ascii="Times New Roman" w:hAnsi="Times New Roman"/>
          <w:sz w:val="24"/>
        </w:rPr>
        <w:lastRenderedPageBreak/>
        <w:t xml:space="preserve">Met betrekking tot regionale en perifere gebieden </w:t>
      </w:r>
      <w:r w:rsidR="003D1C45">
        <w:rPr>
          <w:rFonts w:ascii="Times New Roman" w:hAnsi="Times New Roman"/>
          <w:sz w:val="24"/>
        </w:rPr>
        <w:t xml:space="preserve">hechten de </w:t>
      </w:r>
      <w:r w:rsidRPr="004A33AA">
        <w:rPr>
          <w:rFonts w:ascii="Times New Roman" w:hAnsi="Times New Roman"/>
          <w:sz w:val="24"/>
        </w:rPr>
        <w:t>leden van de BBB-fractie groot belang aan het behoud van een volwaardige postdienst in landelijke gebieden en vragen hoe wordt voorkomen dat deze gebieden onevenredig worden geraakt.</w:t>
      </w:r>
    </w:p>
    <w:p w:rsidRPr="004A33AA" w:rsidR="008F1373" w:rsidP="004A33AA" w:rsidRDefault="008F1373" w14:paraId="7AE9D95D" w14:textId="77777777">
      <w:pPr>
        <w:spacing w:line="240" w:lineRule="auto"/>
        <w:rPr>
          <w:rFonts w:ascii="Times New Roman" w:hAnsi="Times New Roman"/>
          <w:sz w:val="24"/>
        </w:rPr>
      </w:pPr>
    </w:p>
    <w:p w:rsidRPr="00C83FCE" w:rsidR="00C83FCE" w:rsidP="00C83FCE" w:rsidRDefault="00C83FCE" w14:paraId="453ACB80" w14:textId="77777777">
      <w:pPr>
        <w:spacing w:line="240" w:lineRule="auto"/>
        <w:rPr>
          <w:rFonts w:ascii="Times New Roman" w:hAnsi="Times New Roman"/>
          <w:sz w:val="24"/>
        </w:rPr>
      </w:pPr>
      <w:r w:rsidRPr="00C83FCE">
        <w:rPr>
          <w:rFonts w:ascii="Times New Roman" w:hAnsi="Times New Roman"/>
          <w:sz w:val="24"/>
        </w:rPr>
        <w:t xml:space="preserve">De leden van de BBB-fractie vragen hoe de regering de financiële houdbaarheid van de UPD beoordeelt in het licht van de </w:t>
      </w:r>
      <w:proofErr w:type="spellStart"/>
      <w:r w:rsidRPr="00C83FCE">
        <w:rPr>
          <w:rFonts w:ascii="Times New Roman" w:hAnsi="Times New Roman"/>
          <w:sz w:val="24"/>
        </w:rPr>
        <w:t>CBb</w:t>
      </w:r>
      <w:proofErr w:type="spellEnd"/>
      <w:r w:rsidRPr="00C83FCE">
        <w:rPr>
          <w:rFonts w:ascii="Times New Roman" w:hAnsi="Times New Roman"/>
          <w:sz w:val="24"/>
        </w:rPr>
        <w:t>-uitspraken waarin geen overtuigend bewijs voor acute financiële nood is vastgesteld.</w:t>
      </w:r>
    </w:p>
    <w:p w:rsidR="00CC0FAC" w:rsidP="005A549B" w:rsidRDefault="00CC0FAC" w14:paraId="0A6E8400" w14:textId="77777777">
      <w:pPr>
        <w:spacing w:line="240" w:lineRule="auto"/>
        <w:rPr>
          <w:rFonts w:ascii="Times New Roman" w:hAnsi="Times New Roman"/>
          <w:b/>
          <w:bCs/>
          <w:sz w:val="24"/>
        </w:rPr>
      </w:pPr>
    </w:p>
    <w:p w:rsidRPr="007258F5" w:rsidR="00345396" w:rsidP="00607633" w:rsidRDefault="00CC67F2" w14:paraId="6446D262" w14:textId="7DC3A928">
      <w:pPr>
        <w:spacing w:line="240" w:lineRule="auto"/>
        <w:ind w:firstLine="720"/>
        <w:rPr>
          <w:rFonts w:ascii="Times New Roman" w:hAnsi="Times New Roman"/>
          <w:b/>
          <w:bCs/>
          <w:sz w:val="24"/>
        </w:rPr>
      </w:pPr>
      <w:r>
        <w:rPr>
          <w:rFonts w:ascii="Times New Roman" w:hAnsi="Times New Roman"/>
          <w:b/>
          <w:bCs/>
          <w:sz w:val="24"/>
        </w:rPr>
        <w:t>1</w:t>
      </w:r>
      <w:r w:rsidRPr="007258F5" w:rsidR="00345396">
        <w:rPr>
          <w:rFonts w:ascii="Times New Roman" w:hAnsi="Times New Roman"/>
          <w:b/>
          <w:bCs/>
          <w:sz w:val="24"/>
        </w:rPr>
        <w:t>. Hoofdlijnen van het voorstel</w:t>
      </w:r>
    </w:p>
    <w:p w:rsidR="00345396" w:rsidP="00345396" w:rsidRDefault="00345396" w14:paraId="0C01EDF8" w14:textId="41572A4D">
      <w:pPr>
        <w:spacing w:line="240" w:lineRule="auto"/>
        <w:rPr>
          <w:rFonts w:ascii="Times New Roman" w:hAnsi="Times New Roman"/>
          <w:sz w:val="24"/>
        </w:rPr>
      </w:pPr>
      <w:r w:rsidRPr="00345396">
        <w:rPr>
          <w:rFonts w:ascii="Times New Roman" w:hAnsi="Times New Roman"/>
          <w:sz w:val="24"/>
        </w:rPr>
        <w:t>De leden van de VVD</w:t>
      </w:r>
      <w:r w:rsidR="00A65B07">
        <w:rPr>
          <w:rFonts w:ascii="Times New Roman" w:hAnsi="Times New Roman"/>
          <w:sz w:val="24"/>
        </w:rPr>
        <w:t>-fractie</w:t>
      </w:r>
      <w:r w:rsidR="00FE2F8F">
        <w:rPr>
          <w:rFonts w:ascii="Times New Roman" w:hAnsi="Times New Roman"/>
          <w:sz w:val="24"/>
        </w:rPr>
        <w:t xml:space="preserve"> </w:t>
      </w:r>
      <w:r w:rsidRPr="00345396">
        <w:rPr>
          <w:rFonts w:ascii="Times New Roman" w:hAnsi="Times New Roman"/>
          <w:sz w:val="24"/>
        </w:rPr>
        <w:t>begrijpen dat een consortium de wettelijke bezorgtaak van PostNL wil overnemen. De</w:t>
      </w:r>
      <w:r w:rsidR="00FE2F8F">
        <w:rPr>
          <w:rFonts w:ascii="Times New Roman" w:hAnsi="Times New Roman"/>
          <w:sz w:val="24"/>
        </w:rPr>
        <w:t>ze</w:t>
      </w:r>
      <w:r w:rsidRPr="00345396">
        <w:rPr>
          <w:rFonts w:ascii="Times New Roman" w:hAnsi="Times New Roman"/>
          <w:sz w:val="24"/>
        </w:rPr>
        <w:t xml:space="preserve"> leden vragen of dat met </w:t>
      </w:r>
      <w:r w:rsidR="00FE2F8F">
        <w:rPr>
          <w:rFonts w:ascii="Times New Roman" w:hAnsi="Times New Roman"/>
          <w:sz w:val="24"/>
        </w:rPr>
        <w:t xml:space="preserve">het wetsvoorstel dat </w:t>
      </w:r>
      <w:r w:rsidRPr="00345396">
        <w:rPr>
          <w:rFonts w:ascii="Times New Roman" w:hAnsi="Times New Roman"/>
          <w:sz w:val="24"/>
        </w:rPr>
        <w:t>nu voorligt mogelijk is.</w:t>
      </w:r>
    </w:p>
    <w:p w:rsidR="00075104" w:rsidP="00345396" w:rsidRDefault="00075104" w14:paraId="0F8818E3" w14:textId="77777777">
      <w:pPr>
        <w:spacing w:line="240" w:lineRule="auto"/>
        <w:rPr>
          <w:rFonts w:ascii="Times New Roman" w:hAnsi="Times New Roman"/>
          <w:sz w:val="24"/>
        </w:rPr>
      </w:pPr>
    </w:p>
    <w:p w:rsidRPr="004C7CC6" w:rsidR="00075104" w:rsidP="00345396" w:rsidRDefault="00CC67F2" w14:paraId="0050466C" w14:textId="0C9AEFE0">
      <w:pPr>
        <w:spacing w:line="240" w:lineRule="auto"/>
        <w:rPr>
          <w:rFonts w:ascii="Times New Roman" w:hAnsi="Times New Roman"/>
          <w:i/>
          <w:iCs/>
          <w:sz w:val="24"/>
        </w:rPr>
      </w:pPr>
      <w:r>
        <w:rPr>
          <w:rFonts w:ascii="Times New Roman" w:hAnsi="Times New Roman"/>
          <w:i/>
          <w:iCs/>
          <w:sz w:val="24"/>
        </w:rPr>
        <w:t>1</w:t>
      </w:r>
      <w:r w:rsidRPr="004C7CC6" w:rsidR="00075104">
        <w:rPr>
          <w:rFonts w:ascii="Times New Roman" w:hAnsi="Times New Roman"/>
          <w:i/>
          <w:iCs/>
          <w:sz w:val="24"/>
        </w:rPr>
        <w:t xml:space="preserve">.1 </w:t>
      </w:r>
      <w:r w:rsidRPr="004C7CC6" w:rsidR="004C7CC6">
        <w:rPr>
          <w:rFonts w:ascii="Times New Roman" w:hAnsi="Times New Roman"/>
          <w:i/>
          <w:iCs/>
          <w:sz w:val="24"/>
        </w:rPr>
        <w:t>Aanleiding wetsvoorstel</w:t>
      </w:r>
    </w:p>
    <w:p w:rsidRPr="00B3187D" w:rsidR="00B3187D" w:rsidP="00B3187D" w:rsidRDefault="00B3187D" w14:paraId="5D71B07C" w14:textId="77777777">
      <w:pPr>
        <w:spacing w:line="240" w:lineRule="auto"/>
        <w:rPr>
          <w:rFonts w:ascii="Times New Roman" w:hAnsi="Times New Roman"/>
          <w:sz w:val="24"/>
        </w:rPr>
      </w:pPr>
      <w:r w:rsidRPr="00B3187D">
        <w:rPr>
          <w:rFonts w:ascii="Times New Roman" w:hAnsi="Times New Roman"/>
          <w:sz w:val="24"/>
        </w:rPr>
        <w:t>De leden van de BBB-fractie hebben kennisgenomen van het wetsvoorstel, de memorie van toelichting, de nota naar aanleiding van het verslag en de nota van wijziging. Deze leden erkennen dat de postmarkt structureel verandert en dat de daling van fysieke postvolumes gevolgen heeft voor de houdbaarheid van de universele postdienst.</w:t>
      </w:r>
    </w:p>
    <w:p w:rsidR="004C7CC6" w:rsidP="00345396" w:rsidRDefault="004C7CC6" w14:paraId="0361EB56" w14:textId="77777777">
      <w:pPr>
        <w:spacing w:line="240" w:lineRule="auto"/>
        <w:rPr>
          <w:rFonts w:ascii="Times New Roman" w:hAnsi="Times New Roman"/>
          <w:sz w:val="24"/>
        </w:rPr>
      </w:pPr>
    </w:p>
    <w:p w:rsidRPr="008A1E12" w:rsidR="008A1E12" w:rsidP="008A1E12" w:rsidRDefault="00CC67F2" w14:paraId="138CC837" w14:textId="25D2A5AE">
      <w:pPr>
        <w:spacing w:line="240" w:lineRule="auto"/>
        <w:rPr>
          <w:rFonts w:ascii="Times New Roman" w:hAnsi="Times New Roman"/>
          <w:b/>
          <w:sz w:val="24"/>
        </w:rPr>
      </w:pPr>
      <w:r>
        <w:rPr>
          <w:rFonts w:ascii="Times New Roman" w:hAnsi="Times New Roman"/>
          <w:bCs/>
          <w:i/>
          <w:iCs/>
          <w:sz w:val="24"/>
        </w:rPr>
        <w:t>1</w:t>
      </w:r>
      <w:r w:rsidRPr="003E7E2D" w:rsidR="008A1E12">
        <w:rPr>
          <w:rFonts w:ascii="Times New Roman" w:hAnsi="Times New Roman"/>
          <w:bCs/>
          <w:i/>
          <w:iCs/>
          <w:sz w:val="24"/>
        </w:rPr>
        <w:t>.</w:t>
      </w:r>
      <w:r>
        <w:rPr>
          <w:rFonts w:ascii="Times New Roman" w:hAnsi="Times New Roman"/>
          <w:bCs/>
          <w:i/>
          <w:iCs/>
          <w:sz w:val="24"/>
        </w:rPr>
        <w:t>2</w:t>
      </w:r>
      <w:r w:rsidRPr="003E7E2D" w:rsidR="008A1E12">
        <w:rPr>
          <w:rFonts w:ascii="Times New Roman" w:hAnsi="Times New Roman"/>
          <w:bCs/>
          <w:i/>
          <w:iCs/>
          <w:sz w:val="24"/>
        </w:rPr>
        <w:t xml:space="preserve"> Beschikbaarheid en betaalbaarheid UPD</w:t>
      </w:r>
    </w:p>
    <w:p w:rsidR="005046DC" w:rsidP="005046DC" w:rsidRDefault="00D40CBA" w14:paraId="36C667A3" w14:textId="349CA81E">
      <w:pPr>
        <w:spacing w:line="240" w:lineRule="auto"/>
        <w:rPr>
          <w:rFonts w:ascii="Times New Roman" w:hAnsi="Times New Roman"/>
          <w:sz w:val="24"/>
        </w:rPr>
      </w:pPr>
      <w:r>
        <w:rPr>
          <w:rFonts w:ascii="Times New Roman" w:hAnsi="Times New Roman"/>
          <w:sz w:val="24"/>
        </w:rPr>
        <w:t xml:space="preserve">De leden van de D66-fractie vragen hoe de regering </w:t>
      </w:r>
      <w:r w:rsidRPr="005046DC" w:rsidR="005046DC">
        <w:rPr>
          <w:rFonts w:ascii="Times New Roman" w:hAnsi="Times New Roman"/>
          <w:sz w:val="24"/>
        </w:rPr>
        <w:t>waarborgt dat ook in een krimpende postmarkt iedereen toegang houdt tot betrouwbare en betaalbare postdiensten, met name in dunbevolkte of kwetsbare regio’s</w:t>
      </w:r>
      <w:r w:rsidR="0099583A">
        <w:rPr>
          <w:rFonts w:ascii="Times New Roman" w:hAnsi="Times New Roman"/>
          <w:sz w:val="24"/>
        </w:rPr>
        <w:t xml:space="preserve">. Zij vragen wat het standpunt is van de </w:t>
      </w:r>
      <w:r w:rsidRPr="005046DC" w:rsidR="005046DC">
        <w:rPr>
          <w:rFonts w:ascii="Times New Roman" w:hAnsi="Times New Roman"/>
          <w:sz w:val="24"/>
        </w:rPr>
        <w:t xml:space="preserve">regering </w:t>
      </w:r>
      <w:r w:rsidR="00D256C7">
        <w:rPr>
          <w:rFonts w:ascii="Times New Roman" w:hAnsi="Times New Roman"/>
          <w:sz w:val="24"/>
        </w:rPr>
        <w:t xml:space="preserve">ten aanzien van </w:t>
      </w:r>
      <w:r w:rsidRPr="005046DC" w:rsidR="005046DC">
        <w:rPr>
          <w:rFonts w:ascii="Times New Roman" w:hAnsi="Times New Roman"/>
          <w:sz w:val="24"/>
        </w:rPr>
        <w:t>speci</w:t>
      </w:r>
      <w:r w:rsidR="00D256C7">
        <w:rPr>
          <w:rFonts w:ascii="Times New Roman" w:hAnsi="Times New Roman"/>
          <w:sz w:val="24"/>
        </w:rPr>
        <w:t xml:space="preserve">fieke </w:t>
      </w:r>
      <w:r w:rsidRPr="005046DC" w:rsidR="005046DC">
        <w:rPr>
          <w:rFonts w:ascii="Times New Roman" w:hAnsi="Times New Roman"/>
          <w:sz w:val="24"/>
        </w:rPr>
        <w:t>doelgroepen zoals slechtzienden en blinden die afhankelijk zijn van braillepost. Wat is hier de toegestane kwaliteitsnorm en wat is de limiet</w:t>
      </w:r>
      <w:r w:rsidR="00D256C7">
        <w:rPr>
          <w:rFonts w:ascii="Times New Roman" w:hAnsi="Times New Roman"/>
          <w:sz w:val="24"/>
        </w:rPr>
        <w:t>,</w:t>
      </w:r>
      <w:r w:rsidRPr="005046DC" w:rsidR="005046DC">
        <w:rPr>
          <w:rFonts w:ascii="Times New Roman" w:hAnsi="Times New Roman"/>
          <w:sz w:val="24"/>
        </w:rPr>
        <w:t xml:space="preserve"> zodat deze mensen actief kunnen blijven deelnemen aan de samenleving?  </w:t>
      </w:r>
    </w:p>
    <w:p w:rsidRPr="005046DC" w:rsidR="008F1373" w:rsidP="005046DC" w:rsidRDefault="008F1373" w14:paraId="40D18546" w14:textId="77777777">
      <w:pPr>
        <w:spacing w:line="240" w:lineRule="auto"/>
        <w:rPr>
          <w:rFonts w:ascii="Times New Roman" w:hAnsi="Times New Roman"/>
          <w:sz w:val="24"/>
        </w:rPr>
      </w:pPr>
    </w:p>
    <w:p w:rsidRPr="005046DC" w:rsidR="005046DC" w:rsidP="005046DC" w:rsidRDefault="005046DC" w14:paraId="7482B44D" w14:textId="186C2C1F">
      <w:pPr>
        <w:spacing w:line="240" w:lineRule="auto"/>
        <w:rPr>
          <w:rFonts w:ascii="Times New Roman" w:hAnsi="Times New Roman"/>
          <w:sz w:val="24"/>
        </w:rPr>
      </w:pPr>
      <w:r w:rsidRPr="005046DC">
        <w:rPr>
          <w:rFonts w:ascii="Times New Roman" w:hAnsi="Times New Roman"/>
          <w:sz w:val="24"/>
        </w:rPr>
        <w:t xml:space="preserve">De leden van de </w:t>
      </w:r>
      <w:r w:rsidR="009F6AC5">
        <w:rPr>
          <w:rFonts w:ascii="Times New Roman" w:hAnsi="Times New Roman"/>
          <w:sz w:val="24"/>
        </w:rPr>
        <w:t>D66-</w:t>
      </w:r>
      <w:r w:rsidRPr="005046DC">
        <w:rPr>
          <w:rFonts w:ascii="Times New Roman" w:hAnsi="Times New Roman"/>
          <w:sz w:val="24"/>
        </w:rPr>
        <w:t xml:space="preserve">fractie vragen </w:t>
      </w:r>
      <w:r w:rsidR="007D1EBC">
        <w:rPr>
          <w:rFonts w:ascii="Times New Roman" w:hAnsi="Times New Roman"/>
          <w:sz w:val="24"/>
        </w:rPr>
        <w:t xml:space="preserve">voorts </w:t>
      </w:r>
      <w:r w:rsidRPr="005046DC">
        <w:rPr>
          <w:rFonts w:ascii="Times New Roman" w:hAnsi="Times New Roman"/>
          <w:sz w:val="24"/>
        </w:rPr>
        <w:t xml:space="preserve">in hoeverre de regering verwacht dat de voorgestelde kwaliteitsnormen (zoals D+2 en mogelijk D+3) aansluiten bij de maatschappelijke behoefte en </w:t>
      </w:r>
      <w:r w:rsidR="00DC187E">
        <w:rPr>
          <w:rFonts w:ascii="Times New Roman" w:hAnsi="Times New Roman"/>
          <w:sz w:val="24"/>
        </w:rPr>
        <w:t xml:space="preserve">bij </w:t>
      </w:r>
      <w:r w:rsidRPr="005046DC">
        <w:rPr>
          <w:rFonts w:ascii="Times New Roman" w:hAnsi="Times New Roman"/>
          <w:sz w:val="24"/>
        </w:rPr>
        <w:t>internationale trends. Hoe wordt voorkomen dat hierdoor essentiële post, zoals medische en rouwpost, te laat aankomt?</w:t>
      </w:r>
    </w:p>
    <w:p w:rsidR="00082822" w:rsidP="008A1E12" w:rsidRDefault="00082822" w14:paraId="7F7AD37F" w14:textId="77777777">
      <w:pPr>
        <w:spacing w:line="240" w:lineRule="auto"/>
        <w:rPr>
          <w:rFonts w:ascii="Times New Roman" w:hAnsi="Times New Roman"/>
          <w:sz w:val="24"/>
        </w:rPr>
      </w:pPr>
    </w:p>
    <w:p w:rsidRPr="008A1E12" w:rsidR="008F1373" w:rsidP="008A1E12" w:rsidRDefault="008A1E12" w14:paraId="0A248348" w14:textId="29B8ED50">
      <w:pPr>
        <w:spacing w:line="240" w:lineRule="auto"/>
        <w:rPr>
          <w:rFonts w:ascii="Times New Roman" w:hAnsi="Times New Roman"/>
          <w:sz w:val="24"/>
        </w:rPr>
      </w:pPr>
      <w:r w:rsidRPr="008A1E12">
        <w:rPr>
          <w:rFonts w:ascii="Times New Roman" w:hAnsi="Times New Roman"/>
          <w:sz w:val="24"/>
        </w:rPr>
        <w:t>De leden van de VVD</w:t>
      </w:r>
      <w:r w:rsidR="00987A26">
        <w:rPr>
          <w:rFonts w:ascii="Times New Roman" w:hAnsi="Times New Roman"/>
          <w:sz w:val="24"/>
        </w:rPr>
        <w:t>-fractie</w:t>
      </w:r>
      <w:r w:rsidRPr="008A1E12">
        <w:rPr>
          <w:rFonts w:ascii="Times New Roman" w:hAnsi="Times New Roman"/>
          <w:sz w:val="24"/>
        </w:rPr>
        <w:t xml:space="preserve"> vragen of al bekend is wanneer de Europese Postrichtlijn wordt gewijzigd. </w:t>
      </w:r>
      <w:r w:rsidR="00F009DD">
        <w:rPr>
          <w:rFonts w:ascii="Times New Roman" w:hAnsi="Times New Roman"/>
          <w:sz w:val="24"/>
        </w:rPr>
        <w:t xml:space="preserve">Zij vragen </w:t>
      </w:r>
      <w:r w:rsidRPr="008A1E12">
        <w:rPr>
          <w:rFonts w:ascii="Times New Roman" w:hAnsi="Times New Roman"/>
          <w:sz w:val="24"/>
        </w:rPr>
        <w:t xml:space="preserve">wat </w:t>
      </w:r>
      <w:r w:rsidR="00F009DD">
        <w:rPr>
          <w:rFonts w:ascii="Times New Roman" w:hAnsi="Times New Roman"/>
          <w:sz w:val="24"/>
        </w:rPr>
        <w:t xml:space="preserve">hiervan </w:t>
      </w:r>
      <w:r w:rsidRPr="008A1E12">
        <w:rPr>
          <w:rFonts w:ascii="Times New Roman" w:hAnsi="Times New Roman"/>
          <w:sz w:val="24"/>
        </w:rPr>
        <w:t xml:space="preserve">de gevolgen </w:t>
      </w:r>
      <w:r w:rsidR="00987A26">
        <w:rPr>
          <w:rFonts w:ascii="Times New Roman" w:hAnsi="Times New Roman"/>
          <w:sz w:val="24"/>
        </w:rPr>
        <w:t xml:space="preserve">zouden </w:t>
      </w:r>
      <w:r w:rsidRPr="008A1E12">
        <w:rPr>
          <w:rFonts w:ascii="Times New Roman" w:hAnsi="Times New Roman"/>
          <w:sz w:val="24"/>
        </w:rPr>
        <w:t>zijn voor het nu voorliggende wetsvoorstel</w:t>
      </w:r>
      <w:r w:rsidR="00987A26">
        <w:rPr>
          <w:rFonts w:ascii="Times New Roman" w:hAnsi="Times New Roman"/>
          <w:sz w:val="24"/>
        </w:rPr>
        <w:t>.</w:t>
      </w:r>
    </w:p>
    <w:p w:rsidRPr="00356381" w:rsidR="008F1373" w:rsidP="008A1E12" w:rsidRDefault="008A1E12" w14:paraId="13AC6257" w14:textId="7D4B7D9C">
      <w:pPr>
        <w:spacing w:line="240" w:lineRule="auto"/>
        <w:rPr>
          <w:rFonts w:ascii="Times New Roman" w:hAnsi="Times New Roman"/>
          <w:sz w:val="24"/>
        </w:rPr>
      </w:pPr>
      <w:r w:rsidRPr="008A1E12">
        <w:rPr>
          <w:rFonts w:ascii="Times New Roman" w:hAnsi="Times New Roman"/>
          <w:sz w:val="24"/>
        </w:rPr>
        <w:t>De leden van de VVD</w:t>
      </w:r>
      <w:r w:rsidR="00987A26">
        <w:rPr>
          <w:rFonts w:ascii="Times New Roman" w:hAnsi="Times New Roman"/>
          <w:sz w:val="24"/>
        </w:rPr>
        <w:t>-fractie</w:t>
      </w:r>
      <w:r w:rsidRPr="008A1E12">
        <w:rPr>
          <w:rFonts w:ascii="Times New Roman" w:hAnsi="Times New Roman"/>
          <w:sz w:val="24"/>
        </w:rPr>
        <w:t xml:space="preserve"> lezen dat de ACM stelt dat het verlagen van het kwaliteitspercentage naar 90% bij D+2 en 92% bij D+3 niet het belang van gebruikers en de maatschappij dient. De</w:t>
      </w:r>
      <w:r w:rsidR="0047565A">
        <w:rPr>
          <w:rFonts w:ascii="Times New Roman" w:hAnsi="Times New Roman"/>
          <w:sz w:val="24"/>
        </w:rPr>
        <w:t>ze</w:t>
      </w:r>
      <w:r w:rsidRPr="008A1E12">
        <w:rPr>
          <w:rFonts w:ascii="Times New Roman" w:hAnsi="Times New Roman"/>
          <w:sz w:val="24"/>
        </w:rPr>
        <w:t xml:space="preserve"> leden vragen waarom voor dit lage percentage is gekozen</w:t>
      </w:r>
      <w:r w:rsidR="004C49AE">
        <w:rPr>
          <w:rFonts w:ascii="Times New Roman" w:hAnsi="Times New Roman"/>
          <w:sz w:val="24"/>
        </w:rPr>
        <w:t>,</w:t>
      </w:r>
      <w:r w:rsidRPr="008A1E12">
        <w:rPr>
          <w:rFonts w:ascii="Times New Roman" w:hAnsi="Times New Roman"/>
          <w:sz w:val="24"/>
        </w:rPr>
        <w:t xml:space="preserve"> terwijl in landen als Portugal en Slovenië het percentage veel hoger is.</w:t>
      </w:r>
    </w:p>
    <w:p w:rsidR="008A1E12" w:rsidP="008A1E12" w:rsidRDefault="008A1E12" w14:paraId="36E209CF" w14:textId="364090E4">
      <w:pPr>
        <w:spacing w:line="240" w:lineRule="auto"/>
        <w:rPr>
          <w:rFonts w:ascii="Times New Roman" w:hAnsi="Times New Roman"/>
          <w:sz w:val="24"/>
        </w:rPr>
      </w:pPr>
      <w:r w:rsidRPr="008A1E12">
        <w:rPr>
          <w:rFonts w:ascii="Times New Roman" w:hAnsi="Times New Roman"/>
          <w:sz w:val="24"/>
        </w:rPr>
        <w:t>De leden van de VVD</w:t>
      </w:r>
      <w:r w:rsidR="00765B25">
        <w:rPr>
          <w:rFonts w:ascii="Times New Roman" w:hAnsi="Times New Roman"/>
          <w:sz w:val="24"/>
        </w:rPr>
        <w:t>-fractie</w:t>
      </w:r>
      <w:r w:rsidRPr="008A1E12">
        <w:rPr>
          <w:rFonts w:ascii="Times New Roman" w:hAnsi="Times New Roman"/>
          <w:sz w:val="24"/>
        </w:rPr>
        <w:t xml:space="preserve"> vragen </w:t>
      </w:r>
      <w:r w:rsidR="00765B25">
        <w:rPr>
          <w:rFonts w:ascii="Times New Roman" w:hAnsi="Times New Roman"/>
          <w:sz w:val="24"/>
        </w:rPr>
        <w:t xml:space="preserve">tenslotte </w:t>
      </w:r>
      <w:r w:rsidRPr="008A1E12">
        <w:rPr>
          <w:rFonts w:ascii="Times New Roman" w:hAnsi="Times New Roman"/>
          <w:sz w:val="24"/>
        </w:rPr>
        <w:t xml:space="preserve">wat </w:t>
      </w:r>
      <w:r w:rsidR="009018CD">
        <w:rPr>
          <w:rFonts w:ascii="Times New Roman" w:hAnsi="Times New Roman"/>
          <w:sz w:val="24"/>
        </w:rPr>
        <w:t xml:space="preserve">in de afgelopen jaren </w:t>
      </w:r>
      <w:r w:rsidRPr="008A1E12">
        <w:rPr>
          <w:rFonts w:ascii="Times New Roman" w:hAnsi="Times New Roman"/>
          <w:sz w:val="24"/>
        </w:rPr>
        <w:t xml:space="preserve">het bezorgkwaliteitspercentage van de UPD door PostNL </w:t>
      </w:r>
      <w:r w:rsidR="009018CD">
        <w:rPr>
          <w:rFonts w:ascii="Times New Roman" w:hAnsi="Times New Roman"/>
          <w:sz w:val="24"/>
        </w:rPr>
        <w:t xml:space="preserve">is geweest. </w:t>
      </w:r>
      <w:r w:rsidRPr="008A1E12">
        <w:rPr>
          <w:rFonts w:ascii="Times New Roman" w:hAnsi="Times New Roman"/>
          <w:sz w:val="24"/>
        </w:rPr>
        <w:t>De</w:t>
      </w:r>
      <w:r w:rsidR="006A6282">
        <w:rPr>
          <w:rFonts w:ascii="Times New Roman" w:hAnsi="Times New Roman"/>
          <w:sz w:val="24"/>
        </w:rPr>
        <w:t>ze</w:t>
      </w:r>
      <w:r w:rsidRPr="008A1E12">
        <w:rPr>
          <w:rFonts w:ascii="Times New Roman" w:hAnsi="Times New Roman"/>
          <w:sz w:val="24"/>
        </w:rPr>
        <w:t xml:space="preserve"> leden </w:t>
      </w:r>
      <w:r w:rsidRPr="008A1E12">
        <w:rPr>
          <w:rFonts w:ascii="Times New Roman" w:hAnsi="Times New Roman"/>
          <w:sz w:val="24"/>
        </w:rPr>
        <w:lastRenderedPageBreak/>
        <w:t xml:space="preserve">vragen </w:t>
      </w:r>
      <w:r w:rsidR="00765B25">
        <w:rPr>
          <w:rFonts w:ascii="Times New Roman" w:hAnsi="Times New Roman"/>
          <w:sz w:val="24"/>
        </w:rPr>
        <w:t xml:space="preserve">daarnaast </w:t>
      </w:r>
      <w:r w:rsidRPr="008A1E12">
        <w:rPr>
          <w:rFonts w:ascii="Times New Roman" w:hAnsi="Times New Roman"/>
          <w:sz w:val="24"/>
        </w:rPr>
        <w:t>of er nog sancties openstaan voor het niet behalen van de doelstellingen in het verleden.</w:t>
      </w:r>
    </w:p>
    <w:p w:rsidR="0001691B" w:rsidP="008A1E12" w:rsidRDefault="0001691B" w14:paraId="5823F7CF" w14:textId="77777777">
      <w:pPr>
        <w:spacing w:line="240" w:lineRule="auto"/>
        <w:rPr>
          <w:rFonts w:ascii="Times New Roman" w:hAnsi="Times New Roman"/>
          <w:sz w:val="24"/>
        </w:rPr>
      </w:pPr>
    </w:p>
    <w:p w:rsidRPr="000B0D35" w:rsidR="008F1373" w:rsidP="000B0D35" w:rsidRDefault="008B5712" w14:paraId="33051327" w14:textId="41210F91">
      <w:pPr>
        <w:spacing w:line="240" w:lineRule="auto"/>
        <w:rPr>
          <w:rFonts w:ascii="Times New Roman" w:hAnsi="Times New Roman"/>
          <w:sz w:val="24"/>
        </w:rPr>
      </w:pPr>
      <w:r w:rsidRPr="008B5712">
        <w:rPr>
          <w:rFonts w:ascii="Times New Roman" w:hAnsi="Times New Roman"/>
          <w:sz w:val="24"/>
        </w:rPr>
        <w:t xml:space="preserve">De leden van de BBB-fractie benadrukken </w:t>
      </w:r>
      <w:r w:rsidR="007E4EA3">
        <w:rPr>
          <w:rFonts w:ascii="Times New Roman" w:hAnsi="Times New Roman"/>
          <w:sz w:val="24"/>
        </w:rPr>
        <w:t xml:space="preserve">met betrekking tot de maatschappelijke functie </w:t>
      </w:r>
      <w:r w:rsidR="00696B44">
        <w:rPr>
          <w:rFonts w:ascii="Times New Roman" w:hAnsi="Times New Roman"/>
          <w:sz w:val="24"/>
        </w:rPr>
        <w:t xml:space="preserve">van de UPD </w:t>
      </w:r>
      <w:r w:rsidRPr="008B5712">
        <w:rPr>
          <w:rFonts w:ascii="Times New Roman" w:hAnsi="Times New Roman"/>
          <w:sz w:val="24"/>
        </w:rPr>
        <w:t>dat de</w:t>
      </w:r>
      <w:r w:rsidR="00696B44">
        <w:rPr>
          <w:rFonts w:ascii="Times New Roman" w:hAnsi="Times New Roman"/>
          <w:sz w:val="24"/>
        </w:rPr>
        <w:t xml:space="preserve">ze </w:t>
      </w:r>
      <w:r w:rsidRPr="008B5712">
        <w:rPr>
          <w:rFonts w:ascii="Times New Roman" w:hAnsi="Times New Roman"/>
          <w:sz w:val="24"/>
        </w:rPr>
        <w:t>een maatschappelijke basisvoorziening is die van belang blijft voor burgers en bedrijven, met name in landelijke en perifere gebieden.</w:t>
      </w:r>
      <w:r w:rsidR="000B0D35">
        <w:rPr>
          <w:rFonts w:ascii="Times New Roman" w:hAnsi="Times New Roman"/>
          <w:sz w:val="24"/>
        </w:rPr>
        <w:t xml:space="preserve"> </w:t>
      </w:r>
      <w:r w:rsidRPr="000B0D35" w:rsidR="000B0D35">
        <w:rPr>
          <w:rFonts w:ascii="Times New Roman" w:hAnsi="Times New Roman"/>
          <w:sz w:val="24"/>
        </w:rPr>
        <w:t>De</w:t>
      </w:r>
      <w:r w:rsidR="00605564">
        <w:rPr>
          <w:rFonts w:ascii="Times New Roman" w:hAnsi="Times New Roman"/>
          <w:sz w:val="24"/>
        </w:rPr>
        <w:t>ze</w:t>
      </w:r>
      <w:r w:rsidRPr="000B0D35" w:rsidR="000B0D35">
        <w:rPr>
          <w:rFonts w:ascii="Times New Roman" w:hAnsi="Times New Roman"/>
          <w:sz w:val="24"/>
        </w:rPr>
        <w:t xml:space="preserve"> leden vragen de regering hoe zij waarborgt dat toegankelijkheid en bereikbaarheid van de UPD behouden blijven voor alle regio’s, ook wanneer verdere flexibilisering wordt doorgevoerd.</w:t>
      </w:r>
    </w:p>
    <w:p w:rsidRPr="009E14E4" w:rsidR="009E14E4" w:rsidP="009E14E4" w:rsidRDefault="009E14E4" w14:paraId="1BE31155" w14:textId="77777777">
      <w:pPr>
        <w:spacing w:line="240" w:lineRule="auto"/>
        <w:rPr>
          <w:rFonts w:ascii="Times New Roman" w:hAnsi="Times New Roman"/>
          <w:sz w:val="24"/>
        </w:rPr>
      </w:pPr>
      <w:r w:rsidRPr="009E14E4">
        <w:rPr>
          <w:rFonts w:ascii="Times New Roman" w:hAnsi="Times New Roman"/>
          <w:sz w:val="24"/>
        </w:rPr>
        <w:t>De leden van de BBB-fractie constateren dat het wetsvoorstel flexibiliteit beoogt om de UPD uitvoerbaar te houden. Zij vragen hoe wordt geborgd dat deze flexibiliteit niet leidt tot sluipende afbouw van wettelijke waarborgen.</w:t>
      </w:r>
    </w:p>
    <w:p w:rsidRPr="008A1E12" w:rsidR="008A1E12" w:rsidP="008A1E12" w:rsidRDefault="008A1E12" w14:paraId="189F0851" w14:textId="77777777">
      <w:pPr>
        <w:spacing w:line="240" w:lineRule="auto"/>
        <w:rPr>
          <w:rFonts w:ascii="Times New Roman" w:hAnsi="Times New Roman"/>
          <w:b/>
          <w:sz w:val="24"/>
        </w:rPr>
      </w:pPr>
    </w:p>
    <w:p w:rsidRPr="006D29E4" w:rsidR="00307336" w:rsidP="00EB6A0D" w:rsidRDefault="00CC67F2" w14:paraId="0E443C5D" w14:textId="0E4824E9">
      <w:pPr>
        <w:spacing w:line="240" w:lineRule="auto"/>
        <w:ind w:firstLine="720"/>
        <w:rPr>
          <w:rFonts w:ascii="Times New Roman" w:hAnsi="Times New Roman"/>
          <w:b/>
          <w:bCs/>
          <w:sz w:val="24"/>
        </w:rPr>
      </w:pPr>
      <w:r>
        <w:rPr>
          <w:rFonts w:ascii="Times New Roman" w:hAnsi="Times New Roman"/>
          <w:b/>
          <w:bCs/>
          <w:sz w:val="24"/>
        </w:rPr>
        <w:t>2</w:t>
      </w:r>
      <w:r w:rsidRPr="006D29E4" w:rsidR="00C10C8A">
        <w:rPr>
          <w:rFonts w:ascii="Times New Roman" w:hAnsi="Times New Roman"/>
          <w:b/>
          <w:bCs/>
          <w:sz w:val="24"/>
        </w:rPr>
        <w:t>.</w:t>
      </w:r>
      <w:r w:rsidRPr="006D29E4" w:rsidR="005C695E">
        <w:rPr>
          <w:rFonts w:ascii="Times New Roman" w:hAnsi="Times New Roman"/>
          <w:b/>
          <w:bCs/>
          <w:sz w:val="24"/>
        </w:rPr>
        <w:t xml:space="preserve"> </w:t>
      </w:r>
      <w:r w:rsidRPr="006D29E4" w:rsidR="002126FD">
        <w:rPr>
          <w:rFonts w:ascii="Times New Roman" w:hAnsi="Times New Roman"/>
          <w:b/>
          <w:bCs/>
          <w:sz w:val="24"/>
        </w:rPr>
        <w:t>Marktordening en toegangsregulering</w:t>
      </w:r>
    </w:p>
    <w:p w:rsidR="005C20E5" w:rsidP="005C20E5" w:rsidRDefault="001014D0" w14:paraId="6FB41938" w14:textId="3D55A3DA">
      <w:pPr>
        <w:spacing w:line="240" w:lineRule="auto"/>
        <w:rPr>
          <w:rFonts w:ascii="Times New Roman" w:hAnsi="Times New Roman"/>
          <w:sz w:val="24"/>
        </w:rPr>
      </w:pPr>
      <w:r>
        <w:rPr>
          <w:rFonts w:ascii="Times New Roman" w:hAnsi="Times New Roman"/>
          <w:sz w:val="24"/>
        </w:rPr>
        <w:t xml:space="preserve">De leden van de D66-fractie vragen </w:t>
      </w:r>
      <w:r w:rsidR="0086484C">
        <w:rPr>
          <w:rFonts w:ascii="Times New Roman" w:hAnsi="Times New Roman"/>
          <w:sz w:val="24"/>
        </w:rPr>
        <w:t xml:space="preserve">wat het standpunt is </w:t>
      </w:r>
      <w:r w:rsidRPr="001014D0" w:rsidR="00BD685A">
        <w:rPr>
          <w:rFonts w:ascii="Times New Roman" w:hAnsi="Times New Roman"/>
          <w:sz w:val="24"/>
        </w:rPr>
        <w:t xml:space="preserve">van </w:t>
      </w:r>
      <w:r w:rsidRPr="005C20E5" w:rsidR="005C20E5">
        <w:rPr>
          <w:rFonts w:ascii="Times New Roman" w:hAnsi="Times New Roman"/>
          <w:sz w:val="24"/>
        </w:rPr>
        <w:t xml:space="preserve">de regering </w:t>
      </w:r>
      <w:r w:rsidRPr="001014D0" w:rsidR="00ED4058">
        <w:rPr>
          <w:rFonts w:ascii="Times New Roman" w:hAnsi="Times New Roman"/>
          <w:sz w:val="24"/>
        </w:rPr>
        <w:t xml:space="preserve">met betrekking tot </w:t>
      </w:r>
      <w:r w:rsidRPr="005C20E5" w:rsidR="005C20E5">
        <w:rPr>
          <w:rFonts w:ascii="Times New Roman" w:hAnsi="Times New Roman"/>
          <w:sz w:val="24"/>
        </w:rPr>
        <w:t>de ontstane situatie van een ongereguleerd privaat monopolie</w:t>
      </w:r>
      <w:r w:rsidR="0086484C">
        <w:rPr>
          <w:rFonts w:ascii="Times New Roman" w:hAnsi="Times New Roman"/>
          <w:sz w:val="24"/>
        </w:rPr>
        <w:t xml:space="preserve">. </w:t>
      </w:r>
      <w:r w:rsidR="004D53DD">
        <w:rPr>
          <w:rFonts w:ascii="Times New Roman" w:hAnsi="Times New Roman"/>
          <w:sz w:val="24"/>
        </w:rPr>
        <w:t xml:space="preserve">Zij vragen tevens wat het standpunt is betreffende </w:t>
      </w:r>
      <w:r w:rsidRPr="005C20E5" w:rsidR="005C20E5">
        <w:rPr>
          <w:rFonts w:ascii="Times New Roman" w:hAnsi="Times New Roman"/>
          <w:sz w:val="24"/>
        </w:rPr>
        <w:t xml:space="preserve">het Europese regelgevingskader dat ziet op regelmatige aanbesteding van de UPD, </w:t>
      </w:r>
      <w:r w:rsidR="00B74444">
        <w:rPr>
          <w:rFonts w:ascii="Times New Roman" w:hAnsi="Times New Roman"/>
          <w:sz w:val="24"/>
        </w:rPr>
        <w:t xml:space="preserve">en </w:t>
      </w:r>
      <w:r w:rsidRPr="005C20E5" w:rsidR="005C20E5">
        <w:rPr>
          <w:rFonts w:ascii="Times New Roman" w:hAnsi="Times New Roman"/>
          <w:sz w:val="24"/>
        </w:rPr>
        <w:t xml:space="preserve">de Postwet </w:t>
      </w:r>
      <w:r w:rsidRPr="001014D0" w:rsidR="00361339">
        <w:rPr>
          <w:rFonts w:ascii="Times New Roman" w:hAnsi="Times New Roman"/>
          <w:sz w:val="24"/>
        </w:rPr>
        <w:t xml:space="preserve">2009 </w:t>
      </w:r>
      <w:r w:rsidRPr="005C20E5" w:rsidR="005C20E5">
        <w:rPr>
          <w:rFonts w:ascii="Times New Roman" w:hAnsi="Times New Roman"/>
          <w:sz w:val="24"/>
        </w:rPr>
        <w:t xml:space="preserve">herziet op het faciliteren van een efficiënte aanbesteding van de uitvoering van de UPD, teneinde de economische waarde van die uitvoeringsplicht </w:t>
      </w:r>
      <w:r w:rsidRPr="001014D0" w:rsidR="0083125B">
        <w:rPr>
          <w:rFonts w:ascii="Times New Roman" w:hAnsi="Times New Roman"/>
          <w:sz w:val="24"/>
        </w:rPr>
        <w:t xml:space="preserve">door middel van </w:t>
      </w:r>
      <w:r w:rsidRPr="005C20E5" w:rsidR="005C20E5">
        <w:rPr>
          <w:rFonts w:ascii="Times New Roman" w:hAnsi="Times New Roman"/>
          <w:sz w:val="24"/>
        </w:rPr>
        <w:t>concurrentie om de markt beter vast te kunnen stellen</w:t>
      </w:r>
      <w:r w:rsidR="006D29E4">
        <w:rPr>
          <w:rFonts w:ascii="Times New Roman" w:hAnsi="Times New Roman"/>
          <w:sz w:val="24"/>
        </w:rPr>
        <w:t>.</w:t>
      </w:r>
      <w:r w:rsidR="008F1373">
        <w:rPr>
          <w:rFonts w:ascii="Times New Roman" w:hAnsi="Times New Roman"/>
          <w:sz w:val="24"/>
        </w:rPr>
        <w:t xml:space="preserve"> Deze leden vragen of de regering erkent</w:t>
      </w:r>
      <w:r w:rsidRPr="005C20E5" w:rsidR="005C20E5">
        <w:rPr>
          <w:rFonts w:ascii="Times New Roman" w:hAnsi="Times New Roman"/>
          <w:sz w:val="24"/>
        </w:rPr>
        <w:t xml:space="preserve"> dat het ontbreken van wettelijke kwaliteitsnormen voor de markt </w:t>
      </w:r>
      <w:r w:rsidR="00655407">
        <w:rPr>
          <w:rFonts w:ascii="Times New Roman" w:hAnsi="Times New Roman"/>
          <w:sz w:val="24"/>
        </w:rPr>
        <w:t xml:space="preserve">voor zakelijke gebruikers </w:t>
      </w:r>
      <w:r w:rsidRPr="005C20E5" w:rsidR="005C20E5">
        <w:rPr>
          <w:rFonts w:ascii="Times New Roman" w:hAnsi="Times New Roman"/>
          <w:sz w:val="24"/>
        </w:rPr>
        <w:t>leidt tot onwenselijke afhankelijkheid van een monopolist met beperkte prikkels om het servicekader te handhaven</w:t>
      </w:r>
      <w:r w:rsidR="008F1373">
        <w:rPr>
          <w:rFonts w:ascii="Times New Roman" w:hAnsi="Times New Roman"/>
          <w:sz w:val="24"/>
        </w:rPr>
        <w:t>.</w:t>
      </w:r>
    </w:p>
    <w:p w:rsidR="003660BF" w:rsidP="005C20E5" w:rsidRDefault="003660BF" w14:paraId="7A515F0F" w14:textId="77777777">
      <w:pPr>
        <w:spacing w:line="240" w:lineRule="auto"/>
        <w:rPr>
          <w:rFonts w:ascii="Times New Roman" w:hAnsi="Times New Roman"/>
          <w:sz w:val="24"/>
        </w:rPr>
      </w:pPr>
    </w:p>
    <w:p w:rsidRPr="00A628E1" w:rsidR="008F1373" w:rsidP="00A628E1" w:rsidRDefault="00A628E1" w14:paraId="5FF453AF" w14:textId="241F4B9B">
      <w:pPr>
        <w:spacing w:line="240" w:lineRule="auto"/>
        <w:rPr>
          <w:rFonts w:ascii="Times New Roman" w:hAnsi="Times New Roman"/>
          <w:sz w:val="24"/>
        </w:rPr>
      </w:pPr>
      <w:r w:rsidRPr="00A628E1">
        <w:rPr>
          <w:rFonts w:ascii="Times New Roman" w:hAnsi="Times New Roman"/>
          <w:sz w:val="24"/>
        </w:rPr>
        <w:t xml:space="preserve">De leden van de PVV-fractie verzoeken de regering </w:t>
      </w:r>
      <w:r w:rsidR="00B232EF">
        <w:rPr>
          <w:rFonts w:ascii="Times New Roman" w:hAnsi="Times New Roman"/>
          <w:sz w:val="24"/>
        </w:rPr>
        <w:t xml:space="preserve">om </w:t>
      </w:r>
      <w:r w:rsidRPr="00A628E1">
        <w:rPr>
          <w:rFonts w:ascii="Times New Roman" w:hAnsi="Times New Roman"/>
          <w:sz w:val="24"/>
        </w:rPr>
        <w:t>de ACM een marktanalyse te laten uitvoeren, op basis waarvan passende verplichtingen opgelegd kunnen worden aan PostNL. Op welke termijn zal de uitkomst van deze marktanalyse beschikbaar zijn?</w:t>
      </w:r>
      <w:r w:rsidR="00B232EF">
        <w:rPr>
          <w:rFonts w:ascii="Times New Roman" w:hAnsi="Times New Roman"/>
          <w:sz w:val="24"/>
        </w:rPr>
        <w:t xml:space="preserve"> H</w:t>
      </w:r>
      <w:r w:rsidRPr="00A628E1">
        <w:rPr>
          <w:rFonts w:ascii="Times New Roman" w:hAnsi="Times New Roman"/>
          <w:sz w:val="24"/>
        </w:rPr>
        <w:t>oe verwacht de regering de aflopende toegangsovereenkomsten te kunnen opvangen</w:t>
      </w:r>
      <w:r w:rsidR="003E6FE2">
        <w:rPr>
          <w:rFonts w:ascii="Times New Roman" w:hAnsi="Times New Roman"/>
          <w:sz w:val="24"/>
        </w:rPr>
        <w:t xml:space="preserve"> z</w:t>
      </w:r>
      <w:r w:rsidRPr="00A628E1" w:rsidR="003E6FE2">
        <w:rPr>
          <w:rFonts w:ascii="Times New Roman" w:hAnsi="Times New Roman"/>
          <w:sz w:val="24"/>
        </w:rPr>
        <w:t>olang de marktanalyse nog niet beschikbaar is</w:t>
      </w:r>
      <w:r w:rsidR="003E6FE2">
        <w:rPr>
          <w:rFonts w:ascii="Times New Roman" w:hAnsi="Times New Roman"/>
          <w:sz w:val="24"/>
        </w:rPr>
        <w:t>?</w:t>
      </w:r>
      <w:r w:rsidRPr="00A628E1">
        <w:rPr>
          <w:rFonts w:ascii="Times New Roman" w:hAnsi="Times New Roman"/>
          <w:sz w:val="24"/>
        </w:rPr>
        <w:t xml:space="preserve"> Kunnen de toegangsovereenkomsten, tegen de huidige tarieven, verlengd worden totdat de marktanalyse beschikbaar is? </w:t>
      </w:r>
    </w:p>
    <w:p w:rsidR="00A628E1" w:rsidP="00A628E1" w:rsidRDefault="00A628E1" w14:paraId="52624CE5" w14:textId="17E4D364">
      <w:pPr>
        <w:spacing w:line="240" w:lineRule="auto"/>
        <w:rPr>
          <w:rFonts w:ascii="Times New Roman" w:hAnsi="Times New Roman"/>
          <w:sz w:val="24"/>
        </w:rPr>
      </w:pPr>
      <w:r w:rsidRPr="00A628E1">
        <w:rPr>
          <w:rFonts w:ascii="Times New Roman" w:hAnsi="Times New Roman"/>
          <w:sz w:val="24"/>
        </w:rPr>
        <w:t xml:space="preserve">De leden van de PVV-fractie willen </w:t>
      </w:r>
      <w:r w:rsidR="003E6FE2">
        <w:rPr>
          <w:rFonts w:ascii="Times New Roman" w:hAnsi="Times New Roman"/>
          <w:sz w:val="24"/>
        </w:rPr>
        <w:t xml:space="preserve">voorts </w:t>
      </w:r>
      <w:r w:rsidRPr="00A628E1">
        <w:rPr>
          <w:rFonts w:ascii="Times New Roman" w:hAnsi="Times New Roman"/>
          <w:sz w:val="24"/>
        </w:rPr>
        <w:t xml:space="preserve">weten of de regering zichzelf verantwoordelijk acht voor het creëren van een bredere bezorgmarkt, waarin meerdere bedrijven actief kunnen zijn. </w:t>
      </w:r>
      <w:r w:rsidR="00513A0A">
        <w:rPr>
          <w:rFonts w:ascii="Times New Roman" w:hAnsi="Times New Roman"/>
          <w:sz w:val="24"/>
        </w:rPr>
        <w:t xml:space="preserve">Indien dat het geval is, </w:t>
      </w:r>
      <w:r w:rsidRPr="00A628E1">
        <w:rPr>
          <w:rFonts w:ascii="Times New Roman" w:hAnsi="Times New Roman"/>
          <w:sz w:val="24"/>
        </w:rPr>
        <w:t xml:space="preserve">vragen zij de regering uit te leggen hoe </w:t>
      </w:r>
      <w:r w:rsidR="005F73C9">
        <w:rPr>
          <w:rFonts w:ascii="Times New Roman" w:hAnsi="Times New Roman"/>
          <w:sz w:val="24"/>
        </w:rPr>
        <w:t xml:space="preserve">men </w:t>
      </w:r>
      <w:r w:rsidRPr="00A628E1">
        <w:rPr>
          <w:rFonts w:ascii="Times New Roman" w:hAnsi="Times New Roman"/>
          <w:sz w:val="24"/>
        </w:rPr>
        <w:t xml:space="preserve">dat van plan </w:t>
      </w:r>
      <w:r w:rsidR="005F73C9">
        <w:rPr>
          <w:rFonts w:ascii="Times New Roman" w:hAnsi="Times New Roman"/>
          <w:sz w:val="24"/>
        </w:rPr>
        <w:t xml:space="preserve">is. </w:t>
      </w:r>
      <w:r w:rsidRPr="00A628E1">
        <w:rPr>
          <w:rFonts w:ascii="Times New Roman" w:hAnsi="Times New Roman"/>
          <w:sz w:val="24"/>
        </w:rPr>
        <w:t>Waarom was de regering dan eerder van plan om de toegang tot het netwerk van PostNL te beperken, en wat betekent dit voor de verdere wijziging van de Postwet</w:t>
      </w:r>
      <w:r w:rsidR="00BB00C4">
        <w:rPr>
          <w:rFonts w:ascii="Times New Roman" w:hAnsi="Times New Roman"/>
          <w:sz w:val="24"/>
        </w:rPr>
        <w:t xml:space="preserve"> 2009</w:t>
      </w:r>
      <w:r w:rsidRPr="00A628E1">
        <w:rPr>
          <w:rFonts w:ascii="Times New Roman" w:hAnsi="Times New Roman"/>
          <w:sz w:val="24"/>
        </w:rPr>
        <w:t xml:space="preserve">? </w:t>
      </w:r>
    </w:p>
    <w:p w:rsidR="00F457E0" w:rsidP="00A628E1" w:rsidRDefault="00F457E0" w14:paraId="0B53EFCB" w14:textId="77777777">
      <w:pPr>
        <w:spacing w:line="240" w:lineRule="auto"/>
        <w:rPr>
          <w:rFonts w:ascii="Times New Roman" w:hAnsi="Times New Roman"/>
          <w:sz w:val="24"/>
        </w:rPr>
      </w:pPr>
    </w:p>
    <w:p w:rsidRPr="00FE6EB8" w:rsidR="00FE6EB8" w:rsidP="00FE6EB8" w:rsidRDefault="00FE6EB8" w14:paraId="1B624E60" w14:textId="77777777">
      <w:pPr>
        <w:spacing w:line="240" w:lineRule="auto"/>
        <w:rPr>
          <w:rFonts w:ascii="Times New Roman" w:hAnsi="Times New Roman"/>
          <w:sz w:val="24"/>
        </w:rPr>
      </w:pPr>
      <w:r w:rsidRPr="00FE6EB8">
        <w:rPr>
          <w:rFonts w:ascii="Times New Roman" w:hAnsi="Times New Roman"/>
          <w:sz w:val="24"/>
        </w:rPr>
        <w:t>De leden van de BBB-fractie constateren dat het voorgestelde toegangskader voor regionale postvervoerders tijdelijk en versoberd van aard is. Zij vragen hoe wordt voorkomen dat regionale aanbieders structureel worden verdrongen.</w:t>
      </w:r>
    </w:p>
    <w:p w:rsidRPr="006A5C6E" w:rsidR="006A5C6E" w:rsidP="006A5C6E" w:rsidRDefault="006A5C6E" w14:paraId="0C1A22BE" w14:textId="051EB264">
      <w:pPr>
        <w:spacing w:line="240" w:lineRule="auto"/>
        <w:rPr>
          <w:rFonts w:ascii="Times New Roman" w:hAnsi="Times New Roman"/>
          <w:sz w:val="24"/>
        </w:rPr>
      </w:pPr>
      <w:r w:rsidRPr="006A5C6E">
        <w:rPr>
          <w:rFonts w:ascii="Times New Roman" w:hAnsi="Times New Roman"/>
          <w:sz w:val="24"/>
        </w:rPr>
        <w:lastRenderedPageBreak/>
        <w:t xml:space="preserve">De leden van de BBB-fractie vragen </w:t>
      </w:r>
      <w:r w:rsidR="00AE5C75">
        <w:rPr>
          <w:rFonts w:ascii="Times New Roman" w:hAnsi="Times New Roman"/>
          <w:sz w:val="24"/>
        </w:rPr>
        <w:t xml:space="preserve">voorts </w:t>
      </w:r>
      <w:r w:rsidRPr="006A5C6E">
        <w:rPr>
          <w:rFonts w:ascii="Times New Roman" w:hAnsi="Times New Roman"/>
          <w:sz w:val="24"/>
        </w:rPr>
        <w:t xml:space="preserve">hoe de afbouw </w:t>
      </w:r>
      <w:r w:rsidR="004F614B">
        <w:rPr>
          <w:rFonts w:ascii="Times New Roman" w:hAnsi="Times New Roman"/>
          <w:sz w:val="24"/>
        </w:rPr>
        <w:t xml:space="preserve">in de voorgestelde wijzigingen </w:t>
      </w:r>
      <w:r w:rsidR="00A82343">
        <w:rPr>
          <w:rFonts w:ascii="Times New Roman" w:hAnsi="Times New Roman"/>
          <w:sz w:val="24"/>
        </w:rPr>
        <w:t xml:space="preserve">in de toegangsregulering </w:t>
      </w:r>
      <w:r w:rsidRPr="006A5C6E">
        <w:rPr>
          <w:rFonts w:ascii="Times New Roman" w:hAnsi="Times New Roman"/>
          <w:sz w:val="24"/>
        </w:rPr>
        <w:t>zich verhoudt tot eerder door de Kamer aangenomen moties over toegang voor regionale postvervoerders.</w:t>
      </w:r>
    </w:p>
    <w:p w:rsidRPr="00EB7178" w:rsidR="00EB7178" w:rsidP="00EB7178" w:rsidRDefault="00EB7178" w14:paraId="324FC09B" w14:textId="41739189">
      <w:pPr>
        <w:spacing w:line="240" w:lineRule="auto"/>
        <w:rPr>
          <w:rFonts w:ascii="Times New Roman" w:hAnsi="Times New Roman"/>
          <w:sz w:val="24"/>
        </w:rPr>
      </w:pPr>
      <w:r w:rsidRPr="00EB7178">
        <w:rPr>
          <w:rFonts w:ascii="Times New Roman" w:hAnsi="Times New Roman"/>
          <w:sz w:val="24"/>
        </w:rPr>
        <w:t xml:space="preserve">De leden van de BBB-fractie vragen </w:t>
      </w:r>
      <w:r w:rsidR="00FB21FA">
        <w:rPr>
          <w:rFonts w:ascii="Times New Roman" w:hAnsi="Times New Roman"/>
          <w:sz w:val="24"/>
        </w:rPr>
        <w:t xml:space="preserve">tevens </w:t>
      </w:r>
      <w:r w:rsidRPr="00EB7178">
        <w:rPr>
          <w:rFonts w:ascii="Times New Roman" w:hAnsi="Times New Roman"/>
          <w:sz w:val="24"/>
        </w:rPr>
        <w:t>of de regering het risico onderkent dat verdere concentratie de afhankelijkheid van één marktpartij vergroot.</w:t>
      </w:r>
    </w:p>
    <w:p w:rsidRPr="002126FD" w:rsidR="002126FD" w:rsidP="002126FD" w:rsidRDefault="002126FD" w14:paraId="3EBC6654" w14:textId="4283C25A">
      <w:pPr>
        <w:spacing w:line="240" w:lineRule="auto"/>
        <w:rPr>
          <w:rFonts w:ascii="Times New Roman" w:hAnsi="Times New Roman"/>
          <w:b/>
          <w:sz w:val="24"/>
        </w:rPr>
      </w:pPr>
    </w:p>
    <w:p w:rsidRPr="007E5D20" w:rsidR="002126FD" w:rsidP="002126FD" w:rsidRDefault="00CC67F2" w14:paraId="2C2406E3" w14:textId="62188049">
      <w:pPr>
        <w:spacing w:line="240" w:lineRule="auto"/>
        <w:rPr>
          <w:rFonts w:ascii="Times New Roman" w:hAnsi="Times New Roman"/>
          <w:i/>
          <w:iCs/>
          <w:sz w:val="24"/>
        </w:rPr>
      </w:pPr>
      <w:r>
        <w:rPr>
          <w:rFonts w:ascii="Times New Roman" w:hAnsi="Times New Roman"/>
          <w:i/>
          <w:iCs/>
          <w:sz w:val="24"/>
        </w:rPr>
        <w:t>2</w:t>
      </w:r>
      <w:r w:rsidRPr="007E5D20" w:rsidR="002126FD">
        <w:rPr>
          <w:rFonts w:ascii="Times New Roman" w:hAnsi="Times New Roman"/>
          <w:i/>
          <w:iCs/>
          <w:sz w:val="24"/>
        </w:rPr>
        <w:t>.</w:t>
      </w:r>
      <w:r w:rsidRPr="007E5D20" w:rsidR="003365AE">
        <w:rPr>
          <w:rFonts w:ascii="Times New Roman" w:hAnsi="Times New Roman"/>
          <w:i/>
          <w:iCs/>
          <w:sz w:val="24"/>
        </w:rPr>
        <w:t xml:space="preserve">1 </w:t>
      </w:r>
      <w:r w:rsidRPr="007E5D20" w:rsidR="002126FD">
        <w:rPr>
          <w:rFonts w:ascii="Times New Roman" w:hAnsi="Times New Roman"/>
          <w:i/>
          <w:iCs/>
          <w:sz w:val="24"/>
        </w:rPr>
        <w:t xml:space="preserve">Huidige toegangsregulering </w:t>
      </w:r>
    </w:p>
    <w:p w:rsidR="002126FD" w:rsidP="002126FD" w:rsidRDefault="002126FD" w14:paraId="2B485852" w14:textId="488B1E77">
      <w:pPr>
        <w:spacing w:line="240" w:lineRule="auto"/>
        <w:rPr>
          <w:rFonts w:ascii="Times New Roman" w:hAnsi="Times New Roman"/>
          <w:sz w:val="24"/>
        </w:rPr>
      </w:pPr>
      <w:r w:rsidRPr="002126FD">
        <w:rPr>
          <w:rFonts w:ascii="Times New Roman" w:hAnsi="Times New Roman"/>
          <w:sz w:val="24"/>
        </w:rPr>
        <w:t>De leden van de VVD</w:t>
      </w:r>
      <w:r w:rsidR="005F73C9">
        <w:rPr>
          <w:rFonts w:ascii="Times New Roman" w:hAnsi="Times New Roman"/>
          <w:sz w:val="24"/>
        </w:rPr>
        <w:t>-fractie</w:t>
      </w:r>
      <w:r w:rsidRPr="002126FD">
        <w:rPr>
          <w:rFonts w:ascii="Times New Roman" w:hAnsi="Times New Roman"/>
          <w:sz w:val="24"/>
        </w:rPr>
        <w:t xml:space="preserve"> vragen of er </w:t>
      </w:r>
      <w:r w:rsidR="0015453F">
        <w:rPr>
          <w:rFonts w:ascii="Times New Roman" w:hAnsi="Times New Roman"/>
          <w:sz w:val="24"/>
        </w:rPr>
        <w:t xml:space="preserve">gevolgen zijn, </w:t>
      </w:r>
      <w:r w:rsidRPr="002126FD">
        <w:rPr>
          <w:rFonts w:ascii="Times New Roman" w:hAnsi="Times New Roman"/>
          <w:sz w:val="24"/>
        </w:rPr>
        <w:t>en zo ja</w:t>
      </w:r>
      <w:r w:rsidR="0015453F">
        <w:rPr>
          <w:rFonts w:ascii="Times New Roman" w:hAnsi="Times New Roman"/>
          <w:sz w:val="24"/>
        </w:rPr>
        <w:t>,</w:t>
      </w:r>
      <w:r w:rsidRPr="002126FD">
        <w:rPr>
          <w:rFonts w:ascii="Times New Roman" w:hAnsi="Times New Roman"/>
          <w:sz w:val="24"/>
        </w:rPr>
        <w:t xml:space="preserve"> wat de</w:t>
      </w:r>
      <w:r w:rsidR="00B73043">
        <w:rPr>
          <w:rFonts w:ascii="Times New Roman" w:hAnsi="Times New Roman"/>
          <w:sz w:val="24"/>
        </w:rPr>
        <w:t>ze</w:t>
      </w:r>
      <w:r w:rsidRPr="002126FD">
        <w:rPr>
          <w:rFonts w:ascii="Times New Roman" w:hAnsi="Times New Roman"/>
          <w:sz w:val="24"/>
        </w:rPr>
        <w:t xml:space="preserve"> gevolgen </w:t>
      </w:r>
      <w:r w:rsidR="00B73043">
        <w:rPr>
          <w:rFonts w:ascii="Times New Roman" w:hAnsi="Times New Roman"/>
          <w:sz w:val="24"/>
        </w:rPr>
        <w:t xml:space="preserve">dan </w:t>
      </w:r>
      <w:r w:rsidRPr="002126FD">
        <w:rPr>
          <w:rFonts w:ascii="Times New Roman" w:hAnsi="Times New Roman"/>
          <w:sz w:val="24"/>
        </w:rPr>
        <w:t>zijn</w:t>
      </w:r>
      <w:r w:rsidR="00B73043">
        <w:rPr>
          <w:rFonts w:ascii="Times New Roman" w:hAnsi="Times New Roman"/>
          <w:sz w:val="24"/>
        </w:rPr>
        <w:t>,</w:t>
      </w:r>
      <w:r w:rsidRPr="002126FD">
        <w:rPr>
          <w:rFonts w:ascii="Times New Roman" w:hAnsi="Times New Roman"/>
          <w:sz w:val="24"/>
        </w:rPr>
        <w:t xml:space="preserve"> van de recente uitspraak van de rechter dat de overname van </w:t>
      </w:r>
      <w:proofErr w:type="spellStart"/>
      <w:r w:rsidRPr="002126FD">
        <w:rPr>
          <w:rFonts w:ascii="Times New Roman" w:hAnsi="Times New Roman"/>
          <w:sz w:val="24"/>
        </w:rPr>
        <w:t>Sandd</w:t>
      </w:r>
      <w:proofErr w:type="spellEnd"/>
      <w:r w:rsidRPr="002126FD">
        <w:rPr>
          <w:rFonts w:ascii="Times New Roman" w:hAnsi="Times New Roman"/>
          <w:sz w:val="24"/>
        </w:rPr>
        <w:t xml:space="preserve"> door PostNL niet had mogen gebeuren. Kan </w:t>
      </w:r>
      <w:r w:rsidR="00B04377">
        <w:rPr>
          <w:rFonts w:ascii="Times New Roman" w:hAnsi="Times New Roman"/>
          <w:sz w:val="24"/>
        </w:rPr>
        <w:t xml:space="preserve">het wetsvoorstel, </w:t>
      </w:r>
      <w:r w:rsidRPr="002126FD">
        <w:rPr>
          <w:rFonts w:ascii="Times New Roman" w:hAnsi="Times New Roman"/>
          <w:sz w:val="24"/>
        </w:rPr>
        <w:t>zoals d</w:t>
      </w:r>
      <w:r w:rsidR="00B04377">
        <w:rPr>
          <w:rFonts w:ascii="Times New Roman" w:hAnsi="Times New Roman"/>
          <w:sz w:val="24"/>
        </w:rPr>
        <w:t xml:space="preserve">at </w:t>
      </w:r>
      <w:r w:rsidRPr="002126FD">
        <w:rPr>
          <w:rFonts w:ascii="Times New Roman" w:hAnsi="Times New Roman"/>
          <w:sz w:val="24"/>
        </w:rPr>
        <w:t>nu voorligt</w:t>
      </w:r>
      <w:r w:rsidR="00B04377">
        <w:rPr>
          <w:rFonts w:ascii="Times New Roman" w:hAnsi="Times New Roman"/>
          <w:sz w:val="24"/>
        </w:rPr>
        <w:t>,</w:t>
      </w:r>
      <w:r w:rsidR="007E1161">
        <w:rPr>
          <w:rFonts w:ascii="Times New Roman" w:hAnsi="Times New Roman"/>
          <w:sz w:val="24"/>
        </w:rPr>
        <w:t xml:space="preserve"> verder behandeld worden</w:t>
      </w:r>
      <w:r w:rsidRPr="002126FD">
        <w:rPr>
          <w:rFonts w:ascii="Times New Roman" w:hAnsi="Times New Roman"/>
          <w:sz w:val="24"/>
        </w:rPr>
        <w:t>?</w:t>
      </w:r>
    </w:p>
    <w:p w:rsidR="00C44536" w:rsidP="002126FD" w:rsidRDefault="00C44536" w14:paraId="2272CE16" w14:textId="77777777">
      <w:pPr>
        <w:spacing w:line="240" w:lineRule="auto"/>
        <w:rPr>
          <w:rFonts w:ascii="Times New Roman" w:hAnsi="Times New Roman"/>
          <w:sz w:val="24"/>
        </w:rPr>
      </w:pPr>
    </w:p>
    <w:p w:rsidRPr="00C44536" w:rsidR="00C44536" w:rsidP="00C44536" w:rsidRDefault="00C44536" w14:paraId="2B44BEF9" w14:textId="7D83F628">
      <w:pPr>
        <w:spacing w:line="240" w:lineRule="auto"/>
        <w:rPr>
          <w:rFonts w:ascii="Times New Roman" w:hAnsi="Times New Roman"/>
          <w:sz w:val="24"/>
        </w:rPr>
      </w:pPr>
      <w:r w:rsidRPr="00C44536">
        <w:rPr>
          <w:rFonts w:ascii="Times New Roman" w:hAnsi="Times New Roman"/>
          <w:sz w:val="24"/>
        </w:rPr>
        <w:t xml:space="preserve">De leden van de BBB-fractie merken op dat de postmarkt inmiddels sterk geconcentreerd is. Zij wijzen erop dat recente uitspraken van het College van Beroep voor het bedrijfsleven </w:t>
      </w:r>
      <w:r w:rsidR="00DA62CB">
        <w:rPr>
          <w:rFonts w:ascii="Times New Roman" w:hAnsi="Times New Roman"/>
          <w:sz w:val="24"/>
        </w:rPr>
        <w:t>(</w:t>
      </w:r>
      <w:proofErr w:type="spellStart"/>
      <w:r w:rsidR="00DA62CB">
        <w:rPr>
          <w:rFonts w:ascii="Times New Roman" w:hAnsi="Times New Roman"/>
          <w:sz w:val="24"/>
        </w:rPr>
        <w:t>CBb</w:t>
      </w:r>
      <w:proofErr w:type="spellEnd"/>
      <w:r w:rsidR="00DA62CB">
        <w:rPr>
          <w:rFonts w:ascii="Times New Roman" w:hAnsi="Times New Roman"/>
          <w:sz w:val="24"/>
        </w:rPr>
        <w:t xml:space="preserve">) </w:t>
      </w:r>
      <w:r w:rsidRPr="00C44536">
        <w:rPr>
          <w:rFonts w:ascii="Times New Roman" w:hAnsi="Times New Roman"/>
          <w:sz w:val="24"/>
        </w:rPr>
        <w:t xml:space="preserve">hebben bevestigd dat de ACM terecht heeft geoordeeld dat de fusie tussen PostNL en </w:t>
      </w:r>
      <w:proofErr w:type="spellStart"/>
      <w:r w:rsidRPr="00C44536">
        <w:rPr>
          <w:rFonts w:ascii="Times New Roman" w:hAnsi="Times New Roman"/>
          <w:sz w:val="24"/>
        </w:rPr>
        <w:t>Sandd</w:t>
      </w:r>
      <w:proofErr w:type="spellEnd"/>
      <w:r w:rsidRPr="00C44536">
        <w:rPr>
          <w:rFonts w:ascii="Times New Roman" w:hAnsi="Times New Roman"/>
          <w:sz w:val="24"/>
        </w:rPr>
        <w:t xml:space="preserve"> tot significante mededingingsproblemen leidt.</w:t>
      </w:r>
    </w:p>
    <w:p w:rsidR="00C44536" w:rsidP="00C44536" w:rsidRDefault="00C44536" w14:paraId="50EDE3A9" w14:textId="075F10C1">
      <w:pPr>
        <w:spacing w:line="240" w:lineRule="auto"/>
        <w:rPr>
          <w:rFonts w:ascii="Times New Roman" w:hAnsi="Times New Roman"/>
          <w:sz w:val="24"/>
        </w:rPr>
      </w:pPr>
      <w:r w:rsidRPr="00C44536">
        <w:rPr>
          <w:rFonts w:ascii="Times New Roman" w:hAnsi="Times New Roman"/>
          <w:sz w:val="24"/>
        </w:rPr>
        <w:t>De leden van de BBB-fractie vragen de regering hoe deze juridische realiteit wordt betrokken bij een wetsvoorstel dat feitelijk uitgaat van een geconsolideerde marktstructuur.</w:t>
      </w:r>
    </w:p>
    <w:p w:rsidRPr="00DA62CB" w:rsidR="00DA62CB" w:rsidP="00DA62CB" w:rsidRDefault="00DA62CB" w14:paraId="70C022BA" w14:textId="0871DBDE">
      <w:pPr>
        <w:spacing w:line="240" w:lineRule="auto"/>
        <w:rPr>
          <w:rFonts w:ascii="Times New Roman" w:hAnsi="Times New Roman"/>
          <w:sz w:val="24"/>
        </w:rPr>
      </w:pPr>
      <w:r w:rsidRPr="00DA62CB">
        <w:rPr>
          <w:rFonts w:ascii="Times New Roman" w:hAnsi="Times New Roman"/>
          <w:sz w:val="24"/>
        </w:rPr>
        <w:t xml:space="preserve">De leden van de BBB-fractie vragen </w:t>
      </w:r>
      <w:r w:rsidR="00B1517F">
        <w:rPr>
          <w:rFonts w:ascii="Times New Roman" w:hAnsi="Times New Roman"/>
          <w:sz w:val="24"/>
        </w:rPr>
        <w:t xml:space="preserve">tenslotte </w:t>
      </w:r>
      <w:r w:rsidRPr="00DA62CB">
        <w:rPr>
          <w:rFonts w:ascii="Times New Roman" w:hAnsi="Times New Roman"/>
          <w:sz w:val="24"/>
        </w:rPr>
        <w:t xml:space="preserve">hoe het wetsvoorstel zich verhoudt tot het mededingingsrechtelijk oordeel van de ACM en de bevestiging daarvan door het </w:t>
      </w:r>
      <w:proofErr w:type="spellStart"/>
      <w:r w:rsidRPr="00DA62CB">
        <w:rPr>
          <w:rFonts w:ascii="Times New Roman" w:hAnsi="Times New Roman"/>
          <w:sz w:val="24"/>
        </w:rPr>
        <w:t>CBb</w:t>
      </w:r>
      <w:proofErr w:type="spellEnd"/>
      <w:r w:rsidRPr="00DA62CB">
        <w:rPr>
          <w:rFonts w:ascii="Times New Roman" w:hAnsi="Times New Roman"/>
          <w:sz w:val="24"/>
        </w:rPr>
        <w:t>.</w:t>
      </w:r>
    </w:p>
    <w:p w:rsidRPr="002126FD" w:rsidR="002126FD" w:rsidP="002126FD" w:rsidRDefault="002126FD" w14:paraId="1170FF75" w14:textId="77777777">
      <w:pPr>
        <w:spacing w:line="240" w:lineRule="auto"/>
        <w:rPr>
          <w:rFonts w:ascii="Times New Roman" w:hAnsi="Times New Roman"/>
          <w:b/>
          <w:sz w:val="24"/>
        </w:rPr>
      </w:pPr>
    </w:p>
    <w:p w:rsidRPr="00B5282B" w:rsidR="002126FD" w:rsidP="002126FD" w:rsidRDefault="00CC67F2" w14:paraId="53BC9465" w14:textId="190F8AB0">
      <w:pPr>
        <w:spacing w:line="240" w:lineRule="auto"/>
        <w:rPr>
          <w:rFonts w:ascii="Times New Roman" w:hAnsi="Times New Roman"/>
          <w:i/>
          <w:iCs/>
          <w:sz w:val="24"/>
        </w:rPr>
      </w:pPr>
      <w:r>
        <w:rPr>
          <w:rFonts w:ascii="Times New Roman" w:hAnsi="Times New Roman"/>
          <w:i/>
          <w:iCs/>
          <w:sz w:val="24"/>
        </w:rPr>
        <w:t>2</w:t>
      </w:r>
      <w:r w:rsidRPr="00B5282B" w:rsidR="002126FD">
        <w:rPr>
          <w:rFonts w:ascii="Times New Roman" w:hAnsi="Times New Roman"/>
          <w:i/>
          <w:iCs/>
          <w:sz w:val="24"/>
        </w:rPr>
        <w:t>.</w:t>
      </w:r>
      <w:r w:rsidRPr="00B5282B" w:rsidR="00F21EDD">
        <w:rPr>
          <w:rFonts w:ascii="Times New Roman" w:hAnsi="Times New Roman"/>
          <w:i/>
          <w:iCs/>
          <w:sz w:val="24"/>
        </w:rPr>
        <w:t>2</w:t>
      </w:r>
      <w:r w:rsidRPr="00B5282B" w:rsidR="002126FD">
        <w:rPr>
          <w:rFonts w:ascii="Times New Roman" w:hAnsi="Times New Roman"/>
          <w:i/>
          <w:iCs/>
          <w:sz w:val="24"/>
        </w:rPr>
        <w:t xml:space="preserve"> Nieuwe toegangsregulering</w:t>
      </w:r>
    </w:p>
    <w:p w:rsidRPr="002126FD" w:rsidR="002126FD" w:rsidP="002126FD" w:rsidRDefault="002126FD" w14:paraId="267C50E5" w14:textId="6A976414">
      <w:pPr>
        <w:spacing w:line="240" w:lineRule="auto"/>
        <w:rPr>
          <w:rFonts w:ascii="Times New Roman" w:hAnsi="Times New Roman"/>
          <w:sz w:val="24"/>
        </w:rPr>
      </w:pPr>
      <w:r w:rsidRPr="002126FD">
        <w:rPr>
          <w:rFonts w:ascii="Times New Roman" w:hAnsi="Times New Roman"/>
          <w:sz w:val="24"/>
        </w:rPr>
        <w:t>De leden van de VVD</w:t>
      </w:r>
      <w:r w:rsidR="007E1161">
        <w:rPr>
          <w:rFonts w:ascii="Times New Roman" w:hAnsi="Times New Roman"/>
          <w:sz w:val="24"/>
        </w:rPr>
        <w:t>-fractie</w:t>
      </w:r>
      <w:r w:rsidRPr="002126FD">
        <w:rPr>
          <w:rFonts w:ascii="Times New Roman" w:hAnsi="Times New Roman"/>
          <w:sz w:val="24"/>
        </w:rPr>
        <w:t xml:space="preserve"> merken op dat de mogelijkheid voor nieuwe toetreders </w:t>
      </w:r>
      <w:r w:rsidR="007E1161">
        <w:rPr>
          <w:rFonts w:ascii="Times New Roman" w:hAnsi="Times New Roman"/>
          <w:sz w:val="24"/>
        </w:rPr>
        <w:t xml:space="preserve">in de Postwet </w:t>
      </w:r>
      <w:r w:rsidR="002B2380">
        <w:rPr>
          <w:rFonts w:ascii="Times New Roman" w:hAnsi="Times New Roman"/>
          <w:sz w:val="24"/>
        </w:rPr>
        <w:t xml:space="preserve">2009 </w:t>
      </w:r>
      <w:r w:rsidRPr="002126FD">
        <w:rPr>
          <w:rFonts w:ascii="Times New Roman" w:hAnsi="Times New Roman"/>
          <w:sz w:val="24"/>
        </w:rPr>
        <w:t>wordt beperkt</w:t>
      </w:r>
      <w:r w:rsidR="00344779">
        <w:rPr>
          <w:rFonts w:ascii="Times New Roman" w:hAnsi="Times New Roman"/>
          <w:sz w:val="24"/>
        </w:rPr>
        <w:t>,</w:t>
      </w:r>
      <w:r w:rsidRPr="002126FD">
        <w:rPr>
          <w:rFonts w:ascii="Times New Roman" w:hAnsi="Times New Roman"/>
          <w:sz w:val="24"/>
        </w:rPr>
        <w:t xml:space="preserve"> terwijl de ACM dit </w:t>
      </w:r>
      <w:r w:rsidR="00B46505">
        <w:rPr>
          <w:rFonts w:ascii="Times New Roman" w:hAnsi="Times New Roman"/>
          <w:sz w:val="24"/>
        </w:rPr>
        <w:t xml:space="preserve">wel adviseert. </w:t>
      </w:r>
      <w:r w:rsidRPr="002126FD">
        <w:rPr>
          <w:rFonts w:ascii="Times New Roman" w:hAnsi="Times New Roman"/>
          <w:sz w:val="24"/>
        </w:rPr>
        <w:t>De</w:t>
      </w:r>
      <w:r w:rsidR="00B46505">
        <w:rPr>
          <w:rFonts w:ascii="Times New Roman" w:hAnsi="Times New Roman"/>
          <w:sz w:val="24"/>
        </w:rPr>
        <w:t>ze</w:t>
      </w:r>
      <w:r w:rsidRPr="002126FD">
        <w:rPr>
          <w:rFonts w:ascii="Times New Roman" w:hAnsi="Times New Roman"/>
          <w:sz w:val="24"/>
        </w:rPr>
        <w:t xml:space="preserve"> leden vragen wat de reden hiervoor is.</w:t>
      </w:r>
      <w:r w:rsidR="008F1373">
        <w:rPr>
          <w:rFonts w:ascii="Times New Roman" w:hAnsi="Times New Roman"/>
          <w:sz w:val="24"/>
        </w:rPr>
        <w:t xml:space="preserve"> </w:t>
      </w:r>
      <w:r w:rsidRPr="002126FD">
        <w:rPr>
          <w:rFonts w:ascii="Times New Roman" w:hAnsi="Times New Roman"/>
          <w:sz w:val="24"/>
        </w:rPr>
        <w:t>De</w:t>
      </w:r>
      <w:r w:rsidR="00EB3EBD">
        <w:rPr>
          <w:rFonts w:ascii="Times New Roman" w:hAnsi="Times New Roman"/>
          <w:sz w:val="24"/>
        </w:rPr>
        <w:t>ze</w:t>
      </w:r>
      <w:r w:rsidRPr="002126FD">
        <w:rPr>
          <w:rFonts w:ascii="Times New Roman" w:hAnsi="Times New Roman"/>
          <w:sz w:val="24"/>
        </w:rPr>
        <w:t xml:space="preserve"> leden vragen </w:t>
      </w:r>
      <w:r w:rsidR="00864DD9">
        <w:rPr>
          <w:rFonts w:ascii="Times New Roman" w:hAnsi="Times New Roman"/>
          <w:sz w:val="24"/>
        </w:rPr>
        <w:t xml:space="preserve">tevens </w:t>
      </w:r>
      <w:r w:rsidRPr="002126FD">
        <w:rPr>
          <w:rFonts w:ascii="Times New Roman" w:hAnsi="Times New Roman"/>
          <w:sz w:val="24"/>
        </w:rPr>
        <w:t xml:space="preserve">hoe </w:t>
      </w:r>
      <w:r w:rsidRPr="002126FD" w:rsidR="009239DA">
        <w:rPr>
          <w:rFonts w:ascii="Times New Roman" w:hAnsi="Times New Roman"/>
          <w:sz w:val="24"/>
        </w:rPr>
        <w:t xml:space="preserve">er voor nieuwe toetreders </w:t>
      </w:r>
      <w:r w:rsidRPr="002126FD">
        <w:rPr>
          <w:rFonts w:ascii="Times New Roman" w:hAnsi="Times New Roman"/>
          <w:sz w:val="24"/>
        </w:rPr>
        <w:t xml:space="preserve">met het huidige </w:t>
      </w:r>
      <w:r w:rsidR="00750044">
        <w:rPr>
          <w:rFonts w:ascii="Times New Roman" w:hAnsi="Times New Roman"/>
          <w:sz w:val="24"/>
        </w:rPr>
        <w:t>wets</w:t>
      </w:r>
      <w:r w:rsidRPr="002126FD">
        <w:rPr>
          <w:rFonts w:ascii="Times New Roman" w:hAnsi="Times New Roman"/>
          <w:sz w:val="24"/>
        </w:rPr>
        <w:t>voorstel wel een rendabele toetreding kan worden georganiseerd.</w:t>
      </w:r>
    </w:p>
    <w:p w:rsidRPr="002126FD" w:rsidR="002126FD" w:rsidP="002126FD" w:rsidRDefault="002126FD" w14:paraId="0A3833EA" w14:textId="27D94563">
      <w:pPr>
        <w:spacing w:line="240" w:lineRule="auto"/>
        <w:rPr>
          <w:rFonts w:ascii="Times New Roman" w:hAnsi="Times New Roman"/>
          <w:sz w:val="24"/>
        </w:rPr>
      </w:pPr>
      <w:r w:rsidRPr="002126FD">
        <w:rPr>
          <w:rFonts w:ascii="Times New Roman" w:hAnsi="Times New Roman"/>
          <w:sz w:val="24"/>
        </w:rPr>
        <w:t>De leden van de VVD</w:t>
      </w:r>
      <w:r w:rsidR="00750044">
        <w:rPr>
          <w:rFonts w:ascii="Times New Roman" w:hAnsi="Times New Roman"/>
          <w:sz w:val="24"/>
        </w:rPr>
        <w:t>-fractie</w:t>
      </w:r>
      <w:r w:rsidRPr="002126FD">
        <w:rPr>
          <w:rFonts w:ascii="Times New Roman" w:hAnsi="Times New Roman"/>
          <w:sz w:val="24"/>
        </w:rPr>
        <w:t xml:space="preserve"> vragen</w:t>
      </w:r>
      <w:r w:rsidR="00864DD9">
        <w:rPr>
          <w:rFonts w:ascii="Times New Roman" w:hAnsi="Times New Roman"/>
          <w:sz w:val="24"/>
        </w:rPr>
        <w:t xml:space="preserve"> tenslotte</w:t>
      </w:r>
      <w:r w:rsidR="00F054CC">
        <w:rPr>
          <w:rFonts w:ascii="Times New Roman" w:hAnsi="Times New Roman"/>
          <w:sz w:val="24"/>
        </w:rPr>
        <w:t xml:space="preserve">, </w:t>
      </w:r>
      <w:r w:rsidRPr="002126FD">
        <w:rPr>
          <w:rFonts w:ascii="Times New Roman" w:hAnsi="Times New Roman"/>
          <w:sz w:val="24"/>
        </w:rPr>
        <w:t xml:space="preserve">met alle nieuwe actualiteiten zoals potentiële nieuwe toetreders of het consortium dat de </w:t>
      </w:r>
      <w:r w:rsidR="00F054CC">
        <w:rPr>
          <w:rFonts w:ascii="Times New Roman" w:hAnsi="Times New Roman"/>
          <w:sz w:val="24"/>
        </w:rPr>
        <w:t xml:space="preserve">UPD </w:t>
      </w:r>
      <w:r w:rsidRPr="002126FD">
        <w:rPr>
          <w:rFonts w:ascii="Times New Roman" w:hAnsi="Times New Roman"/>
          <w:sz w:val="24"/>
        </w:rPr>
        <w:t>wil overnemen in gedachte</w:t>
      </w:r>
      <w:r w:rsidR="00F054CC">
        <w:rPr>
          <w:rFonts w:ascii="Times New Roman" w:hAnsi="Times New Roman"/>
          <w:sz w:val="24"/>
        </w:rPr>
        <w:t>n</w:t>
      </w:r>
      <w:r w:rsidRPr="002126FD">
        <w:rPr>
          <w:rFonts w:ascii="Times New Roman" w:hAnsi="Times New Roman"/>
          <w:sz w:val="24"/>
        </w:rPr>
        <w:t xml:space="preserve">, hoe er door </w:t>
      </w:r>
      <w:r w:rsidR="00F054CC">
        <w:rPr>
          <w:rFonts w:ascii="Times New Roman" w:hAnsi="Times New Roman"/>
          <w:sz w:val="24"/>
        </w:rPr>
        <w:t xml:space="preserve">de regering </w:t>
      </w:r>
      <w:r w:rsidRPr="002126FD">
        <w:rPr>
          <w:rFonts w:ascii="Times New Roman" w:hAnsi="Times New Roman"/>
          <w:sz w:val="24"/>
        </w:rPr>
        <w:t>naar het Deens model van de post wordt gekeken.</w:t>
      </w:r>
    </w:p>
    <w:p w:rsidRPr="00345396" w:rsidR="004D690B" w:rsidP="00345396" w:rsidRDefault="004D690B" w14:paraId="2E4FBF7C" w14:textId="77777777">
      <w:pPr>
        <w:spacing w:line="240" w:lineRule="auto"/>
        <w:rPr>
          <w:rFonts w:ascii="Times New Roman" w:hAnsi="Times New Roman"/>
          <w:sz w:val="24"/>
        </w:rPr>
      </w:pPr>
    </w:p>
    <w:p w:rsidRPr="00CA2CCF" w:rsidR="00CE72BA" w:rsidP="00CE72BA" w:rsidRDefault="00CC67F2" w14:paraId="711D4CD2" w14:textId="61023781">
      <w:pPr>
        <w:spacing w:line="240" w:lineRule="auto"/>
        <w:rPr>
          <w:rFonts w:ascii="Times New Roman" w:hAnsi="Times New Roman"/>
          <w:i/>
          <w:iCs/>
          <w:sz w:val="24"/>
        </w:rPr>
      </w:pPr>
      <w:r>
        <w:rPr>
          <w:rFonts w:ascii="Times New Roman" w:hAnsi="Times New Roman"/>
          <w:i/>
          <w:iCs/>
          <w:sz w:val="24"/>
        </w:rPr>
        <w:t>2</w:t>
      </w:r>
      <w:r w:rsidRPr="00CA2CCF" w:rsidR="00CE72BA">
        <w:rPr>
          <w:rFonts w:ascii="Times New Roman" w:hAnsi="Times New Roman"/>
          <w:i/>
          <w:iCs/>
          <w:sz w:val="24"/>
        </w:rPr>
        <w:t>.</w:t>
      </w:r>
      <w:r w:rsidRPr="00CA2CCF" w:rsidR="00B5282B">
        <w:rPr>
          <w:rFonts w:ascii="Times New Roman" w:hAnsi="Times New Roman"/>
          <w:i/>
          <w:iCs/>
          <w:sz w:val="24"/>
        </w:rPr>
        <w:t>3</w:t>
      </w:r>
      <w:r w:rsidRPr="00CA2CCF" w:rsidR="00CE72BA">
        <w:rPr>
          <w:rFonts w:ascii="Times New Roman" w:hAnsi="Times New Roman"/>
          <w:i/>
          <w:iCs/>
          <w:sz w:val="24"/>
        </w:rPr>
        <w:t xml:space="preserve"> Eindgebruikersbescherming </w:t>
      </w:r>
    </w:p>
    <w:p w:rsidRPr="009E062D" w:rsidR="009E062D" w:rsidP="009E062D" w:rsidRDefault="009E062D" w14:paraId="3B1F68DA" w14:textId="524E3BC1">
      <w:pPr>
        <w:spacing w:line="240" w:lineRule="auto"/>
        <w:rPr>
          <w:rFonts w:ascii="Times New Roman" w:hAnsi="Times New Roman"/>
          <w:sz w:val="24"/>
        </w:rPr>
      </w:pPr>
      <w:r w:rsidRPr="009E062D">
        <w:rPr>
          <w:rFonts w:ascii="Times New Roman" w:hAnsi="Times New Roman"/>
          <w:sz w:val="24"/>
        </w:rPr>
        <w:t>De leden van de PVV-fractie wijzen erop dat de ACM kritiek heeft op het</w:t>
      </w:r>
      <w:r w:rsidR="00CA2CCF">
        <w:rPr>
          <w:rFonts w:ascii="Times New Roman" w:hAnsi="Times New Roman"/>
          <w:sz w:val="24"/>
        </w:rPr>
        <w:t xml:space="preserve"> voorliggende</w:t>
      </w:r>
      <w:r w:rsidRPr="009E062D">
        <w:rPr>
          <w:rFonts w:ascii="Times New Roman" w:hAnsi="Times New Roman"/>
          <w:sz w:val="24"/>
        </w:rPr>
        <w:t xml:space="preserve"> wetsvoorstel, omdat </w:t>
      </w:r>
      <w:r w:rsidR="00BA222E">
        <w:rPr>
          <w:rFonts w:ascii="Times New Roman" w:hAnsi="Times New Roman"/>
          <w:sz w:val="24"/>
        </w:rPr>
        <w:t>dit</w:t>
      </w:r>
      <w:r w:rsidRPr="009E062D">
        <w:rPr>
          <w:rFonts w:ascii="Times New Roman" w:hAnsi="Times New Roman"/>
          <w:sz w:val="24"/>
        </w:rPr>
        <w:t xml:space="preserve"> volgens de ACM onvoldoende bescherming biedt voor de eindgebruikers en onvoldoende bijdraagt aan de ontwikkeling van de brede bezorgmarkt. Zij vragen hoe de regering deze kritiek meeneemt in de verdere behandeling en aanpassing van het wetsvoorstel en welke concrete stappen daarbij worden gezet.</w:t>
      </w:r>
    </w:p>
    <w:p w:rsidR="009E062D" w:rsidP="00CE72BA" w:rsidRDefault="009E062D" w14:paraId="2F2AB89C" w14:textId="77777777">
      <w:pPr>
        <w:spacing w:line="240" w:lineRule="auto"/>
        <w:rPr>
          <w:rFonts w:ascii="Times New Roman" w:hAnsi="Times New Roman"/>
          <w:sz w:val="24"/>
        </w:rPr>
      </w:pPr>
    </w:p>
    <w:p w:rsidR="00CE72BA" w:rsidP="00CE72BA" w:rsidRDefault="00CE72BA" w14:paraId="0C18F76D" w14:textId="21A0EB30">
      <w:pPr>
        <w:spacing w:line="240" w:lineRule="auto"/>
        <w:rPr>
          <w:rFonts w:ascii="Times New Roman" w:hAnsi="Times New Roman"/>
          <w:sz w:val="24"/>
        </w:rPr>
      </w:pPr>
      <w:r w:rsidRPr="00CE72BA">
        <w:rPr>
          <w:rFonts w:ascii="Times New Roman" w:hAnsi="Times New Roman"/>
          <w:sz w:val="24"/>
        </w:rPr>
        <w:t>De leden van de VVD</w:t>
      </w:r>
      <w:r w:rsidR="00F64EA0">
        <w:rPr>
          <w:rFonts w:ascii="Times New Roman" w:hAnsi="Times New Roman"/>
          <w:sz w:val="24"/>
        </w:rPr>
        <w:t>-fractie</w:t>
      </w:r>
      <w:r w:rsidRPr="00CE72BA">
        <w:rPr>
          <w:rFonts w:ascii="Times New Roman" w:hAnsi="Times New Roman"/>
          <w:sz w:val="24"/>
        </w:rPr>
        <w:t xml:space="preserve"> vragen op welke manier de ACM onderscheid kan maken in toegerekende kosten als er in de postzak van de bezorger zowel </w:t>
      </w:r>
      <w:r w:rsidR="000036D4">
        <w:rPr>
          <w:rFonts w:ascii="Times New Roman" w:hAnsi="Times New Roman"/>
          <w:sz w:val="24"/>
        </w:rPr>
        <w:t xml:space="preserve">UPD </w:t>
      </w:r>
      <w:r w:rsidRPr="00CE72BA">
        <w:rPr>
          <w:rFonts w:ascii="Times New Roman" w:hAnsi="Times New Roman"/>
          <w:sz w:val="24"/>
        </w:rPr>
        <w:t>als niet</w:t>
      </w:r>
      <w:r w:rsidR="00772DDA">
        <w:rPr>
          <w:rFonts w:ascii="Times New Roman" w:hAnsi="Times New Roman"/>
          <w:sz w:val="24"/>
        </w:rPr>
        <w:t>-UPD</w:t>
      </w:r>
      <w:r w:rsidRPr="00CE72BA">
        <w:rPr>
          <w:rFonts w:ascii="Times New Roman" w:hAnsi="Times New Roman"/>
          <w:sz w:val="24"/>
        </w:rPr>
        <w:t xml:space="preserve"> post zit.</w:t>
      </w:r>
    </w:p>
    <w:p w:rsidR="0022030F" w:rsidP="00CE72BA" w:rsidRDefault="0022030F" w14:paraId="32B09262" w14:textId="77777777">
      <w:pPr>
        <w:spacing w:line="240" w:lineRule="auto"/>
        <w:rPr>
          <w:rFonts w:ascii="Times New Roman" w:hAnsi="Times New Roman"/>
          <w:sz w:val="24"/>
        </w:rPr>
      </w:pPr>
    </w:p>
    <w:p w:rsidRPr="0022030F" w:rsidR="0022030F" w:rsidP="00CC67F2" w:rsidRDefault="00CC67F2" w14:paraId="1CF314FD" w14:textId="18517306">
      <w:pPr>
        <w:spacing w:line="240" w:lineRule="auto"/>
        <w:ind w:firstLine="720"/>
        <w:rPr>
          <w:rFonts w:ascii="Times New Roman" w:hAnsi="Times New Roman"/>
          <w:b/>
          <w:bCs/>
          <w:sz w:val="24"/>
        </w:rPr>
      </w:pPr>
      <w:r>
        <w:rPr>
          <w:rFonts w:ascii="Times New Roman" w:hAnsi="Times New Roman"/>
          <w:b/>
          <w:bCs/>
          <w:sz w:val="24"/>
        </w:rPr>
        <w:t>3</w:t>
      </w:r>
      <w:r w:rsidRPr="0022030F" w:rsidR="0022030F">
        <w:rPr>
          <w:rFonts w:ascii="Times New Roman" w:hAnsi="Times New Roman"/>
          <w:b/>
          <w:bCs/>
          <w:sz w:val="24"/>
        </w:rPr>
        <w:t>. Toekomstbestendige UPD</w:t>
      </w:r>
    </w:p>
    <w:p w:rsidRPr="004A606C" w:rsidR="004A606C" w:rsidP="008F1373" w:rsidRDefault="008F1373" w14:paraId="15B37247" w14:textId="1DF9D299">
      <w:pPr>
        <w:spacing w:line="240" w:lineRule="auto"/>
        <w:rPr>
          <w:rFonts w:ascii="Times New Roman" w:hAnsi="Times New Roman"/>
          <w:sz w:val="24"/>
        </w:rPr>
      </w:pPr>
      <w:r>
        <w:rPr>
          <w:rFonts w:ascii="Times New Roman" w:hAnsi="Times New Roman"/>
          <w:sz w:val="24"/>
        </w:rPr>
        <w:t>De leden van de BBB-fractie hebben met</w:t>
      </w:r>
      <w:r w:rsidR="00457E90">
        <w:rPr>
          <w:rFonts w:ascii="Times New Roman" w:hAnsi="Times New Roman"/>
          <w:sz w:val="24"/>
        </w:rPr>
        <w:t xml:space="preserve"> betrekking tot de wettelijke grondslag </w:t>
      </w:r>
      <w:r w:rsidRPr="00457E90" w:rsidR="00457E90">
        <w:rPr>
          <w:rFonts w:ascii="Times New Roman" w:hAnsi="Times New Roman"/>
          <w:sz w:val="24"/>
        </w:rPr>
        <w:t>met bijzondere aandacht kennisgenomen van de voorgestelde delegatie van de reikwijdte van de UPD naar lagere regelgeving.</w:t>
      </w:r>
      <w:r>
        <w:rPr>
          <w:rFonts w:ascii="Times New Roman" w:hAnsi="Times New Roman"/>
          <w:sz w:val="24"/>
        </w:rPr>
        <w:t xml:space="preserve"> Deze leden</w:t>
      </w:r>
      <w:r w:rsidRPr="004A606C" w:rsidR="004A606C">
        <w:rPr>
          <w:rFonts w:ascii="Times New Roman" w:hAnsi="Times New Roman"/>
          <w:sz w:val="24"/>
        </w:rPr>
        <w:t>wijzen erop dat de Afdeling advisering van de Raad van State eerder heeft aangegeven dat essentiële kenmerken van de UPD op wetsniveau moeten worden vastgelegd. Zij vragen hoe de regering deze delegatie hiermee verenigbaar acht.</w:t>
      </w:r>
      <w:r w:rsidR="002A72BA">
        <w:rPr>
          <w:rFonts w:ascii="Times New Roman" w:hAnsi="Times New Roman"/>
          <w:sz w:val="24"/>
        </w:rPr>
        <w:t xml:space="preserve"> </w:t>
      </w:r>
    </w:p>
    <w:p w:rsidRPr="00261F5F" w:rsidR="00261F5F" w:rsidP="00261F5F" w:rsidRDefault="00261F5F" w14:paraId="6595E46A" w14:textId="77777777">
      <w:pPr>
        <w:spacing w:line="240" w:lineRule="auto"/>
        <w:rPr>
          <w:rFonts w:ascii="Times New Roman" w:hAnsi="Times New Roman"/>
          <w:sz w:val="24"/>
        </w:rPr>
      </w:pPr>
      <w:r w:rsidRPr="00261F5F">
        <w:rPr>
          <w:rFonts w:ascii="Times New Roman" w:hAnsi="Times New Roman"/>
          <w:sz w:val="24"/>
        </w:rPr>
        <w:t>De leden van de BBB-fractie vragen hoe wordt voorkomen dat aanpassingen in bezorgfrequentie ten koste gaan van betrouwbaarheid.</w:t>
      </w:r>
    </w:p>
    <w:p w:rsidR="00345396" w:rsidP="005A549B" w:rsidRDefault="00345396" w14:paraId="1A1E71D7" w14:textId="77777777">
      <w:pPr>
        <w:spacing w:line="240" w:lineRule="auto"/>
        <w:rPr>
          <w:rFonts w:ascii="Times New Roman" w:hAnsi="Times New Roman"/>
          <w:sz w:val="24"/>
        </w:rPr>
      </w:pPr>
    </w:p>
    <w:p w:rsidRPr="006D33ED" w:rsidR="00B64355" w:rsidP="00EB6A0D" w:rsidRDefault="00A47A62" w14:paraId="2ECE6252" w14:textId="1FEAA89E">
      <w:pPr>
        <w:spacing w:line="240" w:lineRule="auto"/>
        <w:ind w:firstLine="720"/>
        <w:rPr>
          <w:rFonts w:ascii="Times New Roman" w:hAnsi="Times New Roman"/>
          <w:b/>
          <w:bCs/>
          <w:sz w:val="24"/>
        </w:rPr>
      </w:pPr>
      <w:r w:rsidRPr="006D33ED">
        <w:rPr>
          <w:rFonts w:ascii="Times New Roman" w:hAnsi="Times New Roman"/>
          <w:b/>
          <w:bCs/>
          <w:sz w:val="24"/>
        </w:rPr>
        <w:t>4</w:t>
      </w:r>
      <w:r w:rsidRPr="006D33ED" w:rsidR="00B64355">
        <w:rPr>
          <w:rFonts w:ascii="Times New Roman" w:hAnsi="Times New Roman"/>
          <w:b/>
          <w:bCs/>
          <w:sz w:val="24"/>
        </w:rPr>
        <w:t>. Bescherming postbezorgers</w:t>
      </w:r>
    </w:p>
    <w:p w:rsidRPr="00B64355" w:rsidR="00B64355" w:rsidP="00B64355" w:rsidRDefault="00F64EA0" w14:paraId="3E9EC14D" w14:textId="2EA1BDD8">
      <w:pPr>
        <w:spacing w:line="240" w:lineRule="auto"/>
        <w:rPr>
          <w:rFonts w:ascii="Times New Roman" w:hAnsi="Times New Roman"/>
          <w:sz w:val="24"/>
        </w:rPr>
      </w:pPr>
      <w:r>
        <w:rPr>
          <w:rFonts w:ascii="Times New Roman" w:hAnsi="Times New Roman"/>
          <w:sz w:val="24"/>
        </w:rPr>
        <w:t xml:space="preserve">De leden van de D66-fractie vragen hoe </w:t>
      </w:r>
      <w:r w:rsidRPr="00B64355" w:rsidR="00B64355">
        <w:rPr>
          <w:rFonts w:ascii="Times New Roman" w:hAnsi="Times New Roman"/>
          <w:sz w:val="24"/>
        </w:rPr>
        <w:t>wordt voorkomen dat de versobering van de UPD leidt tot onevenredig inkomensverlies en baanonzekerheid voor duizenden postbezorgers</w:t>
      </w:r>
      <w:r>
        <w:rPr>
          <w:rFonts w:ascii="Times New Roman" w:hAnsi="Times New Roman"/>
          <w:sz w:val="24"/>
        </w:rPr>
        <w:t>.</w:t>
      </w:r>
      <w:r w:rsidRPr="00B64355" w:rsidR="00B64355">
        <w:rPr>
          <w:rFonts w:ascii="Times New Roman" w:hAnsi="Times New Roman"/>
          <w:sz w:val="24"/>
        </w:rPr>
        <w:t xml:space="preserve"> Hoe wordt geborgd dat ook medewerkers met een afstand tot de arbeidsmarkt toegang houden tot fatsoenlijke arbeidsvoorwaarden en werkzekerheid?</w:t>
      </w:r>
    </w:p>
    <w:p w:rsidRPr="00AF6E24" w:rsidR="00B64355" w:rsidP="005A549B" w:rsidRDefault="00B64355" w14:paraId="2E475791" w14:textId="77777777">
      <w:pPr>
        <w:spacing w:line="240" w:lineRule="auto"/>
        <w:rPr>
          <w:rFonts w:ascii="Times New Roman" w:hAnsi="Times New Roman"/>
          <w:sz w:val="24"/>
        </w:rPr>
      </w:pPr>
    </w:p>
    <w:p w:rsidRPr="00B4256D" w:rsidR="00B4256D" w:rsidP="00B4256D" w:rsidRDefault="00B4256D" w14:paraId="22A4B0C9" w14:textId="5AB09624">
      <w:pPr>
        <w:spacing w:line="240" w:lineRule="auto"/>
        <w:rPr>
          <w:rFonts w:ascii="Times New Roman" w:hAnsi="Times New Roman"/>
          <w:b/>
          <w:sz w:val="24"/>
        </w:rPr>
      </w:pPr>
      <w:r w:rsidRPr="00B4256D">
        <w:rPr>
          <w:rFonts w:ascii="Times New Roman" w:hAnsi="Times New Roman"/>
          <w:b/>
          <w:bCs/>
          <w:sz w:val="24"/>
        </w:rPr>
        <w:t xml:space="preserve">II. Nota van </w:t>
      </w:r>
      <w:r w:rsidR="001D53B0">
        <w:rPr>
          <w:rFonts w:ascii="Times New Roman" w:hAnsi="Times New Roman"/>
          <w:b/>
          <w:bCs/>
          <w:sz w:val="24"/>
        </w:rPr>
        <w:t>wijziging</w:t>
      </w:r>
      <w:r w:rsidR="006242AE">
        <w:rPr>
          <w:rStyle w:val="Voetnootmarkering"/>
          <w:rFonts w:ascii="Times New Roman" w:hAnsi="Times New Roman"/>
          <w:b/>
          <w:bCs/>
          <w:sz w:val="24"/>
        </w:rPr>
        <w:footnoteReference w:id="6"/>
      </w:r>
    </w:p>
    <w:p w:rsidRPr="00B4256D" w:rsidR="00B4256D" w:rsidP="00B4256D" w:rsidRDefault="00B4256D" w14:paraId="231EDB86" w14:textId="77777777">
      <w:pPr>
        <w:spacing w:line="240" w:lineRule="auto"/>
        <w:rPr>
          <w:rFonts w:ascii="Times New Roman" w:hAnsi="Times New Roman"/>
          <w:sz w:val="24"/>
        </w:rPr>
      </w:pPr>
    </w:p>
    <w:p w:rsidRPr="00B150DA" w:rsidR="00B4256D" w:rsidP="00B150DA" w:rsidRDefault="00B150DA" w14:paraId="71D8689C" w14:textId="61B5D27C">
      <w:pPr>
        <w:spacing w:line="240" w:lineRule="auto"/>
        <w:rPr>
          <w:rFonts w:ascii="Times New Roman" w:hAnsi="Times New Roman"/>
          <w:sz w:val="24"/>
        </w:rPr>
      </w:pPr>
      <w:r>
        <w:rPr>
          <w:rFonts w:ascii="Times New Roman" w:hAnsi="Times New Roman"/>
          <w:i/>
          <w:iCs/>
          <w:sz w:val="24"/>
        </w:rPr>
        <w:t>1.</w:t>
      </w:r>
      <w:r w:rsidR="009875EA">
        <w:rPr>
          <w:rFonts w:ascii="Times New Roman" w:hAnsi="Times New Roman"/>
          <w:i/>
          <w:iCs/>
          <w:sz w:val="24"/>
        </w:rPr>
        <w:t>Jaarlijkse r</w:t>
      </w:r>
      <w:r w:rsidRPr="00B150DA" w:rsidR="00B4256D">
        <w:rPr>
          <w:rFonts w:ascii="Times New Roman" w:hAnsi="Times New Roman"/>
          <w:i/>
          <w:iCs/>
          <w:sz w:val="24"/>
        </w:rPr>
        <w:t>apportage UPD</w:t>
      </w:r>
    </w:p>
    <w:p w:rsidRPr="00B4256D" w:rsidR="00B4256D" w:rsidP="00B4256D" w:rsidRDefault="00B4256D" w14:paraId="1DF7E3E2" w14:textId="05A82B4C">
      <w:pPr>
        <w:spacing w:line="240" w:lineRule="auto"/>
        <w:rPr>
          <w:rFonts w:ascii="Times New Roman" w:hAnsi="Times New Roman"/>
          <w:sz w:val="24"/>
        </w:rPr>
      </w:pPr>
      <w:r w:rsidRPr="00B4256D">
        <w:rPr>
          <w:rFonts w:ascii="Times New Roman" w:hAnsi="Times New Roman"/>
          <w:sz w:val="24"/>
        </w:rPr>
        <w:t>De leden van de CDA-fractie vragen hoe de rapportageverplichting voor de uitvoerder van de UPD in dit wetsvoorstel wordt vormgegeven. Daarbij vragen ze specifiek naar frequentie en omvang van deze verplichting</w:t>
      </w:r>
      <w:r w:rsidR="004024CD">
        <w:rPr>
          <w:rFonts w:ascii="Times New Roman" w:hAnsi="Times New Roman"/>
          <w:sz w:val="24"/>
        </w:rPr>
        <w:t xml:space="preserve">. Tevens vragen zij </w:t>
      </w:r>
      <w:r w:rsidRPr="00B4256D">
        <w:rPr>
          <w:rFonts w:ascii="Times New Roman" w:hAnsi="Times New Roman"/>
          <w:sz w:val="24"/>
        </w:rPr>
        <w:t xml:space="preserve">om een inschatting </w:t>
      </w:r>
      <w:r w:rsidR="004024CD">
        <w:rPr>
          <w:rFonts w:ascii="Times New Roman" w:hAnsi="Times New Roman"/>
          <w:sz w:val="24"/>
        </w:rPr>
        <w:t xml:space="preserve">te geven </w:t>
      </w:r>
      <w:r w:rsidRPr="00B4256D">
        <w:rPr>
          <w:rFonts w:ascii="Times New Roman" w:hAnsi="Times New Roman"/>
          <w:sz w:val="24"/>
        </w:rPr>
        <w:t xml:space="preserve">van de administratieve kosten (tijd en geld) en </w:t>
      </w:r>
      <w:r w:rsidR="00815773">
        <w:rPr>
          <w:rFonts w:ascii="Times New Roman" w:hAnsi="Times New Roman"/>
          <w:sz w:val="24"/>
        </w:rPr>
        <w:t xml:space="preserve">van de </w:t>
      </w:r>
      <w:r w:rsidRPr="00B4256D">
        <w:rPr>
          <w:rFonts w:ascii="Times New Roman" w:hAnsi="Times New Roman"/>
          <w:sz w:val="24"/>
        </w:rPr>
        <w:t xml:space="preserve">managementaandacht die </w:t>
      </w:r>
      <w:r w:rsidR="008B09BF">
        <w:rPr>
          <w:rFonts w:ascii="Times New Roman" w:hAnsi="Times New Roman"/>
          <w:sz w:val="24"/>
        </w:rPr>
        <w:t xml:space="preserve">dit </w:t>
      </w:r>
      <w:r w:rsidR="00815773">
        <w:rPr>
          <w:rFonts w:ascii="Times New Roman" w:hAnsi="Times New Roman"/>
          <w:sz w:val="24"/>
        </w:rPr>
        <w:t xml:space="preserve">tot </w:t>
      </w:r>
      <w:r w:rsidRPr="00B4256D">
        <w:rPr>
          <w:rFonts w:ascii="Times New Roman" w:hAnsi="Times New Roman"/>
          <w:sz w:val="24"/>
        </w:rPr>
        <w:t xml:space="preserve">gevolg </w:t>
      </w:r>
      <w:r w:rsidR="00815773">
        <w:rPr>
          <w:rFonts w:ascii="Times New Roman" w:hAnsi="Times New Roman"/>
          <w:sz w:val="24"/>
        </w:rPr>
        <w:t>zal hebben.</w:t>
      </w:r>
      <w:r w:rsidRPr="00B4256D">
        <w:rPr>
          <w:rFonts w:ascii="Times New Roman" w:hAnsi="Times New Roman"/>
          <w:sz w:val="24"/>
        </w:rPr>
        <w:t xml:space="preserve"> </w:t>
      </w:r>
    </w:p>
    <w:p w:rsidRPr="00B4256D" w:rsidR="00B4256D" w:rsidP="00B4256D" w:rsidRDefault="00B4256D" w14:paraId="49EE0E7F" w14:textId="77777777">
      <w:pPr>
        <w:spacing w:line="240" w:lineRule="auto"/>
        <w:rPr>
          <w:rFonts w:ascii="Times New Roman" w:hAnsi="Times New Roman"/>
          <w:sz w:val="24"/>
        </w:rPr>
      </w:pPr>
    </w:p>
    <w:p w:rsidRPr="00B4256D" w:rsidR="00B4256D" w:rsidP="00B4256D" w:rsidRDefault="00B150DA" w14:paraId="4CAEFD38" w14:textId="626983DD">
      <w:pPr>
        <w:spacing w:line="240" w:lineRule="auto"/>
        <w:rPr>
          <w:rFonts w:ascii="Times New Roman" w:hAnsi="Times New Roman"/>
          <w:i/>
          <w:iCs/>
          <w:sz w:val="24"/>
        </w:rPr>
      </w:pPr>
      <w:r>
        <w:rPr>
          <w:rFonts w:ascii="Times New Roman" w:hAnsi="Times New Roman"/>
          <w:i/>
          <w:iCs/>
          <w:sz w:val="24"/>
        </w:rPr>
        <w:t>2.</w:t>
      </w:r>
      <w:r w:rsidRPr="00B4256D" w:rsidR="00B4256D">
        <w:rPr>
          <w:rFonts w:ascii="Times New Roman" w:hAnsi="Times New Roman"/>
          <w:i/>
          <w:iCs/>
          <w:sz w:val="24"/>
        </w:rPr>
        <w:t>Referentietarief</w:t>
      </w:r>
    </w:p>
    <w:p w:rsidRPr="00B4256D" w:rsidR="00B4256D" w:rsidP="00B4256D" w:rsidRDefault="00B4256D" w14:paraId="450FC682" w14:textId="77777777">
      <w:pPr>
        <w:spacing w:line="240" w:lineRule="auto"/>
        <w:rPr>
          <w:rFonts w:ascii="Times New Roman" w:hAnsi="Times New Roman"/>
          <w:sz w:val="24"/>
        </w:rPr>
      </w:pPr>
      <w:r w:rsidRPr="00B4256D">
        <w:rPr>
          <w:rFonts w:ascii="Times New Roman" w:hAnsi="Times New Roman"/>
          <w:sz w:val="24"/>
        </w:rPr>
        <w:t>De leden van de CDA-fractie vragen hierbij hoeveel aanbieders op dit moment gebruik maken van de referentietariefsystematiek en of de regering in kan gaan op de te verwachten gevolgen voor de bedrijfsvoering van die bedrijven wanneer het referentietarief afgeschaft zou worden. Deze leden vragen ook hoe de prijsontwikkeling van de referentietarieven de afgelopen jaren is geweest in relatie tot de inflatie.</w:t>
      </w:r>
    </w:p>
    <w:p w:rsidRPr="00B4256D" w:rsidR="00B4256D" w:rsidP="00B4256D" w:rsidRDefault="00B4256D" w14:paraId="5D301B80" w14:textId="46AF0CAC">
      <w:pPr>
        <w:spacing w:line="240" w:lineRule="auto"/>
        <w:rPr>
          <w:rFonts w:ascii="Times New Roman" w:hAnsi="Times New Roman"/>
          <w:sz w:val="24"/>
        </w:rPr>
      </w:pPr>
      <w:r w:rsidRPr="00B4256D">
        <w:rPr>
          <w:rFonts w:ascii="Times New Roman" w:hAnsi="Times New Roman"/>
          <w:sz w:val="24"/>
        </w:rPr>
        <w:t xml:space="preserve">De leden van de CDA-fractie vragen </w:t>
      </w:r>
      <w:r w:rsidR="00665772">
        <w:rPr>
          <w:rFonts w:ascii="Times New Roman" w:hAnsi="Times New Roman"/>
          <w:sz w:val="24"/>
        </w:rPr>
        <w:t xml:space="preserve">tevens </w:t>
      </w:r>
      <w:r w:rsidRPr="00B4256D">
        <w:rPr>
          <w:rFonts w:ascii="Times New Roman" w:hAnsi="Times New Roman"/>
          <w:sz w:val="24"/>
        </w:rPr>
        <w:t xml:space="preserve">hoe het wetsvoorstel in de huidige vorm zich verhoudt tot de aangenomen moties Thijssen </w:t>
      </w:r>
      <w:r w:rsidR="00B56C20">
        <w:rPr>
          <w:rStyle w:val="Voetnootmarkering"/>
          <w:rFonts w:ascii="Times New Roman" w:hAnsi="Times New Roman"/>
          <w:sz w:val="24"/>
        </w:rPr>
        <w:footnoteReference w:id="7"/>
      </w:r>
      <w:r w:rsidR="00B56C20">
        <w:rPr>
          <w:rFonts w:ascii="Times New Roman" w:hAnsi="Times New Roman"/>
          <w:sz w:val="24"/>
        </w:rPr>
        <w:t xml:space="preserve"> </w:t>
      </w:r>
      <w:r w:rsidRPr="00B4256D">
        <w:rPr>
          <w:rFonts w:ascii="Times New Roman" w:hAnsi="Times New Roman"/>
          <w:sz w:val="24"/>
        </w:rPr>
        <w:t>en Vermeer/Kisteman</w:t>
      </w:r>
      <w:r w:rsidR="00B56C20">
        <w:rPr>
          <w:rFonts w:ascii="Times New Roman" w:hAnsi="Times New Roman"/>
          <w:sz w:val="24"/>
        </w:rPr>
        <w:t>.</w:t>
      </w:r>
      <w:r w:rsidR="00B56C20">
        <w:rPr>
          <w:rStyle w:val="Voetnootmarkering"/>
          <w:rFonts w:ascii="Times New Roman" w:hAnsi="Times New Roman"/>
          <w:sz w:val="24"/>
        </w:rPr>
        <w:footnoteReference w:id="8"/>
      </w:r>
      <w:r w:rsidRPr="00B4256D">
        <w:rPr>
          <w:rFonts w:ascii="Times New Roman" w:hAnsi="Times New Roman"/>
          <w:sz w:val="24"/>
        </w:rPr>
        <w:t xml:space="preserve"> </w:t>
      </w:r>
    </w:p>
    <w:p w:rsidRPr="00B4256D" w:rsidR="00B4256D" w:rsidP="00B4256D" w:rsidRDefault="00B4256D" w14:paraId="199BD4CB" w14:textId="77777777">
      <w:pPr>
        <w:spacing w:line="240" w:lineRule="auto"/>
        <w:rPr>
          <w:rFonts w:ascii="Times New Roman" w:hAnsi="Times New Roman"/>
          <w:sz w:val="24"/>
        </w:rPr>
      </w:pPr>
    </w:p>
    <w:p w:rsidRPr="00B4256D" w:rsidR="00B4256D" w:rsidP="00B4256D" w:rsidRDefault="00B150DA" w14:paraId="0A3F3AAE" w14:textId="357F8C29">
      <w:pPr>
        <w:spacing w:line="240" w:lineRule="auto"/>
        <w:rPr>
          <w:rFonts w:ascii="Times New Roman" w:hAnsi="Times New Roman"/>
          <w:i/>
          <w:iCs/>
          <w:sz w:val="24"/>
        </w:rPr>
      </w:pPr>
      <w:r>
        <w:rPr>
          <w:rFonts w:ascii="Times New Roman" w:hAnsi="Times New Roman"/>
          <w:i/>
          <w:iCs/>
          <w:sz w:val="24"/>
        </w:rPr>
        <w:t>3.</w:t>
      </w:r>
      <w:r w:rsidRPr="00B4256D" w:rsidR="00B4256D">
        <w:rPr>
          <w:rFonts w:ascii="Times New Roman" w:hAnsi="Times New Roman"/>
          <w:i/>
          <w:iCs/>
          <w:sz w:val="24"/>
        </w:rPr>
        <w:t>Sociale werkvoorziening</w:t>
      </w:r>
    </w:p>
    <w:p w:rsidRPr="00B4256D" w:rsidR="00B4256D" w:rsidP="00B4256D" w:rsidRDefault="00B4256D" w14:paraId="3706C168" w14:textId="211F95B0">
      <w:pPr>
        <w:spacing w:line="240" w:lineRule="auto"/>
        <w:rPr>
          <w:rFonts w:ascii="Times New Roman" w:hAnsi="Times New Roman"/>
          <w:sz w:val="24"/>
        </w:rPr>
      </w:pPr>
      <w:r w:rsidRPr="00B4256D">
        <w:rPr>
          <w:rFonts w:ascii="Times New Roman" w:hAnsi="Times New Roman"/>
          <w:sz w:val="24"/>
        </w:rPr>
        <w:t xml:space="preserve">De leden van de CDA-fractie hechten veel waarde aan de rol die de post speelt in de sociale werkvoorziening. Deze leden vragen </w:t>
      </w:r>
      <w:r w:rsidR="008A2C6E">
        <w:rPr>
          <w:rFonts w:ascii="Times New Roman" w:hAnsi="Times New Roman"/>
          <w:sz w:val="24"/>
        </w:rPr>
        <w:t xml:space="preserve">de regering </w:t>
      </w:r>
      <w:r w:rsidRPr="00B4256D">
        <w:rPr>
          <w:rFonts w:ascii="Times New Roman" w:hAnsi="Times New Roman"/>
          <w:sz w:val="24"/>
        </w:rPr>
        <w:t xml:space="preserve">of de gevolgen van dit wetsvoorstel in </w:t>
      </w:r>
      <w:r w:rsidR="005254E6">
        <w:rPr>
          <w:rFonts w:ascii="Times New Roman" w:hAnsi="Times New Roman"/>
          <w:sz w:val="24"/>
        </w:rPr>
        <w:t xml:space="preserve">zijn </w:t>
      </w:r>
      <w:r w:rsidRPr="00B4256D">
        <w:rPr>
          <w:rFonts w:ascii="Times New Roman" w:hAnsi="Times New Roman"/>
          <w:sz w:val="24"/>
        </w:rPr>
        <w:t>huidige vorm voor de sociale werkvoorziening op een rij gezet kunnen worden.</w:t>
      </w:r>
    </w:p>
    <w:p w:rsidRPr="00B4256D" w:rsidR="00B4256D" w:rsidP="00B4256D" w:rsidRDefault="00B4256D" w14:paraId="1936832F" w14:textId="77777777">
      <w:pPr>
        <w:spacing w:line="240" w:lineRule="auto"/>
        <w:rPr>
          <w:rFonts w:ascii="Times New Roman" w:hAnsi="Times New Roman"/>
          <w:i/>
          <w:iCs/>
          <w:sz w:val="24"/>
        </w:rPr>
      </w:pPr>
    </w:p>
    <w:p w:rsidRPr="00B4256D" w:rsidR="00B4256D" w:rsidP="00B4256D" w:rsidRDefault="00B150DA" w14:paraId="5B5351BA" w14:textId="12588C96">
      <w:pPr>
        <w:spacing w:line="240" w:lineRule="auto"/>
        <w:rPr>
          <w:rFonts w:ascii="Times New Roman" w:hAnsi="Times New Roman"/>
          <w:i/>
          <w:iCs/>
          <w:sz w:val="24"/>
        </w:rPr>
      </w:pPr>
      <w:r>
        <w:rPr>
          <w:rFonts w:ascii="Times New Roman" w:hAnsi="Times New Roman"/>
          <w:i/>
          <w:iCs/>
          <w:sz w:val="24"/>
        </w:rPr>
        <w:t>4.</w:t>
      </w:r>
      <w:r w:rsidRPr="00B4256D" w:rsidR="00B4256D">
        <w:rPr>
          <w:rFonts w:ascii="Times New Roman" w:hAnsi="Times New Roman"/>
          <w:i/>
          <w:iCs/>
          <w:sz w:val="24"/>
        </w:rPr>
        <w:t>Postbesluit</w:t>
      </w:r>
      <w:r>
        <w:rPr>
          <w:rFonts w:ascii="Times New Roman" w:hAnsi="Times New Roman"/>
          <w:i/>
          <w:iCs/>
          <w:sz w:val="24"/>
        </w:rPr>
        <w:t xml:space="preserve"> 2009</w:t>
      </w:r>
    </w:p>
    <w:p w:rsidRPr="00B4256D" w:rsidR="00B4256D" w:rsidP="00B4256D" w:rsidRDefault="00B4256D" w14:paraId="14DDF9FF" w14:textId="6290AC3A">
      <w:pPr>
        <w:spacing w:line="240" w:lineRule="auto"/>
        <w:rPr>
          <w:rFonts w:ascii="Times New Roman" w:hAnsi="Times New Roman"/>
          <w:sz w:val="24"/>
        </w:rPr>
      </w:pPr>
      <w:r w:rsidRPr="00B4256D">
        <w:rPr>
          <w:rFonts w:ascii="Times New Roman" w:hAnsi="Times New Roman"/>
          <w:sz w:val="24"/>
        </w:rPr>
        <w:t>De leden van de CDA-fractie constateren dat de regering reeds een concept-</w:t>
      </w:r>
      <w:r w:rsidRPr="00F7568F" w:rsidR="00F7568F">
        <w:rPr>
          <w:rFonts w:ascii="Times New Roman" w:hAnsi="Times New Roman"/>
          <w:sz w:val="24"/>
        </w:rPr>
        <w:t>P</w:t>
      </w:r>
      <w:r w:rsidRPr="00F7568F">
        <w:rPr>
          <w:rFonts w:ascii="Times New Roman" w:hAnsi="Times New Roman"/>
          <w:sz w:val="24"/>
        </w:rPr>
        <w:t>ostbesluit</w:t>
      </w:r>
      <w:r w:rsidRPr="00B4256D">
        <w:rPr>
          <w:rFonts w:ascii="Times New Roman" w:hAnsi="Times New Roman"/>
          <w:sz w:val="24"/>
        </w:rPr>
        <w:t xml:space="preserve"> in internetconsultatie heeft gebracht waarin de overkomstduur verhoogd wordt naar 48 uur en per 1 juli 2027 naar 72 uur.</w:t>
      </w:r>
      <w:r w:rsidR="009C2EBE">
        <w:rPr>
          <w:rStyle w:val="Voetnootmarkering"/>
          <w:rFonts w:ascii="Times New Roman" w:hAnsi="Times New Roman"/>
          <w:sz w:val="24"/>
        </w:rPr>
        <w:footnoteReference w:id="9"/>
      </w:r>
      <w:r w:rsidRPr="00B4256D">
        <w:rPr>
          <w:rFonts w:ascii="Times New Roman" w:hAnsi="Times New Roman"/>
          <w:sz w:val="24"/>
        </w:rPr>
        <w:t xml:space="preserve"> Deze leden vragen hoe de keuze voor D+3 per 1 juli 2027 zich verhoudt tot de Kamerbrief van 30 juni 2025</w:t>
      </w:r>
      <w:r w:rsidR="0010726F">
        <w:rPr>
          <w:rFonts w:ascii="Times New Roman" w:hAnsi="Times New Roman"/>
          <w:sz w:val="24"/>
        </w:rPr>
        <w:t xml:space="preserve">, </w:t>
      </w:r>
      <w:r w:rsidR="0010726F">
        <w:rPr>
          <w:rStyle w:val="Voetnootmarkering"/>
          <w:rFonts w:ascii="Times New Roman" w:hAnsi="Times New Roman"/>
          <w:sz w:val="24"/>
        </w:rPr>
        <w:footnoteReference w:id="10"/>
      </w:r>
      <w:r w:rsidRPr="00B4256D">
        <w:rPr>
          <w:rFonts w:ascii="Times New Roman" w:hAnsi="Times New Roman"/>
          <w:sz w:val="24"/>
        </w:rPr>
        <w:t xml:space="preserve"> waarin een ingroeimodel naar D+3 wordt voorgesteld waar D+3 per 1 januari 2029 en onder voorwaarden per 1 januari 2028 wordt genoemd. Ook vragen deze leden wat nu de status is van het ingroeimodel uit de brief. Indien er nog steeds sprake is van een voorgenomen ingroeimodel conform de brief van 30 juni</w:t>
      </w:r>
      <w:r w:rsidR="00597A3F">
        <w:rPr>
          <w:rFonts w:ascii="Times New Roman" w:hAnsi="Times New Roman"/>
          <w:sz w:val="24"/>
        </w:rPr>
        <w:t xml:space="preserve"> jl., </w:t>
      </w:r>
      <w:r w:rsidR="00C73AD6">
        <w:rPr>
          <w:rFonts w:ascii="Times New Roman" w:hAnsi="Times New Roman"/>
          <w:sz w:val="24"/>
        </w:rPr>
        <w:t>dan</w:t>
      </w:r>
      <w:r w:rsidRPr="00B4256D">
        <w:rPr>
          <w:rFonts w:ascii="Times New Roman" w:hAnsi="Times New Roman"/>
          <w:sz w:val="24"/>
        </w:rPr>
        <w:t xml:space="preserve"> vragen deze leden wat het eindjaar is waarop getoetst wordt of de gemiddelde 7% daling vanaf 2024 is ingezet.</w:t>
      </w:r>
      <w:r w:rsidR="0034051D">
        <w:rPr>
          <w:rFonts w:ascii="Times New Roman" w:hAnsi="Times New Roman"/>
          <w:sz w:val="24"/>
        </w:rPr>
        <w:t xml:space="preserve"> </w:t>
      </w:r>
      <w:r w:rsidRPr="00B4256D">
        <w:rPr>
          <w:rFonts w:ascii="Times New Roman" w:hAnsi="Times New Roman"/>
          <w:sz w:val="24"/>
        </w:rPr>
        <w:t xml:space="preserve">Deze leden vragen </w:t>
      </w:r>
      <w:r w:rsidR="00001849">
        <w:rPr>
          <w:rFonts w:ascii="Times New Roman" w:hAnsi="Times New Roman"/>
          <w:sz w:val="24"/>
        </w:rPr>
        <w:t xml:space="preserve">voorts </w:t>
      </w:r>
      <w:r w:rsidRPr="00B4256D">
        <w:rPr>
          <w:rFonts w:ascii="Times New Roman" w:hAnsi="Times New Roman"/>
          <w:sz w:val="24"/>
        </w:rPr>
        <w:t xml:space="preserve">hoe de voorziene </w:t>
      </w:r>
      <w:r w:rsidRPr="00B4256D" w:rsidR="00A33ECA">
        <w:rPr>
          <w:rFonts w:ascii="Times New Roman" w:hAnsi="Times New Roman"/>
          <w:sz w:val="24"/>
        </w:rPr>
        <w:t>inwerkingtreding</w:t>
      </w:r>
      <w:r w:rsidRPr="00B4256D">
        <w:rPr>
          <w:rFonts w:ascii="Times New Roman" w:hAnsi="Times New Roman"/>
          <w:sz w:val="24"/>
        </w:rPr>
        <w:t xml:space="preserve"> van dit concept-besluit zich verhoudt tot de inwerkingtredingsdatum van het voorliggende wetsvoorstel. Kan deze wijziging ook doorgevoerd worden als dit wetsvoorstel geen doorgang vindt? Deze leden vragen in hoeverre deze versoepeling leidt tot een financieel toekomstbestendige UPD. </w:t>
      </w:r>
    </w:p>
    <w:p w:rsidRPr="00B4256D" w:rsidR="00B4256D" w:rsidP="00B4256D" w:rsidRDefault="00B4256D" w14:paraId="1597AB24" w14:textId="7A166492">
      <w:pPr>
        <w:spacing w:line="240" w:lineRule="auto"/>
        <w:rPr>
          <w:rFonts w:ascii="Times New Roman" w:hAnsi="Times New Roman"/>
          <w:sz w:val="24"/>
        </w:rPr>
      </w:pPr>
      <w:r w:rsidRPr="00B4256D">
        <w:rPr>
          <w:rFonts w:ascii="Times New Roman" w:hAnsi="Times New Roman"/>
          <w:sz w:val="24"/>
        </w:rPr>
        <w:t xml:space="preserve">Deze leden vragen </w:t>
      </w:r>
      <w:r w:rsidR="00BD15EB">
        <w:rPr>
          <w:rFonts w:ascii="Times New Roman" w:hAnsi="Times New Roman"/>
          <w:sz w:val="24"/>
        </w:rPr>
        <w:t xml:space="preserve">ook </w:t>
      </w:r>
      <w:r w:rsidRPr="00B4256D">
        <w:rPr>
          <w:rFonts w:ascii="Times New Roman" w:hAnsi="Times New Roman"/>
          <w:sz w:val="24"/>
        </w:rPr>
        <w:t xml:space="preserve">of D+3 het voorgenomen eindstation is. Indien </w:t>
      </w:r>
      <w:r w:rsidR="00BD15EB">
        <w:rPr>
          <w:rFonts w:ascii="Times New Roman" w:hAnsi="Times New Roman"/>
          <w:sz w:val="24"/>
        </w:rPr>
        <w:t xml:space="preserve">dat niet het geval is, </w:t>
      </w:r>
      <w:r w:rsidRPr="00B4256D">
        <w:rPr>
          <w:rFonts w:ascii="Times New Roman" w:hAnsi="Times New Roman"/>
          <w:sz w:val="24"/>
        </w:rPr>
        <w:t xml:space="preserve">kan de regering </w:t>
      </w:r>
      <w:r w:rsidR="00BD15EB">
        <w:rPr>
          <w:rFonts w:ascii="Times New Roman" w:hAnsi="Times New Roman"/>
          <w:sz w:val="24"/>
        </w:rPr>
        <w:t xml:space="preserve">dan </w:t>
      </w:r>
      <w:r w:rsidRPr="00B4256D">
        <w:rPr>
          <w:rFonts w:ascii="Times New Roman" w:hAnsi="Times New Roman"/>
          <w:sz w:val="24"/>
        </w:rPr>
        <w:t>aangeven of er een nog verdere verhoging van de overkomstduur na bijvoorbeeld 2030 overwogen wordt.</w:t>
      </w:r>
    </w:p>
    <w:p w:rsidRPr="00B4256D" w:rsidR="00B4256D" w:rsidP="00B4256D" w:rsidRDefault="00B4256D" w14:paraId="768D41E4" w14:textId="77777777">
      <w:pPr>
        <w:spacing w:line="240" w:lineRule="auto"/>
        <w:rPr>
          <w:rFonts w:ascii="Times New Roman" w:hAnsi="Times New Roman"/>
          <w:i/>
          <w:iCs/>
          <w:sz w:val="24"/>
        </w:rPr>
      </w:pPr>
    </w:p>
    <w:p w:rsidRPr="00B4256D" w:rsidR="00B4256D" w:rsidP="00B4256D" w:rsidRDefault="00FD055F" w14:paraId="2425C26A" w14:textId="0CE58980">
      <w:pPr>
        <w:spacing w:line="240" w:lineRule="auto"/>
        <w:rPr>
          <w:rFonts w:ascii="Times New Roman" w:hAnsi="Times New Roman"/>
          <w:i/>
          <w:iCs/>
          <w:sz w:val="24"/>
        </w:rPr>
      </w:pPr>
      <w:r>
        <w:rPr>
          <w:rFonts w:ascii="Times New Roman" w:hAnsi="Times New Roman"/>
          <w:i/>
          <w:iCs/>
          <w:sz w:val="24"/>
        </w:rPr>
        <w:t xml:space="preserve">5. </w:t>
      </w:r>
      <w:r w:rsidRPr="00B4256D" w:rsidR="00B4256D">
        <w:rPr>
          <w:rFonts w:ascii="Times New Roman" w:hAnsi="Times New Roman"/>
          <w:i/>
          <w:iCs/>
          <w:sz w:val="24"/>
        </w:rPr>
        <w:t>Langetermijnvisie/ontwikkelingen</w:t>
      </w:r>
    </w:p>
    <w:p w:rsidRPr="00B4256D" w:rsidR="00B4256D" w:rsidP="00B4256D" w:rsidRDefault="00B4256D" w14:paraId="2A88BC8E" w14:textId="1A1A677C">
      <w:pPr>
        <w:spacing w:line="240" w:lineRule="auto"/>
        <w:rPr>
          <w:rFonts w:ascii="Times New Roman" w:hAnsi="Times New Roman"/>
          <w:sz w:val="24"/>
        </w:rPr>
      </w:pPr>
      <w:r w:rsidRPr="00B4256D">
        <w:rPr>
          <w:rFonts w:ascii="Times New Roman" w:hAnsi="Times New Roman"/>
          <w:sz w:val="24"/>
        </w:rPr>
        <w:t xml:space="preserve">De leden van de CDA-fractie merken op dat dit wetsvoorstel geen inzicht biedt </w:t>
      </w:r>
      <w:r w:rsidR="005C03B4">
        <w:rPr>
          <w:rFonts w:ascii="Times New Roman" w:hAnsi="Times New Roman"/>
          <w:sz w:val="24"/>
        </w:rPr>
        <w:t xml:space="preserve">in </w:t>
      </w:r>
      <w:r w:rsidRPr="00B4256D">
        <w:rPr>
          <w:rFonts w:ascii="Times New Roman" w:hAnsi="Times New Roman"/>
          <w:sz w:val="24"/>
        </w:rPr>
        <w:t xml:space="preserve">de houdbaarheid bij verder afnemende volumes. Deze leden lezen in de brief van het </w:t>
      </w:r>
      <w:r w:rsidRPr="00F27E5D">
        <w:rPr>
          <w:rFonts w:ascii="Times New Roman" w:hAnsi="Times New Roman"/>
          <w:sz w:val="24"/>
        </w:rPr>
        <w:t>kabinet over de ‘Toekomstige ontwikkeling</w:t>
      </w:r>
      <w:r w:rsidRPr="00B4256D">
        <w:rPr>
          <w:rFonts w:ascii="Times New Roman" w:hAnsi="Times New Roman"/>
          <w:sz w:val="24"/>
        </w:rPr>
        <w:t xml:space="preserve"> van de Nederlandse postsector’ van 30 juni </w:t>
      </w:r>
      <w:r w:rsidR="00F27E5D">
        <w:rPr>
          <w:rFonts w:ascii="Times New Roman" w:hAnsi="Times New Roman"/>
          <w:sz w:val="24"/>
        </w:rPr>
        <w:t xml:space="preserve">jl. </w:t>
      </w:r>
      <w:r w:rsidRPr="00B4256D">
        <w:rPr>
          <w:rFonts w:ascii="Times New Roman" w:hAnsi="Times New Roman"/>
          <w:sz w:val="24"/>
        </w:rPr>
        <w:t xml:space="preserve">dat in de tweede helft van het jaar een scherper toekomstbeeld na 2035 kan worden opgesteld en </w:t>
      </w:r>
      <w:r w:rsidR="004D4666">
        <w:rPr>
          <w:rFonts w:ascii="Times New Roman" w:hAnsi="Times New Roman"/>
          <w:sz w:val="24"/>
        </w:rPr>
        <w:t xml:space="preserve">dat </w:t>
      </w:r>
      <w:r w:rsidRPr="00B4256D">
        <w:rPr>
          <w:rFonts w:ascii="Times New Roman" w:hAnsi="Times New Roman"/>
          <w:sz w:val="24"/>
        </w:rPr>
        <w:t xml:space="preserve">een onderzoek over een effectief rendementsplafond wordt uitgevoerd. Wanneer kan de Kamer deze informatie verwachten? </w:t>
      </w:r>
      <w:r w:rsidR="0034051D">
        <w:rPr>
          <w:rFonts w:ascii="Times New Roman" w:hAnsi="Times New Roman"/>
          <w:sz w:val="24"/>
        </w:rPr>
        <w:t xml:space="preserve"> </w:t>
      </w:r>
      <w:r w:rsidRPr="00B4256D">
        <w:rPr>
          <w:rFonts w:ascii="Times New Roman" w:hAnsi="Times New Roman"/>
          <w:sz w:val="24"/>
        </w:rPr>
        <w:t>Voorts vragen deze leden wat volgens de regering het verwachte effect is van afnemende postvolumes op het baanaanbod van postbezorgers en in hoeverre dit door natuurlijk verloop opgevangen zou kunnen worden.</w:t>
      </w:r>
    </w:p>
    <w:p w:rsidRPr="00B4256D" w:rsidR="00B4256D" w:rsidP="00B4256D" w:rsidRDefault="00B4256D" w14:paraId="231DC572" w14:textId="77777777">
      <w:pPr>
        <w:spacing w:line="240" w:lineRule="auto"/>
        <w:rPr>
          <w:rFonts w:ascii="Times New Roman" w:hAnsi="Times New Roman"/>
          <w:sz w:val="24"/>
        </w:rPr>
      </w:pPr>
      <w:r w:rsidRPr="00B4256D">
        <w:rPr>
          <w:rFonts w:ascii="Times New Roman" w:hAnsi="Times New Roman"/>
          <w:sz w:val="24"/>
        </w:rPr>
        <w:t xml:space="preserve">De leden van de CDA-fractie missen in het wetsvoorstel een langetermijnvisie op de toekomst van de UPD in Nederland. Welk perspectief heeft de regering op de marktordening die in 2030-2040 van toepassing zou moeten zijn? </w:t>
      </w:r>
    </w:p>
    <w:p w:rsidRPr="00B4256D" w:rsidR="00B4256D" w:rsidP="00B4256D" w:rsidRDefault="00B4256D" w14:paraId="482C64D4" w14:textId="77777777">
      <w:pPr>
        <w:spacing w:line="240" w:lineRule="auto"/>
        <w:rPr>
          <w:rFonts w:ascii="Times New Roman" w:hAnsi="Times New Roman"/>
          <w:sz w:val="24"/>
        </w:rPr>
      </w:pPr>
    </w:p>
    <w:p w:rsidRPr="00B4256D" w:rsidR="00B4256D" w:rsidP="00B4256D" w:rsidRDefault="00FD055F" w14:paraId="6A24FE9E" w14:textId="7E3CF9FB">
      <w:pPr>
        <w:spacing w:line="240" w:lineRule="auto"/>
        <w:rPr>
          <w:rFonts w:ascii="Times New Roman" w:hAnsi="Times New Roman"/>
          <w:i/>
          <w:iCs/>
          <w:sz w:val="24"/>
        </w:rPr>
      </w:pPr>
      <w:r>
        <w:rPr>
          <w:rFonts w:ascii="Times New Roman" w:hAnsi="Times New Roman"/>
          <w:i/>
          <w:iCs/>
          <w:sz w:val="24"/>
        </w:rPr>
        <w:t>6.</w:t>
      </w:r>
      <w:r w:rsidRPr="00B4256D" w:rsidR="00B4256D">
        <w:rPr>
          <w:rFonts w:ascii="Times New Roman" w:hAnsi="Times New Roman"/>
          <w:i/>
          <w:iCs/>
          <w:sz w:val="24"/>
        </w:rPr>
        <w:t>Postrichtlijn</w:t>
      </w:r>
    </w:p>
    <w:p w:rsidRPr="00B4256D" w:rsidR="00B4256D" w:rsidP="00B4256D" w:rsidRDefault="00B4256D" w14:paraId="0DB6DAA9" w14:textId="009E3A6B">
      <w:pPr>
        <w:spacing w:line="240" w:lineRule="auto"/>
        <w:rPr>
          <w:rFonts w:ascii="Times New Roman" w:hAnsi="Times New Roman"/>
          <w:sz w:val="24"/>
        </w:rPr>
      </w:pPr>
      <w:r w:rsidRPr="00B4256D">
        <w:rPr>
          <w:rFonts w:ascii="Times New Roman" w:hAnsi="Times New Roman"/>
          <w:sz w:val="24"/>
        </w:rPr>
        <w:t xml:space="preserve">De leden van de CDA-fractie hebben ook een aantal vragen over de </w:t>
      </w:r>
      <w:r w:rsidRPr="00095770">
        <w:rPr>
          <w:rFonts w:ascii="Times New Roman" w:hAnsi="Times New Roman"/>
          <w:sz w:val="24"/>
        </w:rPr>
        <w:t>Postrichtlijn. Voldoet</w:t>
      </w:r>
      <w:r w:rsidRPr="00B4256D">
        <w:rPr>
          <w:rFonts w:ascii="Times New Roman" w:hAnsi="Times New Roman"/>
          <w:sz w:val="24"/>
        </w:rPr>
        <w:t xml:space="preserve"> de huidige </w:t>
      </w:r>
      <w:r w:rsidRPr="00B4256D" w:rsidR="00A923C3">
        <w:rPr>
          <w:rFonts w:ascii="Times New Roman" w:hAnsi="Times New Roman"/>
          <w:sz w:val="24"/>
        </w:rPr>
        <w:t>inrichting</w:t>
      </w:r>
      <w:r w:rsidRPr="00B4256D">
        <w:rPr>
          <w:rFonts w:ascii="Times New Roman" w:hAnsi="Times New Roman"/>
          <w:sz w:val="24"/>
        </w:rPr>
        <w:t xml:space="preserve"> van de Nederlandse UPD en de bredere postmarkt in Nederland aan de Europese Postrichtlijn? Kan de regering ook aangeven hoe het afschaffen van het referentietarief zich verhoudt tot het principe uit de Europese Postrichtlijn dat sprake moet zijn van non-</w:t>
      </w:r>
      <w:r w:rsidRPr="00B4256D" w:rsidR="008A0398">
        <w:rPr>
          <w:rFonts w:ascii="Times New Roman" w:hAnsi="Times New Roman"/>
          <w:sz w:val="24"/>
        </w:rPr>
        <w:t>disc</w:t>
      </w:r>
      <w:r w:rsidR="008A0398">
        <w:rPr>
          <w:rFonts w:ascii="Times New Roman" w:hAnsi="Times New Roman"/>
          <w:sz w:val="24"/>
        </w:rPr>
        <w:t>r</w:t>
      </w:r>
      <w:r w:rsidRPr="00B4256D" w:rsidR="008A0398">
        <w:rPr>
          <w:rFonts w:ascii="Times New Roman" w:hAnsi="Times New Roman"/>
          <w:sz w:val="24"/>
        </w:rPr>
        <w:t>imi</w:t>
      </w:r>
      <w:r w:rsidR="008A0398">
        <w:rPr>
          <w:rFonts w:ascii="Times New Roman" w:hAnsi="Times New Roman"/>
          <w:sz w:val="24"/>
        </w:rPr>
        <w:t>n</w:t>
      </w:r>
      <w:r w:rsidRPr="00B4256D" w:rsidR="008A0398">
        <w:rPr>
          <w:rFonts w:ascii="Times New Roman" w:hAnsi="Times New Roman"/>
          <w:sz w:val="24"/>
        </w:rPr>
        <w:t>atoire</w:t>
      </w:r>
      <w:r w:rsidRPr="00B4256D">
        <w:rPr>
          <w:rFonts w:ascii="Times New Roman" w:hAnsi="Times New Roman"/>
          <w:sz w:val="24"/>
        </w:rPr>
        <w:t xml:space="preserve"> voorwaarden voor toegang? </w:t>
      </w:r>
    </w:p>
    <w:p w:rsidRPr="00B4256D" w:rsidR="00B4256D" w:rsidP="00B4256D" w:rsidRDefault="00B4256D" w14:paraId="3A4187E2" w14:textId="160DC2B2">
      <w:pPr>
        <w:spacing w:line="240" w:lineRule="auto"/>
        <w:rPr>
          <w:rFonts w:ascii="Times New Roman" w:hAnsi="Times New Roman"/>
          <w:sz w:val="24"/>
        </w:rPr>
      </w:pPr>
      <w:r w:rsidRPr="00FC26DA">
        <w:rPr>
          <w:rFonts w:ascii="Times New Roman" w:hAnsi="Times New Roman"/>
          <w:sz w:val="24"/>
        </w:rPr>
        <w:lastRenderedPageBreak/>
        <w:t>Kan de regering voorts aangeven hoe op dit moment artikel 11bis uit de Postverordening geïmplementeerd is?</w:t>
      </w:r>
      <w:r w:rsidR="0034051D">
        <w:rPr>
          <w:rFonts w:ascii="Times New Roman" w:hAnsi="Times New Roman"/>
          <w:sz w:val="24"/>
        </w:rPr>
        <w:t xml:space="preserve"> </w:t>
      </w:r>
      <w:r w:rsidRPr="00B4256D">
        <w:rPr>
          <w:rFonts w:ascii="Times New Roman" w:hAnsi="Times New Roman"/>
          <w:sz w:val="24"/>
        </w:rPr>
        <w:t xml:space="preserve">Verder vragen deze leden ook om de huidige stand van zaken ten aanzien van de herziening van de Postrichtlijn. Klopt het beeld van deze leden dat voor een verlaging van het aantal bezorgdagen naar </w:t>
      </w:r>
      <w:r w:rsidR="00E21302">
        <w:rPr>
          <w:rFonts w:ascii="Times New Roman" w:hAnsi="Times New Roman"/>
          <w:sz w:val="24"/>
        </w:rPr>
        <w:t xml:space="preserve">minder dan </w:t>
      </w:r>
      <w:r w:rsidRPr="00B4256D">
        <w:rPr>
          <w:rFonts w:ascii="Times New Roman" w:hAnsi="Times New Roman"/>
          <w:sz w:val="24"/>
        </w:rPr>
        <w:t xml:space="preserve">vijf een herziening van de Postrichtlijn noodzakelijk is? </w:t>
      </w:r>
    </w:p>
    <w:p w:rsidRPr="00B4256D" w:rsidR="00B4256D" w:rsidP="00B4256D" w:rsidRDefault="00B4256D" w14:paraId="7F06BB4B" w14:textId="77777777">
      <w:pPr>
        <w:spacing w:line="240" w:lineRule="auto"/>
        <w:rPr>
          <w:rFonts w:ascii="Times New Roman" w:hAnsi="Times New Roman"/>
          <w:sz w:val="24"/>
        </w:rPr>
      </w:pPr>
    </w:p>
    <w:p w:rsidRPr="00B4256D" w:rsidR="00B4256D" w:rsidP="00B4256D" w:rsidRDefault="00FD055F" w14:paraId="404C366A" w14:textId="67DD5928">
      <w:pPr>
        <w:spacing w:line="240" w:lineRule="auto"/>
        <w:rPr>
          <w:rFonts w:ascii="Times New Roman" w:hAnsi="Times New Roman"/>
          <w:i/>
          <w:iCs/>
          <w:sz w:val="24"/>
        </w:rPr>
      </w:pPr>
      <w:r>
        <w:rPr>
          <w:rFonts w:ascii="Times New Roman" w:hAnsi="Times New Roman"/>
          <w:i/>
          <w:iCs/>
          <w:sz w:val="24"/>
        </w:rPr>
        <w:t>7.</w:t>
      </w:r>
      <w:r w:rsidRPr="00B4256D" w:rsidR="00B4256D">
        <w:rPr>
          <w:rFonts w:ascii="Times New Roman" w:hAnsi="Times New Roman"/>
          <w:i/>
          <w:iCs/>
          <w:sz w:val="24"/>
        </w:rPr>
        <w:t>ACM</w:t>
      </w:r>
    </w:p>
    <w:p w:rsidRPr="00B4256D" w:rsidR="00B4256D" w:rsidP="00B4256D" w:rsidRDefault="00B4256D" w14:paraId="41D65DA0" w14:textId="39555CEC">
      <w:pPr>
        <w:spacing w:line="240" w:lineRule="auto"/>
        <w:rPr>
          <w:rFonts w:ascii="Times New Roman" w:hAnsi="Times New Roman"/>
          <w:sz w:val="24"/>
        </w:rPr>
      </w:pPr>
      <w:r w:rsidRPr="00B4256D">
        <w:rPr>
          <w:rFonts w:ascii="Times New Roman" w:hAnsi="Times New Roman"/>
          <w:sz w:val="24"/>
        </w:rPr>
        <w:t xml:space="preserve">De leden van de CDA-fractie merken op dat uit </w:t>
      </w:r>
      <w:r w:rsidR="00E21302">
        <w:rPr>
          <w:rFonts w:ascii="Times New Roman" w:hAnsi="Times New Roman"/>
          <w:sz w:val="24"/>
        </w:rPr>
        <w:t xml:space="preserve">de </w:t>
      </w:r>
      <w:r w:rsidRPr="00B4256D">
        <w:rPr>
          <w:rFonts w:ascii="Times New Roman" w:hAnsi="Times New Roman"/>
          <w:sz w:val="24"/>
        </w:rPr>
        <w:t xml:space="preserve">schriftelijke reacties van belangrijke </w:t>
      </w:r>
      <w:r w:rsidRPr="00B4256D">
        <w:rPr>
          <w:rFonts w:ascii="Times New Roman" w:hAnsi="Times New Roman"/>
          <w:i/>
          <w:iCs/>
          <w:sz w:val="24"/>
        </w:rPr>
        <w:t>stakeholders</w:t>
      </w:r>
      <w:r w:rsidRPr="00B4256D">
        <w:rPr>
          <w:rFonts w:ascii="Times New Roman" w:hAnsi="Times New Roman"/>
          <w:sz w:val="24"/>
        </w:rPr>
        <w:t xml:space="preserve"> verwarring blijkt over de vorm (en afbouw) van de tariefregulering. Kan de regering kwalitatief en kwantitatief in beeld brengen wat het verschil is tussen ‘</w:t>
      </w:r>
      <w:proofErr w:type="spellStart"/>
      <w:r w:rsidRPr="00B4256D">
        <w:rPr>
          <w:rFonts w:ascii="Times New Roman" w:hAnsi="Times New Roman"/>
          <w:i/>
          <w:iCs/>
          <w:sz w:val="24"/>
        </w:rPr>
        <w:t>retail</w:t>
      </w:r>
      <w:proofErr w:type="spellEnd"/>
      <w:r w:rsidRPr="00B4256D">
        <w:rPr>
          <w:rFonts w:ascii="Times New Roman" w:hAnsi="Times New Roman"/>
          <w:i/>
          <w:iCs/>
          <w:sz w:val="24"/>
        </w:rPr>
        <w:t xml:space="preserve"> minus’</w:t>
      </w:r>
      <w:r w:rsidRPr="00B4256D">
        <w:rPr>
          <w:rFonts w:ascii="Times New Roman" w:hAnsi="Times New Roman"/>
          <w:sz w:val="24"/>
        </w:rPr>
        <w:t xml:space="preserve"> (ACM), ‘kostprijs plus’ (ook ACM) en ‘korting’ (</w:t>
      </w:r>
      <w:r w:rsidR="00965406">
        <w:rPr>
          <w:rFonts w:ascii="Times New Roman" w:hAnsi="Times New Roman"/>
          <w:sz w:val="24"/>
        </w:rPr>
        <w:t>M</w:t>
      </w:r>
      <w:r w:rsidRPr="00B4256D">
        <w:rPr>
          <w:rFonts w:ascii="Times New Roman" w:hAnsi="Times New Roman"/>
          <w:sz w:val="24"/>
        </w:rPr>
        <w:t>inisterie)?</w:t>
      </w:r>
    </w:p>
    <w:p w:rsidRPr="00B4256D" w:rsidR="00B4256D" w:rsidP="00B4256D" w:rsidRDefault="00B4256D" w14:paraId="45D6C1A9" w14:textId="303702D9">
      <w:pPr>
        <w:spacing w:line="240" w:lineRule="auto"/>
        <w:rPr>
          <w:rFonts w:ascii="Times New Roman" w:hAnsi="Times New Roman"/>
          <w:sz w:val="24"/>
        </w:rPr>
      </w:pPr>
      <w:r w:rsidRPr="00B4256D">
        <w:rPr>
          <w:rFonts w:ascii="Times New Roman" w:hAnsi="Times New Roman"/>
          <w:sz w:val="24"/>
        </w:rPr>
        <w:t xml:space="preserve">De leden van de CDA-fractie hebben een aantal vragen </w:t>
      </w:r>
      <w:r w:rsidRPr="001964B0">
        <w:rPr>
          <w:rFonts w:ascii="Times New Roman" w:hAnsi="Times New Roman"/>
          <w:sz w:val="24"/>
        </w:rPr>
        <w:t>over het ACM-rapport</w:t>
      </w:r>
      <w:r w:rsidRPr="00B4256D">
        <w:rPr>
          <w:rFonts w:ascii="Times New Roman" w:hAnsi="Times New Roman"/>
          <w:sz w:val="24"/>
        </w:rPr>
        <w:t xml:space="preserve"> waar</w:t>
      </w:r>
      <w:r w:rsidR="0087053F">
        <w:rPr>
          <w:rFonts w:ascii="Times New Roman" w:hAnsi="Times New Roman"/>
          <w:sz w:val="24"/>
        </w:rPr>
        <w:t xml:space="preserve">aan </w:t>
      </w:r>
      <w:r w:rsidRPr="00B4256D">
        <w:rPr>
          <w:rFonts w:ascii="Times New Roman" w:hAnsi="Times New Roman"/>
          <w:sz w:val="24"/>
        </w:rPr>
        <w:t xml:space="preserve">in de </w:t>
      </w:r>
      <w:r w:rsidR="001964B0">
        <w:rPr>
          <w:rFonts w:ascii="Times New Roman" w:hAnsi="Times New Roman"/>
          <w:sz w:val="24"/>
        </w:rPr>
        <w:t>n</w:t>
      </w:r>
      <w:r w:rsidRPr="00B4256D">
        <w:rPr>
          <w:rFonts w:ascii="Times New Roman" w:hAnsi="Times New Roman"/>
          <w:sz w:val="24"/>
        </w:rPr>
        <w:t xml:space="preserve">ota van </w:t>
      </w:r>
      <w:r w:rsidR="001964B0">
        <w:rPr>
          <w:rFonts w:ascii="Times New Roman" w:hAnsi="Times New Roman"/>
          <w:sz w:val="24"/>
        </w:rPr>
        <w:t>w</w:t>
      </w:r>
      <w:r w:rsidRPr="00B4256D">
        <w:rPr>
          <w:rFonts w:ascii="Times New Roman" w:hAnsi="Times New Roman"/>
          <w:sz w:val="24"/>
        </w:rPr>
        <w:t xml:space="preserve">ijziging </w:t>
      </w:r>
      <w:r w:rsidR="00972749">
        <w:rPr>
          <w:rFonts w:ascii="Times New Roman" w:hAnsi="Times New Roman"/>
          <w:sz w:val="24"/>
        </w:rPr>
        <w:t xml:space="preserve">wordt </w:t>
      </w:r>
      <w:r w:rsidRPr="00B4256D">
        <w:rPr>
          <w:rFonts w:ascii="Times New Roman" w:hAnsi="Times New Roman"/>
          <w:sz w:val="24"/>
        </w:rPr>
        <w:t>gerefereerd</w:t>
      </w:r>
      <w:r w:rsidR="00E0781D">
        <w:rPr>
          <w:rFonts w:ascii="Times New Roman" w:hAnsi="Times New Roman"/>
          <w:sz w:val="24"/>
        </w:rPr>
        <w:t>.</w:t>
      </w:r>
      <w:r w:rsidRPr="00B4256D">
        <w:rPr>
          <w:rFonts w:ascii="Times New Roman" w:hAnsi="Times New Roman"/>
          <w:sz w:val="24"/>
        </w:rPr>
        <w:t xml:space="preserve"> Daarin lezen deze leden </w:t>
      </w:r>
      <w:r w:rsidR="00E0781D">
        <w:rPr>
          <w:rFonts w:ascii="Times New Roman" w:hAnsi="Times New Roman"/>
          <w:sz w:val="24"/>
        </w:rPr>
        <w:t>“</w:t>
      </w:r>
      <w:r w:rsidRPr="00B4256D">
        <w:rPr>
          <w:rFonts w:ascii="Times New Roman" w:hAnsi="Times New Roman"/>
          <w:sz w:val="24"/>
        </w:rPr>
        <w:t>dat pakketbezorgers een concurrerend aanbod kunnen doen voor een D+1 prioriteitsdienst, brievenbuspakketjes, aangetekende post en op termijn ook voor zwaardere poststukken</w:t>
      </w:r>
      <w:r w:rsidR="00E0781D">
        <w:rPr>
          <w:rFonts w:ascii="Times New Roman" w:hAnsi="Times New Roman"/>
          <w:sz w:val="24"/>
        </w:rPr>
        <w:t>.”</w:t>
      </w:r>
      <w:r w:rsidRPr="00B4256D">
        <w:rPr>
          <w:rFonts w:ascii="Times New Roman" w:hAnsi="Times New Roman"/>
          <w:sz w:val="24"/>
        </w:rPr>
        <w:t xml:space="preserve"> Kan de regering aangeven hoe zij dit advies gewogen heeft? </w:t>
      </w:r>
    </w:p>
    <w:p w:rsidRPr="00B4256D" w:rsidR="00B4256D" w:rsidP="00B4256D" w:rsidRDefault="00B4256D" w14:paraId="04E7A406" w14:textId="775E0A5A">
      <w:pPr>
        <w:spacing w:line="240" w:lineRule="auto"/>
        <w:rPr>
          <w:rFonts w:ascii="Times New Roman" w:hAnsi="Times New Roman"/>
          <w:sz w:val="24"/>
        </w:rPr>
      </w:pPr>
      <w:r w:rsidRPr="00B4256D">
        <w:rPr>
          <w:rFonts w:ascii="Times New Roman" w:hAnsi="Times New Roman"/>
          <w:sz w:val="24"/>
        </w:rPr>
        <w:t xml:space="preserve">Voorts vragen deze leden of scenario 4 van de ACM analyse </w:t>
      </w:r>
      <w:r w:rsidR="00BD5686">
        <w:rPr>
          <w:rFonts w:ascii="Times New Roman" w:hAnsi="Times New Roman"/>
          <w:sz w:val="24"/>
        </w:rPr>
        <w:t xml:space="preserve">in 2029 </w:t>
      </w:r>
      <w:r w:rsidRPr="00B4256D">
        <w:rPr>
          <w:rFonts w:ascii="Times New Roman" w:hAnsi="Times New Roman"/>
          <w:sz w:val="24"/>
        </w:rPr>
        <w:t>tot een rendabel bedrijfsresultaat (</w:t>
      </w:r>
      <w:proofErr w:type="spellStart"/>
      <w:r w:rsidRPr="00B4256D">
        <w:rPr>
          <w:rFonts w:ascii="Times New Roman" w:hAnsi="Times New Roman"/>
          <w:sz w:val="24"/>
        </w:rPr>
        <w:t>nEBIT</w:t>
      </w:r>
      <w:proofErr w:type="spellEnd"/>
      <w:r w:rsidRPr="00B4256D">
        <w:rPr>
          <w:rFonts w:ascii="Times New Roman" w:hAnsi="Times New Roman"/>
          <w:sz w:val="24"/>
        </w:rPr>
        <w:t xml:space="preserve">) voor PostNL </w:t>
      </w:r>
      <w:r w:rsidR="00BD5686">
        <w:rPr>
          <w:rFonts w:ascii="Times New Roman" w:hAnsi="Times New Roman"/>
          <w:sz w:val="24"/>
        </w:rPr>
        <w:t>leidt</w:t>
      </w:r>
      <w:r w:rsidR="007F712B">
        <w:rPr>
          <w:rFonts w:ascii="Times New Roman" w:hAnsi="Times New Roman"/>
          <w:sz w:val="24"/>
        </w:rPr>
        <w:t>.</w:t>
      </w:r>
      <w:r w:rsidR="00BD5686">
        <w:rPr>
          <w:rFonts w:ascii="Times New Roman" w:hAnsi="Times New Roman"/>
          <w:sz w:val="24"/>
        </w:rPr>
        <w:t xml:space="preserve"> </w:t>
      </w:r>
      <w:r w:rsidRPr="00B4256D">
        <w:rPr>
          <w:rFonts w:ascii="Times New Roman" w:hAnsi="Times New Roman"/>
          <w:sz w:val="24"/>
        </w:rPr>
        <w:t>Met andere woorden</w:t>
      </w:r>
      <w:r w:rsidR="00BD5686">
        <w:rPr>
          <w:rFonts w:ascii="Times New Roman" w:hAnsi="Times New Roman"/>
          <w:sz w:val="24"/>
        </w:rPr>
        <w:t>,</w:t>
      </w:r>
      <w:r w:rsidRPr="00B4256D">
        <w:rPr>
          <w:rFonts w:ascii="Times New Roman" w:hAnsi="Times New Roman"/>
          <w:sz w:val="24"/>
        </w:rPr>
        <w:t xml:space="preserve"> doet dit voorstel wat het beoogt om de uitdaging op economische houdbaarheid van de uitvoerder te adresseren? Wat zou het effect zijn in scenario 4 als deze gemiddelde daling wordt doorgetrokken naar de periode 2030-2035? Dit zonder verdere aanpassingen aan betrouwbaarheid of betaalbaarheid of operationele interventies van PostNL. </w:t>
      </w:r>
    </w:p>
    <w:p w:rsidRPr="00B4256D" w:rsidR="00B4256D" w:rsidP="00B4256D" w:rsidRDefault="00B4256D" w14:paraId="2CB223DC" w14:textId="4322B7C5">
      <w:pPr>
        <w:spacing w:line="240" w:lineRule="auto"/>
        <w:rPr>
          <w:rFonts w:ascii="Times New Roman" w:hAnsi="Times New Roman"/>
          <w:sz w:val="24"/>
        </w:rPr>
      </w:pPr>
      <w:r w:rsidRPr="00B4256D">
        <w:rPr>
          <w:rFonts w:ascii="Times New Roman" w:hAnsi="Times New Roman"/>
          <w:sz w:val="24"/>
        </w:rPr>
        <w:t xml:space="preserve">Deze leden vragen </w:t>
      </w:r>
      <w:r w:rsidR="00B9586F">
        <w:rPr>
          <w:rFonts w:ascii="Times New Roman" w:hAnsi="Times New Roman"/>
          <w:sz w:val="24"/>
        </w:rPr>
        <w:t xml:space="preserve">tevens </w:t>
      </w:r>
      <w:r w:rsidRPr="00B4256D">
        <w:rPr>
          <w:rFonts w:ascii="Times New Roman" w:hAnsi="Times New Roman"/>
          <w:sz w:val="24"/>
        </w:rPr>
        <w:t xml:space="preserve">met welke jaarlijkse gemiddelde daling van de brievenpostvolumes voor 2025-2029 rekening wordt gehouden in de ACM scenario-analyses. </w:t>
      </w:r>
    </w:p>
    <w:p w:rsidRPr="00B4256D" w:rsidR="00B4256D" w:rsidP="00B4256D" w:rsidRDefault="00B4256D" w14:paraId="0107ECD3" w14:textId="5E0DD0E7">
      <w:pPr>
        <w:spacing w:line="240" w:lineRule="auto"/>
        <w:rPr>
          <w:rFonts w:ascii="Times New Roman" w:hAnsi="Times New Roman"/>
          <w:sz w:val="24"/>
        </w:rPr>
      </w:pPr>
      <w:r w:rsidRPr="00B4256D">
        <w:rPr>
          <w:rFonts w:ascii="Times New Roman" w:hAnsi="Times New Roman"/>
          <w:sz w:val="24"/>
        </w:rPr>
        <w:t>Deze leden krijgen ook graag inzicht in de sensitiviteit van de analyse voor de belangrijke variabele van het postvolume. Wat zou het effect in scenario 4 in 2029 en in 2035 zijn als de brievenpostvolumes jaarlijks 25% harder stijgen of dalen?</w:t>
      </w:r>
    </w:p>
    <w:p w:rsidRPr="00B4256D" w:rsidR="00B4256D" w:rsidP="00B4256D" w:rsidRDefault="00B4256D" w14:paraId="4C4D0855" w14:textId="24E472FF">
      <w:pPr>
        <w:spacing w:line="240" w:lineRule="auto"/>
        <w:rPr>
          <w:rFonts w:ascii="Times New Roman" w:hAnsi="Times New Roman"/>
          <w:sz w:val="24"/>
        </w:rPr>
      </w:pPr>
      <w:r w:rsidRPr="00B4256D">
        <w:rPr>
          <w:rFonts w:ascii="Times New Roman" w:hAnsi="Times New Roman"/>
          <w:sz w:val="24"/>
        </w:rPr>
        <w:t>De leden van de CDA-fractie vragen om een inschatting van het huidige betrouwbaarheidspercentage in de zakelijke postmarkt. Kan de regering haar overweging delen op het niet opnemen van een betrouwbaarheidsdoelstelling (van bijv</w:t>
      </w:r>
      <w:r w:rsidR="0022695D">
        <w:rPr>
          <w:rFonts w:ascii="Times New Roman" w:hAnsi="Times New Roman"/>
          <w:sz w:val="24"/>
        </w:rPr>
        <w:t>oorbeeld</w:t>
      </w:r>
      <w:r w:rsidRPr="00B4256D">
        <w:rPr>
          <w:rFonts w:ascii="Times New Roman" w:hAnsi="Times New Roman"/>
          <w:sz w:val="24"/>
        </w:rPr>
        <w:t xml:space="preserve"> minimaal 95%, zoals opgenomen in </w:t>
      </w:r>
      <w:r w:rsidR="009F01BD">
        <w:rPr>
          <w:rFonts w:ascii="Times New Roman" w:hAnsi="Times New Roman"/>
          <w:sz w:val="24"/>
        </w:rPr>
        <w:t xml:space="preserve">de </w:t>
      </w:r>
      <w:r w:rsidRPr="00B4256D">
        <w:rPr>
          <w:rFonts w:ascii="Times New Roman" w:hAnsi="Times New Roman"/>
          <w:sz w:val="24"/>
        </w:rPr>
        <w:t>scenario’s 2 en 4 van de ACM) voor de zakelijke partijenpost?</w:t>
      </w:r>
    </w:p>
    <w:p w:rsidR="00B4256D" w:rsidP="00B4256D" w:rsidRDefault="00B4256D" w14:paraId="7E7E8199" w14:textId="21B233C8">
      <w:pPr>
        <w:spacing w:line="240" w:lineRule="auto"/>
        <w:rPr>
          <w:rFonts w:ascii="Times New Roman" w:hAnsi="Times New Roman"/>
          <w:sz w:val="24"/>
        </w:rPr>
      </w:pPr>
      <w:r w:rsidRPr="00B4256D">
        <w:rPr>
          <w:rFonts w:ascii="Times New Roman" w:hAnsi="Times New Roman"/>
          <w:sz w:val="24"/>
        </w:rPr>
        <w:t xml:space="preserve">De leden van de CDA-fractie vragen </w:t>
      </w:r>
      <w:r w:rsidR="00F45D39">
        <w:rPr>
          <w:rFonts w:ascii="Times New Roman" w:hAnsi="Times New Roman"/>
          <w:sz w:val="24"/>
        </w:rPr>
        <w:t xml:space="preserve">tenslotte </w:t>
      </w:r>
      <w:r w:rsidRPr="00B4256D">
        <w:rPr>
          <w:rFonts w:ascii="Times New Roman" w:hAnsi="Times New Roman"/>
          <w:sz w:val="24"/>
        </w:rPr>
        <w:t xml:space="preserve">om een reflectie van de regering op de effectiviteit van de toezichthouder ACM, gegeven de voorwaarden die gesteld worden in de Beleidsregel van de </w:t>
      </w:r>
      <w:r w:rsidR="006A3795">
        <w:rPr>
          <w:rFonts w:ascii="Times New Roman" w:hAnsi="Times New Roman"/>
          <w:sz w:val="24"/>
        </w:rPr>
        <w:t>m</w:t>
      </w:r>
      <w:r w:rsidRPr="00B4256D">
        <w:rPr>
          <w:rFonts w:ascii="Times New Roman" w:hAnsi="Times New Roman"/>
          <w:sz w:val="24"/>
        </w:rPr>
        <w:t>inister van Economische Zaken over het ex ante toezicht op grond van de Postwet 2009.</w:t>
      </w:r>
    </w:p>
    <w:p w:rsidR="007462C3" w:rsidP="00B4256D" w:rsidRDefault="007462C3" w14:paraId="166720FE" w14:textId="77777777">
      <w:pPr>
        <w:spacing w:line="240" w:lineRule="auto"/>
        <w:rPr>
          <w:rFonts w:ascii="Times New Roman" w:hAnsi="Times New Roman"/>
          <w:sz w:val="24"/>
        </w:rPr>
      </w:pPr>
    </w:p>
    <w:p w:rsidR="00A92849" w:rsidP="00A92849" w:rsidRDefault="00A92849" w14:paraId="49F55FBF" w14:textId="77777777">
      <w:pPr>
        <w:spacing w:line="240" w:lineRule="auto"/>
        <w:rPr>
          <w:rFonts w:ascii="Times New Roman" w:hAnsi="Times New Roman"/>
          <w:sz w:val="24"/>
        </w:rPr>
      </w:pPr>
      <w:r w:rsidRPr="00A92849">
        <w:rPr>
          <w:rFonts w:ascii="Times New Roman" w:hAnsi="Times New Roman"/>
          <w:sz w:val="24"/>
        </w:rPr>
        <w:t>De leden van de BBB-fractie wijzen op bevindingen van de ACM waaruit volgt dat betrouwbaarheid en voorspelbaarheid voor gebruikers belangrijker zijn dan snelheid. Zij vragen hoe deze gebruikersbehoeften leidend worden gemaakt bij toekomstige keuzes.</w:t>
      </w:r>
    </w:p>
    <w:p w:rsidRPr="006522A2" w:rsidR="006522A2" w:rsidP="006522A2" w:rsidRDefault="006522A2" w14:paraId="0FA9474F" w14:textId="77777777">
      <w:pPr>
        <w:spacing w:line="240" w:lineRule="auto"/>
        <w:rPr>
          <w:rFonts w:ascii="Times New Roman" w:hAnsi="Times New Roman"/>
          <w:sz w:val="24"/>
        </w:rPr>
      </w:pPr>
      <w:r w:rsidRPr="006522A2">
        <w:rPr>
          <w:rFonts w:ascii="Times New Roman" w:hAnsi="Times New Roman"/>
          <w:sz w:val="24"/>
        </w:rPr>
        <w:lastRenderedPageBreak/>
        <w:t>De leden van de BBB-fractie vragen waarom is gekozen voor niet-bindende aanwijzingen terwijl de ACM aangeeft dit onvoldoende te achten.</w:t>
      </w:r>
    </w:p>
    <w:p w:rsidRPr="0016310E" w:rsidR="0016310E" w:rsidP="0016310E" w:rsidRDefault="0016310E" w14:paraId="61BD39F4" w14:textId="57F97303">
      <w:pPr>
        <w:spacing w:line="240" w:lineRule="auto"/>
        <w:rPr>
          <w:rFonts w:ascii="Times New Roman" w:hAnsi="Times New Roman"/>
          <w:sz w:val="24"/>
        </w:rPr>
      </w:pPr>
      <w:r w:rsidRPr="0016310E">
        <w:rPr>
          <w:rFonts w:ascii="Times New Roman" w:hAnsi="Times New Roman"/>
          <w:sz w:val="24"/>
        </w:rPr>
        <w:t xml:space="preserve">De leden van de BBB-fractie vragen </w:t>
      </w:r>
      <w:r w:rsidR="00C210F5">
        <w:rPr>
          <w:rFonts w:ascii="Times New Roman" w:hAnsi="Times New Roman"/>
          <w:sz w:val="24"/>
        </w:rPr>
        <w:t xml:space="preserve">tevens </w:t>
      </w:r>
      <w:r w:rsidRPr="0016310E">
        <w:rPr>
          <w:rFonts w:ascii="Times New Roman" w:hAnsi="Times New Roman"/>
          <w:sz w:val="24"/>
        </w:rPr>
        <w:t>waarom de ACM geen afdwingbaar recht heeft op volledige inzage in de financiële gegevens van de UPD-uitvoerder.</w:t>
      </w:r>
    </w:p>
    <w:p w:rsidR="00EF25D0" w:rsidP="005A549B" w:rsidRDefault="00EF25D0" w14:paraId="0B1CC357" w14:textId="77777777">
      <w:pPr>
        <w:spacing w:line="240" w:lineRule="auto"/>
        <w:rPr>
          <w:rFonts w:ascii="Times New Roman" w:hAnsi="Times New Roman"/>
          <w:sz w:val="24"/>
        </w:rPr>
      </w:pPr>
    </w:p>
    <w:p w:rsidRPr="00F454C8" w:rsidR="00B4256D" w:rsidP="005A549B" w:rsidRDefault="002A7ED5" w14:paraId="3A397725" w14:textId="12F0515F">
      <w:pPr>
        <w:spacing w:line="240" w:lineRule="auto"/>
        <w:rPr>
          <w:rFonts w:ascii="Times New Roman" w:hAnsi="Times New Roman"/>
          <w:i/>
          <w:iCs/>
          <w:sz w:val="24"/>
        </w:rPr>
      </w:pPr>
      <w:r w:rsidRPr="00F454C8">
        <w:rPr>
          <w:rFonts w:ascii="Times New Roman" w:hAnsi="Times New Roman"/>
          <w:i/>
          <w:iCs/>
          <w:sz w:val="24"/>
        </w:rPr>
        <w:t>8.Wijzigingen toegangsregels in nota van wijziging</w:t>
      </w:r>
    </w:p>
    <w:p w:rsidR="002F1B61" w:rsidP="002F1B61" w:rsidRDefault="002F1B61" w14:paraId="0A17DF4F" w14:textId="2B942377">
      <w:pPr>
        <w:spacing w:line="240" w:lineRule="auto"/>
        <w:rPr>
          <w:rFonts w:ascii="Times New Roman" w:hAnsi="Times New Roman"/>
          <w:sz w:val="24"/>
        </w:rPr>
      </w:pPr>
      <w:r w:rsidRPr="002F1B61">
        <w:rPr>
          <w:rFonts w:ascii="Times New Roman" w:hAnsi="Times New Roman"/>
          <w:sz w:val="24"/>
        </w:rPr>
        <w:t xml:space="preserve">De leden van de BBB-fractie constateren dat het volume fysieke post sterk is afgenomen en dat deze trend zich naar verwachting voortzet. Zij merken daarbij op dat volumeafname op zichzelf geen rechtvaardiging vormt voor het verlagen van </w:t>
      </w:r>
      <w:r w:rsidR="001F15C5">
        <w:rPr>
          <w:rFonts w:ascii="Times New Roman" w:hAnsi="Times New Roman"/>
          <w:sz w:val="24"/>
        </w:rPr>
        <w:t xml:space="preserve">de </w:t>
      </w:r>
      <w:r w:rsidRPr="002F1B61">
        <w:rPr>
          <w:rFonts w:ascii="Times New Roman" w:hAnsi="Times New Roman"/>
          <w:sz w:val="24"/>
        </w:rPr>
        <w:t>publieke waarborgen.</w:t>
      </w:r>
    </w:p>
    <w:p w:rsidR="00AA1C7F" w:rsidP="002F1B61" w:rsidRDefault="00AA1C7F" w14:paraId="13141290" w14:textId="77777777">
      <w:pPr>
        <w:spacing w:line="240" w:lineRule="auto"/>
        <w:rPr>
          <w:rFonts w:ascii="Times New Roman" w:hAnsi="Times New Roman"/>
          <w:sz w:val="24"/>
        </w:rPr>
      </w:pPr>
    </w:p>
    <w:p w:rsidRPr="002F1B61" w:rsidR="00AA1C7F" w:rsidP="002F1B61" w:rsidRDefault="005D7D88" w14:paraId="46660D5E" w14:textId="5AF118CF">
      <w:pPr>
        <w:spacing w:line="240" w:lineRule="auto"/>
        <w:rPr>
          <w:rFonts w:ascii="Times New Roman" w:hAnsi="Times New Roman"/>
          <w:i/>
          <w:iCs/>
          <w:sz w:val="24"/>
        </w:rPr>
      </w:pPr>
      <w:r w:rsidRPr="00E828D7">
        <w:rPr>
          <w:rFonts w:ascii="Times New Roman" w:hAnsi="Times New Roman"/>
          <w:i/>
          <w:iCs/>
          <w:sz w:val="24"/>
        </w:rPr>
        <w:t>9. Consultatie van betrokken partijen</w:t>
      </w:r>
    </w:p>
    <w:p w:rsidRPr="00E828D7" w:rsidR="00E828D7" w:rsidP="00E828D7" w:rsidRDefault="00E828D7" w14:paraId="08EC21C2" w14:textId="77777777">
      <w:pPr>
        <w:spacing w:line="240" w:lineRule="auto"/>
        <w:rPr>
          <w:rFonts w:ascii="Times New Roman" w:hAnsi="Times New Roman"/>
          <w:sz w:val="24"/>
        </w:rPr>
      </w:pPr>
      <w:r w:rsidRPr="00E828D7">
        <w:rPr>
          <w:rFonts w:ascii="Times New Roman" w:hAnsi="Times New Roman"/>
          <w:sz w:val="24"/>
        </w:rPr>
        <w:t>De leden van de BBB-fractie constateren dat de nota van wijziging niet is voorgelegd voor internetconsultatie en vragen de regering waarom daarvan is afgezien.</w:t>
      </w:r>
    </w:p>
    <w:p w:rsidR="00F454C8" w:rsidP="005A549B" w:rsidRDefault="00F454C8" w14:paraId="124F95C4" w14:textId="77777777">
      <w:pPr>
        <w:spacing w:line="240" w:lineRule="auto"/>
        <w:rPr>
          <w:rFonts w:ascii="Times New Roman" w:hAnsi="Times New Roman"/>
          <w:sz w:val="24"/>
        </w:rPr>
      </w:pPr>
    </w:p>
    <w:p w:rsidRPr="000122BA" w:rsidR="00F454C8" w:rsidP="005A549B" w:rsidRDefault="00F454C8" w14:paraId="068115E7" w14:textId="77777777">
      <w:pPr>
        <w:spacing w:line="240" w:lineRule="auto"/>
        <w:rPr>
          <w:rFonts w:ascii="Times New Roman" w:hAnsi="Times New Roman"/>
          <w:sz w:val="24"/>
        </w:rPr>
      </w:pPr>
    </w:p>
    <w:p w:rsidRPr="0092495F" w:rsidR="0092495F" w:rsidP="0092495F" w:rsidRDefault="0092495F" w14:paraId="085FEF56" w14:textId="13B5A1A7">
      <w:pPr>
        <w:rPr>
          <w:rFonts w:ascii="Times New Roman" w:hAnsi="Times New Roman"/>
          <w:bCs/>
          <w:sz w:val="24"/>
        </w:rPr>
      </w:pPr>
      <w:r w:rsidRPr="0092495F">
        <w:rPr>
          <w:rFonts w:ascii="Times New Roman" w:hAnsi="Times New Roman"/>
          <w:bCs/>
          <w:sz w:val="24"/>
        </w:rPr>
        <w:t xml:space="preserve">De </w:t>
      </w:r>
      <w:r w:rsidR="00E841E0">
        <w:rPr>
          <w:rFonts w:ascii="Times New Roman" w:hAnsi="Times New Roman"/>
          <w:bCs/>
          <w:sz w:val="24"/>
        </w:rPr>
        <w:t xml:space="preserve">fungerend </w:t>
      </w:r>
      <w:r w:rsidRPr="0092495F">
        <w:rPr>
          <w:rFonts w:ascii="Times New Roman" w:hAnsi="Times New Roman"/>
          <w:bCs/>
          <w:sz w:val="24"/>
        </w:rPr>
        <w:t>voorzitter van de commissie,</w:t>
      </w:r>
    </w:p>
    <w:p w:rsidRPr="0092495F" w:rsidR="0092495F" w:rsidP="0092495F" w:rsidRDefault="0092495F" w14:paraId="636D76D4" w14:textId="77777777">
      <w:pPr>
        <w:rPr>
          <w:rFonts w:ascii="Times New Roman" w:hAnsi="Times New Roman"/>
          <w:bCs/>
          <w:sz w:val="24"/>
        </w:rPr>
      </w:pPr>
      <w:r w:rsidRPr="0092495F">
        <w:rPr>
          <w:rFonts w:ascii="Times New Roman" w:hAnsi="Times New Roman"/>
          <w:bCs/>
          <w:sz w:val="24"/>
        </w:rPr>
        <w:t>Michon-Derkzen</w:t>
      </w:r>
    </w:p>
    <w:p w:rsidRPr="0092495F" w:rsidR="0092495F" w:rsidP="0092495F" w:rsidRDefault="0092495F" w14:paraId="797492E1" w14:textId="77777777">
      <w:pPr>
        <w:rPr>
          <w:rFonts w:ascii="Times New Roman" w:hAnsi="Times New Roman"/>
          <w:bCs/>
          <w:sz w:val="24"/>
        </w:rPr>
      </w:pPr>
    </w:p>
    <w:p w:rsidRPr="0092495F" w:rsidR="0092495F" w:rsidP="0092495F" w:rsidRDefault="00E841E0" w14:paraId="0833C936" w14:textId="20530EC5">
      <w:pPr>
        <w:rPr>
          <w:rFonts w:ascii="Times New Roman" w:hAnsi="Times New Roman"/>
          <w:bCs/>
          <w:sz w:val="24"/>
        </w:rPr>
      </w:pPr>
      <w:r>
        <w:rPr>
          <w:rFonts w:ascii="Times New Roman" w:hAnsi="Times New Roman"/>
          <w:bCs/>
          <w:sz w:val="24"/>
        </w:rPr>
        <w:t>A</w:t>
      </w:r>
      <w:r w:rsidRPr="0092495F" w:rsidR="0092495F">
        <w:rPr>
          <w:rFonts w:ascii="Times New Roman" w:hAnsi="Times New Roman"/>
          <w:bCs/>
          <w:sz w:val="24"/>
        </w:rPr>
        <w:t>djunct-griffier van de commissie,</w:t>
      </w:r>
    </w:p>
    <w:p w:rsidRPr="0092495F" w:rsidR="0092495F" w:rsidP="0092495F" w:rsidRDefault="0092495F" w14:paraId="45BADFAE" w14:textId="2CB82A2E">
      <w:pPr>
        <w:rPr>
          <w:rFonts w:ascii="Times New Roman" w:hAnsi="Times New Roman"/>
          <w:sz w:val="24"/>
        </w:rPr>
      </w:pPr>
      <w:r>
        <w:rPr>
          <w:rFonts w:ascii="Times New Roman" w:hAnsi="Times New Roman"/>
          <w:bCs/>
          <w:sz w:val="24"/>
        </w:rPr>
        <w:t xml:space="preserve">Krijger </w:t>
      </w:r>
    </w:p>
    <w:p w:rsidR="005A549B" w:rsidP="005A549B" w:rsidRDefault="005A549B" w14:paraId="1D4BF062" w14:textId="77777777">
      <w:pPr>
        <w:spacing w:line="240" w:lineRule="auto"/>
        <w:rPr>
          <w:rFonts w:ascii="Times New Roman" w:hAnsi="Times New Roman"/>
          <w:i/>
          <w:iCs/>
          <w:sz w:val="24"/>
        </w:rPr>
      </w:pPr>
    </w:p>
    <w:p w:rsidRPr="000122BA" w:rsidR="0092495F" w:rsidP="005A549B" w:rsidRDefault="0092495F" w14:paraId="29324E4D" w14:textId="77777777">
      <w:pPr>
        <w:spacing w:line="240" w:lineRule="auto"/>
        <w:rPr>
          <w:rFonts w:ascii="Times New Roman" w:hAnsi="Times New Roman"/>
          <w:i/>
          <w:iCs/>
          <w:sz w:val="24"/>
        </w:rPr>
      </w:pPr>
    </w:p>
    <w:sectPr w:rsidRPr="000122BA"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E5AF" w14:textId="77777777" w:rsidR="003E17FD" w:rsidRDefault="003E17FD" w:rsidP="005F3ED6">
      <w:pPr>
        <w:spacing w:line="240" w:lineRule="auto"/>
      </w:pPr>
      <w:r>
        <w:separator/>
      </w:r>
    </w:p>
  </w:endnote>
  <w:endnote w:type="continuationSeparator" w:id="0">
    <w:p w14:paraId="731579A7" w14:textId="77777777" w:rsidR="003E17FD" w:rsidRDefault="003E17FD"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434412"/>
      <w:docPartObj>
        <w:docPartGallery w:val="Page Numbers (Bottom of Page)"/>
        <w:docPartUnique/>
      </w:docPartObj>
    </w:sdtPr>
    <w:sdtEndPr/>
    <w:sdtContent>
      <w:p w14:paraId="7A28A42D" w14:textId="16C8410B" w:rsidR="008D246C" w:rsidRDefault="008D246C">
        <w:pPr>
          <w:pStyle w:val="Voettekst"/>
          <w:jc w:val="right"/>
        </w:pPr>
        <w:r>
          <w:fldChar w:fldCharType="begin"/>
        </w:r>
        <w:r>
          <w:instrText>PAGE   \* MERGEFORMAT</w:instrText>
        </w:r>
        <w:r>
          <w:fldChar w:fldCharType="separate"/>
        </w:r>
        <w:r>
          <w:t>2</w:t>
        </w:r>
        <w:r>
          <w:fldChar w:fldCharType="end"/>
        </w:r>
      </w:p>
    </w:sdtContent>
  </w:sdt>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BE83" w14:textId="77777777" w:rsidR="003E17FD" w:rsidRDefault="003E17FD" w:rsidP="005F3ED6">
      <w:pPr>
        <w:spacing w:line="240" w:lineRule="auto"/>
      </w:pPr>
      <w:r>
        <w:separator/>
      </w:r>
    </w:p>
  </w:footnote>
  <w:footnote w:type="continuationSeparator" w:id="0">
    <w:p w14:paraId="5592C5FE" w14:textId="77777777" w:rsidR="003E17FD" w:rsidRDefault="003E17FD" w:rsidP="005F3ED6">
      <w:pPr>
        <w:spacing w:line="240" w:lineRule="auto"/>
      </w:pPr>
      <w:r>
        <w:continuationSeparator/>
      </w:r>
    </w:p>
  </w:footnote>
  <w:footnote w:id="1">
    <w:p w14:paraId="72D3FBCE" w14:textId="1FFBD4BC" w:rsidR="006B5DE9" w:rsidRPr="00924F53" w:rsidRDefault="006B5DE9" w:rsidP="006B5DE9">
      <w:pPr>
        <w:pStyle w:val="Voetnoottekst"/>
        <w:rPr>
          <w:rFonts w:ascii="Times New Roman" w:hAnsi="Times New Roman"/>
        </w:rPr>
      </w:pPr>
      <w:r w:rsidRPr="00B838D4">
        <w:rPr>
          <w:rStyle w:val="Voetnootmarkering"/>
        </w:rPr>
        <w:footnoteRef/>
      </w:r>
      <w:r w:rsidRPr="00B838D4">
        <w:t xml:space="preserve"> </w:t>
      </w:r>
      <w:bookmarkStart w:id="0" w:name="_Hlk216880425"/>
      <w:r w:rsidRPr="00924F53">
        <w:rPr>
          <w:rFonts w:ascii="Times New Roman" w:hAnsi="Times New Roman"/>
        </w:rPr>
        <w:t>College van Beroep voor het bedrijfsleven, 2 december 2025, 23/1910</w:t>
      </w:r>
      <w:bookmarkEnd w:id="0"/>
      <w:r w:rsidRPr="00924F53">
        <w:rPr>
          <w:rFonts w:ascii="Times New Roman" w:hAnsi="Times New Roman"/>
        </w:rPr>
        <w:t xml:space="preserve">. </w:t>
      </w:r>
      <w:hyperlink r:id="rId1" w:history="1">
        <w:r w:rsidRPr="00924F53">
          <w:rPr>
            <w:rStyle w:val="Hyperlink"/>
            <w:rFonts w:ascii="Times New Roman" w:hAnsi="Times New Roman"/>
          </w:rPr>
          <w:t>https://uitspraken.rechtspraak.nl/details?id=ECLI:NL:CBB:2025:629&amp;showbutton=true&amp;keyword=PostNL,UPD&amp;idx=1</w:t>
        </w:r>
      </w:hyperlink>
      <w:r w:rsidRPr="00924F53">
        <w:rPr>
          <w:rFonts w:ascii="Times New Roman" w:hAnsi="Times New Roman"/>
        </w:rPr>
        <w:t xml:space="preserve"> </w:t>
      </w:r>
      <w:r w:rsidR="00582D8D">
        <w:rPr>
          <w:rFonts w:ascii="Times New Roman" w:hAnsi="Times New Roman"/>
        </w:rPr>
        <w:t xml:space="preserve">; </w:t>
      </w:r>
      <w:r w:rsidR="00FD784E" w:rsidRPr="00E54854">
        <w:rPr>
          <w:rFonts w:ascii="Times New Roman" w:hAnsi="Times New Roman"/>
        </w:rPr>
        <w:t xml:space="preserve">College van Beroep voor het bedrijfsleven, 5 september 2025, 25/611 </w:t>
      </w:r>
      <w:hyperlink r:id="rId2" w:history="1">
        <w:r w:rsidR="00FD784E" w:rsidRPr="00E54854">
          <w:rPr>
            <w:rStyle w:val="Hyperlink"/>
            <w:rFonts w:ascii="Times New Roman" w:hAnsi="Times New Roman"/>
          </w:rPr>
          <w:t>https://uitspraken.rechtspraak.nl/details?id=ECLI:NL:CBB:2025:455&amp;showbutton=true&amp;keyword=PostNL,UPD&amp;idx=2</w:t>
        </w:r>
      </w:hyperlink>
    </w:p>
  </w:footnote>
  <w:footnote w:id="2">
    <w:p w14:paraId="1E8EEBBA" w14:textId="77777777" w:rsidR="00BF675D" w:rsidRPr="00924F53" w:rsidRDefault="00770E0E" w:rsidP="00BF675D">
      <w:pPr>
        <w:pStyle w:val="Voetnoottekst"/>
        <w:rPr>
          <w:rFonts w:ascii="Times New Roman" w:hAnsi="Times New Roman"/>
        </w:rPr>
      </w:pPr>
      <w:r>
        <w:rPr>
          <w:rStyle w:val="Voetnootmarkering"/>
        </w:rPr>
        <w:footnoteRef/>
      </w:r>
      <w:r>
        <w:t xml:space="preserve"> </w:t>
      </w:r>
      <w:r w:rsidR="00BF675D" w:rsidRPr="00924F53">
        <w:rPr>
          <w:rFonts w:ascii="Times New Roman" w:hAnsi="Times New Roman"/>
        </w:rPr>
        <w:t xml:space="preserve">College van Beroep voor het bedrijfsleven, 2 december 2025, 23/1910. </w:t>
      </w:r>
      <w:hyperlink r:id="rId3" w:history="1">
        <w:r w:rsidR="00BF675D" w:rsidRPr="00924F53">
          <w:rPr>
            <w:rStyle w:val="Hyperlink"/>
            <w:rFonts w:ascii="Times New Roman" w:hAnsi="Times New Roman"/>
          </w:rPr>
          <w:t>https://uitspraken.rechtspraak.nl/details?id=ECLI:NL:CBB:2025:629&amp;showbutton=true&amp;keyword=PostNL,UPD&amp;idx=1</w:t>
        </w:r>
      </w:hyperlink>
      <w:r w:rsidR="00BF675D" w:rsidRPr="00924F53">
        <w:rPr>
          <w:rFonts w:ascii="Times New Roman" w:hAnsi="Times New Roman"/>
        </w:rPr>
        <w:t xml:space="preserve">, overweging 30.3: </w:t>
      </w:r>
      <w:r w:rsidR="00BF675D" w:rsidRPr="00924F53">
        <w:rPr>
          <w:rFonts w:ascii="Times New Roman" w:hAnsi="Times New Roman"/>
          <w:i/>
          <w:iCs/>
        </w:rPr>
        <w:t>”</w:t>
      </w:r>
      <w:r w:rsidR="00BF675D" w:rsidRPr="00924F53">
        <w:rPr>
          <w:rFonts w:ascii="Times New Roman" w:hAnsi="Times New Roman"/>
        </w:rPr>
        <w:t>Gelet hierop mocht de ACM dus ervan uitgaan dat er nog voldoende ruimte was voor verdere kostenbesparingen en niet dat, zoals</w:t>
      </w:r>
      <w:r w:rsidR="00BF675D">
        <w:rPr>
          <w:rFonts w:ascii="Times New Roman" w:hAnsi="Times New Roman"/>
        </w:rPr>
        <w:t xml:space="preserve"> </w:t>
      </w:r>
      <w:r w:rsidR="00BF675D" w:rsidRPr="00924F53">
        <w:rPr>
          <w:rFonts w:ascii="Times New Roman" w:hAnsi="Times New Roman"/>
        </w:rPr>
        <w:t>PostNL</w:t>
      </w:r>
      <w:r w:rsidR="00BF675D">
        <w:rPr>
          <w:rFonts w:ascii="Times New Roman" w:hAnsi="Times New Roman"/>
        </w:rPr>
        <w:t xml:space="preserve"> </w:t>
      </w:r>
      <w:r w:rsidR="00BF675D" w:rsidRPr="00924F53">
        <w:rPr>
          <w:rFonts w:ascii="Times New Roman" w:hAnsi="Times New Roman"/>
        </w:rPr>
        <w:t>suggereert, alleen nog significante kostenbesparingen zouden kunnen worden gerealiseerd door een versobering van het netwerk en vermindering van de kwaliteit van de postbezorging.</w:t>
      </w:r>
      <w:r w:rsidR="00BF675D">
        <w:rPr>
          <w:rFonts w:ascii="Times New Roman" w:hAnsi="Times New Roman"/>
        </w:rPr>
        <w:t xml:space="preserve"> </w:t>
      </w:r>
      <w:r w:rsidR="00BF675D" w:rsidRPr="00924F53">
        <w:rPr>
          <w:rFonts w:ascii="Times New Roman" w:hAnsi="Times New Roman"/>
        </w:rPr>
        <w:t>PostNL</w:t>
      </w:r>
      <w:r w:rsidR="00BF675D">
        <w:rPr>
          <w:rFonts w:ascii="Times New Roman" w:hAnsi="Times New Roman"/>
        </w:rPr>
        <w:t xml:space="preserve"> </w:t>
      </w:r>
      <w:r w:rsidR="00BF675D" w:rsidRPr="00924F53">
        <w:rPr>
          <w:rFonts w:ascii="Times New Roman" w:hAnsi="Times New Roman"/>
        </w:rPr>
        <w:t>heeft ook anderszins niet gecommuniceerd over eventueel te verwachten verliezen, maar juist aangekondigd dat zij een dividendstijging verwachtte. Naar het oordeel van het College hebben de ACM en de rechtbank hierover op goede gronden geconcludeerd dat dit zich niet verhoudt met de stelling dat er een groot risico is dat het postbedrijf verliezen zou gaan lijden zodanig dat de continuïteit van de</w:t>
      </w:r>
      <w:r w:rsidR="00BF675D">
        <w:rPr>
          <w:rFonts w:ascii="Times New Roman" w:hAnsi="Times New Roman"/>
        </w:rPr>
        <w:t xml:space="preserve"> </w:t>
      </w:r>
      <w:r w:rsidR="00BF675D" w:rsidRPr="00924F53">
        <w:rPr>
          <w:rFonts w:ascii="Times New Roman" w:hAnsi="Times New Roman"/>
        </w:rPr>
        <w:t>UPD</w:t>
      </w:r>
      <w:r w:rsidR="00BF675D">
        <w:rPr>
          <w:rFonts w:ascii="Times New Roman" w:hAnsi="Times New Roman"/>
        </w:rPr>
        <w:t xml:space="preserve"> </w:t>
      </w:r>
      <w:r w:rsidR="00BF675D" w:rsidRPr="00924F53">
        <w:rPr>
          <w:rFonts w:ascii="Times New Roman" w:hAnsi="Times New Roman"/>
        </w:rPr>
        <w:t>in gevaar zou komen</w:t>
      </w:r>
      <w:r w:rsidR="00BF675D" w:rsidRPr="00924F53">
        <w:rPr>
          <w:rFonts w:ascii="Times New Roman" w:hAnsi="Times New Roman"/>
          <w:i/>
          <w:iCs/>
        </w:rPr>
        <w:t>.”</w:t>
      </w:r>
    </w:p>
    <w:p w14:paraId="28EDBF5A" w14:textId="6BF5F2D5" w:rsidR="00770E0E" w:rsidRDefault="00770E0E">
      <w:pPr>
        <w:pStyle w:val="Voetnoottekst"/>
      </w:pPr>
    </w:p>
  </w:footnote>
  <w:footnote w:id="3">
    <w:p w14:paraId="77915CE7" w14:textId="5B40AD33" w:rsidR="003A7ED0" w:rsidRPr="00E54854" w:rsidRDefault="003A7ED0" w:rsidP="003A7ED0">
      <w:pPr>
        <w:pStyle w:val="Voetnoottekst"/>
        <w:rPr>
          <w:rFonts w:ascii="Times New Roman" w:hAnsi="Times New Roman"/>
        </w:rPr>
      </w:pPr>
      <w:r w:rsidRPr="00B838D4">
        <w:rPr>
          <w:rStyle w:val="Voetnootmarkering"/>
        </w:rPr>
        <w:footnoteRef/>
      </w:r>
      <w:r w:rsidRPr="00B838D4">
        <w:t xml:space="preserve"> </w:t>
      </w:r>
      <w:r w:rsidR="00EC3CCC" w:rsidRPr="00E54854">
        <w:rPr>
          <w:rFonts w:ascii="Times New Roman" w:hAnsi="Times New Roman"/>
        </w:rPr>
        <w:t xml:space="preserve">College van Beroep voor het bedrijfsleven, </w:t>
      </w:r>
      <w:r w:rsidR="00E54854" w:rsidRPr="00E54854">
        <w:rPr>
          <w:rFonts w:ascii="Times New Roman" w:hAnsi="Times New Roman"/>
        </w:rPr>
        <w:t xml:space="preserve">5 september </w:t>
      </w:r>
      <w:r w:rsidR="00EC3CCC" w:rsidRPr="00E54854">
        <w:rPr>
          <w:rFonts w:ascii="Times New Roman" w:hAnsi="Times New Roman"/>
        </w:rPr>
        <w:t>2025, 2</w:t>
      </w:r>
      <w:r w:rsidR="00E54854" w:rsidRPr="00E54854">
        <w:rPr>
          <w:rFonts w:ascii="Times New Roman" w:hAnsi="Times New Roman"/>
        </w:rPr>
        <w:t>5</w:t>
      </w:r>
      <w:r w:rsidR="00EC3CCC" w:rsidRPr="00E54854">
        <w:rPr>
          <w:rFonts w:ascii="Times New Roman" w:hAnsi="Times New Roman"/>
        </w:rPr>
        <w:t>/</w:t>
      </w:r>
      <w:r w:rsidR="00E54854" w:rsidRPr="00E54854">
        <w:rPr>
          <w:rFonts w:ascii="Times New Roman" w:hAnsi="Times New Roman"/>
        </w:rPr>
        <w:t>611</w:t>
      </w:r>
      <w:r w:rsidR="00EC3CCC" w:rsidRPr="00E54854">
        <w:rPr>
          <w:rFonts w:ascii="Times New Roman" w:hAnsi="Times New Roman"/>
        </w:rPr>
        <w:t xml:space="preserve"> </w:t>
      </w:r>
      <w:hyperlink r:id="rId4" w:history="1">
        <w:r w:rsidR="00EC3CCC" w:rsidRPr="00E54854">
          <w:rPr>
            <w:rStyle w:val="Hyperlink"/>
            <w:rFonts w:ascii="Times New Roman" w:hAnsi="Times New Roman"/>
          </w:rPr>
          <w:t>https://uitspraken.rechtspraak.nl/details?id=ECLI:NL:CBB:2025:455&amp;showbutton=true&amp;keyword=PostNL,UPD&amp;idx=2</w:t>
        </w:r>
      </w:hyperlink>
      <w:r w:rsidRPr="00E54854">
        <w:rPr>
          <w:rFonts w:ascii="Times New Roman" w:hAnsi="Times New Roman"/>
        </w:rPr>
        <w:t xml:space="preserve">, overweging 3.3: </w:t>
      </w:r>
      <w:r w:rsidRPr="00E54854">
        <w:rPr>
          <w:rFonts w:ascii="Times New Roman" w:hAnsi="Times New Roman"/>
          <w:i/>
          <w:iCs/>
        </w:rPr>
        <w:t>“</w:t>
      </w:r>
      <w:r w:rsidRPr="00E54854">
        <w:rPr>
          <w:rFonts w:ascii="Times New Roman" w:hAnsi="Times New Roman"/>
        </w:rPr>
        <w:t>Wat</w:t>
      </w:r>
      <w:r w:rsidR="00B74400">
        <w:rPr>
          <w:rFonts w:ascii="Times New Roman" w:hAnsi="Times New Roman"/>
        </w:rPr>
        <w:t xml:space="preserve"> </w:t>
      </w:r>
      <w:r w:rsidRPr="00E54854">
        <w:rPr>
          <w:rFonts w:ascii="Times New Roman" w:hAnsi="Times New Roman"/>
        </w:rPr>
        <w:t>PostNL</w:t>
      </w:r>
      <w:r w:rsidR="00B74400">
        <w:rPr>
          <w:rFonts w:ascii="Times New Roman" w:hAnsi="Times New Roman"/>
        </w:rPr>
        <w:t xml:space="preserve"> </w:t>
      </w:r>
      <w:r w:rsidRPr="00E54854">
        <w:rPr>
          <w:rFonts w:ascii="Times New Roman" w:hAnsi="Times New Roman"/>
        </w:rPr>
        <w:t>in dit verband over de ernst van haar financiële situatie en de met de</w:t>
      </w:r>
      <w:r w:rsidR="00B74400">
        <w:rPr>
          <w:rFonts w:ascii="Times New Roman" w:hAnsi="Times New Roman"/>
        </w:rPr>
        <w:t xml:space="preserve"> </w:t>
      </w:r>
      <w:r w:rsidRPr="00E54854">
        <w:rPr>
          <w:rFonts w:ascii="Times New Roman" w:hAnsi="Times New Roman"/>
        </w:rPr>
        <w:t>UPD</w:t>
      </w:r>
      <w:r w:rsidR="00B74400">
        <w:rPr>
          <w:rFonts w:ascii="Times New Roman" w:hAnsi="Times New Roman"/>
        </w:rPr>
        <w:t xml:space="preserve"> </w:t>
      </w:r>
      <w:r w:rsidRPr="00E54854">
        <w:rPr>
          <w:rFonts w:ascii="Times New Roman" w:hAnsi="Times New Roman"/>
        </w:rPr>
        <w:t xml:space="preserve">gemoeide </w:t>
      </w:r>
      <w:proofErr w:type="spellStart"/>
      <w:r w:rsidRPr="00E54854">
        <w:rPr>
          <w:rFonts w:ascii="Times New Roman" w:hAnsi="Times New Roman"/>
        </w:rPr>
        <w:t>nettokosten</w:t>
      </w:r>
      <w:proofErr w:type="spellEnd"/>
      <w:r w:rsidRPr="00E54854">
        <w:rPr>
          <w:rFonts w:ascii="Times New Roman" w:hAnsi="Times New Roman"/>
        </w:rPr>
        <w:t xml:space="preserve"> heeft aangevoerd, vindt de voorzieningenrechter voor die conclusie niet overtuigend. De voorzieningenrechter ziet wel dat het rendement op de</w:t>
      </w:r>
      <w:r w:rsidR="00B74400">
        <w:rPr>
          <w:rFonts w:ascii="Times New Roman" w:hAnsi="Times New Roman"/>
        </w:rPr>
        <w:t xml:space="preserve"> </w:t>
      </w:r>
      <w:r w:rsidRPr="00E54854">
        <w:rPr>
          <w:rFonts w:ascii="Times New Roman" w:hAnsi="Times New Roman"/>
        </w:rPr>
        <w:t>UPD</w:t>
      </w:r>
      <w:r w:rsidR="00B74400">
        <w:rPr>
          <w:rFonts w:ascii="Times New Roman" w:hAnsi="Times New Roman"/>
        </w:rPr>
        <w:t xml:space="preserve"> </w:t>
      </w:r>
      <w:r w:rsidRPr="00E54854">
        <w:rPr>
          <w:rFonts w:ascii="Times New Roman" w:hAnsi="Times New Roman"/>
        </w:rPr>
        <w:t>een negatieve trend vertoont zonder dat uitzicht op verbetering bestaat. Dat nu al sprake is van een verlieslatende situatie, die bovendien zodanig veel impact heeft dat de bedrijfsvoering van het gehele bedrijf van</w:t>
      </w:r>
      <w:r w:rsidR="00B74400">
        <w:rPr>
          <w:rFonts w:ascii="Times New Roman" w:hAnsi="Times New Roman"/>
        </w:rPr>
        <w:t xml:space="preserve"> </w:t>
      </w:r>
      <w:r w:rsidRPr="00E54854">
        <w:rPr>
          <w:rFonts w:ascii="Times New Roman" w:hAnsi="Times New Roman"/>
        </w:rPr>
        <w:t>PostNL</w:t>
      </w:r>
      <w:r w:rsidR="00B74400">
        <w:rPr>
          <w:rFonts w:ascii="Times New Roman" w:hAnsi="Times New Roman"/>
        </w:rPr>
        <w:t xml:space="preserve"> </w:t>
      </w:r>
      <w:r w:rsidRPr="00E54854">
        <w:rPr>
          <w:rFonts w:ascii="Times New Roman" w:hAnsi="Times New Roman"/>
        </w:rPr>
        <w:t>in ernstige problemen zou kunnen komen als geen voorziening wordt getroffen, is echter onvoldoende gebleken</w:t>
      </w:r>
      <w:r w:rsidRPr="00E54854">
        <w:rPr>
          <w:rFonts w:ascii="Times New Roman" w:hAnsi="Times New Roman"/>
          <w:i/>
          <w:iCs/>
        </w:rPr>
        <w:t>.”</w:t>
      </w:r>
    </w:p>
  </w:footnote>
  <w:footnote w:id="4">
    <w:p w14:paraId="506D95C7" w14:textId="20FEF7C4" w:rsidR="008B508D" w:rsidRPr="00E54854" w:rsidRDefault="008B508D">
      <w:pPr>
        <w:pStyle w:val="Voetnoottekst"/>
        <w:rPr>
          <w:rFonts w:ascii="Times New Roman" w:hAnsi="Times New Roman"/>
        </w:rPr>
      </w:pPr>
      <w:r w:rsidRPr="00E54854">
        <w:rPr>
          <w:rStyle w:val="Voetnootmarkering"/>
          <w:rFonts w:ascii="Times New Roman" w:hAnsi="Times New Roman"/>
        </w:rPr>
        <w:footnoteRef/>
      </w:r>
      <w:r w:rsidRPr="00E54854">
        <w:rPr>
          <w:rFonts w:ascii="Times New Roman" w:hAnsi="Times New Roman"/>
        </w:rPr>
        <w:t xml:space="preserve"> Kamerstuk 29 502, nr. 203</w:t>
      </w:r>
    </w:p>
  </w:footnote>
  <w:footnote w:id="5">
    <w:p w14:paraId="00CA290E" w14:textId="1B89D716" w:rsidR="0053065A" w:rsidRPr="00A94902" w:rsidRDefault="0053065A">
      <w:pPr>
        <w:pStyle w:val="Voetnoottekst"/>
        <w:rPr>
          <w:rFonts w:ascii="Times New Roman" w:hAnsi="Times New Roman"/>
        </w:rPr>
      </w:pPr>
      <w:r>
        <w:rPr>
          <w:rStyle w:val="Voetnootmarkering"/>
        </w:rPr>
        <w:footnoteRef/>
      </w:r>
      <w:r>
        <w:t xml:space="preserve"> </w:t>
      </w:r>
      <w:r w:rsidRPr="00A94902">
        <w:rPr>
          <w:rFonts w:ascii="Times New Roman" w:hAnsi="Times New Roman"/>
        </w:rPr>
        <w:t>Kamerstuk 29</w:t>
      </w:r>
      <w:r w:rsidR="00057EF4">
        <w:rPr>
          <w:rFonts w:ascii="Times New Roman" w:hAnsi="Times New Roman"/>
        </w:rPr>
        <w:t xml:space="preserve"> </w:t>
      </w:r>
      <w:r w:rsidRPr="00A94902">
        <w:rPr>
          <w:rFonts w:ascii="Times New Roman" w:hAnsi="Times New Roman"/>
        </w:rPr>
        <w:t>502</w:t>
      </w:r>
      <w:r w:rsidR="00057EF4">
        <w:rPr>
          <w:rFonts w:ascii="Times New Roman" w:hAnsi="Times New Roman"/>
        </w:rPr>
        <w:t xml:space="preserve">, nr. </w:t>
      </w:r>
      <w:r w:rsidRPr="00A94902">
        <w:rPr>
          <w:rFonts w:ascii="Times New Roman" w:hAnsi="Times New Roman"/>
        </w:rPr>
        <w:t>199</w:t>
      </w:r>
    </w:p>
  </w:footnote>
  <w:footnote w:id="6">
    <w:p w14:paraId="437CDA24" w14:textId="786CA52F" w:rsidR="006242AE" w:rsidRPr="00BB7B11" w:rsidRDefault="006242AE">
      <w:pPr>
        <w:pStyle w:val="Voetnoottekst"/>
        <w:rPr>
          <w:rFonts w:ascii="Times New Roman" w:hAnsi="Times New Roman"/>
        </w:rPr>
      </w:pPr>
      <w:r>
        <w:rPr>
          <w:rStyle w:val="Voetnootmarkering"/>
        </w:rPr>
        <w:footnoteRef/>
      </w:r>
      <w:r>
        <w:t xml:space="preserve"> </w:t>
      </w:r>
      <w:r w:rsidR="00BB7B11" w:rsidRPr="00BB7B11">
        <w:rPr>
          <w:rFonts w:ascii="Times New Roman" w:hAnsi="Times New Roman"/>
        </w:rPr>
        <w:t>Kamerstuk 35 423, nr. 10</w:t>
      </w:r>
    </w:p>
  </w:footnote>
  <w:footnote w:id="7">
    <w:p w14:paraId="76B3598F" w14:textId="20025B4D" w:rsidR="00B56C20" w:rsidRPr="00571221" w:rsidRDefault="00B56C20">
      <w:pPr>
        <w:pStyle w:val="Voetnoottekst"/>
        <w:rPr>
          <w:rFonts w:ascii="Times New Roman" w:hAnsi="Times New Roman"/>
        </w:rPr>
      </w:pPr>
      <w:r>
        <w:rPr>
          <w:rStyle w:val="Voetnootmarkering"/>
        </w:rPr>
        <w:footnoteRef/>
      </w:r>
      <w:r>
        <w:t xml:space="preserve"> </w:t>
      </w:r>
      <w:r w:rsidRPr="00B4256D">
        <w:rPr>
          <w:rFonts w:ascii="Times New Roman" w:hAnsi="Times New Roman"/>
        </w:rPr>
        <w:t>Kamerstuk 29</w:t>
      </w:r>
      <w:r w:rsidR="000376A3">
        <w:rPr>
          <w:rFonts w:ascii="Times New Roman" w:hAnsi="Times New Roman"/>
        </w:rPr>
        <w:t xml:space="preserve"> </w:t>
      </w:r>
      <w:r w:rsidRPr="00B4256D">
        <w:rPr>
          <w:rFonts w:ascii="Times New Roman" w:hAnsi="Times New Roman"/>
        </w:rPr>
        <w:t>502, nr. 201</w:t>
      </w:r>
    </w:p>
  </w:footnote>
  <w:footnote w:id="8">
    <w:p w14:paraId="4BCC56EC" w14:textId="15755DE9" w:rsidR="00B56C20" w:rsidRPr="00571221" w:rsidRDefault="00B56C20">
      <w:pPr>
        <w:pStyle w:val="Voetnoottekst"/>
        <w:rPr>
          <w:rFonts w:ascii="Times New Roman" w:hAnsi="Times New Roman"/>
        </w:rPr>
      </w:pPr>
      <w:r w:rsidRPr="00571221">
        <w:rPr>
          <w:rStyle w:val="Voetnootmarkering"/>
          <w:rFonts w:ascii="Times New Roman" w:hAnsi="Times New Roman"/>
        </w:rPr>
        <w:footnoteRef/>
      </w:r>
      <w:r w:rsidRPr="00571221">
        <w:rPr>
          <w:rFonts w:ascii="Times New Roman" w:hAnsi="Times New Roman"/>
        </w:rPr>
        <w:t xml:space="preserve"> </w:t>
      </w:r>
      <w:r w:rsidR="008A2C6E" w:rsidRPr="00571221">
        <w:rPr>
          <w:rFonts w:ascii="Times New Roman" w:hAnsi="Times New Roman"/>
        </w:rPr>
        <w:t>Kamerstuk 29</w:t>
      </w:r>
      <w:r w:rsidR="000376A3">
        <w:rPr>
          <w:rFonts w:ascii="Times New Roman" w:hAnsi="Times New Roman"/>
        </w:rPr>
        <w:t xml:space="preserve"> </w:t>
      </w:r>
      <w:r w:rsidR="008A2C6E" w:rsidRPr="00571221">
        <w:rPr>
          <w:rFonts w:ascii="Times New Roman" w:hAnsi="Times New Roman"/>
        </w:rPr>
        <w:t>502, nr. 205</w:t>
      </w:r>
    </w:p>
  </w:footnote>
  <w:footnote w:id="9">
    <w:p w14:paraId="7617B919" w14:textId="03249B10" w:rsidR="009C2EBE" w:rsidRPr="000376A3" w:rsidRDefault="009C2EBE">
      <w:pPr>
        <w:pStyle w:val="Voetnoottekst"/>
        <w:rPr>
          <w:rFonts w:ascii="Times New Roman" w:hAnsi="Times New Roman"/>
        </w:rPr>
      </w:pPr>
      <w:r>
        <w:rPr>
          <w:rStyle w:val="Voetnootmarkering"/>
        </w:rPr>
        <w:footnoteRef/>
      </w:r>
      <w:r>
        <w:t xml:space="preserve"> </w:t>
      </w:r>
      <w:r w:rsidR="00FB7C61">
        <w:rPr>
          <w:rFonts w:ascii="Times New Roman" w:hAnsi="Times New Roman"/>
        </w:rPr>
        <w:t>Consultatie wijziging postbesluit en postregeling. (</w:t>
      </w:r>
      <w:hyperlink r:id="rId5" w:history="1">
        <w:r w:rsidR="00FB7C61">
          <w:rPr>
            <w:rFonts w:ascii="Times New Roman" w:hAnsi="Times New Roman"/>
            <w:color w:val="0000FF"/>
            <w:u w:val="single"/>
          </w:rPr>
          <w:t>https://www.internetconsultatie.nl/postbesluit/b1</w:t>
        </w:r>
      </w:hyperlink>
      <w:r w:rsidR="00FB7C61">
        <w:t>)</w:t>
      </w:r>
    </w:p>
  </w:footnote>
  <w:footnote w:id="10">
    <w:p w14:paraId="2F8FFE34" w14:textId="52A06B51" w:rsidR="0010726F" w:rsidRPr="00571221" w:rsidRDefault="0010726F">
      <w:pPr>
        <w:pStyle w:val="Voetnoottekst"/>
        <w:rPr>
          <w:rFonts w:ascii="Times New Roman" w:hAnsi="Times New Roman"/>
        </w:rPr>
      </w:pPr>
      <w:r w:rsidRPr="00571221">
        <w:rPr>
          <w:rStyle w:val="Voetnootmarkering"/>
          <w:rFonts w:ascii="Times New Roman" w:hAnsi="Times New Roman"/>
        </w:rPr>
        <w:footnoteRef/>
      </w:r>
      <w:r w:rsidRPr="00571221">
        <w:rPr>
          <w:rFonts w:ascii="Times New Roman" w:hAnsi="Times New Roman"/>
        </w:rPr>
        <w:t xml:space="preserve"> </w:t>
      </w:r>
      <w:r w:rsidRPr="00B4256D">
        <w:rPr>
          <w:rFonts w:ascii="Times New Roman" w:hAnsi="Times New Roman"/>
        </w:rPr>
        <w:t>Kamerstuk 29</w:t>
      </w:r>
      <w:r w:rsidR="000376A3">
        <w:rPr>
          <w:rFonts w:ascii="Times New Roman" w:hAnsi="Times New Roman"/>
        </w:rPr>
        <w:t xml:space="preserve"> </w:t>
      </w:r>
      <w:r w:rsidRPr="00B4256D">
        <w:rPr>
          <w:rFonts w:ascii="Times New Roman" w:hAnsi="Times New Roman"/>
        </w:rPr>
        <w:t>502</w:t>
      </w:r>
      <w:r w:rsidR="00412F3B">
        <w:rPr>
          <w:rFonts w:ascii="Times New Roman" w:hAnsi="Times New Roman"/>
        </w:rPr>
        <w:t xml:space="preserve">, nr. </w:t>
      </w:r>
      <w:r w:rsidRPr="00B4256D">
        <w:rPr>
          <w:rFonts w:ascii="Times New Roman" w:hAnsi="Times New Roman"/>
        </w:rPr>
        <w:t>198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682CFC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A0226F0"/>
    <w:multiLevelType w:val="hybridMultilevel"/>
    <w:tmpl w:val="9F0C05A0"/>
    <w:lvl w:ilvl="0" w:tplc="9C026C4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40486"/>
    <w:multiLevelType w:val="hybridMultilevel"/>
    <w:tmpl w:val="4B56B452"/>
    <w:lvl w:ilvl="0" w:tplc="48DC80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315"/>
    <w:multiLevelType w:val="hybridMultilevel"/>
    <w:tmpl w:val="209E8FC2"/>
    <w:lvl w:ilvl="0" w:tplc="8502FE3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9C94C32"/>
    <w:multiLevelType w:val="hybridMultilevel"/>
    <w:tmpl w:val="594E5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4"/>
  </w:num>
  <w:num w:numId="3" w16cid:durableId="614168207">
    <w:abstractNumId w:val="0"/>
  </w:num>
  <w:num w:numId="4" w16cid:durableId="70591885">
    <w:abstractNumId w:val="8"/>
  </w:num>
  <w:num w:numId="5" w16cid:durableId="1444035953">
    <w:abstractNumId w:val="5"/>
  </w:num>
  <w:num w:numId="6" w16cid:durableId="2006979067">
    <w:abstractNumId w:val="6"/>
  </w:num>
  <w:num w:numId="7" w16cid:durableId="1345086780">
    <w:abstractNumId w:val="14"/>
  </w:num>
  <w:num w:numId="8" w16cid:durableId="1995599282">
    <w:abstractNumId w:val="13"/>
  </w:num>
  <w:num w:numId="9" w16cid:durableId="1925528102">
    <w:abstractNumId w:val="12"/>
  </w:num>
  <w:num w:numId="10" w16cid:durableId="937524266">
    <w:abstractNumId w:val="9"/>
  </w:num>
  <w:num w:numId="11" w16cid:durableId="1996058904">
    <w:abstractNumId w:val="2"/>
  </w:num>
  <w:num w:numId="12" w16cid:durableId="1837303251">
    <w:abstractNumId w:val="7"/>
  </w:num>
  <w:num w:numId="13" w16cid:durableId="1324427944">
    <w:abstractNumId w:val="11"/>
  </w:num>
  <w:num w:numId="14" w16cid:durableId="1982807389">
    <w:abstractNumId w:val="3"/>
  </w:num>
  <w:num w:numId="15" w16cid:durableId="1120609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1154"/>
    <w:rsid w:val="00001849"/>
    <w:rsid w:val="000036D4"/>
    <w:rsid w:val="000122BA"/>
    <w:rsid w:val="00014FAF"/>
    <w:rsid w:val="0001691B"/>
    <w:rsid w:val="000271C3"/>
    <w:rsid w:val="000319C5"/>
    <w:rsid w:val="000375D8"/>
    <w:rsid w:val="000376A3"/>
    <w:rsid w:val="00043EE3"/>
    <w:rsid w:val="000454D8"/>
    <w:rsid w:val="00052F0A"/>
    <w:rsid w:val="00057EF4"/>
    <w:rsid w:val="0007214F"/>
    <w:rsid w:val="00073809"/>
    <w:rsid w:val="00074F9D"/>
    <w:rsid w:val="00075104"/>
    <w:rsid w:val="00082822"/>
    <w:rsid w:val="00083413"/>
    <w:rsid w:val="00095770"/>
    <w:rsid w:val="000A3CC0"/>
    <w:rsid w:val="000B0D35"/>
    <w:rsid w:val="000B236D"/>
    <w:rsid w:val="000B54F4"/>
    <w:rsid w:val="000C6716"/>
    <w:rsid w:val="000D120E"/>
    <w:rsid w:val="000D1482"/>
    <w:rsid w:val="000F3A5B"/>
    <w:rsid w:val="001014D0"/>
    <w:rsid w:val="0010726F"/>
    <w:rsid w:val="001171B7"/>
    <w:rsid w:val="001327C3"/>
    <w:rsid w:val="001344E7"/>
    <w:rsid w:val="00135CFE"/>
    <w:rsid w:val="0015453F"/>
    <w:rsid w:val="00155A21"/>
    <w:rsid w:val="0016310E"/>
    <w:rsid w:val="00166D06"/>
    <w:rsid w:val="00172736"/>
    <w:rsid w:val="001769AD"/>
    <w:rsid w:val="00184E07"/>
    <w:rsid w:val="001852C7"/>
    <w:rsid w:val="00186063"/>
    <w:rsid w:val="00191316"/>
    <w:rsid w:val="001964B0"/>
    <w:rsid w:val="00197813"/>
    <w:rsid w:val="001B0BCE"/>
    <w:rsid w:val="001B4C9D"/>
    <w:rsid w:val="001B6E62"/>
    <w:rsid w:val="001C0F13"/>
    <w:rsid w:val="001D53B0"/>
    <w:rsid w:val="001D5DEB"/>
    <w:rsid w:val="001E18E3"/>
    <w:rsid w:val="001E2A76"/>
    <w:rsid w:val="001E79B1"/>
    <w:rsid w:val="001F15C5"/>
    <w:rsid w:val="001F38E4"/>
    <w:rsid w:val="002126FD"/>
    <w:rsid w:val="00214A53"/>
    <w:rsid w:val="00217FB8"/>
    <w:rsid w:val="0022030F"/>
    <w:rsid w:val="002243CE"/>
    <w:rsid w:val="0022695D"/>
    <w:rsid w:val="00234516"/>
    <w:rsid w:val="00254E66"/>
    <w:rsid w:val="00255BC4"/>
    <w:rsid w:val="00261F5F"/>
    <w:rsid w:val="00262E7D"/>
    <w:rsid w:val="002638CA"/>
    <w:rsid w:val="00265B8E"/>
    <w:rsid w:val="00273457"/>
    <w:rsid w:val="0027384F"/>
    <w:rsid w:val="00274E7F"/>
    <w:rsid w:val="00275F53"/>
    <w:rsid w:val="002802E1"/>
    <w:rsid w:val="0028236D"/>
    <w:rsid w:val="00287417"/>
    <w:rsid w:val="002A1C7A"/>
    <w:rsid w:val="002A58A0"/>
    <w:rsid w:val="002A72BA"/>
    <w:rsid w:val="002A7ED5"/>
    <w:rsid w:val="002B2380"/>
    <w:rsid w:val="002B4657"/>
    <w:rsid w:val="002B5218"/>
    <w:rsid w:val="002E0E7E"/>
    <w:rsid w:val="002F1B61"/>
    <w:rsid w:val="002F4A9B"/>
    <w:rsid w:val="00307336"/>
    <w:rsid w:val="0032416E"/>
    <w:rsid w:val="00333D6D"/>
    <w:rsid w:val="003346BF"/>
    <w:rsid w:val="003365AE"/>
    <w:rsid w:val="0034051D"/>
    <w:rsid w:val="00344779"/>
    <w:rsid w:val="00344F42"/>
    <w:rsid w:val="00345396"/>
    <w:rsid w:val="00346FF0"/>
    <w:rsid w:val="00356381"/>
    <w:rsid w:val="003604F5"/>
    <w:rsid w:val="00361339"/>
    <w:rsid w:val="003660BF"/>
    <w:rsid w:val="00371A0E"/>
    <w:rsid w:val="00390976"/>
    <w:rsid w:val="00397A05"/>
    <w:rsid w:val="00397B1A"/>
    <w:rsid w:val="003A24D0"/>
    <w:rsid w:val="003A3063"/>
    <w:rsid w:val="003A7ED0"/>
    <w:rsid w:val="003C56A7"/>
    <w:rsid w:val="003C7AA4"/>
    <w:rsid w:val="003D1C45"/>
    <w:rsid w:val="003E15F5"/>
    <w:rsid w:val="003E17FD"/>
    <w:rsid w:val="003E43CB"/>
    <w:rsid w:val="003E6F74"/>
    <w:rsid w:val="003E6FE2"/>
    <w:rsid w:val="003E7E2D"/>
    <w:rsid w:val="003F36D5"/>
    <w:rsid w:val="003F7B91"/>
    <w:rsid w:val="00400A9D"/>
    <w:rsid w:val="004024CD"/>
    <w:rsid w:val="00406566"/>
    <w:rsid w:val="00412F3B"/>
    <w:rsid w:val="00413616"/>
    <w:rsid w:val="00436557"/>
    <w:rsid w:val="00437269"/>
    <w:rsid w:val="0044274B"/>
    <w:rsid w:val="00457E90"/>
    <w:rsid w:val="0047400F"/>
    <w:rsid w:val="0047565A"/>
    <w:rsid w:val="004835ED"/>
    <w:rsid w:val="004A0F10"/>
    <w:rsid w:val="004A33AA"/>
    <w:rsid w:val="004A3E32"/>
    <w:rsid w:val="004A4736"/>
    <w:rsid w:val="004A606C"/>
    <w:rsid w:val="004B563C"/>
    <w:rsid w:val="004C49AE"/>
    <w:rsid w:val="004C7CC6"/>
    <w:rsid w:val="004D36CA"/>
    <w:rsid w:val="004D4666"/>
    <w:rsid w:val="004D53DD"/>
    <w:rsid w:val="004D690B"/>
    <w:rsid w:val="004E36F8"/>
    <w:rsid w:val="004E7101"/>
    <w:rsid w:val="004F3BE7"/>
    <w:rsid w:val="004F614B"/>
    <w:rsid w:val="004F6A50"/>
    <w:rsid w:val="005005CD"/>
    <w:rsid w:val="005017B1"/>
    <w:rsid w:val="005040AA"/>
    <w:rsid w:val="005046DC"/>
    <w:rsid w:val="0050711A"/>
    <w:rsid w:val="00513A0A"/>
    <w:rsid w:val="005153A3"/>
    <w:rsid w:val="005254E6"/>
    <w:rsid w:val="0053065A"/>
    <w:rsid w:val="00541F40"/>
    <w:rsid w:val="00545D28"/>
    <w:rsid w:val="00547B60"/>
    <w:rsid w:val="00552890"/>
    <w:rsid w:val="005613CC"/>
    <w:rsid w:val="0056236D"/>
    <w:rsid w:val="00566D52"/>
    <w:rsid w:val="00567E3B"/>
    <w:rsid w:val="00571221"/>
    <w:rsid w:val="00582D8D"/>
    <w:rsid w:val="00596F4A"/>
    <w:rsid w:val="00597A3F"/>
    <w:rsid w:val="005A4300"/>
    <w:rsid w:val="005A549B"/>
    <w:rsid w:val="005A6F4B"/>
    <w:rsid w:val="005B6FA3"/>
    <w:rsid w:val="005C03B4"/>
    <w:rsid w:val="005C16ED"/>
    <w:rsid w:val="005C20E5"/>
    <w:rsid w:val="005C695E"/>
    <w:rsid w:val="005D3B3A"/>
    <w:rsid w:val="005D7AF0"/>
    <w:rsid w:val="005D7D88"/>
    <w:rsid w:val="005E5444"/>
    <w:rsid w:val="005F1DAF"/>
    <w:rsid w:val="005F3ED6"/>
    <w:rsid w:val="005F5368"/>
    <w:rsid w:val="005F73C9"/>
    <w:rsid w:val="00605564"/>
    <w:rsid w:val="00607633"/>
    <w:rsid w:val="006242AE"/>
    <w:rsid w:val="006316E5"/>
    <w:rsid w:val="0063426F"/>
    <w:rsid w:val="00651C88"/>
    <w:rsid w:val="006522A2"/>
    <w:rsid w:val="00655407"/>
    <w:rsid w:val="0066081A"/>
    <w:rsid w:val="00665772"/>
    <w:rsid w:val="00694D37"/>
    <w:rsid w:val="00696B44"/>
    <w:rsid w:val="006A3795"/>
    <w:rsid w:val="006A5C6E"/>
    <w:rsid w:val="006A6282"/>
    <w:rsid w:val="006A68D5"/>
    <w:rsid w:val="006A75C4"/>
    <w:rsid w:val="006B5DE9"/>
    <w:rsid w:val="006D29E4"/>
    <w:rsid w:val="006D3139"/>
    <w:rsid w:val="006D33ED"/>
    <w:rsid w:val="006D4484"/>
    <w:rsid w:val="006D64E9"/>
    <w:rsid w:val="006D72FB"/>
    <w:rsid w:val="0071692C"/>
    <w:rsid w:val="007258F5"/>
    <w:rsid w:val="00741680"/>
    <w:rsid w:val="007462C3"/>
    <w:rsid w:val="00750044"/>
    <w:rsid w:val="0075597A"/>
    <w:rsid w:val="0076157A"/>
    <w:rsid w:val="00765B25"/>
    <w:rsid w:val="00770E0E"/>
    <w:rsid w:val="00772DDA"/>
    <w:rsid w:val="0077307D"/>
    <w:rsid w:val="00781235"/>
    <w:rsid w:val="0078562E"/>
    <w:rsid w:val="007921A6"/>
    <w:rsid w:val="007B1A26"/>
    <w:rsid w:val="007C5989"/>
    <w:rsid w:val="007D1EBC"/>
    <w:rsid w:val="007D76FF"/>
    <w:rsid w:val="007E1161"/>
    <w:rsid w:val="007E4EA3"/>
    <w:rsid w:val="007E5D20"/>
    <w:rsid w:val="007E61EB"/>
    <w:rsid w:val="007E71D4"/>
    <w:rsid w:val="007F712B"/>
    <w:rsid w:val="0080401F"/>
    <w:rsid w:val="00804F4F"/>
    <w:rsid w:val="00815773"/>
    <w:rsid w:val="00826CA3"/>
    <w:rsid w:val="0083125B"/>
    <w:rsid w:val="00836889"/>
    <w:rsid w:val="00840BE3"/>
    <w:rsid w:val="008444DC"/>
    <w:rsid w:val="00861891"/>
    <w:rsid w:val="0086484C"/>
    <w:rsid w:val="00864DD9"/>
    <w:rsid w:val="0087053F"/>
    <w:rsid w:val="00872D42"/>
    <w:rsid w:val="00886795"/>
    <w:rsid w:val="00886A0F"/>
    <w:rsid w:val="0089184A"/>
    <w:rsid w:val="00891E56"/>
    <w:rsid w:val="00895639"/>
    <w:rsid w:val="0089694D"/>
    <w:rsid w:val="008972B0"/>
    <w:rsid w:val="008A0398"/>
    <w:rsid w:val="008A1E12"/>
    <w:rsid w:val="008A2C6E"/>
    <w:rsid w:val="008A3E38"/>
    <w:rsid w:val="008B0272"/>
    <w:rsid w:val="008B09BF"/>
    <w:rsid w:val="008B0A7E"/>
    <w:rsid w:val="008B508D"/>
    <w:rsid w:val="008B5712"/>
    <w:rsid w:val="008B6105"/>
    <w:rsid w:val="008C361B"/>
    <w:rsid w:val="008D246C"/>
    <w:rsid w:val="008D383E"/>
    <w:rsid w:val="008E3894"/>
    <w:rsid w:val="008F0330"/>
    <w:rsid w:val="008F1373"/>
    <w:rsid w:val="008F14ED"/>
    <w:rsid w:val="009018CD"/>
    <w:rsid w:val="009026DD"/>
    <w:rsid w:val="009239DA"/>
    <w:rsid w:val="0092495F"/>
    <w:rsid w:val="00924F53"/>
    <w:rsid w:val="0093301F"/>
    <w:rsid w:val="00934A59"/>
    <w:rsid w:val="00946141"/>
    <w:rsid w:val="009561F8"/>
    <w:rsid w:val="00957151"/>
    <w:rsid w:val="00965406"/>
    <w:rsid w:val="00972749"/>
    <w:rsid w:val="0097625C"/>
    <w:rsid w:val="00983913"/>
    <w:rsid w:val="009875EA"/>
    <w:rsid w:val="00987A26"/>
    <w:rsid w:val="0099583A"/>
    <w:rsid w:val="00997A42"/>
    <w:rsid w:val="009A7421"/>
    <w:rsid w:val="009B4101"/>
    <w:rsid w:val="009B4308"/>
    <w:rsid w:val="009C2EBE"/>
    <w:rsid w:val="009D2B25"/>
    <w:rsid w:val="009D512A"/>
    <w:rsid w:val="009E062D"/>
    <w:rsid w:val="009E14E4"/>
    <w:rsid w:val="009E7A22"/>
    <w:rsid w:val="009E7ED7"/>
    <w:rsid w:val="009F01BD"/>
    <w:rsid w:val="009F1EEC"/>
    <w:rsid w:val="009F5E9B"/>
    <w:rsid w:val="009F6AC5"/>
    <w:rsid w:val="00A0019A"/>
    <w:rsid w:val="00A00935"/>
    <w:rsid w:val="00A032CC"/>
    <w:rsid w:val="00A16154"/>
    <w:rsid w:val="00A33ECA"/>
    <w:rsid w:val="00A34E82"/>
    <w:rsid w:val="00A47A62"/>
    <w:rsid w:val="00A52824"/>
    <w:rsid w:val="00A628E1"/>
    <w:rsid w:val="00A65B07"/>
    <w:rsid w:val="00A82343"/>
    <w:rsid w:val="00A826AB"/>
    <w:rsid w:val="00A923C3"/>
    <w:rsid w:val="00A92849"/>
    <w:rsid w:val="00A94902"/>
    <w:rsid w:val="00AA1C7F"/>
    <w:rsid w:val="00AA2DE9"/>
    <w:rsid w:val="00AB37D5"/>
    <w:rsid w:val="00AB7F9F"/>
    <w:rsid w:val="00AE5C75"/>
    <w:rsid w:val="00AF6E24"/>
    <w:rsid w:val="00B0349C"/>
    <w:rsid w:val="00B03AC5"/>
    <w:rsid w:val="00B03C06"/>
    <w:rsid w:val="00B04377"/>
    <w:rsid w:val="00B150DA"/>
    <w:rsid w:val="00B1517F"/>
    <w:rsid w:val="00B16AE9"/>
    <w:rsid w:val="00B232EF"/>
    <w:rsid w:val="00B23B30"/>
    <w:rsid w:val="00B3187D"/>
    <w:rsid w:val="00B33802"/>
    <w:rsid w:val="00B37BB6"/>
    <w:rsid w:val="00B4256D"/>
    <w:rsid w:val="00B46505"/>
    <w:rsid w:val="00B5282B"/>
    <w:rsid w:val="00B56C20"/>
    <w:rsid w:val="00B64355"/>
    <w:rsid w:val="00B6675C"/>
    <w:rsid w:val="00B73043"/>
    <w:rsid w:val="00B74400"/>
    <w:rsid w:val="00B74444"/>
    <w:rsid w:val="00B77EA6"/>
    <w:rsid w:val="00B92075"/>
    <w:rsid w:val="00B9586F"/>
    <w:rsid w:val="00BA222E"/>
    <w:rsid w:val="00BA474E"/>
    <w:rsid w:val="00BB00C4"/>
    <w:rsid w:val="00BB4C2F"/>
    <w:rsid w:val="00BB7B11"/>
    <w:rsid w:val="00BC38FF"/>
    <w:rsid w:val="00BD15EB"/>
    <w:rsid w:val="00BD2C74"/>
    <w:rsid w:val="00BD5686"/>
    <w:rsid w:val="00BD685A"/>
    <w:rsid w:val="00BE4CB2"/>
    <w:rsid w:val="00BF3E10"/>
    <w:rsid w:val="00BF675D"/>
    <w:rsid w:val="00C0364B"/>
    <w:rsid w:val="00C039BD"/>
    <w:rsid w:val="00C10C8A"/>
    <w:rsid w:val="00C210F5"/>
    <w:rsid w:val="00C336B4"/>
    <w:rsid w:val="00C3647E"/>
    <w:rsid w:val="00C4319B"/>
    <w:rsid w:val="00C44536"/>
    <w:rsid w:val="00C57E70"/>
    <w:rsid w:val="00C62E4C"/>
    <w:rsid w:val="00C651AD"/>
    <w:rsid w:val="00C73AD6"/>
    <w:rsid w:val="00C77261"/>
    <w:rsid w:val="00C83FCE"/>
    <w:rsid w:val="00C845C3"/>
    <w:rsid w:val="00C9230E"/>
    <w:rsid w:val="00CA0FEA"/>
    <w:rsid w:val="00CA2CCF"/>
    <w:rsid w:val="00CA66C8"/>
    <w:rsid w:val="00CB73DE"/>
    <w:rsid w:val="00CC0FAC"/>
    <w:rsid w:val="00CC67F2"/>
    <w:rsid w:val="00CD070E"/>
    <w:rsid w:val="00CE72BA"/>
    <w:rsid w:val="00CF08A7"/>
    <w:rsid w:val="00D01451"/>
    <w:rsid w:val="00D05952"/>
    <w:rsid w:val="00D075D0"/>
    <w:rsid w:val="00D10534"/>
    <w:rsid w:val="00D17E4A"/>
    <w:rsid w:val="00D2009D"/>
    <w:rsid w:val="00D24135"/>
    <w:rsid w:val="00D256C7"/>
    <w:rsid w:val="00D27EFA"/>
    <w:rsid w:val="00D40CBA"/>
    <w:rsid w:val="00D4376E"/>
    <w:rsid w:val="00D55428"/>
    <w:rsid w:val="00D55450"/>
    <w:rsid w:val="00D6135F"/>
    <w:rsid w:val="00D738A1"/>
    <w:rsid w:val="00D83C39"/>
    <w:rsid w:val="00D95F3F"/>
    <w:rsid w:val="00DA62CB"/>
    <w:rsid w:val="00DC187E"/>
    <w:rsid w:val="00DD6675"/>
    <w:rsid w:val="00DE182C"/>
    <w:rsid w:val="00DE555F"/>
    <w:rsid w:val="00DE6B70"/>
    <w:rsid w:val="00E05958"/>
    <w:rsid w:val="00E07767"/>
    <w:rsid w:val="00E0781D"/>
    <w:rsid w:val="00E157CE"/>
    <w:rsid w:val="00E21302"/>
    <w:rsid w:val="00E319AC"/>
    <w:rsid w:val="00E42CC1"/>
    <w:rsid w:val="00E51B38"/>
    <w:rsid w:val="00E54854"/>
    <w:rsid w:val="00E556CA"/>
    <w:rsid w:val="00E65A0C"/>
    <w:rsid w:val="00E725E0"/>
    <w:rsid w:val="00E752A6"/>
    <w:rsid w:val="00E7537D"/>
    <w:rsid w:val="00E77DC4"/>
    <w:rsid w:val="00E828D7"/>
    <w:rsid w:val="00E841E0"/>
    <w:rsid w:val="00E97E39"/>
    <w:rsid w:val="00EB2DC4"/>
    <w:rsid w:val="00EB3EBD"/>
    <w:rsid w:val="00EB64F9"/>
    <w:rsid w:val="00EB6A0D"/>
    <w:rsid w:val="00EB7178"/>
    <w:rsid w:val="00EC0848"/>
    <w:rsid w:val="00EC3CCC"/>
    <w:rsid w:val="00EC4CB4"/>
    <w:rsid w:val="00ED4058"/>
    <w:rsid w:val="00ED4C42"/>
    <w:rsid w:val="00EF25D0"/>
    <w:rsid w:val="00EF2E34"/>
    <w:rsid w:val="00EF577F"/>
    <w:rsid w:val="00F009DD"/>
    <w:rsid w:val="00F00C3C"/>
    <w:rsid w:val="00F050D9"/>
    <w:rsid w:val="00F054CC"/>
    <w:rsid w:val="00F118F4"/>
    <w:rsid w:val="00F21EDD"/>
    <w:rsid w:val="00F26929"/>
    <w:rsid w:val="00F27E5D"/>
    <w:rsid w:val="00F41C99"/>
    <w:rsid w:val="00F454C8"/>
    <w:rsid w:val="00F45659"/>
    <w:rsid w:val="00F457E0"/>
    <w:rsid w:val="00F45D39"/>
    <w:rsid w:val="00F527F1"/>
    <w:rsid w:val="00F64EA0"/>
    <w:rsid w:val="00F7568F"/>
    <w:rsid w:val="00F8158E"/>
    <w:rsid w:val="00F879BB"/>
    <w:rsid w:val="00F91034"/>
    <w:rsid w:val="00FB0D23"/>
    <w:rsid w:val="00FB21FA"/>
    <w:rsid w:val="00FB7C61"/>
    <w:rsid w:val="00FC26DA"/>
    <w:rsid w:val="00FC6A87"/>
    <w:rsid w:val="00FD055F"/>
    <w:rsid w:val="00FD382B"/>
    <w:rsid w:val="00FD784E"/>
    <w:rsid w:val="00FE1CCF"/>
    <w:rsid w:val="00FE2F8F"/>
    <w:rsid w:val="00FE4E3D"/>
    <w:rsid w:val="00FE6D6B"/>
    <w:rsid w:val="00FE6EB8"/>
    <w:rsid w:val="00FF10B5"/>
    <w:rsid w:val="00FF2FE5"/>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1FA8D98A-3E93-4B9D-8DFF-4889D1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 w:type="character" w:styleId="Onopgelostemelding">
    <w:name w:val="Unresolved Mention"/>
    <w:basedOn w:val="Standaardalinea-lettertype"/>
    <w:uiPriority w:val="99"/>
    <w:semiHidden/>
    <w:unhideWhenUsed/>
    <w:rsid w:val="00EC3CCC"/>
    <w:rPr>
      <w:color w:val="605E5C"/>
      <w:shd w:val="clear" w:color="auto" w:fill="E1DFDD"/>
    </w:rPr>
  </w:style>
  <w:style w:type="paragraph" w:styleId="Lijstalinea">
    <w:name w:val="List Paragraph"/>
    <w:basedOn w:val="Standaard"/>
    <w:uiPriority w:val="99"/>
    <w:rsid w:val="00FD3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5:629&amp;showbutton=true&amp;keyword=PostNL,UPD&amp;idx=1" TargetMode="External"/><Relationship Id="rId2" Type="http://schemas.openxmlformats.org/officeDocument/2006/relationships/hyperlink" Target="https://uitspraken.rechtspraak.nl/details?id=ECLI:NL:CBB:2025:455&amp;showbutton=true&amp;keyword=PostNL,UPD&amp;idx=2" TargetMode="External"/><Relationship Id="rId1" Type="http://schemas.openxmlformats.org/officeDocument/2006/relationships/hyperlink" Target="https://uitspraken.rechtspraak.nl/details?id=ECLI:NL:CBB:2025:629&amp;showbutton=true&amp;keyword=PostNL,UPD&amp;idx=1" TargetMode="External"/><Relationship Id="rId5" Type="http://schemas.openxmlformats.org/officeDocument/2006/relationships/hyperlink" Target="https://www.internetconsultatie.nl/postbesluit/b1" TargetMode="External"/><Relationship Id="rId4" Type="http://schemas.openxmlformats.org/officeDocument/2006/relationships/hyperlink" Target="https://uitspraken.rechtspraak.nl/details?id=ECLI:NL:CBB:2025:455&amp;showbutton=true&amp;keyword=PostNL,UPD&amp;id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3126</ap:Words>
  <ap:Characters>17195</ap:Characters>
  <ap:DocSecurity>4</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2025-12-18T09:43:00.0000000Z</lastPrinted>
  <dcterms:created xsi:type="dcterms:W3CDTF">2025-12-18T13:55:00.0000000Z</dcterms:created>
  <dcterms:modified xsi:type="dcterms:W3CDTF">2025-12-18T13:55:00.0000000Z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0x010100E4D76EA493E3F947B97BD097D42A30C2</vt:lpwstr>
  </property>
  <property fmtid="{D5CDD505-2E9C-101B-9397-08002B2CF9AE}" pid="7" name="_dlc_DocIdItemGuid">
    <vt:lpwstr>3bce81d8-4129-4421-85b6-66ed511f7e65</vt:lpwstr>
  </property>
</Properties>
</file>