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3C6" w:rsidP="006063C6" w:rsidRDefault="006063C6" w14:paraId="1911A407" w14:textId="4E015E50">
      <w:pPr>
        <w:rPr>
          <w:szCs w:val="18"/>
        </w:rPr>
      </w:pPr>
      <w:r>
        <w:rPr>
          <w:szCs w:val="18"/>
        </w:rPr>
        <w:t xml:space="preserve">Geachte </w:t>
      </w:r>
      <w:r w:rsidR="0039760F">
        <w:rPr>
          <w:szCs w:val="18"/>
        </w:rPr>
        <w:t>V</w:t>
      </w:r>
      <w:r>
        <w:rPr>
          <w:szCs w:val="18"/>
        </w:rPr>
        <w:t>oorzitter,</w:t>
      </w:r>
    </w:p>
    <w:p w:rsidR="006063C6" w:rsidP="006063C6" w:rsidRDefault="006063C6" w14:paraId="50321B7E" w14:textId="77777777">
      <w:pPr>
        <w:rPr>
          <w:szCs w:val="18"/>
        </w:rPr>
      </w:pPr>
    </w:p>
    <w:p w:rsidR="006063C6" w:rsidP="006063C6" w:rsidRDefault="006063C6" w14:paraId="2546778D" w14:textId="3E7BFAC5">
      <w:pPr>
        <w:rPr>
          <w:szCs w:val="18"/>
        </w:rPr>
      </w:pPr>
      <w:r w:rsidRPr="008B4A22">
        <w:rPr>
          <w:szCs w:val="18"/>
        </w:rPr>
        <w:t xml:space="preserve">Met deze brief informeer ik de Kamer, mede namens de minister van Volksgezondheid, Welzijn en Sport, </w:t>
      </w:r>
      <w:r>
        <w:rPr>
          <w:szCs w:val="18"/>
        </w:rPr>
        <w:t xml:space="preserve">over de actuele vogelgriepsituatie en het advies van de Risk Assessment groep (RA-groep) van het RIVM over de monitoring van huisdieren met vogelgriep. In de brief ga ik in op de nieuwe cijfers van de </w:t>
      </w:r>
      <w:r w:rsidRPr="008B4A22">
        <w:rPr>
          <w:szCs w:val="18"/>
        </w:rPr>
        <w:t>levende wilde vogel</w:t>
      </w:r>
      <w:r>
        <w:rPr>
          <w:szCs w:val="18"/>
        </w:rPr>
        <w:t xml:space="preserve">monitoring van </w:t>
      </w:r>
      <w:r w:rsidRPr="008B4A22">
        <w:rPr>
          <w:szCs w:val="18"/>
        </w:rPr>
        <w:t>het Erasmus</w:t>
      </w:r>
      <w:r>
        <w:rPr>
          <w:szCs w:val="18"/>
        </w:rPr>
        <w:t xml:space="preserve"> </w:t>
      </w:r>
      <w:r w:rsidRPr="008B4A22">
        <w:rPr>
          <w:szCs w:val="18"/>
        </w:rPr>
        <w:t>MC (EMC)</w:t>
      </w:r>
      <w:r>
        <w:rPr>
          <w:szCs w:val="18"/>
        </w:rPr>
        <w:t xml:space="preserve"> en op hoe de minister </w:t>
      </w:r>
      <w:r w:rsidRPr="008B4A22">
        <w:rPr>
          <w:szCs w:val="18"/>
        </w:rPr>
        <w:t>van Volksgezondheid, Welzijn en Sport</w:t>
      </w:r>
      <w:r>
        <w:rPr>
          <w:szCs w:val="18"/>
        </w:rPr>
        <w:t xml:space="preserve"> en ik uitvoering geven aan het advies van de RA-groep.</w:t>
      </w:r>
    </w:p>
    <w:p w:rsidR="006063C6" w:rsidP="006063C6" w:rsidRDefault="006063C6" w14:paraId="1B6518FE" w14:textId="77777777">
      <w:pPr>
        <w:rPr>
          <w:szCs w:val="18"/>
        </w:rPr>
      </w:pPr>
    </w:p>
    <w:p w:rsidR="006063C6" w:rsidP="006063C6" w:rsidRDefault="006063C6" w14:paraId="3591A162" w14:textId="556E4C8B">
      <w:pPr>
        <w:rPr>
          <w:szCs w:val="18"/>
        </w:rPr>
      </w:pPr>
      <w:r w:rsidRPr="0000222F">
        <w:rPr>
          <w:b/>
          <w:bCs/>
          <w:szCs w:val="18"/>
        </w:rPr>
        <w:t>Huidige vogelgriepsituatie</w:t>
      </w:r>
      <w:r w:rsidRPr="0000222F">
        <w:rPr>
          <w:b/>
          <w:bCs/>
          <w:szCs w:val="18"/>
        </w:rPr>
        <w:br/>
      </w:r>
      <w:r w:rsidRPr="0000222F">
        <w:rPr>
          <w:szCs w:val="18"/>
        </w:rPr>
        <w:t xml:space="preserve">In de Kamerbrief van afgelopen 13 november (Kamerstuk 28807, nr. 310) heb ik u geïnformeerd over de hoge mate van besmetting </w:t>
      </w:r>
      <w:r w:rsidR="00F871D2">
        <w:rPr>
          <w:szCs w:val="18"/>
        </w:rPr>
        <w:t>met</w:t>
      </w:r>
      <w:r w:rsidRPr="0000222F">
        <w:rPr>
          <w:szCs w:val="18"/>
        </w:rPr>
        <w:t xml:space="preserve"> </w:t>
      </w:r>
      <w:proofErr w:type="spellStart"/>
      <w:r w:rsidRPr="0000222F">
        <w:rPr>
          <w:szCs w:val="18"/>
        </w:rPr>
        <w:t>hoogpathogene</w:t>
      </w:r>
      <w:proofErr w:type="spellEnd"/>
      <w:r w:rsidRPr="0000222F">
        <w:rPr>
          <w:szCs w:val="18"/>
        </w:rPr>
        <w:t xml:space="preserve"> vogelgriep (HPAI) in levende wilde eenden. Uit de nieuwe cijfers van de levende wilde vogelmonitoring van het EMC blijkt dat de afgelopen weken deze aantallen sterk zijn verminderd. Wel wordt in de wilde vogelpopulatie in Nederland nog steeds een verhoogde sterfte gezien. </w:t>
      </w:r>
      <w:r>
        <w:rPr>
          <w:szCs w:val="18"/>
        </w:rPr>
        <w:t xml:space="preserve">De sterfte wordt verspreid over Nederland waargenomen, maar is niet massaal zoals in sommige eerdere jaren. </w:t>
      </w:r>
    </w:p>
    <w:p w:rsidR="006063C6" w:rsidP="006063C6" w:rsidRDefault="006063C6" w14:paraId="29E1D575" w14:textId="77777777">
      <w:pPr>
        <w:rPr>
          <w:szCs w:val="18"/>
        </w:rPr>
      </w:pPr>
    </w:p>
    <w:p w:rsidR="006063C6" w:rsidP="006063C6" w:rsidRDefault="006063C6" w14:paraId="107C87AA" w14:textId="0F56B737">
      <w:pPr>
        <w:rPr>
          <w:szCs w:val="18"/>
        </w:rPr>
      </w:pPr>
      <w:r>
        <w:rPr>
          <w:szCs w:val="18"/>
        </w:rPr>
        <w:t>Ook b</w:t>
      </w:r>
      <w:r w:rsidRPr="0000222F">
        <w:rPr>
          <w:szCs w:val="18"/>
        </w:rPr>
        <w:t xml:space="preserve">ij pluimveebedrijven </w:t>
      </w:r>
      <w:r>
        <w:rPr>
          <w:szCs w:val="18"/>
        </w:rPr>
        <w:t>treden helaas nog steeds regelmatig uitbraken op</w:t>
      </w:r>
      <w:r w:rsidRPr="0000222F">
        <w:rPr>
          <w:szCs w:val="18"/>
        </w:rPr>
        <w:t>. De uitbraken doen zich voor op verschillende bedrijfstypen. In andere Europese landen, met name in West-Europa, worden eveneens veel uitbraken gemeld.</w:t>
      </w:r>
      <w:r>
        <w:rPr>
          <w:szCs w:val="18"/>
        </w:rPr>
        <w:t xml:space="preserve"> De Deskundigengroep Dierziekten heeft de kans dat een Nederlands pluimveebedrijf wordt besmet met HPAI</w:t>
      </w:r>
      <w:r w:rsidR="00F871D2">
        <w:rPr>
          <w:szCs w:val="18"/>
        </w:rPr>
        <w:t xml:space="preserve"> sinds</w:t>
      </w:r>
      <w:r>
        <w:rPr>
          <w:szCs w:val="18"/>
        </w:rPr>
        <w:t xml:space="preserve"> afgelopen 10 november ingeschat als zeer hoog (Kamerstuk 28807, nr. 310).</w:t>
      </w:r>
      <w:r w:rsidRPr="008B4A22">
        <w:rPr>
          <w:szCs w:val="18"/>
        </w:rPr>
        <w:br/>
      </w:r>
      <w:r>
        <w:rPr>
          <w:b/>
          <w:bCs/>
          <w:szCs w:val="18"/>
        </w:rPr>
        <w:br/>
      </w:r>
      <w:r w:rsidRPr="00B041E7">
        <w:rPr>
          <w:b/>
          <w:bCs/>
          <w:szCs w:val="18"/>
        </w:rPr>
        <w:t xml:space="preserve">Testen </w:t>
      </w:r>
      <w:r>
        <w:rPr>
          <w:b/>
          <w:bCs/>
          <w:szCs w:val="18"/>
        </w:rPr>
        <w:t>van katten en honden</w:t>
      </w:r>
      <w:r w:rsidRPr="00B041E7">
        <w:rPr>
          <w:b/>
          <w:bCs/>
          <w:szCs w:val="18"/>
        </w:rPr>
        <w:t xml:space="preserve"> op vogelgriep</w:t>
      </w:r>
      <w:r>
        <w:rPr>
          <w:b/>
          <w:bCs/>
          <w:szCs w:val="18"/>
        </w:rPr>
        <w:br/>
      </w:r>
      <w:r>
        <w:rPr>
          <w:szCs w:val="18"/>
        </w:rPr>
        <w:t xml:space="preserve">Op 5 december heb ik, samen met de minister van Volksgezondheid, Welzijn en Sport, een advies ontvangen van de Risk Assessment groep (RA-groep) van het RIVM over het testen van huisdieren op vogelgriep. Zij adviseren laagdrempelige diagnostiek in te richten voor huisdieren waarvan verwacht wordt dat zij </w:t>
      </w:r>
      <w:proofErr w:type="spellStart"/>
      <w:r>
        <w:rPr>
          <w:szCs w:val="18"/>
        </w:rPr>
        <w:t>hoogpathogene</w:t>
      </w:r>
      <w:proofErr w:type="spellEnd"/>
      <w:r>
        <w:rPr>
          <w:szCs w:val="18"/>
        </w:rPr>
        <w:t xml:space="preserve"> vogelgriep hebben. Het doel hiervan is om, in het geval dat een huisdier positief is getest op vogelgriep, de mensen die contact hebben gehad met dit dier snel te kunnen opsporen en eventueel maatregelen te kunnen nemen. Daarnaast draagt het ook bij aan een beter zicht op vogelgriepbesmettingen bij huisdieren. Het advies heb ik als bijlage toegevoegd aan deze brief.</w:t>
      </w:r>
    </w:p>
    <w:p w:rsidR="006063C6" w:rsidP="006063C6" w:rsidRDefault="006063C6" w14:paraId="146D51DD" w14:textId="5A48A260">
      <w:pPr>
        <w:rPr>
          <w:szCs w:val="18"/>
        </w:rPr>
      </w:pPr>
      <w:r>
        <w:rPr>
          <w:szCs w:val="18"/>
        </w:rPr>
        <w:t xml:space="preserve">Afgelopen 1 december heb ik uw kamer geïnformeerd over </w:t>
      </w:r>
      <w:proofErr w:type="spellStart"/>
      <w:r>
        <w:rPr>
          <w:szCs w:val="18"/>
        </w:rPr>
        <w:t>kittens</w:t>
      </w:r>
      <w:proofErr w:type="spellEnd"/>
      <w:r>
        <w:rPr>
          <w:szCs w:val="18"/>
        </w:rPr>
        <w:t xml:space="preserve"> met vogelgriep (Kamerstuk 28807, nr. 311). In deze brief heb ik katteneigenaren opgeroepen alert te zijn en naar een dierenarts te gaan als hun dier z</w:t>
      </w:r>
      <w:r w:rsidRPr="00871BF6">
        <w:rPr>
          <w:szCs w:val="18"/>
        </w:rPr>
        <w:t>iekteverschijnselen vertoont die passen bij vogelgriep</w:t>
      </w:r>
      <w:r>
        <w:rPr>
          <w:szCs w:val="18"/>
        </w:rPr>
        <w:t xml:space="preserve"> en als deze verschijnselen zijn opgetreden</w:t>
      </w:r>
      <w:r w:rsidRPr="00871BF6">
        <w:rPr>
          <w:szCs w:val="18"/>
        </w:rPr>
        <w:t xml:space="preserve"> nadat het dier mogelijk in contact is geweest met een besmette vogel</w:t>
      </w:r>
      <w:r>
        <w:rPr>
          <w:szCs w:val="18"/>
        </w:rPr>
        <w:t>. Ook heb ik begin dit jaar hondeneigenaren opgeroepen om alert te zijn naar aanleiding van een onderzoek van de Faculteit Diergeneeskunde waar</w:t>
      </w:r>
      <w:r w:rsidR="00F871D2">
        <w:rPr>
          <w:szCs w:val="18"/>
        </w:rPr>
        <w:t>bij</w:t>
      </w:r>
      <w:r>
        <w:rPr>
          <w:szCs w:val="18"/>
        </w:rPr>
        <w:t xml:space="preserve"> antistoffen</w:t>
      </w:r>
      <w:r w:rsidR="00F871D2">
        <w:rPr>
          <w:szCs w:val="18"/>
        </w:rPr>
        <w:t xml:space="preserve"> tegen vogelgriep</w:t>
      </w:r>
      <w:r>
        <w:rPr>
          <w:szCs w:val="18"/>
        </w:rPr>
        <w:t xml:space="preserve"> waren gevonden bij (jacht)honden (Kamerstuk 28807, nr. 306). De RA-groep geeft aan dat de huidige manier van diagnostiek bij huisdieren een snelle opsporing van vogelgriep infecties bij huisdieren en het inventariseren van mensen die in contact zijn geweest met deze dieren in de weg staat. Hierdoor kan de GGD niet tijdig preventieve maatregelen nemen als personen zijn blootgesteld aan besmette huisdieren. Daarnaast geven zij aan dat deze vertraging mede wordt veroorzaakt doordat de kosten voor diagnostiek bij de huisdiereigenaar komen te liggen. </w:t>
      </w:r>
    </w:p>
    <w:p w:rsidR="006063C6" w:rsidP="006063C6" w:rsidRDefault="006063C6" w14:paraId="2A2CB9C3" w14:textId="77777777">
      <w:pPr>
        <w:rPr>
          <w:szCs w:val="18"/>
        </w:rPr>
      </w:pPr>
    </w:p>
    <w:p w:rsidR="006063C6" w:rsidP="006063C6" w:rsidRDefault="006063C6" w14:paraId="40EA3B3D" w14:textId="53AD58AE">
      <w:pPr>
        <w:rPr>
          <w:szCs w:val="18"/>
        </w:rPr>
      </w:pPr>
      <w:r>
        <w:rPr>
          <w:szCs w:val="18"/>
        </w:rPr>
        <w:t xml:space="preserve">De </w:t>
      </w:r>
      <w:r w:rsidRPr="0071793B">
        <w:rPr>
          <w:szCs w:val="18"/>
        </w:rPr>
        <w:t>Europese Autoriteit voor voedselveiligheid (EFSA)</w:t>
      </w:r>
      <w:r>
        <w:rPr>
          <w:szCs w:val="18"/>
        </w:rPr>
        <w:t xml:space="preserve"> heeft recent geadviseerd om gedomesticeerde carnivoren (vleeseters) die buiten</w:t>
      </w:r>
      <w:r w:rsidR="00F871D2">
        <w:rPr>
          <w:szCs w:val="18"/>
        </w:rPr>
        <w:t xml:space="preserve"> </w:t>
      </w:r>
      <w:r>
        <w:rPr>
          <w:szCs w:val="18"/>
        </w:rPr>
        <w:t>komen, bijvoorbeeld katten en honden, in gebieden met een hoge aanwezigheid van het HPAI-virus te monitoren. Zij advise</w:t>
      </w:r>
      <w:r w:rsidR="003776AD">
        <w:rPr>
          <w:szCs w:val="18"/>
        </w:rPr>
        <w:t>ert</w:t>
      </w:r>
      <w:r>
        <w:rPr>
          <w:szCs w:val="18"/>
        </w:rPr>
        <w:t xml:space="preserve"> dit om zowel de mate van virusinfectie bij deze diersoorten te kunnen monitoren als het eventueel ontstaan van aan zoogdieren aangepaste virussen</w:t>
      </w:r>
      <w:r>
        <w:rPr>
          <w:rStyle w:val="Voetnootmarkering"/>
        </w:rPr>
        <w:footnoteReference w:id="1"/>
      </w:r>
      <w:r>
        <w:rPr>
          <w:szCs w:val="18"/>
        </w:rPr>
        <w:t>.</w:t>
      </w:r>
    </w:p>
    <w:p w:rsidR="006063C6" w:rsidP="006063C6" w:rsidRDefault="006063C6" w14:paraId="442F6B36" w14:textId="77777777">
      <w:pPr>
        <w:rPr>
          <w:szCs w:val="18"/>
        </w:rPr>
      </w:pPr>
    </w:p>
    <w:p w:rsidR="006063C6" w:rsidP="006063C6" w:rsidRDefault="006063C6" w14:paraId="74EF7696" w14:textId="30B87E88">
      <w:pPr>
        <w:rPr>
          <w:szCs w:val="18"/>
        </w:rPr>
      </w:pPr>
      <w:r>
        <w:rPr>
          <w:szCs w:val="18"/>
        </w:rPr>
        <w:t>Op basis van zowel het advies van de RA-groep, EFSA en de verhoogde aanwezigheid van HPAI in wilde vogels heb ik samen met de minister van Volksgezondheid, Welzijn en Sport besloten om onderzoek naar vogelgriep bij katten en honden te vergoeden, mits d</w:t>
      </w:r>
      <w:r w:rsidR="003776AD">
        <w:rPr>
          <w:szCs w:val="18"/>
        </w:rPr>
        <w:t>it</w:t>
      </w:r>
      <w:r>
        <w:rPr>
          <w:szCs w:val="18"/>
        </w:rPr>
        <w:t xml:space="preserve"> voldoe</w:t>
      </w:r>
      <w:r w:rsidR="003776AD">
        <w:rPr>
          <w:szCs w:val="18"/>
        </w:rPr>
        <w:t>t</w:t>
      </w:r>
      <w:r>
        <w:rPr>
          <w:szCs w:val="18"/>
        </w:rPr>
        <w:t xml:space="preserve"> aan een aantal voorwaarden. Dit draagt ook bij aan een beter zicht op vogelgriepbesmettingen bij katten en honden en mogelijke veranderingen in het virus. Een dierenarts kan monsters van katten of honden insturen naar</w:t>
      </w:r>
      <w:r w:rsidRPr="009C0892">
        <w:rPr>
          <w:szCs w:val="18"/>
        </w:rPr>
        <w:t xml:space="preserve"> </w:t>
      </w:r>
      <w:bookmarkStart w:name="_Hlk216176993" w:id="0"/>
      <w:r w:rsidRPr="009C0892">
        <w:rPr>
          <w:szCs w:val="18"/>
        </w:rPr>
        <w:t xml:space="preserve">Wageningen </w:t>
      </w:r>
      <w:proofErr w:type="spellStart"/>
      <w:r w:rsidRPr="009C0892">
        <w:rPr>
          <w:szCs w:val="18"/>
        </w:rPr>
        <w:t>Bioveterinary</w:t>
      </w:r>
      <w:proofErr w:type="spellEnd"/>
      <w:r w:rsidRPr="009C0892">
        <w:rPr>
          <w:szCs w:val="18"/>
        </w:rPr>
        <w:t xml:space="preserve"> Research (WBVR</w:t>
      </w:r>
      <w:bookmarkEnd w:id="0"/>
      <w:r w:rsidRPr="009C0892">
        <w:rPr>
          <w:szCs w:val="18"/>
        </w:rPr>
        <w:t xml:space="preserve">) </w:t>
      </w:r>
      <w:r>
        <w:rPr>
          <w:szCs w:val="18"/>
        </w:rPr>
        <w:t>als er een sterk vermoeden is dat het dier vogelgriep heeft. Dit houdt in dat het dier in contact moet zijn geweest met een wilde vogel die waarschijnlijk besmet is met vogelgriep,</w:t>
      </w:r>
      <w:r w:rsidR="00F871D2">
        <w:rPr>
          <w:szCs w:val="18"/>
        </w:rPr>
        <w:t xml:space="preserve"> dat</w:t>
      </w:r>
      <w:r>
        <w:rPr>
          <w:szCs w:val="18"/>
        </w:rPr>
        <w:t xml:space="preserve"> uit het klinisch onderzoek blijkt dat het dier </w:t>
      </w:r>
      <w:hyperlink w:history="1" r:id="rId7">
        <w:r w:rsidRPr="00EE1AFF">
          <w:rPr>
            <w:rStyle w:val="Hyperlink"/>
            <w:szCs w:val="18"/>
          </w:rPr>
          <w:t>klachten heeft passend bij vogelgriep</w:t>
        </w:r>
      </w:hyperlink>
      <w:r>
        <w:rPr>
          <w:szCs w:val="18"/>
        </w:rPr>
        <w:t xml:space="preserve"> en </w:t>
      </w:r>
      <w:r w:rsidR="00F871D2">
        <w:rPr>
          <w:szCs w:val="18"/>
        </w:rPr>
        <w:t xml:space="preserve">dat </w:t>
      </w:r>
      <w:r>
        <w:rPr>
          <w:szCs w:val="18"/>
        </w:rPr>
        <w:t>vogelgriep bovenaan het lijstje van mogelijke diagnoses staat van de dierenarts. De dierenarts moet vervolgens contact opnemen met de NVWA, deze gaat na of er voldaan is aan de voorwaarden. Als de NVWA akkoord is</w:t>
      </w:r>
      <w:r w:rsidR="00F871D2">
        <w:rPr>
          <w:szCs w:val="18"/>
        </w:rPr>
        <w:t>,</w:t>
      </w:r>
      <w:r>
        <w:rPr>
          <w:szCs w:val="18"/>
        </w:rPr>
        <w:t xml:space="preserve"> kunnen de monsters worden ingestuurd voor onderzoek op </w:t>
      </w:r>
      <w:r w:rsidR="00F871D2">
        <w:rPr>
          <w:szCs w:val="18"/>
        </w:rPr>
        <w:t xml:space="preserve">het </w:t>
      </w:r>
      <w:r>
        <w:rPr>
          <w:szCs w:val="18"/>
        </w:rPr>
        <w:t xml:space="preserve">vogelgriepvirus. De kosten van dit onderzoek komen voor rekening van LVVN. </w:t>
      </w:r>
      <w:r w:rsidRPr="004E5C63" w:rsidR="00B5220E">
        <w:rPr>
          <w:szCs w:val="18"/>
        </w:rPr>
        <w:t>Dit gebeurt vanuit het overheidsdeel van het diergezondheidsfonds (DGF).</w:t>
      </w:r>
      <w:r w:rsidR="00B5220E">
        <w:rPr>
          <w:szCs w:val="18"/>
        </w:rPr>
        <w:t xml:space="preserve"> </w:t>
      </w:r>
      <w:r>
        <w:rPr>
          <w:szCs w:val="18"/>
        </w:rPr>
        <w:t xml:space="preserve">Op deze manier wordt snel vastgesteld of een kat of hond is besmet met vogelgriep. In dat geval kan de GGD tijdig contact opnemen met personen die contact hebben gehad met het betreffende huisdier. Voor deze personen kan de GGD dan zorgen voor antivirale middelen als dat geïndiceerd is, en voor monitoring om een eventuele besmetting bij mensen zo snel mogelijk op te sporen. </w:t>
      </w:r>
      <w:r>
        <w:rPr>
          <w:szCs w:val="18"/>
        </w:rPr>
        <w:br/>
      </w:r>
      <w:r>
        <w:rPr>
          <w:szCs w:val="18"/>
        </w:rPr>
        <w:br/>
        <w:t xml:space="preserve">Naast deze adviezen heeft de RA-groep, naar aanleiding van de </w:t>
      </w:r>
      <w:proofErr w:type="spellStart"/>
      <w:r>
        <w:rPr>
          <w:szCs w:val="18"/>
        </w:rPr>
        <w:t>kittens</w:t>
      </w:r>
      <w:proofErr w:type="spellEnd"/>
      <w:r>
        <w:rPr>
          <w:szCs w:val="18"/>
        </w:rPr>
        <w:t xml:space="preserve"> met vogelgriep (Kamerstuk 28807, nr. 311), het risiconiveau </w:t>
      </w:r>
      <w:r w:rsidR="0013684E">
        <w:rPr>
          <w:szCs w:val="18"/>
        </w:rPr>
        <w:t>nogmaals beoordeeld</w:t>
      </w:r>
      <w:r>
        <w:rPr>
          <w:szCs w:val="18"/>
        </w:rPr>
        <w:t>. D</w:t>
      </w:r>
      <w:r w:rsidR="003776AD">
        <w:rPr>
          <w:szCs w:val="18"/>
        </w:rPr>
        <w:t>it</w:t>
      </w:r>
      <w:r>
        <w:rPr>
          <w:szCs w:val="18"/>
        </w:rPr>
        <w:t xml:space="preserve"> bli</w:t>
      </w:r>
      <w:r w:rsidR="0013684E">
        <w:rPr>
          <w:szCs w:val="18"/>
        </w:rPr>
        <w:t xml:space="preserve">jft ongewijzigd t.o.v. 11 november, dus </w:t>
      </w:r>
      <w:r>
        <w:rPr>
          <w:szCs w:val="18"/>
        </w:rPr>
        <w:t>voor de algemene bevolking</w:t>
      </w:r>
      <w:r w:rsidR="0013684E">
        <w:rPr>
          <w:szCs w:val="18"/>
        </w:rPr>
        <w:t xml:space="preserve"> geldt ‘zeer laag’ en voor</w:t>
      </w:r>
      <w:r>
        <w:rPr>
          <w:szCs w:val="18"/>
        </w:rPr>
        <w:t xml:space="preserve"> mensen die beroepsmatig</w:t>
      </w:r>
      <w:r w:rsidR="0013684E">
        <w:rPr>
          <w:szCs w:val="18"/>
        </w:rPr>
        <w:t xml:space="preserve"> </w:t>
      </w:r>
      <w:r>
        <w:rPr>
          <w:szCs w:val="18"/>
        </w:rPr>
        <w:t xml:space="preserve">worden blootgesteld </w:t>
      </w:r>
      <w:r w:rsidR="0013684E">
        <w:rPr>
          <w:szCs w:val="18"/>
        </w:rPr>
        <w:t>geldt ‘gemiddeld’</w:t>
      </w:r>
      <w:r>
        <w:rPr>
          <w:szCs w:val="18"/>
        </w:rPr>
        <w:t xml:space="preserve">. </w:t>
      </w:r>
      <w:r w:rsidRPr="00CC0783">
        <w:rPr>
          <w:szCs w:val="18"/>
        </w:rPr>
        <w:t xml:space="preserve">De </w:t>
      </w:r>
      <w:r>
        <w:rPr>
          <w:szCs w:val="18"/>
        </w:rPr>
        <w:t xml:space="preserve">risicobeoordeling is op de </w:t>
      </w:r>
      <w:hyperlink w:history="1" r:id="rId8">
        <w:r w:rsidRPr="00FB3E21">
          <w:rPr>
            <w:rStyle w:val="Hyperlink"/>
            <w:szCs w:val="18"/>
          </w:rPr>
          <w:t>website</w:t>
        </w:r>
      </w:hyperlink>
      <w:r>
        <w:rPr>
          <w:szCs w:val="18"/>
        </w:rPr>
        <w:t xml:space="preserve"> van het RIVM te vinden.</w:t>
      </w:r>
    </w:p>
    <w:p w:rsidRPr="0000222F" w:rsidR="006063C6" w:rsidP="006063C6" w:rsidRDefault="006063C6" w14:paraId="21A55A1F" w14:textId="77777777">
      <w:pPr>
        <w:rPr>
          <w:b/>
          <w:bCs/>
          <w:szCs w:val="18"/>
        </w:rPr>
      </w:pPr>
    </w:p>
    <w:p w:rsidR="001536B3" w:rsidP="00810C93" w:rsidRDefault="006063C6" w14:paraId="526EF2E5" w14:textId="08461FA0">
      <w:r w:rsidRPr="0000222F">
        <w:rPr>
          <w:b/>
          <w:bCs/>
          <w:szCs w:val="18"/>
        </w:rPr>
        <w:t>Tot slot</w:t>
      </w:r>
      <w:r>
        <w:rPr>
          <w:b/>
          <w:bCs/>
          <w:szCs w:val="18"/>
        </w:rPr>
        <w:br/>
      </w:r>
      <w:r>
        <w:rPr>
          <w:szCs w:val="18"/>
        </w:rPr>
        <w:t>Ondanks dat er nu minder levende wilde eenden worden gevonden met vogelgriep, is er nog steeds veel vogelgriepvirus aanwezig onder wilde vogels. Het blijft daarom belangrijk dat b</w:t>
      </w:r>
      <w:r w:rsidRPr="0000222F">
        <w:rPr>
          <w:szCs w:val="18"/>
        </w:rPr>
        <w:t xml:space="preserve">ij het hanteren van levende wilde vogels of kadavers de veiligheidsmaatregelen in acht worden genomen zoals beschreven in de </w:t>
      </w:r>
      <w:hyperlink w:history="1" r:id="rId9">
        <w:r w:rsidRPr="0000222F">
          <w:rPr>
            <w:rStyle w:val="Hyperlink"/>
            <w:szCs w:val="18"/>
          </w:rPr>
          <w:t>Leidraad omgang met wilde dieren met vogelgriep</w:t>
        </w:r>
      </w:hyperlink>
      <w:r w:rsidRPr="0000222F">
        <w:rPr>
          <w:szCs w:val="18"/>
        </w:rPr>
        <w:t>.</w:t>
      </w:r>
      <w:r>
        <w:rPr>
          <w:szCs w:val="18"/>
        </w:rPr>
        <w:t xml:space="preserve"> Ook wil ik </w:t>
      </w:r>
      <w:r w:rsidRPr="0027097F">
        <w:rPr>
          <w:szCs w:val="18"/>
        </w:rPr>
        <w:t>iedereen die in contact komt met wilde vogels</w:t>
      </w:r>
      <w:r>
        <w:rPr>
          <w:szCs w:val="18"/>
        </w:rPr>
        <w:t xml:space="preserve"> nogmaals </w:t>
      </w:r>
      <w:r w:rsidRPr="0000222F">
        <w:rPr>
          <w:szCs w:val="18"/>
        </w:rPr>
        <w:t>wijzen op het belang van de (humane) griepvaccinatie om de kans op het ontstaan van nieuwe mengvorm van de humane griep en vogelgriep te verkleinen.</w:t>
      </w:r>
      <w:r>
        <w:rPr>
          <w:szCs w:val="18"/>
        </w:rPr>
        <w:t xml:space="preserve"> Samen met de minister van </w:t>
      </w:r>
      <w:r w:rsidRPr="007B712B">
        <w:rPr>
          <w:szCs w:val="18"/>
        </w:rPr>
        <w:t>Volksgezondheid, Welzijn en Sport</w:t>
      </w:r>
      <w:r>
        <w:rPr>
          <w:szCs w:val="18"/>
        </w:rPr>
        <w:t xml:space="preserve"> houd ik de situatie nauwgezet in de gaten en blijf ik u informeren over nieuwe relevante ontwikkelingen rondom vogelgriep.</w:t>
      </w:r>
    </w:p>
    <w:p w:rsidR="001536B3" w:rsidP="00810C93" w:rsidRDefault="001536B3" w14:paraId="05692285" w14:textId="77777777"/>
    <w:p w:rsidR="00584BAC" w:rsidP="00810C93" w:rsidRDefault="00F47FB6" w14:paraId="2D5E0E4D" w14:textId="77777777">
      <w:r>
        <w:t>Hoogachtend,</w:t>
      </w:r>
    </w:p>
    <w:p w:rsidRPr="00EC58D9" w:rsidR="00F71F9E" w:rsidP="007255FC" w:rsidRDefault="00F71F9E" w14:paraId="0C576C7A" w14:textId="77777777"/>
    <w:p w:rsidRPr="00EC58D9" w:rsidR="007239A1" w:rsidP="007255FC" w:rsidRDefault="007239A1" w14:paraId="10E94942" w14:textId="77777777"/>
    <w:p w:rsidR="007239A1" w:rsidP="007255FC" w:rsidRDefault="007239A1" w14:paraId="60AC20A6" w14:textId="77777777"/>
    <w:p w:rsidRPr="00EC58D9" w:rsidR="0039760F" w:rsidP="007255FC" w:rsidRDefault="0039760F" w14:paraId="4B8E2853" w14:textId="77777777"/>
    <w:p w:rsidRPr="006A15A5" w:rsidR="007239A1" w:rsidP="007255FC" w:rsidRDefault="00F47FB6" w14:paraId="466D5892" w14:textId="77777777">
      <w:pPr>
        <w:rPr>
          <w:szCs w:val="18"/>
        </w:rPr>
      </w:pPr>
      <w:r w:rsidRPr="00B11DD6">
        <w:t>Femke Marije Wiersma</w:t>
      </w:r>
    </w:p>
    <w:p w:rsidR="004E505E" w:rsidP="00524FB4" w:rsidRDefault="00F47FB6" w14:paraId="6BEBB1D4" w14:textId="77777777">
      <w:r w:rsidRPr="00EC58D9">
        <w:t xml:space="preserve">Minister van </w:t>
      </w:r>
      <w:r w:rsidR="00704E60">
        <w:rPr>
          <w:rFonts w:cs="Calibri"/>
          <w:szCs w:val="18"/>
        </w:rPr>
        <w:t>Landbouw, Visserij, Voedselzekerheid en Natuur</w:t>
      </w:r>
    </w:p>
    <w:p w:rsidRPr="00006C01" w:rsidR="00481085" w:rsidP="00524FB4" w:rsidRDefault="00481085" w14:paraId="4C11F538" w14:textId="77777777"/>
    <w:p w:rsidR="00144B73" w:rsidP="00810C93" w:rsidRDefault="00144B73" w14:paraId="67F95210" w14:textId="77777777"/>
    <w:p w:rsidRPr="00144B73" w:rsidR="00144B73" w:rsidP="00810C93" w:rsidRDefault="00144B73" w14:paraId="62CE1F27" w14:textId="77777777">
      <w:pPr>
        <w:rPr>
          <w:i/>
          <w:iCs/>
        </w:rPr>
      </w:pPr>
    </w:p>
    <w:sectPr w:rsidRPr="00144B73" w:rsidR="00144B73" w:rsidSect="00D604B3">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8BF0B" w14:textId="77777777" w:rsidR="00D07E20" w:rsidRDefault="00D07E20">
      <w:r>
        <w:separator/>
      </w:r>
    </w:p>
    <w:p w14:paraId="3D05CB9C" w14:textId="77777777" w:rsidR="00D07E20" w:rsidRDefault="00D07E20"/>
  </w:endnote>
  <w:endnote w:type="continuationSeparator" w:id="0">
    <w:p w14:paraId="7A516ACA" w14:textId="77777777" w:rsidR="00D07E20" w:rsidRDefault="00D07E20">
      <w:r>
        <w:continuationSeparator/>
      </w:r>
    </w:p>
    <w:p w14:paraId="207ABAED" w14:textId="77777777" w:rsidR="00D07E20" w:rsidRDefault="00D07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D46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90F66" w14:paraId="36BED766" w14:textId="77777777" w:rsidTr="00CA6A25">
      <w:trPr>
        <w:trHeight w:hRule="exact" w:val="240"/>
      </w:trPr>
      <w:tc>
        <w:tcPr>
          <w:tcW w:w="7601" w:type="dxa"/>
        </w:tcPr>
        <w:p w14:paraId="7E7038F3" w14:textId="77777777" w:rsidR="00527BD4" w:rsidRDefault="00527BD4" w:rsidP="003F1F6B">
          <w:pPr>
            <w:pStyle w:val="Huisstijl-Rubricering"/>
          </w:pPr>
        </w:p>
      </w:tc>
      <w:tc>
        <w:tcPr>
          <w:tcW w:w="2156" w:type="dxa"/>
        </w:tcPr>
        <w:p w14:paraId="3245B1B2" w14:textId="3A1A1E74" w:rsidR="00527BD4" w:rsidRPr="00645414" w:rsidRDefault="00F47FB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736500">
            <w:t>3</w:t>
          </w:r>
          <w:r w:rsidR="00144B73">
            <w:fldChar w:fldCharType="end"/>
          </w:r>
        </w:p>
      </w:tc>
    </w:tr>
  </w:tbl>
  <w:p w14:paraId="525A46C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90F66" w14:paraId="6AF39CD6" w14:textId="77777777" w:rsidTr="00CA6A25">
      <w:trPr>
        <w:trHeight w:hRule="exact" w:val="240"/>
      </w:trPr>
      <w:tc>
        <w:tcPr>
          <w:tcW w:w="7601" w:type="dxa"/>
        </w:tcPr>
        <w:p w14:paraId="75FD4278" w14:textId="77777777" w:rsidR="00527BD4" w:rsidRDefault="00527BD4" w:rsidP="008C356D">
          <w:pPr>
            <w:pStyle w:val="Huisstijl-Rubricering"/>
          </w:pPr>
        </w:p>
      </w:tc>
      <w:tc>
        <w:tcPr>
          <w:tcW w:w="2170" w:type="dxa"/>
        </w:tcPr>
        <w:p w14:paraId="0FEBFA72" w14:textId="5149FE33" w:rsidR="00527BD4" w:rsidRPr="00ED539E" w:rsidRDefault="00F47FB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736500">
            <w:t>3</w:t>
          </w:r>
          <w:r w:rsidR="00A957CA">
            <w:fldChar w:fldCharType="end"/>
          </w:r>
        </w:p>
      </w:tc>
    </w:tr>
  </w:tbl>
  <w:p w14:paraId="1ED4AB24" w14:textId="77777777" w:rsidR="00527BD4" w:rsidRPr="00BC3B53" w:rsidRDefault="00527BD4" w:rsidP="008C356D">
    <w:pPr>
      <w:pStyle w:val="Voettekst"/>
      <w:spacing w:line="240" w:lineRule="auto"/>
      <w:rPr>
        <w:sz w:val="2"/>
        <w:szCs w:val="2"/>
      </w:rPr>
    </w:pPr>
  </w:p>
  <w:p w14:paraId="5FB63F0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A673E" w14:textId="77777777" w:rsidR="00D07E20" w:rsidRDefault="00D07E20">
      <w:r>
        <w:separator/>
      </w:r>
    </w:p>
    <w:p w14:paraId="1BC7A83E" w14:textId="77777777" w:rsidR="00D07E20" w:rsidRDefault="00D07E20"/>
  </w:footnote>
  <w:footnote w:type="continuationSeparator" w:id="0">
    <w:p w14:paraId="45101998" w14:textId="77777777" w:rsidR="00D07E20" w:rsidRDefault="00D07E20">
      <w:r>
        <w:continuationSeparator/>
      </w:r>
    </w:p>
    <w:p w14:paraId="15B2B3BD" w14:textId="77777777" w:rsidR="00D07E20" w:rsidRDefault="00D07E20"/>
  </w:footnote>
  <w:footnote w:id="1">
    <w:p w14:paraId="2930364C" w14:textId="77777777" w:rsidR="006063C6" w:rsidRDefault="006063C6" w:rsidP="006063C6">
      <w:pPr>
        <w:pStyle w:val="Voetnoottekst"/>
      </w:pPr>
      <w:r>
        <w:rPr>
          <w:rStyle w:val="Voetnootmarkering"/>
        </w:rPr>
        <w:footnoteRef/>
      </w:r>
      <w:r>
        <w:t xml:space="preserve"> </w:t>
      </w:r>
      <w:hyperlink r:id="rId1" w:history="1">
        <w:proofErr w:type="spellStart"/>
        <w:r w:rsidRPr="0071793B">
          <w:rPr>
            <w:rStyle w:val="Hyperlink"/>
          </w:rPr>
          <w:t>Avian</w:t>
        </w:r>
        <w:proofErr w:type="spellEnd"/>
        <w:r w:rsidRPr="0071793B">
          <w:rPr>
            <w:rStyle w:val="Hyperlink"/>
          </w:rPr>
          <w:t xml:space="preserve"> influenza </w:t>
        </w:r>
        <w:proofErr w:type="spellStart"/>
        <w:r w:rsidRPr="0071793B">
          <w:rPr>
            <w:rStyle w:val="Hyperlink"/>
          </w:rPr>
          <w:t>overview</w:t>
        </w:r>
        <w:proofErr w:type="spellEnd"/>
        <w:r w:rsidRPr="0071793B">
          <w:rPr>
            <w:rStyle w:val="Hyperlink"/>
          </w:rPr>
          <w:t xml:space="preserve"> </w:t>
        </w:r>
        <w:proofErr w:type="spellStart"/>
        <w:r w:rsidRPr="0071793B">
          <w:rPr>
            <w:rStyle w:val="Hyperlink"/>
          </w:rPr>
          <w:t>June</w:t>
        </w:r>
        <w:proofErr w:type="spellEnd"/>
        <w:r w:rsidRPr="0071793B">
          <w:rPr>
            <w:rStyle w:val="Hyperlink"/>
          </w:rPr>
          <w:t>–September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90F66" w14:paraId="0C742D1B" w14:textId="77777777" w:rsidTr="00A50CF6">
      <w:tc>
        <w:tcPr>
          <w:tcW w:w="2156" w:type="dxa"/>
        </w:tcPr>
        <w:p w14:paraId="22EA2AAE" w14:textId="77777777" w:rsidR="00527BD4" w:rsidRPr="005819CE" w:rsidRDefault="00F47FB6" w:rsidP="00A50CF6">
          <w:pPr>
            <w:pStyle w:val="Huisstijl-Adres"/>
            <w:rPr>
              <w:b/>
            </w:rPr>
          </w:pPr>
          <w:r>
            <w:rPr>
              <w:b/>
            </w:rPr>
            <w:t>Directoraat-generaal Agro</w:t>
          </w:r>
          <w:r w:rsidRPr="005819CE">
            <w:rPr>
              <w:b/>
            </w:rPr>
            <w:br/>
          </w:r>
          <w:r>
            <w:t>Directie Dierlijke Agroketens en Dierenwelzijn</w:t>
          </w:r>
        </w:p>
      </w:tc>
    </w:tr>
    <w:tr w:rsidR="00090F66" w14:paraId="0C5655ED" w14:textId="77777777" w:rsidTr="00A50CF6">
      <w:trPr>
        <w:trHeight w:hRule="exact" w:val="200"/>
      </w:trPr>
      <w:tc>
        <w:tcPr>
          <w:tcW w:w="2156" w:type="dxa"/>
        </w:tcPr>
        <w:p w14:paraId="5FF31AC1" w14:textId="77777777" w:rsidR="00527BD4" w:rsidRPr="005819CE" w:rsidRDefault="00527BD4" w:rsidP="00A50CF6"/>
      </w:tc>
    </w:tr>
    <w:tr w:rsidR="00090F66" w14:paraId="24EC4479" w14:textId="77777777" w:rsidTr="00502512">
      <w:trPr>
        <w:trHeight w:hRule="exact" w:val="774"/>
      </w:trPr>
      <w:tc>
        <w:tcPr>
          <w:tcW w:w="2156" w:type="dxa"/>
        </w:tcPr>
        <w:p w14:paraId="672B2994" w14:textId="77777777" w:rsidR="00527BD4" w:rsidRDefault="00F47FB6" w:rsidP="003A5290">
          <w:pPr>
            <w:pStyle w:val="Huisstijl-Kopje"/>
          </w:pPr>
          <w:r>
            <w:t>Ons kenmerk</w:t>
          </w:r>
        </w:p>
        <w:p w14:paraId="7DE713B7" w14:textId="78A53E1A" w:rsidR="00527BD4" w:rsidRPr="005819CE" w:rsidRDefault="00F47FB6" w:rsidP="001E6117">
          <w:pPr>
            <w:pStyle w:val="Huisstijl-Kopje"/>
          </w:pPr>
          <w:r>
            <w:rPr>
              <w:b w:val="0"/>
            </w:rPr>
            <w:t>DGA-DAD</w:t>
          </w:r>
          <w:r w:rsidRPr="00502512">
            <w:rPr>
              <w:b w:val="0"/>
            </w:rPr>
            <w:t xml:space="preserve"> / </w:t>
          </w:r>
          <w:r w:rsidR="0039760F" w:rsidRPr="0039760F">
            <w:rPr>
              <w:b w:val="0"/>
            </w:rPr>
            <w:t>103017848</w:t>
          </w:r>
        </w:p>
      </w:tc>
    </w:tr>
  </w:tbl>
  <w:p w14:paraId="170BAC81" w14:textId="77777777" w:rsidR="00527BD4" w:rsidRDefault="00527BD4" w:rsidP="008C356D"/>
  <w:p w14:paraId="35E57C79" w14:textId="77777777" w:rsidR="00527BD4" w:rsidRPr="00740712" w:rsidRDefault="00527BD4" w:rsidP="008C356D"/>
  <w:p w14:paraId="3FE4FCDB" w14:textId="77777777" w:rsidR="00527BD4" w:rsidRPr="00217880" w:rsidRDefault="00527BD4" w:rsidP="008C356D">
    <w:pPr>
      <w:spacing w:line="0" w:lineRule="atLeast"/>
      <w:rPr>
        <w:sz w:val="2"/>
        <w:szCs w:val="2"/>
      </w:rPr>
    </w:pPr>
  </w:p>
  <w:p w14:paraId="4EC541AA" w14:textId="77777777" w:rsidR="00527BD4" w:rsidRDefault="00527BD4" w:rsidP="004F44C2">
    <w:pPr>
      <w:pStyle w:val="Koptekst"/>
      <w:rPr>
        <w:rFonts w:cs="Verdana-Bold"/>
        <w:b/>
        <w:bCs/>
        <w:smallCaps/>
        <w:szCs w:val="18"/>
      </w:rPr>
    </w:pPr>
  </w:p>
  <w:p w14:paraId="0074E403" w14:textId="77777777" w:rsidR="00527BD4" w:rsidRDefault="00527BD4" w:rsidP="004F44C2"/>
  <w:p w14:paraId="1F5C04FC" w14:textId="77777777" w:rsidR="00527BD4" w:rsidRPr="00740712" w:rsidRDefault="00527BD4" w:rsidP="004F44C2"/>
  <w:p w14:paraId="2837EC6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90F66" w:rsidRPr="006063C6" w14:paraId="66CC1690" w14:textId="77777777" w:rsidTr="00751A6A">
      <w:trPr>
        <w:trHeight w:val="2636"/>
      </w:trPr>
      <w:tc>
        <w:tcPr>
          <w:tcW w:w="737" w:type="dxa"/>
        </w:tcPr>
        <w:p w14:paraId="07F76FAB" w14:textId="77777777" w:rsidR="00527BD4" w:rsidRDefault="00527BD4" w:rsidP="00D0609E">
          <w:pPr>
            <w:framePr w:w="6340" w:h="2750" w:hRule="exact" w:hSpace="180" w:wrap="around" w:vAnchor="page" w:hAnchor="text" w:x="3873" w:y="-140"/>
            <w:spacing w:line="240" w:lineRule="auto"/>
          </w:pPr>
        </w:p>
      </w:tc>
      <w:tc>
        <w:tcPr>
          <w:tcW w:w="5156" w:type="dxa"/>
        </w:tcPr>
        <w:p w14:paraId="3A83A134" w14:textId="77777777" w:rsidR="00527BD4" w:rsidRPr="006063C6" w:rsidRDefault="00F47FB6" w:rsidP="00D0609E">
          <w:pPr>
            <w:framePr w:w="6340" w:h="2750" w:hRule="exact" w:hSpace="180" w:wrap="around" w:vAnchor="page" w:hAnchor="text" w:x="3873" w:y="-140"/>
            <w:spacing w:line="240" w:lineRule="auto"/>
          </w:pPr>
          <w:r>
            <w:t xml:space="preserve">   </w:t>
          </w:r>
          <w:r w:rsidRPr="00DE35B7">
            <w:rPr>
              <w:sz w:val="2"/>
              <w:szCs w:val="2"/>
            </w:rPr>
            <w:t xml:space="preserve"> </w:t>
          </w:r>
          <w:r w:rsidRPr="006063C6">
            <w:rPr>
              <w:noProof/>
              <w:szCs w:val="18"/>
            </w:rPr>
            <w:drawing>
              <wp:inline distT="0" distB="0" distL="0" distR="0" wp14:anchorId="4BFC95BA" wp14:editId="3408CC6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E8A87E0" w14:textId="77777777" w:rsidR="00527BD4" w:rsidRPr="006063C6" w:rsidRDefault="00527BD4" w:rsidP="00D0609E">
    <w:pPr>
      <w:framePr w:w="6340" w:h="2750" w:hRule="exact" w:hSpace="180" w:wrap="around" w:vAnchor="page" w:hAnchor="text" w:x="3873" w:y="-140"/>
    </w:pPr>
  </w:p>
  <w:p w14:paraId="638B75FD" w14:textId="77777777" w:rsidR="00527BD4" w:rsidRPr="006063C6"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90F66" w:rsidRPr="006063C6" w14:paraId="218104BC" w14:textId="77777777" w:rsidTr="00A50CF6">
      <w:tc>
        <w:tcPr>
          <w:tcW w:w="2160" w:type="dxa"/>
        </w:tcPr>
        <w:p w14:paraId="783A4E0A" w14:textId="77777777" w:rsidR="00527BD4" w:rsidRPr="006063C6" w:rsidRDefault="00F47FB6" w:rsidP="00A50CF6">
          <w:pPr>
            <w:pStyle w:val="Huisstijl-Adres"/>
            <w:rPr>
              <w:b/>
            </w:rPr>
          </w:pPr>
          <w:r w:rsidRPr="006063C6">
            <w:rPr>
              <w:b/>
            </w:rPr>
            <w:t>Directoraat-generaal Agro</w:t>
          </w:r>
          <w:r w:rsidRPr="006063C6">
            <w:rPr>
              <w:b/>
            </w:rPr>
            <w:br/>
          </w:r>
          <w:r w:rsidRPr="006063C6">
            <w:t>Directie Dierlijke Agroketens en Dierenwelzijn</w:t>
          </w:r>
        </w:p>
        <w:p w14:paraId="6FD0BB62" w14:textId="77777777" w:rsidR="00527BD4" w:rsidRPr="006063C6" w:rsidRDefault="00F47FB6" w:rsidP="00A50CF6">
          <w:pPr>
            <w:pStyle w:val="Huisstijl-Adres"/>
          </w:pPr>
          <w:r w:rsidRPr="006063C6">
            <w:rPr>
              <w:b/>
            </w:rPr>
            <w:t>Bezoekadres</w:t>
          </w:r>
          <w:r w:rsidRPr="006063C6">
            <w:rPr>
              <w:b/>
            </w:rPr>
            <w:br/>
          </w:r>
          <w:r w:rsidRPr="006063C6">
            <w:t>Bezuidenhoutseweg 73</w:t>
          </w:r>
          <w:r w:rsidRPr="006063C6">
            <w:br/>
            <w:t>2594 AC Den Haag</w:t>
          </w:r>
        </w:p>
        <w:p w14:paraId="35B19238" w14:textId="77777777" w:rsidR="00EF495B" w:rsidRPr="006063C6" w:rsidRDefault="00F47FB6" w:rsidP="0098788A">
          <w:pPr>
            <w:pStyle w:val="Huisstijl-Adres"/>
          </w:pPr>
          <w:r w:rsidRPr="006063C6">
            <w:rPr>
              <w:b/>
            </w:rPr>
            <w:t>Postadres</w:t>
          </w:r>
          <w:r w:rsidRPr="006063C6">
            <w:rPr>
              <w:b/>
            </w:rPr>
            <w:br/>
          </w:r>
          <w:r w:rsidRPr="006063C6">
            <w:t>Postbus 20401</w:t>
          </w:r>
          <w:r w:rsidRPr="006063C6">
            <w:br/>
            <w:t>2500 EK Den Haag</w:t>
          </w:r>
        </w:p>
        <w:p w14:paraId="78432C4E" w14:textId="77777777" w:rsidR="00556BEE" w:rsidRPr="006063C6" w:rsidRDefault="00F47FB6" w:rsidP="0098788A">
          <w:pPr>
            <w:pStyle w:val="Huisstijl-Adres"/>
          </w:pPr>
          <w:r w:rsidRPr="006063C6">
            <w:rPr>
              <w:b/>
            </w:rPr>
            <w:t>Overheidsidentificatienr</w:t>
          </w:r>
          <w:r w:rsidRPr="006063C6">
            <w:rPr>
              <w:b/>
            </w:rPr>
            <w:br/>
          </w:r>
          <w:r w:rsidR="00BA129E" w:rsidRPr="006063C6">
            <w:rPr>
              <w:rFonts w:cs="Agrofont"/>
              <w:iCs/>
            </w:rPr>
            <w:t>00000001858272854000</w:t>
          </w:r>
        </w:p>
        <w:p w14:paraId="27C090D5" w14:textId="5F24DE65" w:rsidR="00527BD4" w:rsidRPr="006063C6" w:rsidRDefault="00F47FB6" w:rsidP="00A50CF6">
          <w:pPr>
            <w:pStyle w:val="Huisstijl-Adres"/>
            <w:rPr>
              <w:u w:val="single"/>
            </w:rPr>
          </w:pPr>
          <w:r w:rsidRPr="006063C6">
            <w:t>T</w:t>
          </w:r>
          <w:r w:rsidRPr="006063C6">
            <w:tab/>
            <w:t>070 379 8911 (algemeen)</w:t>
          </w:r>
          <w:r w:rsidRPr="006063C6">
            <w:br/>
          </w:r>
          <w:r w:rsidR="006F751F" w:rsidRPr="006063C6">
            <w:t>F</w:t>
          </w:r>
          <w:r w:rsidR="006F751F" w:rsidRPr="006063C6">
            <w:tab/>
            <w:t>0</w:t>
          </w:r>
          <w:r w:rsidRPr="006063C6">
            <w:t>70 378 6100</w:t>
          </w:r>
          <w:r w:rsidR="006F751F" w:rsidRPr="006063C6">
            <w:t xml:space="preserve"> (algemeen)</w:t>
          </w:r>
          <w:r w:rsidR="006F751F" w:rsidRPr="006063C6">
            <w:br/>
          </w:r>
          <w:r w:rsidRPr="006063C6">
            <w:t>www.rijksoverheid.nl/lvvn</w:t>
          </w:r>
        </w:p>
      </w:tc>
    </w:tr>
    <w:tr w:rsidR="00090F66" w:rsidRPr="006063C6" w14:paraId="191D8DE6" w14:textId="77777777" w:rsidTr="00736500">
      <w:trPr>
        <w:trHeight w:hRule="exact" w:val="80"/>
      </w:trPr>
      <w:tc>
        <w:tcPr>
          <w:tcW w:w="2160" w:type="dxa"/>
        </w:tcPr>
        <w:p w14:paraId="6D9F7377" w14:textId="77777777" w:rsidR="00527BD4" w:rsidRPr="006063C6" w:rsidRDefault="00527BD4" w:rsidP="00A50CF6"/>
      </w:tc>
    </w:tr>
    <w:tr w:rsidR="00090F66" w:rsidRPr="006063C6" w14:paraId="2457F896" w14:textId="77777777" w:rsidTr="00A50CF6">
      <w:tc>
        <w:tcPr>
          <w:tcW w:w="2160" w:type="dxa"/>
        </w:tcPr>
        <w:p w14:paraId="1DD9792A" w14:textId="77777777" w:rsidR="000C0163" w:rsidRPr="006063C6" w:rsidRDefault="00F47FB6" w:rsidP="000C0163">
          <w:pPr>
            <w:pStyle w:val="Huisstijl-Kopje"/>
          </w:pPr>
          <w:r w:rsidRPr="006063C6">
            <w:t xml:space="preserve">Ons kenmerk </w:t>
          </w:r>
        </w:p>
        <w:p w14:paraId="1E4E7756" w14:textId="77777777" w:rsidR="0039760F" w:rsidRPr="0039760F" w:rsidRDefault="00F47FB6" w:rsidP="0039760F">
          <w:pPr>
            <w:pStyle w:val="Huisstijl-Gegeven"/>
          </w:pPr>
          <w:r w:rsidRPr="006063C6">
            <w:t>DGA-DAD /</w:t>
          </w:r>
          <w:r w:rsidR="00486354" w:rsidRPr="006063C6">
            <w:t xml:space="preserve"> </w:t>
          </w:r>
          <w:r w:rsidR="0039760F" w:rsidRPr="0039760F">
            <w:t>103017848</w:t>
          </w:r>
        </w:p>
        <w:p w14:paraId="083B6F4A" w14:textId="77777777" w:rsidR="00527BD4" w:rsidRPr="006063C6" w:rsidRDefault="00F47FB6" w:rsidP="00A50CF6">
          <w:pPr>
            <w:pStyle w:val="Huisstijl-Kopje"/>
          </w:pPr>
          <w:r w:rsidRPr="006063C6">
            <w:t>Bijlage(n)</w:t>
          </w:r>
        </w:p>
        <w:p w14:paraId="6B292406" w14:textId="77777777" w:rsidR="00527BD4" w:rsidRPr="006063C6" w:rsidRDefault="00F47FB6" w:rsidP="00A50CF6">
          <w:pPr>
            <w:pStyle w:val="Huisstijl-Gegeven"/>
          </w:pPr>
          <w:r w:rsidRPr="006063C6">
            <w:t>1</w:t>
          </w:r>
        </w:p>
      </w:tc>
    </w:tr>
  </w:tbl>
  <w:p w14:paraId="5DE85673" w14:textId="77777777" w:rsidR="00121BF0" w:rsidRPr="006063C6"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90F66" w:rsidRPr="006063C6" w14:paraId="5D669489" w14:textId="77777777" w:rsidTr="009E2051">
      <w:trPr>
        <w:trHeight w:val="400"/>
      </w:trPr>
      <w:tc>
        <w:tcPr>
          <w:tcW w:w="7520" w:type="dxa"/>
          <w:gridSpan w:val="2"/>
        </w:tcPr>
        <w:p w14:paraId="35497051" w14:textId="77777777" w:rsidR="00527BD4" w:rsidRPr="006063C6" w:rsidRDefault="00F47FB6" w:rsidP="00A50CF6">
          <w:pPr>
            <w:pStyle w:val="Huisstijl-Retouradres"/>
          </w:pPr>
          <w:r w:rsidRPr="006063C6">
            <w:t>&gt; Retouradres Postbus 20401 2500 EK Den Haag</w:t>
          </w:r>
        </w:p>
      </w:tc>
    </w:tr>
    <w:tr w:rsidR="00090F66" w:rsidRPr="006063C6" w14:paraId="6C554B58" w14:textId="77777777" w:rsidTr="009E2051">
      <w:tc>
        <w:tcPr>
          <w:tcW w:w="7520" w:type="dxa"/>
          <w:gridSpan w:val="2"/>
        </w:tcPr>
        <w:p w14:paraId="435D460D" w14:textId="77777777" w:rsidR="00527BD4" w:rsidRPr="006063C6" w:rsidRDefault="00527BD4" w:rsidP="00A50CF6">
          <w:pPr>
            <w:pStyle w:val="Huisstijl-Rubricering"/>
          </w:pPr>
        </w:p>
      </w:tc>
    </w:tr>
    <w:tr w:rsidR="00090F66" w:rsidRPr="006063C6" w14:paraId="50087F98" w14:textId="77777777" w:rsidTr="009E2051">
      <w:trPr>
        <w:trHeight w:hRule="exact" w:val="2440"/>
      </w:trPr>
      <w:tc>
        <w:tcPr>
          <w:tcW w:w="7520" w:type="dxa"/>
          <w:gridSpan w:val="2"/>
        </w:tcPr>
        <w:p w14:paraId="3243CE4D" w14:textId="715B8322" w:rsidR="009A2420" w:rsidRPr="006063C6" w:rsidRDefault="009A2420" w:rsidP="009A2420">
          <w:pPr>
            <w:pStyle w:val="Huisstijl-NAW"/>
          </w:pPr>
          <w:r w:rsidRPr="006063C6">
            <w:t>De Voorzitter van de Tweede Kamer</w:t>
          </w:r>
        </w:p>
        <w:p w14:paraId="6E4E2F9E" w14:textId="77777777" w:rsidR="009A2420" w:rsidRPr="006063C6" w:rsidRDefault="009A2420" w:rsidP="009A2420">
          <w:pPr>
            <w:pStyle w:val="Huisstijl-NAW"/>
          </w:pPr>
          <w:r w:rsidRPr="006063C6">
            <w:t>der Staten-Generaal</w:t>
          </w:r>
        </w:p>
        <w:p w14:paraId="4885C3D3" w14:textId="77777777" w:rsidR="009A2420" w:rsidRPr="006063C6" w:rsidRDefault="009A2420" w:rsidP="009A2420">
          <w:pPr>
            <w:pStyle w:val="Huisstijl-NAW"/>
          </w:pPr>
          <w:r w:rsidRPr="006063C6">
            <w:t>Prinses Irenestraat 6</w:t>
          </w:r>
        </w:p>
        <w:p w14:paraId="1F385B05" w14:textId="4EB64035" w:rsidR="00527BD4" w:rsidRPr="006063C6" w:rsidRDefault="009A2420" w:rsidP="009A2420">
          <w:pPr>
            <w:pStyle w:val="Huisstijl-NAW"/>
          </w:pPr>
          <w:r w:rsidRPr="006063C6">
            <w:t>2595 BD  DEN HAAG</w:t>
          </w:r>
        </w:p>
      </w:tc>
    </w:tr>
    <w:tr w:rsidR="00090F66" w:rsidRPr="006063C6" w14:paraId="1FC254B3" w14:textId="77777777" w:rsidTr="009E2051">
      <w:trPr>
        <w:trHeight w:hRule="exact" w:val="400"/>
      </w:trPr>
      <w:tc>
        <w:tcPr>
          <w:tcW w:w="7520" w:type="dxa"/>
          <w:gridSpan w:val="2"/>
        </w:tcPr>
        <w:p w14:paraId="7113CD92" w14:textId="77777777" w:rsidR="00527BD4" w:rsidRPr="006063C6" w:rsidRDefault="00527BD4" w:rsidP="00A50CF6">
          <w:pPr>
            <w:tabs>
              <w:tab w:val="left" w:pos="740"/>
            </w:tabs>
            <w:autoSpaceDE w:val="0"/>
            <w:autoSpaceDN w:val="0"/>
            <w:adjustRightInd w:val="0"/>
            <w:ind w:left="743" w:hanging="743"/>
            <w:rPr>
              <w:rFonts w:cs="Verdana"/>
              <w:szCs w:val="18"/>
            </w:rPr>
          </w:pPr>
        </w:p>
      </w:tc>
    </w:tr>
    <w:tr w:rsidR="00090F66" w:rsidRPr="006063C6" w14:paraId="0ECAA9B3" w14:textId="77777777" w:rsidTr="009E2051">
      <w:trPr>
        <w:trHeight w:val="240"/>
      </w:trPr>
      <w:tc>
        <w:tcPr>
          <w:tcW w:w="900" w:type="dxa"/>
        </w:tcPr>
        <w:p w14:paraId="7D3817D6" w14:textId="77777777" w:rsidR="00527BD4" w:rsidRPr="006063C6" w:rsidRDefault="00F47FB6" w:rsidP="00A50CF6">
          <w:pPr>
            <w:rPr>
              <w:szCs w:val="18"/>
            </w:rPr>
          </w:pPr>
          <w:r w:rsidRPr="006063C6">
            <w:rPr>
              <w:szCs w:val="18"/>
            </w:rPr>
            <w:t>Datum</w:t>
          </w:r>
        </w:p>
      </w:tc>
      <w:tc>
        <w:tcPr>
          <w:tcW w:w="6620" w:type="dxa"/>
        </w:tcPr>
        <w:p w14:paraId="6BF77183" w14:textId="39F7B246" w:rsidR="00527BD4" w:rsidRPr="006063C6" w:rsidRDefault="00736500" w:rsidP="00A50CF6">
          <w:r>
            <w:t>15 december 2025</w:t>
          </w:r>
        </w:p>
      </w:tc>
    </w:tr>
    <w:tr w:rsidR="00090F66" w14:paraId="1C0359AC" w14:textId="77777777" w:rsidTr="009E2051">
      <w:trPr>
        <w:trHeight w:val="240"/>
      </w:trPr>
      <w:tc>
        <w:tcPr>
          <w:tcW w:w="900" w:type="dxa"/>
        </w:tcPr>
        <w:p w14:paraId="0FDCFC4A" w14:textId="77777777" w:rsidR="00527BD4" w:rsidRPr="006063C6" w:rsidRDefault="00F47FB6" w:rsidP="00A50CF6">
          <w:pPr>
            <w:rPr>
              <w:szCs w:val="18"/>
            </w:rPr>
          </w:pPr>
          <w:r w:rsidRPr="006063C6">
            <w:rPr>
              <w:szCs w:val="18"/>
            </w:rPr>
            <w:t>Betreft</w:t>
          </w:r>
        </w:p>
      </w:tc>
      <w:tc>
        <w:tcPr>
          <w:tcW w:w="6620" w:type="dxa"/>
        </w:tcPr>
        <w:p w14:paraId="2BC76891" w14:textId="0064EB6A" w:rsidR="00527BD4" w:rsidRPr="006063C6" w:rsidRDefault="00F47FB6" w:rsidP="00A50CF6">
          <w:r w:rsidRPr="006063C6">
            <w:t>Kamerbrief</w:t>
          </w:r>
          <w:r w:rsidR="00B05B11" w:rsidRPr="006063C6">
            <w:t xml:space="preserve"> </w:t>
          </w:r>
          <w:r w:rsidR="006063C6" w:rsidRPr="006063C6">
            <w:t>testen van huisdieren op vogelgriep</w:t>
          </w:r>
        </w:p>
      </w:tc>
    </w:tr>
  </w:tbl>
  <w:p w14:paraId="4793CA8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802A672">
      <w:start w:val="1"/>
      <w:numFmt w:val="bullet"/>
      <w:pStyle w:val="Lijstopsomteken"/>
      <w:lvlText w:val="•"/>
      <w:lvlJc w:val="left"/>
      <w:pPr>
        <w:tabs>
          <w:tab w:val="num" w:pos="227"/>
        </w:tabs>
        <w:ind w:left="227" w:hanging="227"/>
      </w:pPr>
      <w:rPr>
        <w:rFonts w:ascii="Verdana" w:hAnsi="Verdana" w:hint="default"/>
        <w:sz w:val="18"/>
        <w:szCs w:val="18"/>
      </w:rPr>
    </w:lvl>
    <w:lvl w:ilvl="1" w:tplc="E0A83B5C" w:tentative="1">
      <w:start w:val="1"/>
      <w:numFmt w:val="bullet"/>
      <w:lvlText w:val="o"/>
      <w:lvlJc w:val="left"/>
      <w:pPr>
        <w:tabs>
          <w:tab w:val="num" w:pos="1440"/>
        </w:tabs>
        <w:ind w:left="1440" w:hanging="360"/>
      </w:pPr>
      <w:rPr>
        <w:rFonts w:ascii="Courier New" w:hAnsi="Courier New" w:cs="Courier New" w:hint="default"/>
      </w:rPr>
    </w:lvl>
    <w:lvl w:ilvl="2" w:tplc="A7AAC33A" w:tentative="1">
      <w:start w:val="1"/>
      <w:numFmt w:val="bullet"/>
      <w:lvlText w:val=""/>
      <w:lvlJc w:val="left"/>
      <w:pPr>
        <w:tabs>
          <w:tab w:val="num" w:pos="2160"/>
        </w:tabs>
        <w:ind w:left="2160" w:hanging="360"/>
      </w:pPr>
      <w:rPr>
        <w:rFonts w:ascii="Wingdings" w:hAnsi="Wingdings" w:hint="default"/>
      </w:rPr>
    </w:lvl>
    <w:lvl w:ilvl="3" w:tplc="FE3E4AF6" w:tentative="1">
      <w:start w:val="1"/>
      <w:numFmt w:val="bullet"/>
      <w:lvlText w:val=""/>
      <w:lvlJc w:val="left"/>
      <w:pPr>
        <w:tabs>
          <w:tab w:val="num" w:pos="2880"/>
        </w:tabs>
        <w:ind w:left="2880" w:hanging="360"/>
      </w:pPr>
      <w:rPr>
        <w:rFonts w:ascii="Symbol" w:hAnsi="Symbol" w:hint="default"/>
      </w:rPr>
    </w:lvl>
    <w:lvl w:ilvl="4" w:tplc="420C5330" w:tentative="1">
      <w:start w:val="1"/>
      <w:numFmt w:val="bullet"/>
      <w:lvlText w:val="o"/>
      <w:lvlJc w:val="left"/>
      <w:pPr>
        <w:tabs>
          <w:tab w:val="num" w:pos="3600"/>
        </w:tabs>
        <w:ind w:left="3600" w:hanging="360"/>
      </w:pPr>
      <w:rPr>
        <w:rFonts w:ascii="Courier New" w:hAnsi="Courier New" w:cs="Courier New" w:hint="default"/>
      </w:rPr>
    </w:lvl>
    <w:lvl w:ilvl="5" w:tplc="B1800BEC" w:tentative="1">
      <w:start w:val="1"/>
      <w:numFmt w:val="bullet"/>
      <w:lvlText w:val=""/>
      <w:lvlJc w:val="left"/>
      <w:pPr>
        <w:tabs>
          <w:tab w:val="num" w:pos="4320"/>
        </w:tabs>
        <w:ind w:left="4320" w:hanging="360"/>
      </w:pPr>
      <w:rPr>
        <w:rFonts w:ascii="Wingdings" w:hAnsi="Wingdings" w:hint="default"/>
      </w:rPr>
    </w:lvl>
    <w:lvl w:ilvl="6" w:tplc="B958DF52" w:tentative="1">
      <w:start w:val="1"/>
      <w:numFmt w:val="bullet"/>
      <w:lvlText w:val=""/>
      <w:lvlJc w:val="left"/>
      <w:pPr>
        <w:tabs>
          <w:tab w:val="num" w:pos="5040"/>
        </w:tabs>
        <w:ind w:left="5040" w:hanging="360"/>
      </w:pPr>
      <w:rPr>
        <w:rFonts w:ascii="Symbol" w:hAnsi="Symbol" w:hint="default"/>
      </w:rPr>
    </w:lvl>
    <w:lvl w:ilvl="7" w:tplc="DAD836E4" w:tentative="1">
      <w:start w:val="1"/>
      <w:numFmt w:val="bullet"/>
      <w:lvlText w:val="o"/>
      <w:lvlJc w:val="left"/>
      <w:pPr>
        <w:tabs>
          <w:tab w:val="num" w:pos="5760"/>
        </w:tabs>
        <w:ind w:left="5760" w:hanging="360"/>
      </w:pPr>
      <w:rPr>
        <w:rFonts w:ascii="Courier New" w:hAnsi="Courier New" w:cs="Courier New" w:hint="default"/>
      </w:rPr>
    </w:lvl>
    <w:lvl w:ilvl="8" w:tplc="51DE29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A34E2E0">
      <w:start w:val="1"/>
      <w:numFmt w:val="bullet"/>
      <w:pStyle w:val="Lijstopsomteken2"/>
      <w:lvlText w:val="–"/>
      <w:lvlJc w:val="left"/>
      <w:pPr>
        <w:tabs>
          <w:tab w:val="num" w:pos="227"/>
        </w:tabs>
        <w:ind w:left="227" w:firstLine="0"/>
      </w:pPr>
      <w:rPr>
        <w:rFonts w:ascii="Verdana" w:hAnsi="Verdana" w:hint="default"/>
      </w:rPr>
    </w:lvl>
    <w:lvl w:ilvl="1" w:tplc="5130F3CC" w:tentative="1">
      <w:start w:val="1"/>
      <w:numFmt w:val="bullet"/>
      <w:lvlText w:val="o"/>
      <w:lvlJc w:val="left"/>
      <w:pPr>
        <w:tabs>
          <w:tab w:val="num" w:pos="1440"/>
        </w:tabs>
        <w:ind w:left="1440" w:hanging="360"/>
      </w:pPr>
      <w:rPr>
        <w:rFonts w:ascii="Courier New" w:hAnsi="Courier New" w:cs="Courier New" w:hint="default"/>
      </w:rPr>
    </w:lvl>
    <w:lvl w:ilvl="2" w:tplc="67A80138" w:tentative="1">
      <w:start w:val="1"/>
      <w:numFmt w:val="bullet"/>
      <w:lvlText w:val=""/>
      <w:lvlJc w:val="left"/>
      <w:pPr>
        <w:tabs>
          <w:tab w:val="num" w:pos="2160"/>
        </w:tabs>
        <w:ind w:left="2160" w:hanging="360"/>
      </w:pPr>
      <w:rPr>
        <w:rFonts w:ascii="Wingdings" w:hAnsi="Wingdings" w:hint="default"/>
      </w:rPr>
    </w:lvl>
    <w:lvl w:ilvl="3" w:tplc="3852F446" w:tentative="1">
      <w:start w:val="1"/>
      <w:numFmt w:val="bullet"/>
      <w:lvlText w:val=""/>
      <w:lvlJc w:val="left"/>
      <w:pPr>
        <w:tabs>
          <w:tab w:val="num" w:pos="2880"/>
        </w:tabs>
        <w:ind w:left="2880" w:hanging="360"/>
      </w:pPr>
      <w:rPr>
        <w:rFonts w:ascii="Symbol" w:hAnsi="Symbol" w:hint="default"/>
      </w:rPr>
    </w:lvl>
    <w:lvl w:ilvl="4" w:tplc="C58E5318" w:tentative="1">
      <w:start w:val="1"/>
      <w:numFmt w:val="bullet"/>
      <w:lvlText w:val="o"/>
      <w:lvlJc w:val="left"/>
      <w:pPr>
        <w:tabs>
          <w:tab w:val="num" w:pos="3600"/>
        </w:tabs>
        <w:ind w:left="3600" w:hanging="360"/>
      </w:pPr>
      <w:rPr>
        <w:rFonts w:ascii="Courier New" w:hAnsi="Courier New" w:cs="Courier New" w:hint="default"/>
      </w:rPr>
    </w:lvl>
    <w:lvl w:ilvl="5" w:tplc="47E0B526" w:tentative="1">
      <w:start w:val="1"/>
      <w:numFmt w:val="bullet"/>
      <w:lvlText w:val=""/>
      <w:lvlJc w:val="left"/>
      <w:pPr>
        <w:tabs>
          <w:tab w:val="num" w:pos="4320"/>
        </w:tabs>
        <w:ind w:left="4320" w:hanging="360"/>
      </w:pPr>
      <w:rPr>
        <w:rFonts w:ascii="Wingdings" w:hAnsi="Wingdings" w:hint="default"/>
      </w:rPr>
    </w:lvl>
    <w:lvl w:ilvl="6" w:tplc="E8801CFE" w:tentative="1">
      <w:start w:val="1"/>
      <w:numFmt w:val="bullet"/>
      <w:lvlText w:val=""/>
      <w:lvlJc w:val="left"/>
      <w:pPr>
        <w:tabs>
          <w:tab w:val="num" w:pos="5040"/>
        </w:tabs>
        <w:ind w:left="5040" w:hanging="360"/>
      </w:pPr>
      <w:rPr>
        <w:rFonts w:ascii="Symbol" w:hAnsi="Symbol" w:hint="default"/>
      </w:rPr>
    </w:lvl>
    <w:lvl w:ilvl="7" w:tplc="8DD0DA20" w:tentative="1">
      <w:start w:val="1"/>
      <w:numFmt w:val="bullet"/>
      <w:lvlText w:val="o"/>
      <w:lvlJc w:val="left"/>
      <w:pPr>
        <w:tabs>
          <w:tab w:val="num" w:pos="5760"/>
        </w:tabs>
        <w:ind w:left="5760" w:hanging="360"/>
      </w:pPr>
      <w:rPr>
        <w:rFonts w:ascii="Courier New" w:hAnsi="Courier New" w:cs="Courier New" w:hint="default"/>
      </w:rPr>
    </w:lvl>
    <w:lvl w:ilvl="8" w:tplc="7FA674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34739082">
    <w:abstractNumId w:val="10"/>
  </w:num>
  <w:num w:numId="2" w16cid:durableId="1574462523">
    <w:abstractNumId w:val="7"/>
  </w:num>
  <w:num w:numId="3" w16cid:durableId="1717008301">
    <w:abstractNumId w:val="6"/>
  </w:num>
  <w:num w:numId="4" w16cid:durableId="1881629028">
    <w:abstractNumId w:val="5"/>
  </w:num>
  <w:num w:numId="5" w16cid:durableId="1250117470">
    <w:abstractNumId w:val="4"/>
  </w:num>
  <w:num w:numId="6" w16cid:durableId="1419911798">
    <w:abstractNumId w:val="8"/>
  </w:num>
  <w:num w:numId="7" w16cid:durableId="319768685">
    <w:abstractNumId w:val="3"/>
  </w:num>
  <w:num w:numId="8" w16cid:durableId="482351057">
    <w:abstractNumId w:val="2"/>
  </w:num>
  <w:num w:numId="9" w16cid:durableId="1633905730">
    <w:abstractNumId w:val="1"/>
  </w:num>
  <w:num w:numId="10" w16cid:durableId="2078241669">
    <w:abstractNumId w:val="0"/>
  </w:num>
  <w:num w:numId="11" w16cid:durableId="1232040486">
    <w:abstractNumId w:val="9"/>
  </w:num>
  <w:num w:numId="12" w16cid:durableId="487140146">
    <w:abstractNumId w:val="11"/>
  </w:num>
  <w:num w:numId="13" w16cid:durableId="623969343">
    <w:abstractNumId w:val="13"/>
  </w:num>
  <w:num w:numId="14" w16cid:durableId="128380862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06A3"/>
    <w:rsid w:val="00033CDD"/>
    <w:rsid w:val="00034A84"/>
    <w:rsid w:val="00035E67"/>
    <w:rsid w:val="000366F3"/>
    <w:rsid w:val="0006024D"/>
    <w:rsid w:val="00064021"/>
    <w:rsid w:val="00071F28"/>
    <w:rsid w:val="00074079"/>
    <w:rsid w:val="00090F66"/>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3684E"/>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1AB3"/>
    <w:rsid w:val="002428E3"/>
    <w:rsid w:val="00243031"/>
    <w:rsid w:val="00260BAF"/>
    <w:rsid w:val="002650F7"/>
    <w:rsid w:val="002720A9"/>
    <w:rsid w:val="00273F3B"/>
    <w:rsid w:val="00274DB7"/>
    <w:rsid w:val="00275984"/>
    <w:rsid w:val="00280BE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2B8A"/>
    <w:rsid w:val="00327BA5"/>
    <w:rsid w:val="00334154"/>
    <w:rsid w:val="003372C4"/>
    <w:rsid w:val="00340ECA"/>
    <w:rsid w:val="00341FA0"/>
    <w:rsid w:val="00344F3D"/>
    <w:rsid w:val="00345299"/>
    <w:rsid w:val="00351A8D"/>
    <w:rsid w:val="003526BB"/>
    <w:rsid w:val="00352BCF"/>
    <w:rsid w:val="00353932"/>
    <w:rsid w:val="0035464B"/>
    <w:rsid w:val="0035550C"/>
    <w:rsid w:val="00357E52"/>
    <w:rsid w:val="00361A56"/>
    <w:rsid w:val="0036252A"/>
    <w:rsid w:val="00364D9D"/>
    <w:rsid w:val="00371048"/>
    <w:rsid w:val="0037396C"/>
    <w:rsid w:val="0037421D"/>
    <w:rsid w:val="00376093"/>
    <w:rsid w:val="003776AD"/>
    <w:rsid w:val="00377C58"/>
    <w:rsid w:val="0038181A"/>
    <w:rsid w:val="00383DA1"/>
    <w:rsid w:val="00385F30"/>
    <w:rsid w:val="0039201D"/>
    <w:rsid w:val="00393696"/>
    <w:rsid w:val="00393963"/>
    <w:rsid w:val="00395575"/>
    <w:rsid w:val="00395672"/>
    <w:rsid w:val="0039760F"/>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76B6A"/>
    <w:rsid w:val="00481085"/>
    <w:rsid w:val="00483984"/>
    <w:rsid w:val="00483F0B"/>
    <w:rsid w:val="00486354"/>
    <w:rsid w:val="00494237"/>
    <w:rsid w:val="00496319"/>
    <w:rsid w:val="00497279"/>
    <w:rsid w:val="004A3426"/>
    <w:rsid w:val="004A670A"/>
    <w:rsid w:val="004A7887"/>
    <w:rsid w:val="004B3147"/>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E6633"/>
    <w:rsid w:val="005F62D3"/>
    <w:rsid w:val="005F6D11"/>
    <w:rsid w:val="00600CF0"/>
    <w:rsid w:val="006048F4"/>
    <w:rsid w:val="006063C6"/>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3643"/>
    <w:rsid w:val="006C441E"/>
    <w:rsid w:val="006C4B90"/>
    <w:rsid w:val="006D1016"/>
    <w:rsid w:val="006D17F2"/>
    <w:rsid w:val="006E3546"/>
    <w:rsid w:val="006E3FA9"/>
    <w:rsid w:val="006E4BA0"/>
    <w:rsid w:val="006E5F82"/>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6500"/>
    <w:rsid w:val="0073720D"/>
    <w:rsid w:val="00737507"/>
    <w:rsid w:val="00740712"/>
    <w:rsid w:val="007426AA"/>
    <w:rsid w:val="00742AB9"/>
    <w:rsid w:val="00751A6A"/>
    <w:rsid w:val="00754FBF"/>
    <w:rsid w:val="00757630"/>
    <w:rsid w:val="007709EF"/>
    <w:rsid w:val="00783559"/>
    <w:rsid w:val="0079551B"/>
    <w:rsid w:val="00797AA5"/>
    <w:rsid w:val="007A26BD"/>
    <w:rsid w:val="007A4105"/>
    <w:rsid w:val="007B4503"/>
    <w:rsid w:val="007C23B5"/>
    <w:rsid w:val="007C406E"/>
    <w:rsid w:val="007C5183"/>
    <w:rsid w:val="007C7573"/>
    <w:rsid w:val="007E2B20"/>
    <w:rsid w:val="007E2B88"/>
    <w:rsid w:val="007E63BC"/>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1374"/>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2420"/>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97434"/>
    <w:rsid w:val="00AA7FC9"/>
    <w:rsid w:val="00AB237D"/>
    <w:rsid w:val="00AB5933"/>
    <w:rsid w:val="00AE013D"/>
    <w:rsid w:val="00AE11B7"/>
    <w:rsid w:val="00AE7F68"/>
    <w:rsid w:val="00AF2321"/>
    <w:rsid w:val="00AF52F6"/>
    <w:rsid w:val="00AF52FD"/>
    <w:rsid w:val="00AF54A8"/>
    <w:rsid w:val="00AF7237"/>
    <w:rsid w:val="00B0043A"/>
    <w:rsid w:val="00B00D75"/>
    <w:rsid w:val="00B05B11"/>
    <w:rsid w:val="00B070CB"/>
    <w:rsid w:val="00B11DD6"/>
    <w:rsid w:val="00B12456"/>
    <w:rsid w:val="00B145F0"/>
    <w:rsid w:val="00B259C8"/>
    <w:rsid w:val="00B26CCF"/>
    <w:rsid w:val="00B30FC2"/>
    <w:rsid w:val="00B331A2"/>
    <w:rsid w:val="00B4222E"/>
    <w:rsid w:val="00B425F0"/>
    <w:rsid w:val="00B42DFA"/>
    <w:rsid w:val="00B5220E"/>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6683B"/>
    <w:rsid w:val="00C73D5F"/>
    <w:rsid w:val="00C845DD"/>
    <w:rsid w:val="00C8584E"/>
    <w:rsid w:val="00C97C80"/>
    <w:rsid w:val="00CA47D3"/>
    <w:rsid w:val="00CA6533"/>
    <w:rsid w:val="00CA6A25"/>
    <w:rsid w:val="00CA6A3F"/>
    <w:rsid w:val="00CA7C99"/>
    <w:rsid w:val="00CA7FB7"/>
    <w:rsid w:val="00CC6290"/>
    <w:rsid w:val="00CC7BA8"/>
    <w:rsid w:val="00CD233D"/>
    <w:rsid w:val="00CD362D"/>
    <w:rsid w:val="00CE101D"/>
    <w:rsid w:val="00CE1814"/>
    <w:rsid w:val="00CE1C84"/>
    <w:rsid w:val="00CE5055"/>
    <w:rsid w:val="00CF053F"/>
    <w:rsid w:val="00CF1A17"/>
    <w:rsid w:val="00D0375A"/>
    <w:rsid w:val="00D0609E"/>
    <w:rsid w:val="00D078E1"/>
    <w:rsid w:val="00D07E20"/>
    <w:rsid w:val="00D100E9"/>
    <w:rsid w:val="00D17AF8"/>
    <w:rsid w:val="00D21E4B"/>
    <w:rsid w:val="00D23522"/>
    <w:rsid w:val="00D264D6"/>
    <w:rsid w:val="00D33BF0"/>
    <w:rsid w:val="00D33DE0"/>
    <w:rsid w:val="00D36447"/>
    <w:rsid w:val="00D516BE"/>
    <w:rsid w:val="00D5423B"/>
    <w:rsid w:val="00D54F4E"/>
    <w:rsid w:val="00D564C9"/>
    <w:rsid w:val="00D604B3"/>
    <w:rsid w:val="00D60BA4"/>
    <w:rsid w:val="00D62419"/>
    <w:rsid w:val="00D6331D"/>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B3874"/>
    <w:rsid w:val="00EC0DFF"/>
    <w:rsid w:val="00EC237D"/>
    <w:rsid w:val="00EC4D0E"/>
    <w:rsid w:val="00EC4E2B"/>
    <w:rsid w:val="00EC58D9"/>
    <w:rsid w:val="00ED072A"/>
    <w:rsid w:val="00ED406F"/>
    <w:rsid w:val="00ED539E"/>
    <w:rsid w:val="00ED62CF"/>
    <w:rsid w:val="00EE19E3"/>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47FB6"/>
    <w:rsid w:val="00F50F86"/>
    <w:rsid w:val="00F53F91"/>
    <w:rsid w:val="00F61569"/>
    <w:rsid w:val="00F61A72"/>
    <w:rsid w:val="00F62B67"/>
    <w:rsid w:val="00F66F13"/>
    <w:rsid w:val="00F71F9E"/>
    <w:rsid w:val="00F74073"/>
    <w:rsid w:val="00F75603"/>
    <w:rsid w:val="00F771A5"/>
    <w:rsid w:val="00F845B4"/>
    <w:rsid w:val="00F8713B"/>
    <w:rsid w:val="00F871D2"/>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F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F47FB6"/>
    <w:rPr>
      <w:vertAlign w:val="superscript"/>
    </w:rPr>
  </w:style>
  <w:style w:type="character" w:styleId="Verwijzingopmerking">
    <w:name w:val="annotation reference"/>
    <w:basedOn w:val="Standaardalinea-lettertype"/>
    <w:uiPriority w:val="99"/>
    <w:semiHidden/>
    <w:unhideWhenUsed/>
    <w:rsid w:val="00D6331D"/>
    <w:rPr>
      <w:sz w:val="16"/>
      <w:szCs w:val="16"/>
    </w:rPr>
  </w:style>
  <w:style w:type="paragraph" w:styleId="Tekstopmerking">
    <w:name w:val="annotation text"/>
    <w:basedOn w:val="Standaard"/>
    <w:link w:val="TekstopmerkingChar"/>
    <w:uiPriority w:val="99"/>
    <w:unhideWhenUsed/>
    <w:rsid w:val="00D6331D"/>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6331D"/>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semiHidden/>
    <w:unhideWhenUsed/>
    <w:rsid w:val="004B3147"/>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4B3147"/>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B4222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vm.nl/aviare-influenza/actueel/risico-op-vogelgrie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vwa.nl/onderwerpen/vogelgriep-preventie-en-bestrijding/vraag-en-antwoord/kan-mijn-huisdier-vogelgriep-krijge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ijksoverheid.nl/documenten/rapporten/2024/10/15/leidraad-omgang-met-wilde-dieren-met-vogelgriep-rapport-oktober-2024"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fsa.onlinelibrary.wiley.com/doi/epdf/10.2903/j.efsa.2025.970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1062</ap:Words>
  <ap:Characters>5841</ap:Characters>
  <ap:DocSecurity>0</ap:DocSecurity>
  <ap:Lines>48</ap:Lines>
  <ap:Paragraphs>13</ap:Paragraphs>
  <ap:ScaleCrop>false</ap:ScaleCrop>
  <ap:LinksUpToDate>false</ap:LinksUpToDate>
  <ap:CharactersWithSpaces>6890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2025-12-15T22:00:00.0000000Z</dcterms:created>
  <dcterms:modified xsi:type="dcterms:W3CDTF">2025-12-15T22:00:00.0000000Z</dcterms:modified>
  <dc:description>------------------------</dc:description>
  <dc:subject/>
  <keywords/>
  <version/>
  <category/>
</coreProperties>
</file>