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202820" w:rsidR="001D6EAE" w:rsidP="008E5D76" w:rsidRDefault="00150E8F" w14:paraId="5C931421" w14:textId="0B1D71DA">
      <w:pPr>
        <w:jc w:val="center"/>
        <w:rPr>
          <w:b/>
          <w:sz w:val="36"/>
          <w:szCs w:val="40"/>
        </w:rPr>
      </w:pPr>
      <w:r w:rsidRPr="00202820">
        <w:rPr>
          <w:b/>
          <w:sz w:val="36"/>
          <w:szCs w:val="40"/>
        </w:rPr>
        <w:t>Geplande brieven ministerie Justitie en Veiligheid</w:t>
      </w:r>
    </w:p>
    <w:p w:rsidR="008E5D76" w:rsidP="008E5D76" w:rsidRDefault="008E5D76" w14:paraId="1B1F4760" w14:textId="77777777">
      <w:pPr>
        <w:jc w:val="center"/>
        <w:rPr>
          <w:b/>
          <w:sz w:val="22"/>
          <w:szCs w:val="24"/>
        </w:rPr>
      </w:pPr>
    </w:p>
    <w:p w:rsidR="001D6EAE" w:rsidRDefault="001D6EAE" w14:paraId="11781AFF" w14:textId="77777777">
      <w:pPr>
        <w:rPr>
          <w:b/>
          <w:sz w:val="22"/>
          <w:szCs w:val="24"/>
        </w:rPr>
      </w:pPr>
    </w:p>
    <w:p w:rsidR="001C4C4A" w:rsidRDefault="001C4C4A" w14:paraId="4542B94D" w14:textId="77777777"/>
    <w:tbl>
      <w:tblPr>
        <w:tblStyle w:val="Tabelraster"/>
        <w:tblW w:w="5014" w:type="pct"/>
        <w:tblLook w:val="0000" w:firstRow="0" w:lastRow="0" w:firstColumn="0" w:lastColumn="0" w:noHBand="0" w:noVBand="0"/>
      </w:tblPr>
      <w:tblGrid>
        <w:gridCol w:w="14030"/>
      </w:tblGrid>
      <w:tr w:rsidR="001C4C4A" w:rsidTr="001C4C4A" w14:paraId="63CB8B7D" w14:textId="77777777">
        <w:trPr>
          <w:trHeight w:val="262"/>
        </w:trPr>
        <w:tc>
          <w:tcPr>
            <w:tcW w:w="5000" w:type="pct"/>
            <w:shd w:val="clear" w:color="auto" w:fill="000000" w:themeFill="text1"/>
          </w:tcPr>
          <w:p w:rsidRPr="001C4C4A" w:rsidR="001C4C4A" w:rsidP="001C4C4A" w:rsidRDefault="001C4C4A" w14:paraId="39A0AAF7" w14:textId="18A222A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1C4C4A">
              <w:rPr>
                <w:b/>
                <w:bCs/>
                <w:sz w:val="32"/>
                <w:szCs w:val="32"/>
              </w:rPr>
              <w:t>Ondermijning</w:t>
            </w:r>
          </w:p>
        </w:tc>
      </w:tr>
      <w:tr w:rsidR="0017668A" w:rsidTr="000D4D3B" w14:paraId="72E5DF22" w14:textId="77777777">
        <w:trPr>
          <w:trHeight w:val="262"/>
        </w:trPr>
        <w:tc>
          <w:tcPr>
            <w:tcW w:w="5000" w:type="pct"/>
            <w:shd w:val="clear" w:color="auto" w:fill="D1D1D1" w:themeFill="background2" w:themeFillShade="E6"/>
          </w:tcPr>
          <w:p w:rsidRPr="001C4C4A" w:rsidR="0017668A" w:rsidP="0017668A" w:rsidRDefault="0017668A" w14:paraId="5E4E0A16" w14:textId="6F28949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2</w:t>
            </w:r>
          </w:p>
        </w:tc>
      </w:tr>
      <w:tr w:rsidR="000D4D3B" w:rsidTr="000D4D3B" w14:paraId="21E36046" w14:textId="77777777">
        <w:trPr>
          <w:trHeight w:val="262"/>
        </w:trPr>
        <w:tc>
          <w:tcPr>
            <w:tcW w:w="5000" w:type="pct"/>
          </w:tcPr>
          <w:p w:rsidRPr="001C4C4A" w:rsidR="000D4D3B" w:rsidP="000D4D3B" w:rsidRDefault="000D4D3B" w14:paraId="033F042B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Halfjaarbrief georganiseerde ondermijnende criminaliteit</w:t>
            </w:r>
          </w:p>
        </w:tc>
      </w:tr>
      <w:tr w:rsidR="00E60834" w:rsidTr="000D4D3B" w14:paraId="2B52C68B" w14:textId="77777777">
        <w:trPr>
          <w:trHeight w:val="262"/>
        </w:trPr>
        <w:tc>
          <w:tcPr>
            <w:tcW w:w="5000" w:type="pct"/>
          </w:tcPr>
          <w:p w:rsidRPr="001C4C4A" w:rsidR="00E60834" w:rsidP="000D4D3B" w:rsidRDefault="00E60834" w14:paraId="1B872994" w14:textId="28A05E6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0834">
              <w:rPr>
                <w:sz w:val="28"/>
                <w:szCs w:val="28"/>
              </w:rPr>
              <w:t>Evaluatie Financieel Expertise Centrum</w:t>
            </w:r>
          </w:p>
        </w:tc>
      </w:tr>
    </w:tbl>
    <w:p w:rsidRPr="008E5D76" w:rsidR="008E5D76" w:rsidP="001C4C4A" w:rsidRDefault="008E5D76" w14:paraId="051CC6F1" w14:textId="77777777">
      <w:pPr>
        <w:rPr>
          <w:b/>
          <w:sz w:val="22"/>
          <w:szCs w:val="24"/>
        </w:rPr>
      </w:pPr>
    </w:p>
    <w:tbl>
      <w:tblPr>
        <w:tblStyle w:val="Tabelraster"/>
        <w:tblW w:w="5014" w:type="pct"/>
        <w:tblLook w:val="0000" w:firstRow="0" w:lastRow="0" w:firstColumn="0" w:lastColumn="0" w:noHBand="0" w:noVBand="0"/>
      </w:tblPr>
      <w:tblGrid>
        <w:gridCol w:w="14030"/>
      </w:tblGrid>
      <w:tr w:rsidR="001C4C4A" w:rsidTr="001C4C4A" w14:paraId="2E10B62C" w14:textId="77777777">
        <w:trPr>
          <w:cantSplit/>
          <w:trHeight w:val="262"/>
        </w:trPr>
        <w:tc>
          <w:tcPr>
            <w:tcW w:w="5000" w:type="pct"/>
            <w:shd w:val="clear" w:color="auto" w:fill="000000" w:themeFill="text1"/>
          </w:tcPr>
          <w:p w:rsidRPr="001C4C4A" w:rsidR="001C4C4A" w:rsidP="001C4C4A" w:rsidRDefault="001C4C4A" w14:paraId="269B4772" w14:textId="60A50A1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C4C4A">
              <w:rPr>
                <w:b/>
                <w:bCs/>
                <w:sz w:val="32"/>
                <w:szCs w:val="32"/>
              </w:rPr>
              <w:t>Politie en veiligheidsregio’s</w:t>
            </w:r>
          </w:p>
        </w:tc>
      </w:tr>
      <w:tr w:rsidR="008E5D76" w:rsidTr="000D4D3B" w14:paraId="6CCC5A8E" w14:textId="77777777">
        <w:trPr>
          <w:cantSplit/>
          <w:trHeight w:val="262"/>
        </w:trPr>
        <w:tc>
          <w:tcPr>
            <w:tcW w:w="5000" w:type="pct"/>
            <w:shd w:val="clear" w:color="auto" w:fill="D9D9D9" w:themeFill="background1" w:themeFillShade="D9"/>
          </w:tcPr>
          <w:p w:rsidRPr="001C4C4A" w:rsidR="008E5D76" w:rsidP="001C4C4A" w:rsidRDefault="008E5D76" w14:paraId="0D721640" w14:textId="5E5D3ED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1</w:t>
            </w:r>
          </w:p>
        </w:tc>
      </w:tr>
      <w:tr w:rsidR="000D4D3B" w:rsidTr="000D4D3B" w14:paraId="7CDF8639" w14:textId="77777777">
        <w:trPr>
          <w:cantSplit/>
          <w:trHeight w:val="262"/>
        </w:trPr>
        <w:tc>
          <w:tcPr>
            <w:tcW w:w="5000" w:type="pct"/>
          </w:tcPr>
          <w:p w:rsidRPr="001C4C4A" w:rsidR="000D4D3B" w:rsidP="000D4D3B" w:rsidRDefault="000D4D3B" w14:paraId="7ED4726C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Beleidsreactie rapport </w:t>
            </w:r>
            <w:proofErr w:type="spellStart"/>
            <w:r w:rsidRPr="001C4C4A">
              <w:rPr>
                <w:sz w:val="28"/>
                <w:szCs w:val="28"/>
              </w:rPr>
              <w:t>IJenV</w:t>
            </w:r>
            <w:proofErr w:type="spellEnd"/>
            <w:r w:rsidRPr="001C4C4A">
              <w:rPr>
                <w:sz w:val="28"/>
                <w:szCs w:val="28"/>
              </w:rPr>
              <w:t xml:space="preserve"> - Onderzoek naar onterechte signaleringen uitreizigers 2013-2018/CTER</w:t>
            </w:r>
          </w:p>
        </w:tc>
      </w:tr>
      <w:tr w:rsidR="008E5D76" w:rsidTr="000D4D3B" w14:paraId="08317263" w14:textId="77777777">
        <w:trPr>
          <w:cantSplit/>
          <w:trHeight w:val="262"/>
        </w:trPr>
        <w:tc>
          <w:tcPr>
            <w:tcW w:w="5000" w:type="pct"/>
            <w:shd w:val="clear" w:color="auto" w:fill="D9D9D9" w:themeFill="background1" w:themeFillShade="D9"/>
          </w:tcPr>
          <w:p w:rsidRPr="001C4C4A" w:rsidR="008E5D76" w:rsidP="001C4C4A" w:rsidRDefault="008E5D76" w14:paraId="47D3174B" w14:textId="58E8829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2</w:t>
            </w:r>
          </w:p>
        </w:tc>
      </w:tr>
      <w:tr w:rsidR="000D4D3B" w:rsidTr="000D4D3B" w14:paraId="79B97094" w14:textId="77777777">
        <w:trPr>
          <w:cantSplit/>
          <w:trHeight w:val="262"/>
        </w:trPr>
        <w:tc>
          <w:tcPr>
            <w:tcW w:w="5000" w:type="pct"/>
          </w:tcPr>
          <w:p w:rsidRPr="001C4C4A" w:rsidR="000D4D3B" w:rsidP="000D4D3B" w:rsidRDefault="000D4D3B" w14:paraId="2D5DB1E1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Verzamelbrief Brandweer, Crisisbeheersing en Meldkamers</w:t>
            </w:r>
          </w:p>
        </w:tc>
      </w:tr>
      <w:tr w:rsidR="000D4D3B" w:rsidTr="000D4D3B" w14:paraId="409905A8" w14:textId="77777777">
        <w:trPr>
          <w:cantSplit/>
          <w:trHeight w:val="262"/>
        </w:trPr>
        <w:tc>
          <w:tcPr>
            <w:tcW w:w="5000" w:type="pct"/>
          </w:tcPr>
          <w:p w:rsidRPr="001C4C4A" w:rsidR="000D4D3B" w:rsidP="000D4D3B" w:rsidRDefault="000D4D3B" w14:paraId="3AE779B8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Eerste Halfjaarbericht politie 2026</w:t>
            </w:r>
          </w:p>
        </w:tc>
      </w:tr>
      <w:tr w:rsidR="000D4D3B" w:rsidTr="000D4D3B" w14:paraId="0BBA208B" w14:textId="77777777">
        <w:trPr>
          <w:cantSplit/>
          <w:trHeight w:val="262"/>
        </w:trPr>
        <w:tc>
          <w:tcPr>
            <w:tcW w:w="5000" w:type="pct"/>
          </w:tcPr>
          <w:p w:rsidRPr="001C4C4A" w:rsidR="000D4D3B" w:rsidP="000D4D3B" w:rsidRDefault="000D4D3B" w14:paraId="057C7CEF" w14:textId="6CA5B4A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Beleidsreactie </w:t>
            </w:r>
            <w:r w:rsidRPr="001C4C4A" w:rsidR="00202820">
              <w:rPr>
                <w:sz w:val="28"/>
                <w:szCs w:val="28"/>
              </w:rPr>
              <w:t>continuïteit</w:t>
            </w:r>
            <w:r w:rsidRPr="001C4C4A">
              <w:rPr>
                <w:sz w:val="28"/>
                <w:szCs w:val="28"/>
              </w:rPr>
              <w:t xml:space="preserve"> communicatie meldkamers en hulpdiensten bij uitval C2000</w:t>
            </w:r>
          </w:p>
        </w:tc>
      </w:tr>
      <w:tr w:rsidR="000D4D3B" w:rsidTr="000D4D3B" w14:paraId="0578A9F3" w14:textId="77777777">
        <w:trPr>
          <w:cantSplit/>
          <w:trHeight w:val="262"/>
        </w:trPr>
        <w:tc>
          <w:tcPr>
            <w:tcW w:w="5000" w:type="pct"/>
          </w:tcPr>
          <w:p w:rsidRPr="001C4C4A" w:rsidR="000D4D3B" w:rsidP="000D4D3B" w:rsidRDefault="000D4D3B" w14:paraId="6F753845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risicocommunicatie aan bevolking</w:t>
            </w:r>
          </w:p>
        </w:tc>
      </w:tr>
      <w:tr w:rsidR="000D4D3B" w:rsidTr="000D4D3B" w14:paraId="64E5B202" w14:textId="77777777">
        <w:trPr>
          <w:cantSplit/>
          <w:trHeight w:val="262"/>
        </w:trPr>
        <w:tc>
          <w:tcPr>
            <w:tcW w:w="5000" w:type="pct"/>
          </w:tcPr>
          <w:p w:rsidRPr="001C4C4A" w:rsidR="000D4D3B" w:rsidP="000D4D3B" w:rsidRDefault="000D4D3B" w14:paraId="3E4112BE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Veiligheidsagenda</w:t>
            </w:r>
          </w:p>
        </w:tc>
      </w:tr>
      <w:tr w:rsidR="000D4D3B" w:rsidTr="000D4D3B" w14:paraId="078BF2DD" w14:textId="77777777">
        <w:trPr>
          <w:cantSplit/>
          <w:trHeight w:val="262"/>
        </w:trPr>
        <w:tc>
          <w:tcPr>
            <w:tcW w:w="5000" w:type="pct"/>
          </w:tcPr>
          <w:p w:rsidRPr="001C4C4A" w:rsidR="000D4D3B" w:rsidP="000D4D3B" w:rsidRDefault="000D4D3B" w14:paraId="01F626D0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WODC-onderzoek boa domein VI</w:t>
            </w:r>
          </w:p>
        </w:tc>
      </w:tr>
    </w:tbl>
    <w:p w:rsidR="008E5D76" w:rsidP="001C4C4A" w:rsidRDefault="008E5D76" w14:paraId="703D44AF" w14:textId="77777777">
      <w:pPr>
        <w:rPr>
          <w:b/>
          <w:sz w:val="22"/>
          <w:szCs w:val="24"/>
        </w:rPr>
      </w:pPr>
    </w:p>
    <w:p w:rsidR="001C4C4A" w:rsidP="001C4C4A" w:rsidRDefault="001C4C4A" w14:paraId="27603C96" w14:textId="77777777">
      <w:pPr>
        <w:rPr>
          <w:b/>
          <w:sz w:val="22"/>
          <w:szCs w:val="24"/>
        </w:rPr>
      </w:pPr>
    </w:p>
    <w:p w:rsidR="001C4C4A" w:rsidP="001C4C4A" w:rsidRDefault="001C4C4A" w14:paraId="6B9F03F6" w14:textId="77777777">
      <w:pPr>
        <w:rPr>
          <w:b/>
          <w:sz w:val="22"/>
          <w:szCs w:val="24"/>
        </w:rPr>
      </w:pPr>
    </w:p>
    <w:p w:rsidRPr="008E5D76" w:rsidR="001C4C4A" w:rsidP="001C4C4A" w:rsidRDefault="001C4C4A" w14:paraId="310E4DFA" w14:textId="77777777">
      <w:pPr>
        <w:rPr>
          <w:b/>
          <w:sz w:val="22"/>
          <w:szCs w:val="24"/>
        </w:rPr>
      </w:pPr>
    </w:p>
    <w:tbl>
      <w:tblPr>
        <w:tblStyle w:val="Tabelraster"/>
        <w:tblW w:w="5014" w:type="pct"/>
        <w:tblLook w:val="0000" w:firstRow="0" w:lastRow="0" w:firstColumn="0" w:lastColumn="0" w:noHBand="0" w:noVBand="0"/>
      </w:tblPr>
      <w:tblGrid>
        <w:gridCol w:w="1221"/>
        <w:gridCol w:w="12809"/>
      </w:tblGrid>
      <w:tr w:rsidR="001C4C4A" w:rsidTr="001C4C4A" w14:paraId="79EF8F02" w14:textId="77777777">
        <w:trPr>
          <w:trHeight w:val="262"/>
        </w:trPr>
        <w:tc>
          <w:tcPr>
            <w:tcW w:w="435" w:type="pct"/>
            <w:shd w:val="clear" w:color="auto" w:fill="000000" w:themeFill="text1"/>
          </w:tcPr>
          <w:p w:rsidR="001C4C4A" w:rsidP="00A64B70" w:rsidRDefault="001C4C4A" w14:paraId="40F05BBF" w14:textId="77C8F12A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565" w:type="pct"/>
            <w:shd w:val="clear" w:color="auto" w:fill="000000" w:themeFill="text1"/>
          </w:tcPr>
          <w:p w:rsidR="001C4C4A" w:rsidP="001C4C4A" w:rsidRDefault="001C4C4A" w14:paraId="580604B6" w14:textId="2CA68E5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C4C4A">
              <w:rPr>
                <w:b/>
                <w:bCs/>
                <w:sz w:val="32"/>
                <w:szCs w:val="32"/>
              </w:rPr>
              <w:t>Rechtspleging en Rechtshandhaving</w:t>
            </w:r>
          </w:p>
        </w:tc>
      </w:tr>
      <w:tr w:rsidR="008E5D76" w:rsidTr="000D4D3B" w14:paraId="60A459DC" w14:textId="77777777">
        <w:trPr>
          <w:trHeight w:val="26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Pr="001C4C4A" w:rsidR="008E5D76" w:rsidP="001C4C4A" w:rsidRDefault="008E5D76" w14:paraId="5C23B35A" w14:textId="43A7A83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1</w:t>
            </w:r>
          </w:p>
        </w:tc>
      </w:tr>
      <w:tr w:rsidR="000D4D3B" w:rsidTr="000D4D3B" w14:paraId="3F6E8171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0BE01DB7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WODC-onderzoek letselschade</w:t>
            </w:r>
          </w:p>
        </w:tc>
      </w:tr>
      <w:tr w:rsidR="000D4D3B" w:rsidTr="000D4D3B" w14:paraId="00C447E0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77C718FC" w14:textId="4F420B4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WODC</w:t>
            </w:r>
            <w:r w:rsidR="00AB074E">
              <w:rPr>
                <w:sz w:val="28"/>
                <w:szCs w:val="28"/>
              </w:rPr>
              <w:t>-</w:t>
            </w:r>
            <w:r w:rsidRPr="001C4C4A">
              <w:rPr>
                <w:sz w:val="28"/>
                <w:szCs w:val="28"/>
              </w:rPr>
              <w:t xml:space="preserve">onderzoek naar de evaluatie van de Wet versterking positie curator en de Wet civielrechtelijk </w:t>
            </w:r>
            <w:proofErr w:type="spellStart"/>
            <w:r w:rsidRPr="001C4C4A">
              <w:rPr>
                <w:sz w:val="28"/>
                <w:szCs w:val="28"/>
              </w:rPr>
              <w:t>bestuursverbod</w:t>
            </w:r>
            <w:proofErr w:type="spellEnd"/>
          </w:p>
        </w:tc>
      </w:tr>
      <w:tr w:rsidR="000D4D3B" w:rsidTr="000D4D3B" w14:paraId="5B6DF71A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5164D4DB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Voortgangsbrief seksuele misdrijven</w:t>
            </w:r>
          </w:p>
        </w:tc>
      </w:tr>
      <w:tr w:rsidR="000D4D3B" w:rsidTr="000D4D3B" w14:paraId="77E13111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311BD2F5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Brief over het in het regeerprogramma aangekondigde voornemen van de verzelfstandiging van de Afdeling bestuursrechtspraak van de Raad van State</w:t>
            </w:r>
          </w:p>
        </w:tc>
      </w:tr>
      <w:tr w:rsidR="000D4D3B" w:rsidTr="000D4D3B" w14:paraId="3EBC4DE7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2DF5F674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Kamerbrief stand van zaken centraal </w:t>
            </w:r>
            <w:proofErr w:type="spellStart"/>
            <w:r w:rsidRPr="001C4C4A">
              <w:rPr>
                <w:sz w:val="28"/>
                <w:szCs w:val="28"/>
              </w:rPr>
              <w:t>mediatorsregister</w:t>
            </w:r>
            <w:proofErr w:type="spellEnd"/>
            <w:r w:rsidRPr="001C4C4A">
              <w:rPr>
                <w:sz w:val="28"/>
                <w:szCs w:val="28"/>
              </w:rPr>
              <w:t xml:space="preserve"> en adviescommissie</w:t>
            </w:r>
          </w:p>
        </w:tc>
      </w:tr>
      <w:tr w:rsidR="000D4D3B" w:rsidTr="000D4D3B" w14:paraId="57EF7FF1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3FF49D76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Brief inzake National Risk Assessment Corruptie van het WODC</w:t>
            </w:r>
          </w:p>
        </w:tc>
      </w:tr>
      <w:tr w:rsidR="000D4D3B" w:rsidTr="000D4D3B" w14:paraId="7283C735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188096C5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Brief benoemingsprocedures bestuurders rechtspraak en enkele andere onderwerpen</w:t>
            </w:r>
          </w:p>
        </w:tc>
      </w:tr>
      <w:tr w:rsidRPr="001C4C4A" w:rsidR="000D4D3B" w:rsidTr="00467541" w14:paraId="521CC1C1" w14:textId="77777777">
        <w:trPr>
          <w:trHeight w:val="535"/>
        </w:trPr>
        <w:tc>
          <w:tcPr>
            <w:tcW w:w="5000" w:type="pct"/>
            <w:gridSpan w:val="2"/>
          </w:tcPr>
          <w:p w:rsidRPr="001C4C4A" w:rsidR="000D4D3B" w:rsidRDefault="000D4D3B" w14:paraId="3A07847F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Veiligheidsmonitor 2025</w:t>
            </w:r>
          </w:p>
        </w:tc>
      </w:tr>
      <w:tr w:rsidRPr="001C4C4A" w:rsidR="000D4D3B" w:rsidTr="000D4D3B" w14:paraId="64B2832F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A179D2" w14:paraId="245047CB" w14:textId="1D0842A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Brief </w:t>
            </w:r>
            <w:r w:rsidRPr="00A179D2">
              <w:rPr>
                <w:sz w:val="28"/>
                <w:szCs w:val="28"/>
              </w:rPr>
              <w:t>Buitengerechtelijke beslechting van consumentengeschillen</w:t>
            </w:r>
          </w:p>
        </w:tc>
      </w:tr>
      <w:tr w:rsidRPr="001C4C4A" w:rsidR="000D4D3B" w:rsidTr="000D4D3B" w14:paraId="174A05E5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025195EF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Brief stand van zaken tolken &amp; vertalers</w:t>
            </w:r>
          </w:p>
        </w:tc>
      </w:tr>
      <w:tr w:rsidRPr="001C4C4A" w:rsidR="000D4D3B" w:rsidTr="000D4D3B" w14:paraId="5AB846CF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1E881F78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WODC-rapport openbare registers en gegevensbescherming</w:t>
            </w:r>
          </w:p>
        </w:tc>
      </w:tr>
      <w:tr w:rsidRPr="001C4C4A" w:rsidR="000D4D3B" w:rsidTr="000D4D3B" w14:paraId="2C0DF212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7C8F54A6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Brief onderzoek ‘Toepassing, bijdrage en gevolgen van de toepassing artikel 13b Opiumwet’</w:t>
            </w:r>
          </w:p>
        </w:tc>
      </w:tr>
      <w:tr w:rsidRPr="001C4C4A" w:rsidR="008E5D76" w:rsidTr="000D4D3B" w14:paraId="483EFC10" w14:textId="77777777">
        <w:trPr>
          <w:trHeight w:val="26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Pr="001C4C4A" w:rsidR="008E5D76" w:rsidP="001C4C4A" w:rsidRDefault="008E5D76" w14:paraId="2DF26CA7" w14:textId="25EAD80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2</w:t>
            </w:r>
          </w:p>
        </w:tc>
      </w:tr>
      <w:tr w:rsidRPr="001C4C4A" w:rsidR="000D4D3B" w:rsidTr="000D4D3B" w14:paraId="2061BF41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2C351ACC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Voortgangsbrief strategie bestrijding antisemitisme 2024-2030</w:t>
            </w:r>
          </w:p>
        </w:tc>
      </w:tr>
      <w:tr w:rsidRPr="001C4C4A" w:rsidR="000D4D3B" w:rsidTr="000D4D3B" w14:paraId="5197B79B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5F68E065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Brief over de voortgang rondom de herziening van de wapenwet</w:t>
            </w:r>
          </w:p>
        </w:tc>
      </w:tr>
      <w:tr w:rsidRPr="001C4C4A" w:rsidR="000D4D3B" w:rsidTr="000D4D3B" w14:paraId="0F9921DD" w14:textId="77777777">
        <w:trPr>
          <w:trHeight w:val="262"/>
        </w:trPr>
        <w:tc>
          <w:tcPr>
            <w:tcW w:w="5000" w:type="pct"/>
            <w:gridSpan w:val="2"/>
          </w:tcPr>
          <w:p w:rsidRPr="00A179D2" w:rsidR="000D4D3B" w:rsidRDefault="008E26B6" w14:paraId="6C1D84F5" w14:textId="3F07B91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26B6">
              <w:rPr>
                <w:sz w:val="28"/>
                <w:szCs w:val="28"/>
              </w:rPr>
              <w:t>Brief inzake onderzoek naar landelijke aansturing en coördinatie van mensenhandel en meerwaarde Nationaal Coördinator Mensenhandel</w:t>
            </w:r>
          </w:p>
        </w:tc>
      </w:tr>
      <w:tr w:rsidRPr="001C4C4A" w:rsidR="000D4D3B" w:rsidTr="000D4D3B" w14:paraId="3D33195F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346F94E0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Voortgangsrapportage foutieve tenaamstellingen in vonnissen</w:t>
            </w:r>
          </w:p>
        </w:tc>
      </w:tr>
      <w:tr w:rsidRPr="001C4C4A" w:rsidR="000D4D3B" w:rsidTr="000D4D3B" w14:paraId="4D2DE824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63AF910F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op onderzoek ‘Toepassing, bijdrage en gevolgen van de toepassing artikel 13b Opiumwet’</w:t>
            </w:r>
          </w:p>
        </w:tc>
      </w:tr>
      <w:tr w:rsidRPr="001C4C4A" w:rsidR="008E5D76" w:rsidTr="000D4D3B" w14:paraId="2F0450A0" w14:textId="77777777">
        <w:trPr>
          <w:trHeight w:val="26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Pr="001C4C4A" w:rsidR="008E5D76" w:rsidP="001C4C4A" w:rsidRDefault="008E5D76" w14:paraId="768A3446" w14:textId="2BB4A9E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lastRenderedPageBreak/>
              <w:t>Kwartaal 3</w:t>
            </w:r>
          </w:p>
        </w:tc>
      </w:tr>
      <w:tr w:rsidRPr="001C4C4A" w:rsidR="000D4D3B" w:rsidTr="000D4D3B" w14:paraId="062D617C" w14:textId="77777777">
        <w:trPr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3E06B822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op het WODC-rapport 'Van verdenking tot vrijheidsstraf'</w:t>
            </w:r>
          </w:p>
        </w:tc>
      </w:tr>
    </w:tbl>
    <w:p w:rsidR="008E5D76" w:rsidP="001C4C4A" w:rsidRDefault="008E5D76" w14:paraId="0A394D5F" w14:textId="77777777">
      <w:pPr>
        <w:rPr>
          <w:b/>
          <w:sz w:val="22"/>
          <w:szCs w:val="24"/>
        </w:rPr>
      </w:pPr>
    </w:p>
    <w:p w:rsidRPr="008E5D76" w:rsidR="008E5D76" w:rsidP="008E5D76" w:rsidRDefault="008E5D76" w14:paraId="3C1DDA24" w14:textId="77777777">
      <w:pPr>
        <w:jc w:val="center"/>
        <w:rPr>
          <w:b/>
          <w:sz w:val="22"/>
          <w:szCs w:val="24"/>
        </w:rPr>
      </w:pPr>
    </w:p>
    <w:tbl>
      <w:tblPr>
        <w:tblStyle w:val="Tabelraster"/>
        <w:tblW w:w="5014" w:type="pct"/>
        <w:tblLook w:val="0000" w:firstRow="0" w:lastRow="0" w:firstColumn="0" w:lastColumn="0" w:noHBand="0" w:noVBand="0"/>
      </w:tblPr>
      <w:tblGrid>
        <w:gridCol w:w="13887"/>
        <w:gridCol w:w="143"/>
      </w:tblGrid>
      <w:tr w:rsidR="001C4C4A" w:rsidTr="001C4C4A" w14:paraId="3D1E71FB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  <w:shd w:val="clear" w:color="auto" w:fill="000000" w:themeFill="text1"/>
          </w:tcPr>
          <w:p w:rsidR="001C4C4A" w:rsidP="001C4C4A" w:rsidRDefault="001C4C4A" w14:paraId="6E012612" w14:textId="4892637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C4C4A">
              <w:rPr>
                <w:b/>
                <w:bCs/>
                <w:sz w:val="32"/>
                <w:szCs w:val="32"/>
              </w:rPr>
              <w:t>Straffen en beschermen</w:t>
            </w:r>
          </w:p>
        </w:tc>
      </w:tr>
      <w:tr w:rsidRPr="001C4C4A" w:rsidR="008E5D76" w:rsidTr="000D4D3B" w14:paraId="2F6C8830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  <w:shd w:val="clear" w:color="auto" w:fill="D9D9D9" w:themeFill="background1" w:themeFillShade="D9"/>
          </w:tcPr>
          <w:p w:rsidRPr="001C4C4A" w:rsidR="008E5D76" w:rsidP="008E5D76" w:rsidRDefault="008E5D76" w14:paraId="617A6473" w14:textId="31B934D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1</w:t>
            </w:r>
          </w:p>
        </w:tc>
      </w:tr>
      <w:tr w:rsidRPr="001C4C4A" w:rsidR="000D4D3B" w:rsidTr="000D4D3B" w14:paraId="7B84CCB6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1C9F2D38" w14:textId="26539AD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Voortgangsbrief Jeugd (t.b.v. het WGO Jeugd)</w:t>
            </w:r>
          </w:p>
        </w:tc>
      </w:tr>
      <w:tr w:rsidRPr="001C4C4A" w:rsidR="000D4D3B" w:rsidTr="000D4D3B" w14:paraId="609894D4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5147300D" w14:textId="08EF09F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Beoordeling opzetten periodieke rapportage kansspelen</w:t>
            </w:r>
          </w:p>
        </w:tc>
      </w:tr>
      <w:tr w:rsidRPr="001C4C4A" w:rsidR="000D4D3B" w:rsidTr="000D4D3B" w14:paraId="721A4955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05EF5A51" w14:textId="6A31860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Opzet periodieke rapportage forensische zorg</w:t>
            </w:r>
          </w:p>
        </w:tc>
      </w:tr>
      <w:tr w:rsidRPr="001C4C4A" w:rsidR="000D4D3B" w:rsidTr="000D4D3B" w14:paraId="65502461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3AA115B8" w14:textId="66E494E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Aanbiedingsbrief + Beleidsreactie </w:t>
            </w:r>
            <w:proofErr w:type="spellStart"/>
            <w:r w:rsidRPr="001C4C4A">
              <w:rPr>
                <w:sz w:val="28"/>
                <w:szCs w:val="28"/>
              </w:rPr>
              <w:t>IJenV</w:t>
            </w:r>
            <w:proofErr w:type="spellEnd"/>
            <w:r w:rsidRPr="001C4C4A">
              <w:rPr>
                <w:sz w:val="28"/>
                <w:szCs w:val="28"/>
              </w:rPr>
              <w:t xml:space="preserve"> rapport ''Vrijheid aan banden'' Onderzoek naar de kwaliteit van elektronische monitoring door de reclassering</w:t>
            </w:r>
          </w:p>
        </w:tc>
      </w:tr>
      <w:tr w:rsidRPr="001C4C4A" w:rsidR="000D4D3B" w:rsidTr="000D4D3B" w14:paraId="6EA95625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1A79864E" w14:textId="033A19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Rechtspositie slachtoffers</w:t>
            </w:r>
          </w:p>
        </w:tc>
      </w:tr>
      <w:tr w:rsidRPr="001C4C4A" w:rsidR="000D4D3B" w:rsidTr="000D4D3B" w14:paraId="2357ADDA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3EEBCDA2" w14:textId="4757829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Aanbiedingsbrief + beleidsreactie </w:t>
            </w:r>
            <w:proofErr w:type="spellStart"/>
            <w:r w:rsidRPr="001C4C4A">
              <w:rPr>
                <w:sz w:val="28"/>
                <w:szCs w:val="28"/>
              </w:rPr>
              <w:t>IJenV</w:t>
            </w:r>
            <w:proofErr w:type="spellEnd"/>
            <w:r w:rsidRPr="001C4C4A">
              <w:rPr>
                <w:sz w:val="28"/>
                <w:szCs w:val="28"/>
              </w:rPr>
              <w:t xml:space="preserve"> rapport Algoritme </w:t>
            </w:r>
            <w:proofErr w:type="spellStart"/>
            <w:r w:rsidRPr="001C4C4A">
              <w:rPr>
                <w:sz w:val="28"/>
                <w:szCs w:val="28"/>
              </w:rPr>
              <w:t>OxRec</w:t>
            </w:r>
            <w:proofErr w:type="spellEnd"/>
            <w:r w:rsidRPr="001C4C4A">
              <w:rPr>
                <w:sz w:val="28"/>
                <w:szCs w:val="28"/>
              </w:rPr>
              <w:t xml:space="preserve"> bij 3RO</w:t>
            </w:r>
          </w:p>
        </w:tc>
      </w:tr>
      <w:tr w:rsidRPr="001C4C4A" w:rsidR="000D4D3B" w:rsidTr="000D4D3B" w14:paraId="65D2CF91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44287307" w14:textId="136FE95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Voortgangsbrief Jeugd (Januari 2026)</w:t>
            </w:r>
          </w:p>
        </w:tc>
      </w:tr>
      <w:tr w:rsidRPr="001C4C4A" w:rsidR="000D4D3B" w:rsidTr="000D4D3B" w14:paraId="18E968E6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21AC05D9" w14:textId="1CC3827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Voortgangsbrief adoptie</w:t>
            </w:r>
          </w:p>
        </w:tc>
      </w:tr>
      <w:tr w:rsidRPr="001C4C4A" w:rsidR="000D4D3B" w:rsidTr="000D4D3B" w14:paraId="5106C5A8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78352231" w14:textId="12B3F4D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Verbeterplan aandacht voor huiselijk geweld in het familierecht</w:t>
            </w:r>
          </w:p>
        </w:tc>
      </w:tr>
      <w:tr w:rsidRPr="001C4C4A" w:rsidR="000D4D3B" w:rsidTr="000D4D3B" w14:paraId="3A1C04FE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350E9E69" w14:textId="7A6513C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Aanbieding WODC onderzoek ‘Vooronderzoek beperkt spreekrecht WUS’</w:t>
            </w:r>
          </w:p>
        </w:tc>
      </w:tr>
      <w:tr w:rsidRPr="001C4C4A" w:rsidR="000D4D3B" w:rsidTr="000D4D3B" w14:paraId="729EDD7F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54AFC22F" w14:textId="611193E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Voortgangsbrief Forensische Zorg</w:t>
            </w:r>
          </w:p>
        </w:tc>
      </w:tr>
      <w:tr w:rsidRPr="001C4C4A" w:rsidR="000D4D3B" w:rsidTr="000D4D3B" w14:paraId="3F425574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5FEB7E48" w14:textId="3FB6C0D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Aanbiedingsbrief WODC rapport nulmeting AMvB privacy van slachtoffers in het strafprocesdossier</w:t>
            </w:r>
          </w:p>
        </w:tc>
      </w:tr>
      <w:tr w:rsidRPr="001C4C4A" w:rsidR="000D4D3B" w:rsidTr="000D4D3B" w14:paraId="508AE179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7E0DFA26" w14:textId="620A499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lastRenderedPageBreak/>
              <w:t>Contouren Kansspelen / contouren wetsvoorstel Kansspelen op afstand (KOA)</w:t>
            </w:r>
          </w:p>
        </w:tc>
      </w:tr>
      <w:tr w:rsidRPr="001C4C4A" w:rsidR="000D4D3B" w:rsidTr="000D4D3B" w14:paraId="4DCE3FD3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31FEA57B" w14:textId="46FC8F1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Zevende voortgangsrapportage Capaciteit DJI</w:t>
            </w:r>
          </w:p>
        </w:tc>
      </w:tr>
      <w:tr w:rsidRPr="001C4C4A" w:rsidR="000D4D3B" w:rsidTr="000D4D3B" w14:paraId="6FAB7084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54623715" w14:textId="19C21DC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Aanbiedingsbrief en beleidsreactie inspectierapport IGJ steekincident Nieuwegein 8 juli 2025</w:t>
            </w:r>
          </w:p>
        </w:tc>
      </w:tr>
      <w:tr w:rsidRPr="001C4C4A" w:rsidR="000D4D3B" w:rsidTr="000D4D3B" w14:paraId="3DB48D61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21BFF63F" w14:textId="5ADE35C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Vijfde Voortgangsbrief Aanpak georganiseerde criminaliteit tijdens detentie en berechting (V&amp;O Veiligheid en Ondermijning)</w:t>
            </w:r>
          </w:p>
        </w:tc>
      </w:tr>
      <w:tr w:rsidRPr="001C4C4A" w:rsidR="000D4D3B" w:rsidTr="000D4D3B" w14:paraId="50B763CD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77F7CCC5" w14:textId="0BDA904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Aanbiedingsbrief onderzoek WODC risicobeoordeling Anti Money </w:t>
            </w:r>
            <w:proofErr w:type="spellStart"/>
            <w:r w:rsidRPr="001C4C4A">
              <w:rPr>
                <w:sz w:val="28"/>
                <w:szCs w:val="28"/>
              </w:rPr>
              <w:t>Laundering</w:t>
            </w:r>
            <w:proofErr w:type="spellEnd"/>
            <w:r w:rsidRPr="001C4C4A">
              <w:rPr>
                <w:sz w:val="28"/>
                <w:szCs w:val="28"/>
              </w:rPr>
              <w:t xml:space="preserve"> richtlijnen witwassen</w:t>
            </w:r>
          </w:p>
        </w:tc>
      </w:tr>
      <w:tr w:rsidRPr="001C4C4A" w:rsidR="000D4D3B" w:rsidTr="000D4D3B" w14:paraId="1C2A49EE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147B5EEA" w14:textId="773A1F9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onderzoek ‘openbaarheid zitting’</w:t>
            </w:r>
          </w:p>
        </w:tc>
      </w:tr>
      <w:tr w:rsidRPr="001C4C4A" w:rsidR="000D4D3B" w:rsidTr="000D4D3B" w14:paraId="6E9B89D8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7575252F" w14:textId="72B3CFD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Appreciatie Wetsvoorstel Slimmer straffen</w:t>
            </w:r>
          </w:p>
        </w:tc>
      </w:tr>
      <w:tr w:rsidRPr="001C4C4A" w:rsidR="000D4D3B" w:rsidTr="000D4D3B" w14:paraId="16A4F19C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1816039D" w14:textId="041347B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Aanstaande start van de betalingsherinnering en de eerste ervaringen van het CJIB met het kwijtschelden van ophogingen bij </w:t>
            </w:r>
            <w:proofErr w:type="spellStart"/>
            <w:r w:rsidRPr="001C4C4A">
              <w:rPr>
                <w:sz w:val="28"/>
                <w:szCs w:val="28"/>
              </w:rPr>
              <w:t>Wahv</w:t>
            </w:r>
            <w:proofErr w:type="spellEnd"/>
            <w:r w:rsidRPr="001C4C4A">
              <w:rPr>
                <w:sz w:val="28"/>
                <w:szCs w:val="28"/>
              </w:rPr>
              <w:t>-sancties</w:t>
            </w:r>
          </w:p>
        </w:tc>
      </w:tr>
      <w:tr w:rsidRPr="001C4C4A" w:rsidR="000D4D3B" w:rsidTr="000D4D3B" w14:paraId="732C2680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2EB0BF2F" w14:textId="085D730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Aanbiedingsbrief onderzoek risico’s op gokschade van kansspelen</w:t>
            </w:r>
          </w:p>
        </w:tc>
      </w:tr>
      <w:tr w:rsidRPr="001C4C4A" w:rsidR="000D4D3B" w:rsidTr="000D4D3B" w14:paraId="7FF85964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18342774" w14:textId="53EB63B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Aanbiedingsbrief onderzoek systeemanalyse TNO deel 2</w:t>
            </w:r>
          </w:p>
        </w:tc>
      </w:tr>
      <w:tr w:rsidRPr="001C4C4A" w:rsidR="000D4D3B" w:rsidTr="000D4D3B" w14:paraId="43B27B26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543EB8FC" w14:textId="4D33B67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Juridische scheidingsprocedures</w:t>
            </w:r>
          </w:p>
        </w:tc>
      </w:tr>
      <w:tr w:rsidRPr="001C4C4A" w:rsidR="000D4D3B" w:rsidTr="000D4D3B" w14:paraId="77AAAAD1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0D4D3B" w:rsidRDefault="000D4D3B" w14:paraId="5F95BEB8" w14:textId="3680639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- Rapport Commissie Binnenlandse Afstand en Adoptie (</w:t>
            </w:r>
            <w:proofErr w:type="spellStart"/>
            <w:r w:rsidRPr="001C4C4A">
              <w:rPr>
                <w:sz w:val="28"/>
                <w:szCs w:val="28"/>
              </w:rPr>
              <w:t>comm</w:t>
            </w:r>
            <w:proofErr w:type="spellEnd"/>
            <w:r w:rsidRPr="001C4C4A">
              <w:rPr>
                <w:sz w:val="28"/>
                <w:szCs w:val="28"/>
              </w:rPr>
              <w:t xml:space="preserve"> De Winter)</w:t>
            </w:r>
          </w:p>
        </w:tc>
      </w:tr>
      <w:tr w:rsidRPr="001C4C4A" w:rsidR="008E5D76" w:rsidTr="000D4D3B" w14:paraId="6B45BEE5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  <w:shd w:val="clear" w:color="auto" w:fill="D9D9D9" w:themeFill="background1" w:themeFillShade="D9"/>
          </w:tcPr>
          <w:p w:rsidRPr="001C4C4A" w:rsidR="008E5D76" w:rsidP="008E5D76" w:rsidRDefault="008E5D76" w14:paraId="1D6949ED" w14:textId="1A52DD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2</w:t>
            </w:r>
          </w:p>
        </w:tc>
      </w:tr>
      <w:tr w:rsidRPr="001C4C4A" w:rsidR="000D4D3B" w:rsidTr="000D4D3B" w14:paraId="54766005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552FF1E5" w14:textId="5F64989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Beleidsreactie WODC onderzoek preventieve detentie (maatregelen </w:t>
            </w:r>
            <w:proofErr w:type="spellStart"/>
            <w:r w:rsidRPr="001C4C4A">
              <w:rPr>
                <w:sz w:val="28"/>
                <w:szCs w:val="28"/>
              </w:rPr>
              <w:t>hoogrisicogedetineerden</w:t>
            </w:r>
            <w:proofErr w:type="spellEnd"/>
          </w:p>
        </w:tc>
      </w:tr>
      <w:tr w:rsidRPr="001C4C4A" w:rsidR="000D4D3B" w:rsidTr="000D4D3B" w14:paraId="38FC946F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4CB75002" w14:textId="6743764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Aanbiedingsbrief monitoringsrapportage online kansspelen </w:t>
            </w:r>
            <w:proofErr w:type="spellStart"/>
            <w:r w:rsidRPr="001C4C4A">
              <w:rPr>
                <w:sz w:val="28"/>
                <w:szCs w:val="28"/>
              </w:rPr>
              <w:t>KSa</w:t>
            </w:r>
            <w:proofErr w:type="spellEnd"/>
            <w:r w:rsidRPr="001C4C4A">
              <w:rPr>
                <w:sz w:val="28"/>
                <w:szCs w:val="28"/>
              </w:rPr>
              <w:t xml:space="preserve"> voorjaar 2026</w:t>
            </w:r>
          </w:p>
        </w:tc>
      </w:tr>
      <w:tr w:rsidRPr="001C4C4A" w:rsidR="000D4D3B" w:rsidTr="000D4D3B" w14:paraId="3A0BEF6C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05E3B1B6" w14:textId="221D76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Voortgangsrapportage High Impact Crimes 2024</w:t>
            </w:r>
          </w:p>
        </w:tc>
      </w:tr>
      <w:tr w:rsidRPr="001C4C4A" w:rsidR="000D4D3B" w:rsidTr="000D4D3B" w14:paraId="2E438EF9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227E5A" w:rsidRDefault="000D4D3B" w14:paraId="46FB530E" w14:textId="39149FCE">
            <w:pPr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Aanbieding onderzoek "Scheiden zonder rechter" (incl. beleidsreactie) </w:t>
            </w:r>
          </w:p>
          <w:p w:rsidRPr="001C4C4A" w:rsidR="000D4D3B" w:rsidRDefault="000D4D3B" w14:paraId="607C69CC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Pr="001C4C4A" w:rsidR="000D4D3B" w:rsidTr="000D4D3B" w14:paraId="46E9711A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P="00227E5A" w:rsidRDefault="000D4D3B" w14:paraId="2B75E974" w14:textId="785391FD">
            <w:pPr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Verzamelbrief Justitiële Jeugd (Q2 2026) </w:t>
            </w:r>
          </w:p>
        </w:tc>
      </w:tr>
      <w:tr w:rsidRPr="001C4C4A" w:rsidR="000D4D3B" w:rsidTr="000D4D3B" w14:paraId="08983F40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758D500C" w14:textId="313E3F6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Beleidsvisie filantropie</w:t>
            </w:r>
          </w:p>
        </w:tc>
      </w:tr>
      <w:tr w:rsidRPr="001C4C4A" w:rsidR="000D4D3B" w:rsidTr="000D4D3B" w14:paraId="13DCE3CA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664A6143" w14:textId="3C124F5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lastRenderedPageBreak/>
              <w:t>Beleidsreactie onderzoek ‘Wet langdurig toezicht’</w:t>
            </w:r>
          </w:p>
        </w:tc>
      </w:tr>
      <w:tr w:rsidRPr="001C4C4A" w:rsidR="000D4D3B" w:rsidTr="000D4D3B" w14:paraId="2D7DD891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6639FE97" w14:textId="257BAEE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Aanbiedingsbrief onderzoek deelname aan kansspelen 2026</w:t>
            </w:r>
          </w:p>
        </w:tc>
      </w:tr>
      <w:tr w:rsidRPr="001C4C4A" w:rsidR="000D4D3B" w:rsidTr="000D4D3B" w14:paraId="75920FF0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5D59FEE1" w14:textId="14F1A106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Aanbiedingsbrief onderzoek naar Bingo’s</w:t>
            </w:r>
          </w:p>
        </w:tc>
      </w:tr>
      <w:tr w:rsidRPr="001C4C4A" w:rsidR="000D4D3B" w:rsidTr="000D4D3B" w14:paraId="75261E68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133413FA" w14:textId="14BB132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WODC onderzoek seksueel geweld binnen religieuze gemeenschappen</w:t>
            </w:r>
          </w:p>
        </w:tc>
      </w:tr>
      <w:tr w:rsidRPr="001C4C4A" w:rsidR="008E5D76" w:rsidTr="000D4D3B" w14:paraId="6AEAC3E4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  <w:shd w:val="clear" w:color="auto" w:fill="D9D9D9" w:themeFill="background1" w:themeFillShade="D9"/>
          </w:tcPr>
          <w:p w:rsidRPr="001C4C4A" w:rsidR="008E5D76" w:rsidP="008E5D76" w:rsidRDefault="008E5D76" w14:paraId="2B2FFC32" w14:textId="34CC727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3</w:t>
            </w:r>
          </w:p>
        </w:tc>
      </w:tr>
      <w:tr w:rsidRPr="001C4C4A" w:rsidR="000D4D3B" w:rsidTr="000D4D3B" w14:paraId="789EF0CD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313F8178" w14:textId="67D9E2C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Achtste voortgangsbrief Gevangeniswezen</w:t>
            </w:r>
          </w:p>
        </w:tc>
      </w:tr>
      <w:tr w:rsidRPr="001C4C4A" w:rsidR="000D4D3B" w:rsidTr="000D4D3B" w14:paraId="3A2A93D8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14B496C4" w14:textId="2CDDEDE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Voortgangsbrief </w:t>
            </w:r>
            <w:proofErr w:type="spellStart"/>
            <w:r w:rsidRPr="001C4C4A">
              <w:rPr>
                <w:sz w:val="28"/>
                <w:szCs w:val="28"/>
              </w:rPr>
              <w:t>Meerjarenagenda</w:t>
            </w:r>
            <w:proofErr w:type="spellEnd"/>
            <w:r w:rsidRPr="001C4C4A">
              <w:rPr>
                <w:sz w:val="28"/>
                <w:szCs w:val="28"/>
              </w:rPr>
              <w:t xml:space="preserve"> Slachtofferbeleid</w:t>
            </w:r>
          </w:p>
        </w:tc>
      </w:tr>
      <w:tr w:rsidRPr="001C4C4A" w:rsidR="000D4D3B" w:rsidTr="000D4D3B" w14:paraId="71156E08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74FEAB92" w14:textId="58FD335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Vreemdelingen in TBS</w:t>
            </w:r>
          </w:p>
        </w:tc>
      </w:tr>
      <w:tr w:rsidRPr="001C4C4A" w:rsidR="000D4D3B" w:rsidTr="000D4D3B" w14:paraId="6286EEC2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</w:tcPr>
          <w:p w:rsidRPr="001C4C4A" w:rsidR="000D4D3B" w:rsidRDefault="000D4D3B" w14:paraId="367F03D2" w14:textId="3D6621C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 xml:space="preserve"> Visie gevangeniswezen</w:t>
            </w:r>
          </w:p>
        </w:tc>
      </w:tr>
      <w:tr w:rsidRPr="001C4C4A" w:rsidR="008E5D76" w:rsidTr="000D4D3B" w14:paraId="177BAD30" w14:textId="77777777">
        <w:trPr>
          <w:gridAfter w:val="1"/>
          <w:wAfter w:w="51" w:type="pct"/>
          <w:cantSplit/>
          <w:trHeight w:val="262"/>
        </w:trPr>
        <w:tc>
          <w:tcPr>
            <w:tcW w:w="4949" w:type="pct"/>
            <w:shd w:val="clear" w:color="auto" w:fill="D9D9D9" w:themeFill="background1" w:themeFillShade="D9"/>
          </w:tcPr>
          <w:p w:rsidRPr="001C4C4A" w:rsidR="008E5D76" w:rsidP="008E5D76" w:rsidRDefault="008E5D76" w14:paraId="0A7DCF05" w14:textId="47357DD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C4C4A">
              <w:rPr>
                <w:b/>
                <w:bCs/>
                <w:sz w:val="28"/>
                <w:szCs w:val="28"/>
              </w:rPr>
              <w:t>Kwartaal 4</w:t>
            </w:r>
          </w:p>
        </w:tc>
      </w:tr>
      <w:tr w:rsidR="000D4D3B" w:rsidTr="000D4D3B" w14:paraId="1337131A" w14:textId="77777777">
        <w:trPr>
          <w:cantSplit/>
          <w:trHeight w:val="262"/>
        </w:trPr>
        <w:tc>
          <w:tcPr>
            <w:tcW w:w="5000" w:type="pct"/>
            <w:gridSpan w:val="2"/>
          </w:tcPr>
          <w:p w:rsidRPr="001C4C4A" w:rsidR="000D4D3B" w:rsidRDefault="000D4D3B" w14:paraId="4035F5C0" w14:textId="122B9396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4C4A">
              <w:rPr>
                <w:sz w:val="28"/>
                <w:szCs w:val="28"/>
              </w:rPr>
              <w:t>Beleidsreactie Periodieke rapportage kansspelen</w:t>
            </w:r>
          </w:p>
        </w:tc>
      </w:tr>
    </w:tbl>
    <w:p w:rsidR="008E5D76" w:rsidRDefault="008E5D76" w14:paraId="3B49BFAF" w14:textId="77777777"/>
    <w:p w:rsidR="008E5D76" w:rsidRDefault="008E5D76" w14:paraId="4388630E" w14:textId="77777777"/>
    <w:tbl>
      <w:tblPr>
        <w:tblStyle w:val="Tabelraster"/>
        <w:tblW w:w="5000" w:type="pct"/>
        <w:tblLook w:val="0000" w:firstRow="0" w:lastRow="0" w:firstColumn="0" w:lastColumn="0" w:noHBand="0" w:noVBand="0"/>
      </w:tblPr>
      <w:tblGrid>
        <w:gridCol w:w="13991"/>
      </w:tblGrid>
      <w:tr w:rsidR="001C4C4A" w:rsidTr="001C4C4A" w14:paraId="534DADD7" w14:textId="77777777">
        <w:trPr>
          <w:cantSplit/>
          <w:trHeight w:val="262"/>
        </w:trPr>
        <w:tc>
          <w:tcPr>
            <w:tcW w:w="5000" w:type="pct"/>
            <w:shd w:val="clear" w:color="auto" w:fill="000000" w:themeFill="text1"/>
          </w:tcPr>
          <w:p w:rsidR="001C4C4A" w:rsidP="001C4C4A" w:rsidRDefault="001C4C4A" w14:paraId="41256983" w14:textId="10EBE7B4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FFFFFF"/>
                <w:sz w:val="28"/>
                <w:szCs w:val="32"/>
              </w:rPr>
              <w:t>Nationaal Coördinator Terrorismebestrijding en Veiligheid</w:t>
            </w:r>
          </w:p>
        </w:tc>
      </w:tr>
      <w:tr w:rsidR="001C4C4A" w:rsidTr="008E5D76" w14:paraId="7EB8B46F" w14:textId="77777777">
        <w:trPr>
          <w:cantSplit/>
          <w:trHeight w:val="262"/>
        </w:trPr>
        <w:tc>
          <w:tcPr>
            <w:tcW w:w="5000" w:type="pct"/>
            <w:shd w:val="clear" w:color="auto" w:fill="D9D9D9" w:themeFill="background1" w:themeFillShade="D9"/>
          </w:tcPr>
          <w:p w:rsidRPr="001C4C4A" w:rsidR="001C4C4A" w:rsidP="001C4C4A" w:rsidRDefault="001C4C4A" w14:paraId="6DD0CF97" w14:textId="690B870E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2"/>
              </w:rPr>
            </w:pPr>
            <w:r w:rsidRPr="001C4C4A">
              <w:rPr>
                <w:b/>
                <w:bCs/>
                <w:sz w:val="28"/>
                <w:szCs w:val="32"/>
              </w:rPr>
              <w:t>Kwartaal 1</w:t>
            </w:r>
          </w:p>
        </w:tc>
      </w:tr>
      <w:tr w:rsidR="001C4C4A" w:rsidTr="000D4D3B" w14:paraId="535B96D2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543FE491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 xml:space="preserve">Kabinetsreactie eerste </w:t>
            </w:r>
            <w:proofErr w:type="spellStart"/>
            <w:r w:rsidRPr="001C4C4A">
              <w:rPr>
                <w:sz w:val="28"/>
                <w:szCs w:val="32"/>
              </w:rPr>
              <w:t>toezichtsrapport</w:t>
            </w:r>
            <w:proofErr w:type="spellEnd"/>
            <w:r w:rsidRPr="001C4C4A">
              <w:rPr>
                <w:sz w:val="28"/>
                <w:szCs w:val="32"/>
              </w:rPr>
              <w:t xml:space="preserve"> Inspectie </w:t>
            </w:r>
            <w:proofErr w:type="spellStart"/>
            <w:r w:rsidRPr="001C4C4A">
              <w:rPr>
                <w:sz w:val="28"/>
                <w:szCs w:val="32"/>
              </w:rPr>
              <w:t>JenV</w:t>
            </w:r>
            <w:proofErr w:type="spellEnd"/>
          </w:p>
        </w:tc>
      </w:tr>
      <w:tr w:rsidR="001C4C4A" w:rsidTr="000D4D3B" w14:paraId="46429A5E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078E6438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Kamerbrief voortgang aanpak online</w:t>
            </w:r>
          </w:p>
        </w:tc>
      </w:tr>
      <w:tr w:rsidR="001C4C4A" w:rsidTr="000D4D3B" w14:paraId="1992A35D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2EFC9DE3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Brede Kamerbrief CT</w:t>
            </w:r>
          </w:p>
        </w:tc>
      </w:tr>
      <w:tr w:rsidR="001C4C4A" w:rsidTr="000D4D3B" w14:paraId="68AAEDDB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5E20EEF9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Kamerbrief Economische Veiligheid</w:t>
            </w:r>
          </w:p>
        </w:tc>
      </w:tr>
      <w:tr w:rsidR="001C4C4A" w:rsidTr="000D4D3B" w14:paraId="23DD4D32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78500009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Kamerbrief doorontwikkeling aanpak statelijke dreigingen.</w:t>
            </w:r>
          </w:p>
        </w:tc>
      </w:tr>
      <w:tr w:rsidR="001C4C4A" w:rsidTr="000D4D3B" w14:paraId="311973AD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6E89A52E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Voortgangsbrief Stelsel Bewaken en Beveiligen</w:t>
            </w:r>
          </w:p>
        </w:tc>
      </w:tr>
      <w:tr w:rsidR="001C4C4A" w:rsidTr="000D4D3B" w14:paraId="1025AB28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59C9158B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Kamerbrief Voortgang Landelijke Agenda Crisisbeheersing</w:t>
            </w:r>
          </w:p>
        </w:tc>
      </w:tr>
      <w:tr w:rsidR="001C4C4A" w:rsidTr="008E5D76" w14:paraId="1BCF243D" w14:textId="77777777">
        <w:trPr>
          <w:cantSplit/>
          <w:trHeight w:val="262"/>
        </w:trPr>
        <w:tc>
          <w:tcPr>
            <w:tcW w:w="5000" w:type="pct"/>
            <w:shd w:val="clear" w:color="auto" w:fill="D9D9D9" w:themeFill="background1" w:themeFillShade="D9"/>
          </w:tcPr>
          <w:p w:rsidRPr="001C4C4A" w:rsidR="001C4C4A" w:rsidP="001C4C4A" w:rsidRDefault="001C4C4A" w14:paraId="54C16F14" w14:textId="1CFB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2"/>
              </w:rPr>
            </w:pPr>
            <w:r w:rsidRPr="001C4C4A">
              <w:rPr>
                <w:b/>
                <w:bCs/>
                <w:sz w:val="28"/>
                <w:szCs w:val="32"/>
              </w:rPr>
              <w:t>Kwartaal 3</w:t>
            </w:r>
          </w:p>
        </w:tc>
      </w:tr>
      <w:tr w:rsidR="001C4C4A" w:rsidTr="000D4D3B" w14:paraId="204FE4C0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4A7D5B3B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lastRenderedPageBreak/>
              <w:t>Kamerbrief evaluatie ATKM</w:t>
            </w:r>
          </w:p>
        </w:tc>
      </w:tr>
      <w:tr w:rsidR="001C4C4A" w:rsidTr="000D4D3B" w14:paraId="38AE5986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19F91B6A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Kamerbrief aanpak OBI</w:t>
            </w:r>
          </w:p>
        </w:tc>
      </w:tr>
      <w:tr w:rsidR="001C4C4A" w:rsidTr="00943463" w14:paraId="3051B149" w14:textId="77777777">
        <w:trPr>
          <w:cantSplit/>
          <w:trHeight w:val="262"/>
        </w:trPr>
        <w:tc>
          <w:tcPr>
            <w:tcW w:w="5000" w:type="pct"/>
            <w:shd w:val="clear" w:color="auto" w:fill="D1D1D1" w:themeFill="background2" w:themeFillShade="E6"/>
          </w:tcPr>
          <w:p w:rsidRPr="001C4C4A" w:rsidR="001C4C4A" w:rsidP="001C4C4A" w:rsidRDefault="001C4C4A" w14:paraId="211EA94D" w14:textId="7978B21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2"/>
              </w:rPr>
            </w:pPr>
            <w:r w:rsidRPr="001C4C4A">
              <w:rPr>
                <w:b/>
                <w:bCs/>
                <w:sz w:val="28"/>
                <w:szCs w:val="32"/>
              </w:rPr>
              <w:t>Kwartaal 4</w:t>
            </w:r>
          </w:p>
        </w:tc>
      </w:tr>
      <w:tr w:rsidR="001C4C4A" w:rsidTr="000D4D3B" w14:paraId="68813556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536F5B98" w14:textId="6525842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Kamerbrief Landelijk Crisisplan Digitaal</w:t>
            </w:r>
          </w:p>
        </w:tc>
      </w:tr>
      <w:tr w:rsidR="001C4C4A" w:rsidTr="000D4D3B" w14:paraId="0ED0F7BD" w14:textId="77777777">
        <w:trPr>
          <w:cantSplit/>
          <w:trHeight w:val="262"/>
        </w:trPr>
        <w:tc>
          <w:tcPr>
            <w:tcW w:w="5000" w:type="pct"/>
          </w:tcPr>
          <w:p w:rsidRPr="001C4C4A" w:rsidR="001C4C4A" w:rsidP="001C4C4A" w:rsidRDefault="001C4C4A" w14:paraId="21F36C55" w14:textId="17ABFCB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Kamerbrief Uitvoeringstoets Wet Coördinatie Terrorismebestrijding en Nationale Veiligheid</w:t>
            </w:r>
          </w:p>
        </w:tc>
      </w:tr>
    </w:tbl>
    <w:p w:rsidR="00A64B70" w:rsidRDefault="00A64B70" w14:paraId="7ADAE6D0" w14:textId="77777777"/>
    <w:p w:rsidR="008E5D76" w:rsidP="008E5D76" w:rsidRDefault="008E5D76" w14:paraId="7FA3FEE3" w14:textId="77777777">
      <w:pPr>
        <w:jc w:val="center"/>
        <w:rPr>
          <w:b/>
          <w:sz w:val="22"/>
          <w:szCs w:val="24"/>
        </w:rPr>
      </w:pPr>
    </w:p>
    <w:p w:rsidR="008E26B6" w:rsidP="008E5D76" w:rsidRDefault="008E26B6" w14:paraId="065A633D" w14:textId="77777777">
      <w:pPr>
        <w:jc w:val="center"/>
        <w:rPr>
          <w:b/>
          <w:sz w:val="22"/>
          <w:szCs w:val="24"/>
        </w:rPr>
      </w:pPr>
    </w:p>
    <w:p w:rsidRPr="008E5D76" w:rsidR="008E26B6" w:rsidP="008E5D76" w:rsidRDefault="008E26B6" w14:paraId="4335AA19" w14:textId="77777777">
      <w:pPr>
        <w:jc w:val="center"/>
        <w:rPr>
          <w:b/>
          <w:sz w:val="22"/>
          <w:szCs w:val="24"/>
        </w:rPr>
      </w:pPr>
    </w:p>
    <w:tbl>
      <w:tblPr>
        <w:tblStyle w:val="Tabelraster"/>
        <w:tblW w:w="5000" w:type="pct"/>
        <w:tblLook w:val="0000" w:firstRow="0" w:lastRow="0" w:firstColumn="0" w:lastColumn="0" w:noHBand="0" w:noVBand="0"/>
      </w:tblPr>
      <w:tblGrid>
        <w:gridCol w:w="13991"/>
      </w:tblGrid>
      <w:tr w:rsidR="001C4C4A" w:rsidTr="001C4C4A" w14:paraId="0863E1D2" w14:textId="77777777">
        <w:trPr>
          <w:cantSplit/>
          <w:trHeight w:val="262"/>
        </w:trPr>
        <w:tc>
          <w:tcPr>
            <w:tcW w:w="5000" w:type="pct"/>
            <w:shd w:val="clear" w:color="auto" w:fill="000000" w:themeFill="text1"/>
          </w:tcPr>
          <w:p w:rsidR="001C4C4A" w:rsidP="001C4C4A" w:rsidRDefault="001C4C4A" w14:paraId="3D8091BD" w14:textId="6B24324B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C4C4A">
              <w:rPr>
                <w:b/>
                <w:bCs/>
                <w:color w:val="FFFFFF"/>
                <w:sz w:val="28"/>
                <w:szCs w:val="32"/>
              </w:rPr>
              <w:t>Wetgeving</w:t>
            </w:r>
          </w:p>
        </w:tc>
      </w:tr>
      <w:tr w:rsidR="008E5D76" w:rsidTr="008E5D76" w14:paraId="3804EC51" w14:textId="77777777">
        <w:trPr>
          <w:cantSplit/>
          <w:trHeight w:val="262"/>
        </w:trPr>
        <w:tc>
          <w:tcPr>
            <w:tcW w:w="5000" w:type="pct"/>
            <w:shd w:val="clear" w:color="auto" w:fill="D9D9D9" w:themeFill="background1" w:themeFillShade="D9"/>
          </w:tcPr>
          <w:p w:rsidRPr="001C4C4A" w:rsidR="008E5D76" w:rsidP="008E5D76" w:rsidRDefault="008E5D76" w14:paraId="1FC086ED" w14:textId="3E73AE8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2"/>
              </w:rPr>
            </w:pPr>
            <w:r w:rsidRPr="001C4C4A">
              <w:rPr>
                <w:b/>
                <w:bCs/>
                <w:sz w:val="28"/>
                <w:szCs w:val="32"/>
              </w:rPr>
              <w:t>Kwartaal 1</w:t>
            </w:r>
          </w:p>
        </w:tc>
      </w:tr>
      <w:tr w:rsidR="000D4D3B" w:rsidTr="000D4D3B" w14:paraId="4C7BF959" w14:textId="77777777">
        <w:trPr>
          <w:cantSplit/>
          <w:trHeight w:val="262"/>
        </w:trPr>
        <w:tc>
          <w:tcPr>
            <w:tcW w:w="5000" w:type="pct"/>
          </w:tcPr>
          <w:p w:rsidRPr="001C4C4A" w:rsidR="000D4D3B" w:rsidRDefault="000D4D3B" w14:paraId="79ADAF5B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 xml:space="preserve">Beleidsreactie WODC-evaluatie kwaliteitseis </w:t>
            </w:r>
            <w:proofErr w:type="spellStart"/>
            <w:r w:rsidRPr="001C4C4A">
              <w:rPr>
                <w:sz w:val="28"/>
                <w:szCs w:val="32"/>
              </w:rPr>
              <w:t>doenvermogen</w:t>
            </w:r>
            <w:proofErr w:type="spellEnd"/>
          </w:p>
        </w:tc>
      </w:tr>
      <w:tr w:rsidR="008E5D76" w:rsidTr="008E5D76" w14:paraId="3A704AF5" w14:textId="77777777">
        <w:trPr>
          <w:cantSplit/>
          <w:trHeight w:val="262"/>
        </w:trPr>
        <w:tc>
          <w:tcPr>
            <w:tcW w:w="5000" w:type="pct"/>
            <w:shd w:val="clear" w:color="auto" w:fill="D9D9D9" w:themeFill="background1" w:themeFillShade="D9"/>
          </w:tcPr>
          <w:p w:rsidRPr="001C4C4A" w:rsidR="008E5D76" w:rsidP="008E5D76" w:rsidRDefault="008E5D76" w14:paraId="33AACC67" w14:textId="2FDB8AD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2"/>
              </w:rPr>
            </w:pPr>
            <w:r w:rsidRPr="001C4C4A">
              <w:rPr>
                <w:b/>
                <w:bCs/>
                <w:sz w:val="28"/>
                <w:szCs w:val="32"/>
              </w:rPr>
              <w:t>Kwartaal 2</w:t>
            </w:r>
          </w:p>
        </w:tc>
      </w:tr>
      <w:tr w:rsidR="008D10C7" w:rsidTr="000D4D3B" w14:paraId="5058DA81" w14:textId="77777777">
        <w:trPr>
          <w:cantSplit/>
          <w:trHeight w:val="262"/>
        </w:trPr>
        <w:tc>
          <w:tcPr>
            <w:tcW w:w="5000" w:type="pct"/>
          </w:tcPr>
          <w:p w:rsidRPr="001C4C4A" w:rsidR="008D10C7" w:rsidP="008D10C7" w:rsidRDefault="008D10C7" w14:paraId="7CEDF83B" w14:textId="4F6D8FA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8D10C7">
              <w:rPr>
                <w:sz w:val="28"/>
                <w:szCs w:val="32"/>
              </w:rPr>
              <w:t>Kabinetsreactie op WODC-onderzoek Genderneutraal taalgebruik in JenV-wetgeving</w:t>
            </w:r>
          </w:p>
        </w:tc>
      </w:tr>
      <w:tr w:rsidR="008D10C7" w:rsidTr="000D4D3B" w14:paraId="1C9CD468" w14:textId="77777777">
        <w:trPr>
          <w:cantSplit/>
          <w:trHeight w:val="262"/>
        </w:trPr>
        <w:tc>
          <w:tcPr>
            <w:tcW w:w="5000" w:type="pct"/>
          </w:tcPr>
          <w:p w:rsidRPr="001C4C4A" w:rsidR="008D10C7" w:rsidP="008D10C7" w:rsidRDefault="008D10C7" w14:paraId="767D09D2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1C4C4A">
              <w:rPr>
                <w:sz w:val="28"/>
                <w:szCs w:val="32"/>
              </w:rPr>
              <w:t>Brief herziening voorhangconstructies</w:t>
            </w:r>
          </w:p>
        </w:tc>
      </w:tr>
    </w:tbl>
    <w:p w:rsidRPr="001C0101" w:rsidR="008E5D76" w:rsidP="001C0101" w:rsidRDefault="008E5D76" w14:paraId="6D48443D" w14:textId="77777777">
      <w:pPr>
        <w:jc w:val="center"/>
        <w:rPr>
          <w:b/>
          <w:bCs/>
        </w:rPr>
      </w:pPr>
    </w:p>
    <w:p w:rsidR="001C0101" w:rsidP="00D44CC2" w:rsidRDefault="001C0101" w14:paraId="55A624C8" w14:textId="77777777">
      <w:pPr>
        <w:jc w:val="center"/>
      </w:pPr>
    </w:p>
    <w:tbl>
      <w:tblPr>
        <w:tblStyle w:val="Tabelraster"/>
        <w:tblW w:w="5000" w:type="pct"/>
        <w:tblLook w:val="0000" w:firstRow="0" w:lastRow="0" w:firstColumn="0" w:lastColumn="0" w:noHBand="0" w:noVBand="0"/>
      </w:tblPr>
      <w:tblGrid>
        <w:gridCol w:w="13991"/>
      </w:tblGrid>
      <w:tr w:rsidR="00D44CC2" w:rsidTr="00D44CC2" w14:paraId="47283A10" w14:textId="77777777">
        <w:trPr>
          <w:cantSplit/>
          <w:trHeight w:val="262"/>
        </w:trPr>
        <w:tc>
          <w:tcPr>
            <w:tcW w:w="5000" w:type="pct"/>
            <w:shd w:val="clear" w:color="auto" w:fill="000000" w:themeFill="text1"/>
          </w:tcPr>
          <w:p w:rsidR="00D44CC2" w:rsidP="00D44CC2" w:rsidRDefault="00D44CC2" w14:paraId="47E56A34" w14:textId="0D8F7F68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FFFFFF"/>
                <w:sz w:val="28"/>
                <w:szCs w:val="32"/>
              </w:rPr>
              <w:t>Internationaal</w:t>
            </w:r>
          </w:p>
        </w:tc>
      </w:tr>
      <w:tr w:rsidR="001C0101" w:rsidTr="001C0101" w14:paraId="191E841F" w14:textId="77777777">
        <w:trPr>
          <w:cantSplit/>
          <w:trHeight w:val="262"/>
        </w:trPr>
        <w:tc>
          <w:tcPr>
            <w:tcW w:w="5000" w:type="pct"/>
            <w:shd w:val="clear" w:color="auto" w:fill="D9D9D9" w:themeFill="background1" w:themeFillShade="D9"/>
          </w:tcPr>
          <w:p w:rsidRPr="00D44CC2" w:rsidR="001C0101" w:rsidP="001C0101" w:rsidRDefault="001C0101" w14:paraId="20AFF389" w14:textId="3E7C869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44CC2">
              <w:rPr>
                <w:b/>
                <w:bCs/>
                <w:sz w:val="28"/>
                <w:szCs w:val="28"/>
              </w:rPr>
              <w:t>Kwartaal 1</w:t>
            </w:r>
          </w:p>
        </w:tc>
      </w:tr>
      <w:tr w:rsidR="00467541" w:rsidTr="000D4D3B" w14:paraId="4ACF3C0B" w14:textId="77777777">
        <w:trPr>
          <w:cantSplit/>
          <w:trHeight w:val="262"/>
        </w:trPr>
        <w:tc>
          <w:tcPr>
            <w:tcW w:w="5000" w:type="pct"/>
          </w:tcPr>
          <w:p w:rsidRPr="00D44CC2" w:rsidR="00467541" w:rsidP="00467541" w:rsidRDefault="00467541" w14:paraId="5268B082" w14:textId="1802B6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2E97">
              <w:rPr>
                <w:sz w:val="28"/>
                <w:szCs w:val="28"/>
              </w:rPr>
              <w:t>Geannoteerde agenda informele JBZ-Raad 22-23 januari 2026</w:t>
            </w:r>
          </w:p>
        </w:tc>
      </w:tr>
      <w:tr w:rsidR="00467541" w:rsidTr="000D4D3B" w14:paraId="33294800" w14:textId="77777777">
        <w:trPr>
          <w:cantSplit/>
          <w:trHeight w:val="262"/>
        </w:trPr>
        <w:tc>
          <w:tcPr>
            <w:tcW w:w="5000" w:type="pct"/>
          </w:tcPr>
          <w:p w:rsidRPr="00D44CC2" w:rsidR="00467541" w:rsidP="00467541" w:rsidRDefault="00467541" w14:paraId="7B88B9EB" w14:textId="3B2CD0A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D52E97">
              <w:rPr>
                <w:sz w:val="28"/>
                <w:szCs w:val="32"/>
              </w:rPr>
              <w:t>Geannoteerde agenda JBZ-Raad 5-6 maart 2026</w:t>
            </w:r>
          </w:p>
        </w:tc>
      </w:tr>
      <w:tr w:rsidR="00467541" w:rsidTr="000D4D3B" w14:paraId="1A0753A3" w14:textId="77777777">
        <w:trPr>
          <w:cantSplit/>
          <w:trHeight w:val="262"/>
        </w:trPr>
        <w:tc>
          <w:tcPr>
            <w:tcW w:w="5000" w:type="pct"/>
          </w:tcPr>
          <w:p w:rsidRPr="00D44CC2" w:rsidR="00467541" w:rsidP="00467541" w:rsidRDefault="00467541" w14:paraId="421F3B04" w14:textId="414CCD1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D52E97">
              <w:rPr>
                <w:sz w:val="28"/>
                <w:szCs w:val="32"/>
              </w:rPr>
              <w:t>Verslag over de informele JBZ-Raad 22-23 januari 2026</w:t>
            </w:r>
          </w:p>
        </w:tc>
      </w:tr>
      <w:tr w:rsidR="00467541" w:rsidTr="000D4D3B" w14:paraId="77223321" w14:textId="77777777">
        <w:trPr>
          <w:cantSplit/>
          <w:trHeight w:val="262"/>
        </w:trPr>
        <w:tc>
          <w:tcPr>
            <w:tcW w:w="5000" w:type="pct"/>
          </w:tcPr>
          <w:p w:rsidRPr="00D44CC2" w:rsidR="00467541" w:rsidP="00467541" w:rsidRDefault="00467541" w14:paraId="2485467B" w14:textId="3A64B6F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D52E97">
              <w:rPr>
                <w:sz w:val="28"/>
                <w:szCs w:val="32"/>
              </w:rPr>
              <w:t>Verslag JBZ-Raad 5-6 maart 2026</w:t>
            </w:r>
          </w:p>
        </w:tc>
      </w:tr>
      <w:tr w:rsidR="001C0101" w:rsidTr="001C0101" w14:paraId="36F27F93" w14:textId="77777777">
        <w:trPr>
          <w:cantSplit/>
          <w:trHeight w:val="262"/>
        </w:trPr>
        <w:tc>
          <w:tcPr>
            <w:tcW w:w="5000" w:type="pct"/>
            <w:shd w:val="clear" w:color="auto" w:fill="D9D9D9" w:themeFill="background1" w:themeFillShade="D9"/>
          </w:tcPr>
          <w:p w:rsidRPr="00D44CC2" w:rsidR="001C0101" w:rsidP="001C0101" w:rsidRDefault="001C0101" w14:paraId="070DC95C" w14:textId="470599F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2"/>
              </w:rPr>
            </w:pPr>
            <w:r w:rsidRPr="00D44CC2">
              <w:rPr>
                <w:b/>
                <w:bCs/>
                <w:sz w:val="28"/>
                <w:szCs w:val="32"/>
              </w:rPr>
              <w:t>Kwartaal 2</w:t>
            </w:r>
          </w:p>
        </w:tc>
      </w:tr>
      <w:tr w:rsidR="000D4D3B" w:rsidTr="000D4D3B" w14:paraId="09195678" w14:textId="77777777">
        <w:trPr>
          <w:cantSplit/>
          <w:trHeight w:val="262"/>
        </w:trPr>
        <w:tc>
          <w:tcPr>
            <w:tcW w:w="5000" w:type="pct"/>
          </w:tcPr>
          <w:p w:rsidRPr="00D44CC2" w:rsidR="000D4D3B" w:rsidP="00A64B70" w:rsidRDefault="00467541" w14:paraId="3C0513D6" w14:textId="414DE6A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467541">
              <w:rPr>
                <w:sz w:val="28"/>
                <w:szCs w:val="32"/>
              </w:rPr>
              <w:lastRenderedPageBreak/>
              <w:t>Verslag JBZ-Raad 5-6 maart 2026</w:t>
            </w:r>
          </w:p>
        </w:tc>
      </w:tr>
      <w:tr w:rsidR="00467541" w:rsidTr="000D4D3B" w14:paraId="1981AC16" w14:textId="77777777">
        <w:trPr>
          <w:cantSplit/>
          <w:trHeight w:val="262"/>
        </w:trPr>
        <w:tc>
          <w:tcPr>
            <w:tcW w:w="5000" w:type="pct"/>
          </w:tcPr>
          <w:p w:rsidRPr="00D44CC2" w:rsidR="00467541" w:rsidP="00467541" w:rsidRDefault="00467541" w14:paraId="1BACDB53" w14:textId="59692EB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6556F3">
              <w:rPr>
                <w:sz w:val="28"/>
                <w:szCs w:val="32"/>
              </w:rPr>
              <w:t>Periodieke terugkoppeling Justitieel Vierpartijenoverleg januari 2026</w:t>
            </w:r>
          </w:p>
        </w:tc>
      </w:tr>
      <w:tr w:rsidR="00467541" w:rsidTr="000D4D3B" w14:paraId="6AAFA6F8" w14:textId="77777777">
        <w:trPr>
          <w:cantSplit/>
          <w:trHeight w:val="262"/>
        </w:trPr>
        <w:tc>
          <w:tcPr>
            <w:tcW w:w="5000" w:type="pct"/>
          </w:tcPr>
          <w:p w:rsidRPr="00D44CC2" w:rsidR="00467541" w:rsidP="00467541" w:rsidRDefault="00467541" w14:paraId="081375BD" w14:textId="39603F4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D52E97">
              <w:rPr>
                <w:sz w:val="28"/>
                <w:szCs w:val="32"/>
              </w:rPr>
              <w:t>JenV Beleidsagenda Caribisch Nederland 2026-2030</w:t>
            </w:r>
          </w:p>
        </w:tc>
      </w:tr>
      <w:tr w:rsidR="00467541" w:rsidTr="000D4D3B" w14:paraId="1F0F46ED" w14:textId="77777777">
        <w:trPr>
          <w:cantSplit/>
          <w:trHeight w:val="262"/>
        </w:trPr>
        <w:tc>
          <w:tcPr>
            <w:tcW w:w="5000" w:type="pct"/>
          </w:tcPr>
          <w:p w:rsidRPr="00D44CC2" w:rsidR="00467541" w:rsidP="00467541" w:rsidRDefault="00467541" w14:paraId="58074315" w14:textId="3382A98A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6556F3">
              <w:rPr>
                <w:sz w:val="28"/>
                <w:szCs w:val="32"/>
              </w:rPr>
              <w:t>Verslag JBZ-Raad 4-5 juni 2026</w:t>
            </w:r>
          </w:p>
        </w:tc>
      </w:tr>
    </w:tbl>
    <w:p w:rsidRPr="00D44CC2" w:rsidR="0017668A" w:rsidP="0031309C" w:rsidRDefault="0017668A" w14:paraId="3EA25AEB" w14:textId="77777777">
      <w:pPr>
        <w:rPr>
          <w:b/>
          <w:sz w:val="36"/>
          <w:szCs w:val="40"/>
        </w:rPr>
      </w:pPr>
    </w:p>
    <w:tbl>
      <w:tblPr>
        <w:tblStyle w:val="Tabelraster"/>
        <w:tblW w:w="5014" w:type="pct"/>
        <w:tblLook w:val="04A0" w:firstRow="1" w:lastRow="0" w:firstColumn="1" w:lastColumn="0" w:noHBand="0" w:noVBand="1"/>
      </w:tblPr>
      <w:tblGrid>
        <w:gridCol w:w="14030"/>
      </w:tblGrid>
      <w:tr w:rsidRPr="00D44CC2" w:rsidR="00D44CC2" w:rsidTr="00D44CC2" w14:paraId="1F137E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hideMark/>
          </w:tcPr>
          <w:p w:rsidRPr="00D44CC2" w:rsidR="00D44CC2" w:rsidP="00D44CC2" w:rsidRDefault="00D44CC2" w14:paraId="35C9F046" w14:textId="2ECD3167">
            <w:pPr>
              <w:suppressAutoHyphens w:val="0"/>
              <w:autoSpaceDE w:val="0"/>
              <w:autoSpaceDN w:val="0"/>
              <w:adjustRightInd w:val="0"/>
              <w:jc w:val="center"/>
              <w:rPr>
                <w:bCs w:val="0"/>
                <w:sz w:val="28"/>
                <w:szCs w:val="32"/>
              </w:rPr>
            </w:pPr>
            <w:r w:rsidRPr="00D44CC2">
              <w:rPr>
                <w:bCs w:val="0"/>
                <w:sz w:val="28"/>
                <w:szCs w:val="32"/>
              </w:rPr>
              <w:t>Financieel, Bedrijfsvoering &amp; Eigenaarsadvisering</w:t>
            </w:r>
          </w:p>
        </w:tc>
      </w:tr>
      <w:tr w:rsidRPr="00D44CC2" w:rsidR="0017668A" w:rsidTr="000D4D3B" w14:paraId="5EF43C63" w14:textId="77777777">
        <w:trPr>
          <w:cantSplit/>
          <w:trHeight w:val="262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44CC2" w:rsidR="0017668A" w:rsidRDefault="0017668A" w14:paraId="49DA8384" w14:textId="7777777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2"/>
              </w:rPr>
            </w:pPr>
            <w:r w:rsidRPr="00D44CC2">
              <w:rPr>
                <w:b/>
                <w:bCs/>
                <w:sz w:val="28"/>
                <w:szCs w:val="32"/>
              </w:rPr>
              <w:t>Kwartaal 2</w:t>
            </w:r>
          </w:p>
        </w:tc>
      </w:tr>
      <w:tr w:rsidRPr="00D44CC2" w:rsidR="000D4D3B" w:rsidTr="000D4D3B" w14:paraId="6B365141" w14:textId="77777777">
        <w:trPr>
          <w:cantSplit/>
          <w:trHeight w:val="262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44CC2" w:rsidR="000D4D3B" w:rsidRDefault="000D4D3B" w14:paraId="352BDE03" w14:textId="7777777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D44CC2">
              <w:rPr>
                <w:sz w:val="28"/>
                <w:szCs w:val="32"/>
              </w:rPr>
              <w:t>Kamerbrief PMJ-ramingen tot en met 2031</w:t>
            </w:r>
          </w:p>
        </w:tc>
      </w:tr>
    </w:tbl>
    <w:p w:rsidR="0017668A" w:rsidRDefault="0017668A" w14:paraId="52C2B9BD" w14:textId="77777777"/>
    <w:sectPr w:rsidR="0017668A" w:rsidSect="00150E8F">
      <w:headerReference w:type="first" r:id="rId7"/>
      <w:footnotePr>
        <w:pos w:val="beneathText"/>
      </w:footnotePr>
      <w:endnotePr>
        <w:numFmt w:val="decimal"/>
      </w:endnotePr>
      <w:pgSz w:w="16837" w:h="11905" w:orient="landscape"/>
      <w:pgMar w:top="567" w:right="1418" w:bottom="567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ACC0" w14:textId="77777777" w:rsidR="00E54189" w:rsidRDefault="00E54189">
      <w:r>
        <w:separator/>
      </w:r>
    </w:p>
  </w:endnote>
  <w:endnote w:type="continuationSeparator" w:id="0">
    <w:p w14:paraId="34C945AB" w14:textId="77777777" w:rsidR="00E54189" w:rsidRDefault="00E5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1989" w14:textId="77777777" w:rsidR="00E54189" w:rsidRDefault="00E54189">
      <w:r>
        <w:separator/>
      </w:r>
    </w:p>
  </w:footnote>
  <w:footnote w:type="continuationSeparator" w:id="0">
    <w:p w14:paraId="65F16DC2" w14:textId="77777777" w:rsidR="00E54189" w:rsidRDefault="00E5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14"/>
    </w:tblGrid>
    <w:tr w:rsidR="001D6EAE" w14:paraId="06AEFAD9" w14:textId="77777777">
      <w:tc>
        <w:tcPr>
          <w:tcW w:w="8814" w:type="dxa"/>
        </w:tcPr>
        <w:p w14:paraId="4D4261CE" w14:textId="77777777" w:rsidR="001D6EAE" w:rsidRDefault="001D6EAE"/>
      </w:tc>
    </w:tr>
  </w:tbl>
  <w:p w14:paraId="01DA169A" w14:textId="77777777" w:rsidR="001D6EAE" w:rsidRDefault="001D6E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9711FD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7980B9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0ED011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446997857">
    <w:abstractNumId w:val="0"/>
  </w:num>
  <w:num w:numId="2" w16cid:durableId="584262059">
    <w:abstractNumId w:val="1"/>
  </w:num>
  <w:num w:numId="3" w16cid:durableId="1114247969">
    <w:abstractNumId w:val="4"/>
  </w:num>
  <w:num w:numId="4" w16cid:durableId="81029245">
    <w:abstractNumId w:val="3"/>
  </w:num>
  <w:num w:numId="5" w16cid:durableId="163147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3E"/>
    <w:rsid w:val="00055BA9"/>
    <w:rsid w:val="00065509"/>
    <w:rsid w:val="000D4D3B"/>
    <w:rsid w:val="00150E8F"/>
    <w:rsid w:val="0017668A"/>
    <w:rsid w:val="00184878"/>
    <w:rsid w:val="001C0101"/>
    <w:rsid w:val="001C4C4A"/>
    <w:rsid w:val="001D6EAE"/>
    <w:rsid w:val="00202820"/>
    <w:rsid w:val="00227E5A"/>
    <w:rsid w:val="00237566"/>
    <w:rsid w:val="002766F9"/>
    <w:rsid w:val="002F471D"/>
    <w:rsid w:val="0031309C"/>
    <w:rsid w:val="003529C3"/>
    <w:rsid w:val="003A09B3"/>
    <w:rsid w:val="00414FD7"/>
    <w:rsid w:val="0045335A"/>
    <w:rsid w:val="00467541"/>
    <w:rsid w:val="004B45E2"/>
    <w:rsid w:val="00523A45"/>
    <w:rsid w:val="00542000"/>
    <w:rsid w:val="00561ABC"/>
    <w:rsid w:val="005A5D02"/>
    <w:rsid w:val="005B451A"/>
    <w:rsid w:val="00671F3E"/>
    <w:rsid w:val="00677444"/>
    <w:rsid w:val="006F340D"/>
    <w:rsid w:val="007652B3"/>
    <w:rsid w:val="007670CB"/>
    <w:rsid w:val="008D10C7"/>
    <w:rsid w:val="008E26B6"/>
    <w:rsid w:val="008E5D76"/>
    <w:rsid w:val="00941A03"/>
    <w:rsid w:val="00943463"/>
    <w:rsid w:val="00A179D2"/>
    <w:rsid w:val="00A64B70"/>
    <w:rsid w:val="00AA6977"/>
    <w:rsid w:val="00AB074E"/>
    <w:rsid w:val="00B778BE"/>
    <w:rsid w:val="00CD05D0"/>
    <w:rsid w:val="00D44CC2"/>
    <w:rsid w:val="00DC755A"/>
    <w:rsid w:val="00DD087C"/>
    <w:rsid w:val="00E54189"/>
    <w:rsid w:val="00E60834"/>
    <w:rsid w:val="00E86152"/>
    <w:rsid w:val="00F2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8819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Lucida Sans Unicode" w:hAnsi="Lucida Sans Unicode"/>
      <w:sz w:val="18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numPr>
        <w:numId w:val="1"/>
      </w:numPr>
      <w:outlineLvl w:val="0"/>
    </w:pPr>
    <w:rPr>
      <w:rFonts w:ascii="Times New Roman" w:hAnsi="Times New Roman"/>
      <w:b/>
      <w:sz w:val="22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numPr>
        <w:ilvl w:val="1"/>
        <w:numId w:val="1"/>
      </w:numPr>
      <w:outlineLvl w:val="1"/>
    </w:pPr>
    <w:rPr>
      <w:b/>
      <w:sz w:val="20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nl-NL"/>
    </w:rPr>
  </w:style>
  <w:style w:type="character" w:customStyle="1" w:styleId="WW8Num5z0">
    <w:name w:val="WW8Num5z0"/>
    <w:uiPriority w:val="99"/>
    <w:rPr>
      <w:rFonts w:ascii="Times New Roman" w:hAnsi="Times New Roman"/>
    </w:rPr>
  </w:style>
  <w:style w:type="character" w:customStyle="1" w:styleId="Kop1Char">
    <w:name w:val="Kop 1 Char"/>
    <w:basedOn w:val="Standaardalinea-lettertype"/>
    <w:link w:val="Kop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nl-NL"/>
    </w:rPr>
  </w:style>
  <w:style w:type="character" w:customStyle="1" w:styleId="WW8Num14z0">
    <w:name w:val="WW8Num14z0"/>
    <w:uiPriority w:val="99"/>
    <w:rPr>
      <w:rFonts w:ascii="Symbol" w:hAnsi="Symbol"/>
    </w:rPr>
  </w:style>
  <w:style w:type="character" w:customStyle="1" w:styleId="WW8Num18z0">
    <w:name w:val="WW8Num18z0"/>
    <w:uiPriority w:val="99"/>
    <w:rPr>
      <w:rFonts w:ascii="Symbol" w:hAnsi="Symbol"/>
    </w:rPr>
  </w:style>
  <w:style w:type="character" w:customStyle="1" w:styleId="WW-Standaardalinea-lettertype">
    <w:name w:val="WW-Standaardalinea-lettertype"/>
    <w:uiPriority w:val="99"/>
  </w:style>
  <w:style w:type="character" w:styleId="Paginanummer">
    <w:name w:val="page number"/>
    <w:basedOn w:val="WW-Standaardalinea-lettertype"/>
    <w:uiPriority w:val="99"/>
    <w:rPr>
      <w:rFonts w:cs="Times New Roman"/>
    </w:rPr>
  </w:style>
  <w:style w:type="character" w:styleId="Hyperlink">
    <w:name w:val="Hyperlink"/>
    <w:basedOn w:val="WW-Standaardalinea-lettertype"/>
    <w:uiPriority w:val="99"/>
    <w:rPr>
      <w:rFonts w:cs="Times New Roman"/>
      <w:color w:val="0000FF"/>
      <w:u w:val="single"/>
    </w:rPr>
  </w:style>
  <w:style w:type="character" w:customStyle="1" w:styleId="WW8Num17z0">
    <w:name w:val="WW8Num17z0"/>
    <w:uiPriority w:val="99"/>
    <w:rPr>
      <w:rFonts w:ascii="Symbol" w:hAnsi="Symbol"/>
    </w:rPr>
  </w:style>
  <w:style w:type="character" w:customStyle="1" w:styleId="Voetnoottekens">
    <w:name w:val="Voetnoottekens"/>
    <w:basedOn w:val="Standaardalinea-lettertype"/>
    <w:uiPriority w:val="99"/>
    <w:rPr>
      <w:rFonts w:cs="Times New Roman"/>
      <w:vertAlign w:val="superscript"/>
    </w:rPr>
  </w:style>
  <w:style w:type="character" w:customStyle="1" w:styleId="Eindnoottekens">
    <w:name w:val="Eindnoottekens"/>
    <w:basedOn w:val="Standaardalinea-lettertype"/>
    <w:uiPriority w:val="99"/>
    <w:rPr>
      <w:rFonts w:cs="Times New Roman"/>
      <w:vertAlign w:val="superscript"/>
    </w:rPr>
  </w:style>
  <w:style w:type="character" w:styleId="Eindnootmarkering">
    <w:name w:val="endnote reference"/>
    <w:basedOn w:val="Standaardalinea-lettertype"/>
    <w:uiPriority w:val="99"/>
    <w:semiHidden/>
    <w:rPr>
      <w:rFonts w:cs="Times New Roman"/>
      <w:vertAlign w:val="superscript"/>
    </w:rPr>
  </w:style>
  <w:style w:type="paragraph" w:customStyle="1" w:styleId="Kop">
    <w:name w:val="Kop"/>
    <w:basedOn w:val="Standaard"/>
    <w:next w:val="Plattetekst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Plattetekst">
    <w:name w:val="Body Text"/>
    <w:basedOn w:val="Standaard"/>
    <w:link w:val="PlattetekstChar"/>
    <w:uiPriority w:val="99"/>
    <w:rPr>
      <w:b/>
    </w:rPr>
  </w:style>
  <w:style w:type="paragraph" w:styleId="Lijst">
    <w:name w:val="List"/>
    <w:basedOn w:val="Plattetekst"/>
    <w:uiPriority w:val="99"/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paragraph" w:styleId="Bijschrift">
    <w:name w:val="caption"/>
    <w:basedOn w:val="Standaard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99"/>
    <w:pPr>
      <w:suppressLineNumbers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paragraph" w:styleId="Plattetekst3">
    <w:name w:val="Body Text 3"/>
    <w:basedOn w:val="Standaard"/>
    <w:link w:val="Plattetekst3Char"/>
    <w:uiPriority w:val="99"/>
    <w:rPr>
      <w:rFonts w:ascii="Times New Roman" w:hAnsi="Times New Roman"/>
      <w:b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Pr>
      <w:rFonts w:ascii="Lucida Sans Unicode" w:hAnsi="Lucida Sans Unicode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rPr>
      <w:i/>
      <w:sz w:val="16"/>
    </w:rPr>
  </w:style>
  <w:style w:type="table" w:styleId="Tabelraster">
    <w:name w:val="Table Grid"/>
    <w:basedOn w:val="Professioneletabel"/>
    <w:uiPriority w:val="39"/>
    <w:rsid w:val="0015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Inhoudtabel">
    <w:name w:val="Inhoud tabel"/>
    <w:basedOn w:val="Standaard"/>
    <w:uiPriority w:val="99"/>
    <w:pPr>
      <w:suppressLineNumbers/>
    </w:pPr>
  </w:style>
  <w:style w:type="paragraph" w:customStyle="1" w:styleId="Tabelkop">
    <w:name w:val="Tabelkop"/>
    <w:basedOn w:val="Inhoudtabel"/>
    <w:uiPriority w:val="99"/>
    <w:pPr>
      <w:jc w:val="center"/>
    </w:pPr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rPr>
      <w:sz w:val="20"/>
    </w:rPr>
  </w:style>
  <w:style w:type="paragraph" w:styleId="Eindnoottekst">
    <w:name w:val="endnote text"/>
    <w:basedOn w:val="Standaard"/>
    <w:link w:val="EindnoottekstChar"/>
    <w:uiPriority w:val="99"/>
    <w:semiHidden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WW8Num25z0">
    <w:name w:val="WW8Num25z0"/>
    <w:uiPriority w:val="99"/>
    <w:rPr>
      <w:rFonts w:ascii="Times New Roman" w:hAnsi="Times New Roman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WW8Num23z0">
    <w:name w:val="WW8Num23z0"/>
    <w:uiPriority w:val="99"/>
    <w:rPr>
      <w:rFonts w:ascii="Symbol" w:hAnsi="Symbol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A64B70"/>
    <w:pPr>
      <w:suppressAutoHyphens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434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346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3463"/>
    <w:rPr>
      <w:rFonts w:ascii="Lucida Sans Unicode" w:hAnsi="Lucida Sans Unicode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34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3463"/>
    <w:rPr>
      <w:rFonts w:ascii="Lucida Sans Unicode" w:hAnsi="Lucida Sans Unicode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626</ap:Words>
  <ap:Characters>5209</ap:Characters>
  <ap:DocSecurity>0</ap:DocSecurity>
  <ap:Lines>43</ap:Lines>
  <ap:Paragraphs>11</ap:Paragraphs>
  <ap:ScaleCrop>false</ap:ScaleCrop>
  <ap:LinksUpToDate>false</ap:LinksUpToDate>
  <ap:CharactersWithSpaces>5824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2025-12-15T10:10:00.0000000Z</dcterms:created>
  <dcterms:modified xsi:type="dcterms:W3CDTF">2025-12-15T10:10:00.0000000Z</dcterms:modified>
  <version/>
  <category/>
</coreProperties>
</file>