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946" w:rsidR="00C304FB" w:rsidP="00C304FB" w:rsidRDefault="00C304FB" w14:paraId="78E5B2D1" w14:textId="77777777">
      <w:pPr>
        <w:spacing w:line="276" w:lineRule="auto"/>
        <w:rPr>
          <w:b/>
          <w:caps/>
          <w:color w:val="auto"/>
        </w:rPr>
      </w:pPr>
      <w:r w:rsidRPr="00992946">
        <w:rPr>
          <w:b/>
          <w:caps/>
          <w:color w:val="auto"/>
        </w:rPr>
        <w:t>Memorie van toelichting</w:t>
      </w:r>
    </w:p>
    <w:p w:rsidRPr="00992946" w:rsidR="00C304FB" w:rsidP="00C304FB" w:rsidRDefault="00C304FB" w14:paraId="1F09E640" w14:textId="77777777">
      <w:pPr>
        <w:spacing w:line="276" w:lineRule="auto"/>
        <w:rPr>
          <w:b/>
          <w:color w:val="auto"/>
        </w:rPr>
      </w:pPr>
    </w:p>
    <w:p w:rsidRPr="00992946" w:rsidR="00C304FB" w:rsidP="00C304FB" w:rsidRDefault="00C304FB" w14:paraId="59D2F57F" w14:textId="77777777">
      <w:pPr>
        <w:spacing w:line="276" w:lineRule="auto"/>
        <w:rPr>
          <w:b/>
          <w:caps/>
          <w:color w:val="auto"/>
        </w:rPr>
      </w:pPr>
      <w:r w:rsidRPr="00992946">
        <w:rPr>
          <w:b/>
          <w:caps/>
          <w:color w:val="auto"/>
        </w:rPr>
        <w:t xml:space="preserve">Algemeen </w:t>
      </w:r>
    </w:p>
    <w:p w:rsidRPr="00992946" w:rsidR="00C304FB" w:rsidP="00C304FB" w:rsidRDefault="00C304FB" w14:paraId="0D20F796" w14:textId="77777777">
      <w:pPr>
        <w:spacing w:line="276" w:lineRule="auto"/>
        <w:rPr>
          <w:b/>
          <w:color w:val="auto"/>
        </w:rPr>
      </w:pPr>
    </w:p>
    <w:p w:rsidRPr="00992946" w:rsidR="00C304FB" w:rsidP="00C304FB" w:rsidRDefault="00C304FB" w14:paraId="44C6DEED" w14:textId="77777777">
      <w:pPr>
        <w:spacing w:line="276" w:lineRule="auto"/>
        <w:rPr>
          <w:b/>
          <w:color w:val="auto"/>
        </w:rPr>
      </w:pPr>
      <w:r w:rsidRPr="00992946">
        <w:rPr>
          <w:b/>
          <w:color w:val="auto"/>
        </w:rPr>
        <w:t>1. Inleiding</w:t>
      </w:r>
    </w:p>
    <w:p w:rsidRPr="00992946" w:rsidR="00C304FB" w:rsidP="00C304FB" w:rsidRDefault="00C304FB" w14:paraId="1C631519" w14:textId="77777777">
      <w:pPr>
        <w:spacing w:line="276" w:lineRule="auto"/>
        <w:rPr>
          <w:b/>
          <w:color w:val="auto"/>
        </w:rPr>
      </w:pPr>
    </w:p>
    <w:p w:rsidRPr="00992946" w:rsidR="000B058D" w:rsidP="000B058D" w:rsidRDefault="00C304FB" w14:paraId="1E320C62" w14:textId="7C83D914">
      <w:pPr>
        <w:spacing w:line="276" w:lineRule="auto"/>
        <w:rPr>
          <w:color w:val="auto"/>
        </w:rPr>
      </w:pPr>
      <w:r w:rsidRPr="00992946">
        <w:rPr>
          <w:color w:val="auto"/>
        </w:rPr>
        <w:t xml:space="preserve">Met dit wetsvoorstel wordt </w:t>
      </w:r>
      <w:r w:rsidRPr="00992946" w:rsidR="00326028">
        <w:rPr>
          <w:color w:val="auto"/>
        </w:rPr>
        <w:t xml:space="preserve">voorgesteld om </w:t>
      </w:r>
      <w:r w:rsidRPr="00992946">
        <w:rPr>
          <w:color w:val="auto"/>
        </w:rPr>
        <w:t xml:space="preserve">een wettelijke grondslag </w:t>
      </w:r>
      <w:r w:rsidRPr="00992946" w:rsidR="00326028">
        <w:rPr>
          <w:color w:val="auto"/>
        </w:rPr>
        <w:t xml:space="preserve">in de Luchtvaartwet BES </w:t>
      </w:r>
      <w:r w:rsidRPr="00992946" w:rsidR="00FA29C4">
        <w:rPr>
          <w:color w:val="auto"/>
        </w:rPr>
        <w:t xml:space="preserve">op te nemen </w:t>
      </w:r>
      <w:r w:rsidRPr="00992946">
        <w:rPr>
          <w:color w:val="auto"/>
        </w:rPr>
        <w:t xml:space="preserve">voor het vaststellen van openbaredienstverplichtingen op </w:t>
      </w:r>
      <w:r w:rsidRPr="00992946" w:rsidR="00394C52">
        <w:rPr>
          <w:color w:val="auto"/>
        </w:rPr>
        <w:t xml:space="preserve">weinig </w:t>
      </w:r>
      <w:r w:rsidRPr="00992946">
        <w:rPr>
          <w:color w:val="auto"/>
        </w:rPr>
        <w:t xml:space="preserve">geëxploiteerde routes tussen luchthavens op de openbare lichamen van het Caribisch deel van Nederland en, of </w:t>
      </w:r>
      <w:r w:rsidRPr="00992946" w:rsidR="00761711">
        <w:rPr>
          <w:color w:val="auto"/>
        </w:rPr>
        <w:t xml:space="preserve">tussen deze luchthavens en </w:t>
      </w:r>
      <w:r w:rsidRPr="00992946">
        <w:rPr>
          <w:color w:val="auto"/>
        </w:rPr>
        <w:t>andere luchthavens binnen het Koninkrijk</w:t>
      </w:r>
      <w:r w:rsidRPr="00992946" w:rsidR="0000418A">
        <w:rPr>
          <w:color w:val="auto"/>
        </w:rPr>
        <w:t>.</w:t>
      </w:r>
      <w:r w:rsidRPr="00992946" w:rsidR="00BB6959">
        <w:rPr>
          <w:color w:val="auto"/>
        </w:rPr>
        <w:t xml:space="preserve"> </w:t>
      </w:r>
      <w:r w:rsidRPr="00992946" w:rsidR="0000418A">
        <w:rPr>
          <w:color w:val="auto"/>
        </w:rPr>
        <w:t xml:space="preserve">Het </w:t>
      </w:r>
      <w:r w:rsidRPr="00992946" w:rsidR="00D5042E">
        <w:rPr>
          <w:color w:val="auto"/>
        </w:rPr>
        <w:t xml:space="preserve">gaat om </w:t>
      </w:r>
      <w:r w:rsidRPr="00992946" w:rsidR="004602CC">
        <w:rPr>
          <w:color w:val="auto"/>
        </w:rPr>
        <w:t>dun</w:t>
      </w:r>
      <w:r w:rsidRPr="00992946" w:rsidR="00712F2E">
        <w:rPr>
          <w:color w:val="auto"/>
        </w:rPr>
        <w:t xml:space="preserve"> </w:t>
      </w:r>
      <w:r w:rsidRPr="00992946" w:rsidR="004602CC">
        <w:rPr>
          <w:color w:val="auto"/>
        </w:rPr>
        <w:t xml:space="preserve">bevolkte </w:t>
      </w:r>
      <w:r w:rsidRPr="00992946" w:rsidR="0000418A">
        <w:rPr>
          <w:color w:val="auto"/>
        </w:rPr>
        <w:t xml:space="preserve">gebieden waarvoor luchtvervoer essentieel is om de sociaal, maatschappelijke en economische ontwikkeling in stand te houden, dan wel op gang te brengen. </w:t>
      </w:r>
      <w:r w:rsidRPr="00992946">
        <w:rPr>
          <w:color w:val="auto"/>
        </w:rPr>
        <w:t xml:space="preserve">Het kan daarbij gaan om vliegroutes tussen Bonaire, Saba </w:t>
      </w:r>
      <w:r w:rsidRPr="00992946" w:rsidR="00B75363">
        <w:rPr>
          <w:color w:val="auto"/>
        </w:rPr>
        <w:t>en of</w:t>
      </w:r>
      <w:r w:rsidRPr="00992946">
        <w:rPr>
          <w:color w:val="auto"/>
        </w:rPr>
        <w:t xml:space="preserve"> </w:t>
      </w:r>
      <w:r w:rsidRPr="00992946" w:rsidR="001B713B">
        <w:rPr>
          <w:color w:val="auto"/>
        </w:rPr>
        <w:t>Sint</w:t>
      </w:r>
      <w:r w:rsidRPr="00992946" w:rsidR="00917ED4">
        <w:rPr>
          <w:color w:val="auto"/>
        </w:rPr>
        <w:t xml:space="preserve"> </w:t>
      </w:r>
      <w:r w:rsidRPr="00992946" w:rsidR="001B713B">
        <w:rPr>
          <w:color w:val="auto"/>
        </w:rPr>
        <w:t>Eustatius</w:t>
      </w:r>
      <w:r w:rsidRPr="00992946">
        <w:rPr>
          <w:color w:val="auto"/>
        </w:rPr>
        <w:t xml:space="preserve"> en</w:t>
      </w:r>
      <w:r w:rsidRPr="00992946" w:rsidR="00E24A84">
        <w:rPr>
          <w:color w:val="auto"/>
        </w:rPr>
        <w:t xml:space="preserve"> of tussen deze openbare lichamen en</w:t>
      </w:r>
      <w:r w:rsidRPr="00992946" w:rsidR="00B75363">
        <w:rPr>
          <w:color w:val="auto"/>
        </w:rPr>
        <w:t xml:space="preserve"> </w:t>
      </w:r>
      <w:r w:rsidRPr="00992946">
        <w:rPr>
          <w:color w:val="auto"/>
        </w:rPr>
        <w:t xml:space="preserve">één of meerdere </w:t>
      </w:r>
      <w:r w:rsidRPr="00992946" w:rsidR="00B75363">
        <w:rPr>
          <w:color w:val="auto"/>
        </w:rPr>
        <w:t>andere</w:t>
      </w:r>
      <w:r w:rsidRPr="00992946">
        <w:rPr>
          <w:color w:val="auto"/>
        </w:rPr>
        <w:t xml:space="preserve"> landen van het </w:t>
      </w:r>
      <w:r w:rsidRPr="00992946" w:rsidR="00B75363">
        <w:rPr>
          <w:color w:val="auto"/>
        </w:rPr>
        <w:t xml:space="preserve">Caribisch </w:t>
      </w:r>
      <w:r w:rsidRPr="00992946">
        <w:rPr>
          <w:color w:val="auto"/>
        </w:rPr>
        <w:t xml:space="preserve">Koninkrijk </w:t>
      </w:r>
      <w:r w:rsidRPr="00992946" w:rsidR="009F5586">
        <w:rPr>
          <w:color w:val="auto"/>
        </w:rPr>
        <w:t>(</w:t>
      </w:r>
      <w:r w:rsidRPr="00992946">
        <w:rPr>
          <w:color w:val="auto"/>
        </w:rPr>
        <w:t xml:space="preserve">Aruba, Curaçao of </w:t>
      </w:r>
      <w:r w:rsidRPr="00992946" w:rsidR="001B713B">
        <w:rPr>
          <w:color w:val="auto"/>
        </w:rPr>
        <w:t>Sint</w:t>
      </w:r>
      <w:r w:rsidRPr="00992946" w:rsidR="00917ED4">
        <w:rPr>
          <w:color w:val="auto"/>
        </w:rPr>
        <w:t xml:space="preserve"> </w:t>
      </w:r>
      <w:r w:rsidRPr="00992946" w:rsidR="001B713B">
        <w:rPr>
          <w:color w:val="auto"/>
        </w:rPr>
        <w:t>Maarten</w:t>
      </w:r>
      <w:r w:rsidRPr="00992946" w:rsidR="009F5586">
        <w:rPr>
          <w:color w:val="auto"/>
        </w:rPr>
        <w:t>)</w:t>
      </w:r>
      <w:r w:rsidRPr="00992946" w:rsidR="0000418A">
        <w:rPr>
          <w:color w:val="auto"/>
        </w:rPr>
        <w:t xml:space="preserve"> en Nederland in Europa</w:t>
      </w:r>
      <w:r w:rsidRPr="00992946">
        <w:rPr>
          <w:color w:val="auto"/>
        </w:rPr>
        <w:t>.</w:t>
      </w:r>
      <w:r w:rsidRPr="00992946" w:rsidR="00B33906">
        <w:rPr>
          <w:color w:val="auto"/>
        </w:rPr>
        <w:t xml:space="preserve"> </w:t>
      </w:r>
      <w:r w:rsidRPr="00992946" w:rsidR="000B058D">
        <w:rPr>
          <w:color w:val="auto"/>
        </w:rPr>
        <w:t>Onderzoek la</w:t>
      </w:r>
      <w:r w:rsidRPr="00992946" w:rsidR="007E22BA">
        <w:rPr>
          <w:color w:val="auto"/>
        </w:rPr>
        <w:t>a</w:t>
      </w:r>
      <w:r w:rsidRPr="00992946" w:rsidR="000B058D">
        <w:rPr>
          <w:color w:val="auto"/>
        </w:rPr>
        <w:t xml:space="preserve">t </w:t>
      </w:r>
      <w:r w:rsidRPr="00992946" w:rsidR="007E22BA">
        <w:rPr>
          <w:color w:val="auto"/>
        </w:rPr>
        <w:t xml:space="preserve">bijvoorbeeld ten aanzien van de Bovenwindse eilanden </w:t>
      </w:r>
      <w:r w:rsidRPr="00992946" w:rsidR="000B058D">
        <w:rPr>
          <w:color w:val="auto"/>
        </w:rPr>
        <w:t xml:space="preserve">zien dat </w:t>
      </w:r>
      <w:r w:rsidRPr="00992946" w:rsidR="007E22BA">
        <w:rPr>
          <w:color w:val="auto"/>
        </w:rPr>
        <w:t>voor</w:t>
      </w:r>
      <w:r w:rsidRPr="00992946" w:rsidR="000B058D">
        <w:rPr>
          <w:color w:val="auto"/>
        </w:rPr>
        <w:t xml:space="preserve"> zowel Saba als Sint Eustatius het vliegtuig van belang is om te voorzien in de behoefte aan vervoer van en naar het ziekenhuis en medisch specialisten, onderwijsinstellingen, commerciële diensten en verbindingen ten behoeve van de werkgelegenheid</w:t>
      </w:r>
      <w:r w:rsidRPr="00992946" w:rsidR="000B058D">
        <w:rPr>
          <w:rStyle w:val="Voetnootmarkering"/>
          <w:color w:val="auto"/>
        </w:rPr>
        <w:footnoteReference w:id="1"/>
      </w:r>
      <w:r w:rsidRPr="00992946" w:rsidR="000B058D">
        <w:rPr>
          <w:color w:val="auto"/>
        </w:rPr>
        <w:t xml:space="preserve">. </w:t>
      </w:r>
    </w:p>
    <w:p w:rsidRPr="00992946" w:rsidR="00C304FB" w:rsidP="00C304FB" w:rsidRDefault="0006605B" w14:paraId="202D223F" w14:textId="335D3004">
      <w:pPr>
        <w:spacing w:line="276" w:lineRule="auto"/>
        <w:rPr>
          <w:color w:val="auto"/>
        </w:rPr>
      </w:pPr>
      <w:r w:rsidRPr="00992946">
        <w:rPr>
          <w:color w:val="auto"/>
        </w:rPr>
        <w:t xml:space="preserve">Het wetsvoorstel en de daarin opgenomen grondslag voor </w:t>
      </w:r>
      <w:r w:rsidRPr="00992946" w:rsidR="00AD3908">
        <w:rPr>
          <w:color w:val="auto"/>
        </w:rPr>
        <w:t xml:space="preserve">een </w:t>
      </w:r>
      <w:r w:rsidRPr="00992946">
        <w:rPr>
          <w:color w:val="auto"/>
        </w:rPr>
        <w:t xml:space="preserve">ministeriële </w:t>
      </w:r>
      <w:r w:rsidRPr="00992946" w:rsidR="00AD3908">
        <w:rPr>
          <w:color w:val="auto"/>
        </w:rPr>
        <w:t>regeling</w:t>
      </w:r>
      <w:r w:rsidRPr="00992946">
        <w:rPr>
          <w:color w:val="auto"/>
        </w:rPr>
        <w:t xml:space="preserve"> moeten het kader vormen voor de invoering van het instrument van openbaredienstverplichtingen ten behoeve van Bonaire, Saba en</w:t>
      </w:r>
      <w:r w:rsidRPr="00992946" w:rsidR="00AF7593">
        <w:rPr>
          <w:color w:val="auto"/>
        </w:rPr>
        <w:t>/</w:t>
      </w:r>
      <w:r w:rsidRPr="00992946">
        <w:rPr>
          <w:color w:val="auto"/>
        </w:rPr>
        <w:t>of Sint Eustatius.</w:t>
      </w:r>
    </w:p>
    <w:p w:rsidRPr="00992946" w:rsidR="00C304FB" w:rsidP="00C304FB" w:rsidRDefault="00C304FB" w14:paraId="7E878D45" w14:textId="77777777">
      <w:pPr>
        <w:spacing w:line="276" w:lineRule="auto"/>
        <w:rPr>
          <w:color w:val="auto"/>
        </w:rPr>
      </w:pPr>
    </w:p>
    <w:p w:rsidRPr="00992946" w:rsidR="00C304FB" w:rsidP="00C304FB" w:rsidRDefault="0006605B" w14:paraId="3C8793A3" w14:textId="356EF4AB">
      <w:pPr>
        <w:spacing w:line="276" w:lineRule="auto"/>
        <w:rPr>
          <w:color w:val="auto"/>
        </w:rPr>
      </w:pPr>
      <w:r w:rsidRPr="00992946">
        <w:rPr>
          <w:color w:val="auto"/>
        </w:rPr>
        <w:t xml:space="preserve">Het wetsvoorstel </w:t>
      </w:r>
      <w:r w:rsidRPr="00992946" w:rsidR="00AE7793">
        <w:rPr>
          <w:color w:val="auto"/>
        </w:rPr>
        <w:t xml:space="preserve">vloeit </w:t>
      </w:r>
      <w:r w:rsidRPr="00992946">
        <w:rPr>
          <w:color w:val="auto"/>
        </w:rPr>
        <w:t xml:space="preserve">met name </w:t>
      </w:r>
      <w:r w:rsidRPr="00992946" w:rsidR="00AE7793">
        <w:rPr>
          <w:color w:val="auto"/>
        </w:rPr>
        <w:t>voort uit de afspraken die tussen de landen van het K</w:t>
      </w:r>
      <w:r w:rsidRPr="00992946" w:rsidR="00D46483">
        <w:rPr>
          <w:color w:val="auto"/>
        </w:rPr>
        <w:t>oninkrijk</w:t>
      </w:r>
      <w:r w:rsidRPr="00992946" w:rsidR="00AE7793">
        <w:rPr>
          <w:color w:val="auto"/>
        </w:rPr>
        <w:t xml:space="preserve"> zijn gemaakt </w:t>
      </w:r>
      <w:r w:rsidRPr="00992946" w:rsidR="00E52171">
        <w:rPr>
          <w:color w:val="auto"/>
        </w:rPr>
        <w:t xml:space="preserve">in </w:t>
      </w:r>
      <w:r w:rsidRPr="00992946">
        <w:rPr>
          <w:color w:val="auto"/>
        </w:rPr>
        <w:t xml:space="preserve">het </w:t>
      </w:r>
      <w:r w:rsidRPr="00992946" w:rsidR="00C304FB">
        <w:rPr>
          <w:color w:val="auto"/>
        </w:rPr>
        <w:t>Multilateraal protocol inzake de liberalisering van luchtvervoer</w:t>
      </w:r>
      <w:r w:rsidRPr="00992946">
        <w:rPr>
          <w:color w:val="auto"/>
        </w:rPr>
        <w:t xml:space="preserve"> (hierna: het Multilateraal protocol) </w:t>
      </w:r>
      <w:r w:rsidRPr="00992946" w:rsidR="00C304FB">
        <w:rPr>
          <w:rStyle w:val="Voetnootmarkering"/>
          <w:color w:val="auto"/>
        </w:rPr>
        <w:footnoteReference w:id="2"/>
      </w:r>
      <w:r w:rsidRPr="00992946">
        <w:rPr>
          <w:color w:val="auto"/>
        </w:rPr>
        <w:t xml:space="preserve"> dat op 22 augustus 2011 op Aruba</w:t>
      </w:r>
      <w:r w:rsidRPr="00992946" w:rsidR="00C304FB">
        <w:rPr>
          <w:color w:val="auto"/>
        </w:rPr>
        <w:t xml:space="preserve"> tot stand </w:t>
      </w:r>
      <w:r w:rsidRPr="00992946">
        <w:rPr>
          <w:color w:val="auto"/>
        </w:rPr>
        <w:t xml:space="preserve">is </w:t>
      </w:r>
      <w:r w:rsidRPr="00992946" w:rsidR="00C304FB">
        <w:rPr>
          <w:color w:val="auto"/>
        </w:rPr>
        <w:t xml:space="preserve">gekomen. Het </w:t>
      </w:r>
      <w:r w:rsidRPr="00992946" w:rsidR="00155C8A">
        <w:rPr>
          <w:color w:val="auto"/>
        </w:rPr>
        <w:t>Multilateraal protocol</w:t>
      </w:r>
      <w:r w:rsidRPr="00992946" w:rsidR="00C304FB">
        <w:rPr>
          <w:color w:val="auto"/>
        </w:rPr>
        <w:t xml:space="preserve"> voorziet primair in de </w:t>
      </w:r>
      <w:r w:rsidRPr="00992946" w:rsidR="00BD1089">
        <w:rPr>
          <w:color w:val="auto"/>
        </w:rPr>
        <w:t xml:space="preserve">regulering en </w:t>
      </w:r>
      <w:r w:rsidRPr="00992946" w:rsidR="00C304FB">
        <w:rPr>
          <w:color w:val="auto"/>
        </w:rPr>
        <w:t>bevordering van luchtvervoer tussen de landen van het Koninkrijk der Nederlanden in het Caribisch gebied</w:t>
      </w:r>
      <w:r w:rsidRPr="00992946" w:rsidR="00BD1089">
        <w:rPr>
          <w:color w:val="auto"/>
        </w:rPr>
        <w:t xml:space="preserve">. Het </w:t>
      </w:r>
      <w:r w:rsidRPr="00992946" w:rsidR="00155C8A">
        <w:rPr>
          <w:color w:val="auto"/>
        </w:rPr>
        <w:t>Multilateraal protocol</w:t>
      </w:r>
      <w:r w:rsidRPr="00992946" w:rsidR="00E52171">
        <w:rPr>
          <w:color w:val="auto"/>
        </w:rPr>
        <w:t>,</w:t>
      </w:r>
      <w:r w:rsidRPr="00992946" w:rsidR="00BD1089">
        <w:rPr>
          <w:color w:val="auto"/>
        </w:rPr>
        <w:t xml:space="preserve"> </w:t>
      </w:r>
      <w:r w:rsidRPr="00992946" w:rsidR="00E52171">
        <w:rPr>
          <w:color w:val="auto"/>
        </w:rPr>
        <w:t xml:space="preserve">waarin de deelnemende partijen elkaar over en weer verkeersrechten verlenen, </w:t>
      </w:r>
      <w:r w:rsidRPr="00992946" w:rsidR="00BD1089">
        <w:rPr>
          <w:color w:val="auto"/>
        </w:rPr>
        <w:t>gaat uit van een liberaal luchtvervoersregim</w:t>
      </w:r>
      <w:r w:rsidRPr="00992946" w:rsidR="003E59F8">
        <w:rPr>
          <w:color w:val="auto"/>
        </w:rPr>
        <w:t>e</w:t>
      </w:r>
      <w:r w:rsidRPr="00992946" w:rsidR="00BB6959">
        <w:rPr>
          <w:color w:val="auto"/>
        </w:rPr>
        <w:t xml:space="preserve"> waarbij het bedienen van vliegroutes in hoofdzaak aan de markt wordt overgelaten</w:t>
      </w:r>
      <w:r w:rsidRPr="00992946" w:rsidR="00C304FB">
        <w:rPr>
          <w:color w:val="auto"/>
        </w:rPr>
        <w:t xml:space="preserve">. In het </w:t>
      </w:r>
      <w:r w:rsidRPr="00992946" w:rsidR="00155C8A">
        <w:rPr>
          <w:color w:val="auto"/>
        </w:rPr>
        <w:t>Multilateraal protocol</w:t>
      </w:r>
      <w:r w:rsidRPr="00992946" w:rsidR="00C304FB">
        <w:rPr>
          <w:color w:val="auto"/>
        </w:rPr>
        <w:t xml:space="preserve"> is echter ook rekening gehouden met de mogelijke noodzaak tot het treffen van een voorziening voor het bedienen van </w:t>
      </w:r>
      <w:bookmarkStart w:name="_Hlk128412507" w:id="0"/>
      <w:r w:rsidRPr="00992946" w:rsidR="00C304FB">
        <w:rPr>
          <w:color w:val="auto"/>
        </w:rPr>
        <w:t xml:space="preserve">economisch en sociaal </w:t>
      </w:r>
      <w:r w:rsidRPr="00992946" w:rsidR="008274DE">
        <w:rPr>
          <w:color w:val="auto"/>
        </w:rPr>
        <w:t xml:space="preserve">moeilijk </w:t>
      </w:r>
      <w:r w:rsidRPr="00992946" w:rsidR="00C304FB">
        <w:rPr>
          <w:color w:val="auto"/>
        </w:rPr>
        <w:t>ontsluitbare gebieden</w:t>
      </w:r>
      <w:bookmarkEnd w:id="0"/>
      <w:r w:rsidRPr="00992946" w:rsidR="00C304FB">
        <w:rPr>
          <w:color w:val="auto"/>
        </w:rPr>
        <w:t xml:space="preserve">. Daartoe </w:t>
      </w:r>
      <w:r w:rsidRPr="00992946" w:rsidR="0066013D">
        <w:rPr>
          <w:color w:val="auto"/>
        </w:rPr>
        <w:t>is voorzien in</w:t>
      </w:r>
      <w:r w:rsidRPr="00992946" w:rsidR="00C304FB">
        <w:rPr>
          <w:color w:val="auto"/>
        </w:rPr>
        <w:t xml:space="preserve"> een expliciete mogelijkheid tot het vaststellen van een openbaredienstverplichting door de partijen bij het </w:t>
      </w:r>
      <w:r w:rsidRPr="00992946" w:rsidR="00155C8A">
        <w:rPr>
          <w:color w:val="auto"/>
        </w:rPr>
        <w:t>Multilateraal protocol</w:t>
      </w:r>
      <w:r w:rsidRPr="00992946" w:rsidR="00C304FB">
        <w:rPr>
          <w:color w:val="auto"/>
        </w:rPr>
        <w:t xml:space="preserve">. </w:t>
      </w:r>
      <w:r w:rsidRPr="00992946">
        <w:rPr>
          <w:color w:val="auto"/>
        </w:rPr>
        <w:t>Het w</w:t>
      </w:r>
      <w:r w:rsidRPr="00992946" w:rsidR="00941CFD">
        <w:rPr>
          <w:color w:val="auto"/>
        </w:rPr>
        <w:t xml:space="preserve">etsvoorstel </w:t>
      </w:r>
      <w:r w:rsidRPr="00992946" w:rsidR="00B439C1">
        <w:rPr>
          <w:color w:val="auto"/>
        </w:rPr>
        <w:t xml:space="preserve">maakt gebruik van </w:t>
      </w:r>
      <w:r w:rsidRPr="00992946" w:rsidR="00941CFD">
        <w:rPr>
          <w:color w:val="auto"/>
        </w:rPr>
        <w:t xml:space="preserve">deze </w:t>
      </w:r>
      <w:r w:rsidRPr="00992946" w:rsidR="00B439C1">
        <w:rPr>
          <w:color w:val="auto"/>
        </w:rPr>
        <w:t xml:space="preserve">optionele </w:t>
      </w:r>
      <w:r w:rsidRPr="00992946" w:rsidR="00941CFD">
        <w:rPr>
          <w:color w:val="auto"/>
        </w:rPr>
        <w:t xml:space="preserve">voorziening </w:t>
      </w:r>
      <w:r w:rsidRPr="00992946" w:rsidR="00526FAD">
        <w:rPr>
          <w:color w:val="auto"/>
        </w:rPr>
        <w:t>uit</w:t>
      </w:r>
      <w:r w:rsidRPr="00992946" w:rsidR="00941CFD">
        <w:rPr>
          <w:color w:val="auto"/>
        </w:rPr>
        <w:t xml:space="preserve"> het </w:t>
      </w:r>
      <w:r w:rsidRPr="00992946" w:rsidR="00155C8A">
        <w:rPr>
          <w:color w:val="auto"/>
        </w:rPr>
        <w:t>Multilateraal protocol</w:t>
      </w:r>
      <w:r w:rsidRPr="00992946" w:rsidR="00B439C1">
        <w:rPr>
          <w:color w:val="auto"/>
        </w:rPr>
        <w:t xml:space="preserve"> en neemt daartoe een grondslag op in de Nederlandse wetgeving.</w:t>
      </w:r>
      <w:r w:rsidRPr="00992946" w:rsidR="000B058D">
        <w:rPr>
          <w:color w:val="auto"/>
        </w:rPr>
        <w:t xml:space="preserve"> </w:t>
      </w:r>
    </w:p>
    <w:p w:rsidRPr="00992946" w:rsidR="007B5DD8" w:rsidP="00C304FB" w:rsidRDefault="007B5DD8" w14:paraId="07C7467F" w14:textId="200F8F23">
      <w:pPr>
        <w:spacing w:line="276" w:lineRule="auto"/>
        <w:rPr>
          <w:color w:val="auto"/>
        </w:rPr>
      </w:pPr>
    </w:p>
    <w:p w:rsidRPr="00992946" w:rsidR="002A4DFF" w:rsidP="002A4DFF" w:rsidRDefault="00681122" w14:paraId="09A87BDC" w14:textId="37EFD319">
      <w:pPr>
        <w:spacing w:line="276" w:lineRule="auto"/>
        <w:rPr>
          <w:color w:val="auto"/>
        </w:rPr>
      </w:pPr>
      <w:bookmarkStart w:name="_Hlk161134126" w:id="1"/>
      <w:r w:rsidRPr="00992946">
        <w:rPr>
          <w:color w:val="auto"/>
        </w:rPr>
        <w:t>Bij de</w:t>
      </w:r>
      <w:r w:rsidRPr="00992946" w:rsidR="005005FD">
        <w:rPr>
          <w:color w:val="auto"/>
        </w:rPr>
        <w:t xml:space="preserve"> invoering van bestuursrechtelijke sancties voor de handhaving van de openbaredienstverplichting </w:t>
      </w:r>
      <w:r w:rsidRPr="00992946" w:rsidR="00AD7B8A">
        <w:rPr>
          <w:color w:val="auto"/>
        </w:rPr>
        <w:t xml:space="preserve">als voorgesteld in dit wetsvoorstel </w:t>
      </w:r>
      <w:r w:rsidRPr="00992946" w:rsidR="005005FD">
        <w:rPr>
          <w:color w:val="auto"/>
        </w:rPr>
        <w:t>is v</w:t>
      </w:r>
      <w:r w:rsidRPr="00992946" w:rsidR="002A4DFF">
        <w:rPr>
          <w:color w:val="auto"/>
        </w:rPr>
        <w:t xml:space="preserve">an de gelegenheid gebruik gemaakt om de bepalingen van de Algemene wet bestuursrecht (Awb) inzake de toepassing van </w:t>
      </w:r>
      <w:r w:rsidRPr="00992946" w:rsidR="005005FD">
        <w:rPr>
          <w:color w:val="auto"/>
        </w:rPr>
        <w:t xml:space="preserve">de last van </w:t>
      </w:r>
      <w:r w:rsidRPr="00992946" w:rsidR="002A4DFF">
        <w:rPr>
          <w:color w:val="auto"/>
        </w:rPr>
        <w:t>bestuursdwang</w:t>
      </w:r>
      <w:r w:rsidRPr="00992946" w:rsidR="005005FD">
        <w:rPr>
          <w:color w:val="auto"/>
        </w:rPr>
        <w:t xml:space="preserve"> voor de hele</w:t>
      </w:r>
      <w:r w:rsidRPr="00992946" w:rsidR="002A4DFF">
        <w:rPr>
          <w:color w:val="auto"/>
        </w:rPr>
        <w:t xml:space="preserve"> </w:t>
      </w:r>
      <w:r w:rsidRPr="00992946" w:rsidR="005005FD">
        <w:rPr>
          <w:color w:val="auto"/>
        </w:rPr>
        <w:t xml:space="preserve">Luchtvaartwet BES </w:t>
      </w:r>
      <w:r w:rsidRPr="00992946" w:rsidR="002A4DFF">
        <w:rPr>
          <w:color w:val="auto"/>
        </w:rPr>
        <w:t>van overeenkomstige toepassing te verklaren</w:t>
      </w:r>
      <w:r w:rsidRPr="00992946" w:rsidR="005005FD">
        <w:rPr>
          <w:color w:val="auto"/>
        </w:rPr>
        <w:t xml:space="preserve">. </w:t>
      </w:r>
      <w:r w:rsidRPr="00992946" w:rsidR="00B51AB6">
        <w:rPr>
          <w:color w:val="auto"/>
        </w:rPr>
        <w:t>Daarmee wordt</w:t>
      </w:r>
      <w:r w:rsidRPr="00992946" w:rsidR="005005FD">
        <w:rPr>
          <w:color w:val="auto"/>
        </w:rPr>
        <w:t xml:space="preserve"> </w:t>
      </w:r>
      <w:r w:rsidRPr="00992946" w:rsidR="002A4DFF">
        <w:rPr>
          <w:color w:val="auto"/>
        </w:rPr>
        <w:t xml:space="preserve">een volwaardiger toepassing </w:t>
      </w:r>
      <w:r w:rsidRPr="00992946" w:rsidR="005005FD">
        <w:rPr>
          <w:color w:val="auto"/>
        </w:rPr>
        <w:t xml:space="preserve">van het krachtens die wet toegepaste instrument verzekerd. </w:t>
      </w:r>
      <w:r w:rsidRPr="00992946" w:rsidR="002A4DFF">
        <w:rPr>
          <w:color w:val="auto"/>
        </w:rPr>
        <w:t xml:space="preserve">Voor een beperkt deel van de Luchtvaartwet BES was </w:t>
      </w:r>
      <w:r w:rsidRPr="00992946">
        <w:rPr>
          <w:color w:val="auto"/>
        </w:rPr>
        <w:t xml:space="preserve">reeds </w:t>
      </w:r>
      <w:r w:rsidRPr="00992946" w:rsidR="002A4DFF">
        <w:rPr>
          <w:color w:val="auto"/>
        </w:rPr>
        <w:t>eerder in de van overeenkomstige toepassing van deze Awb bepalingen voorzien.</w:t>
      </w:r>
      <w:r w:rsidRPr="00992946" w:rsidR="005005FD">
        <w:rPr>
          <w:color w:val="auto"/>
        </w:rPr>
        <w:t xml:space="preserve"> </w:t>
      </w:r>
    </w:p>
    <w:bookmarkEnd w:id="1"/>
    <w:p w:rsidRPr="00992946" w:rsidR="007B5DD8" w:rsidP="00526FAD" w:rsidRDefault="007B5DD8" w14:paraId="2B3A401C" w14:textId="77777777">
      <w:pPr>
        <w:spacing w:line="276" w:lineRule="auto"/>
        <w:rPr>
          <w:b/>
          <w:color w:val="auto"/>
        </w:rPr>
      </w:pPr>
    </w:p>
    <w:p w:rsidRPr="00992946" w:rsidR="00526FAD" w:rsidP="00526FAD" w:rsidRDefault="006F6A07" w14:paraId="2D2BD1ED" w14:textId="6E9503DE">
      <w:pPr>
        <w:spacing w:line="276" w:lineRule="auto"/>
        <w:rPr>
          <w:b/>
          <w:color w:val="auto"/>
        </w:rPr>
      </w:pPr>
      <w:r w:rsidRPr="00992946">
        <w:rPr>
          <w:b/>
          <w:color w:val="auto"/>
        </w:rPr>
        <w:t>2.</w:t>
      </w:r>
      <w:r w:rsidRPr="00992946" w:rsidR="00526FAD">
        <w:rPr>
          <w:b/>
          <w:color w:val="auto"/>
        </w:rPr>
        <w:t xml:space="preserve"> </w:t>
      </w:r>
      <w:r w:rsidRPr="00992946" w:rsidR="006258CF">
        <w:rPr>
          <w:b/>
          <w:color w:val="auto"/>
        </w:rPr>
        <w:t>H</w:t>
      </w:r>
      <w:r w:rsidRPr="00992946" w:rsidR="00526FAD">
        <w:rPr>
          <w:b/>
          <w:color w:val="auto"/>
        </w:rPr>
        <w:t>oofdlijnen van het voorstel</w:t>
      </w:r>
    </w:p>
    <w:p w:rsidRPr="00992946" w:rsidR="00526FAD" w:rsidP="00526FAD" w:rsidRDefault="00526FAD" w14:paraId="05213A9B" w14:textId="77777777">
      <w:pPr>
        <w:spacing w:line="276" w:lineRule="auto"/>
        <w:rPr>
          <w:i/>
          <w:iCs/>
          <w:color w:val="auto"/>
        </w:rPr>
      </w:pPr>
    </w:p>
    <w:p w:rsidRPr="00992946" w:rsidR="006258CF" w:rsidP="00B33906" w:rsidRDefault="006258CF" w14:paraId="7A2E0059" w14:textId="43B7CEEE">
      <w:pPr>
        <w:spacing w:line="276" w:lineRule="auto"/>
        <w:rPr>
          <w:i/>
          <w:iCs/>
          <w:color w:val="auto"/>
        </w:rPr>
      </w:pPr>
      <w:r w:rsidRPr="00992946">
        <w:rPr>
          <w:i/>
          <w:iCs/>
          <w:color w:val="auto"/>
        </w:rPr>
        <w:t>2.1 Aanleiding en probleembeschrijving.</w:t>
      </w:r>
    </w:p>
    <w:p w:rsidRPr="00992946" w:rsidR="006258CF" w:rsidP="00B33906" w:rsidRDefault="006258CF" w14:paraId="1364B8EF" w14:textId="77777777">
      <w:pPr>
        <w:spacing w:line="276" w:lineRule="auto"/>
        <w:rPr>
          <w:color w:val="auto"/>
        </w:rPr>
      </w:pPr>
    </w:p>
    <w:p w:rsidRPr="00992946" w:rsidR="00B33906" w:rsidP="00B33906" w:rsidRDefault="00B33906" w14:paraId="7B7EBE0D" w14:textId="1130A604">
      <w:pPr>
        <w:spacing w:line="276" w:lineRule="auto"/>
        <w:rPr>
          <w:color w:val="auto"/>
        </w:rPr>
      </w:pPr>
      <w:r w:rsidRPr="00992946">
        <w:rPr>
          <w:color w:val="auto"/>
        </w:rPr>
        <w:t xml:space="preserve">In de Nederlandse wetgeving ontbreekt een grondslag voor het nemen van maatregelen waarmee ervoor gezorgd kan worden dat </w:t>
      </w:r>
      <w:r w:rsidRPr="00992946" w:rsidR="00485259">
        <w:rPr>
          <w:color w:val="auto"/>
        </w:rPr>
        <w:t xml:space="preserve">ook </w:t>
      </w:r>
      <w:r w:rsidRPr="00992946">
        <w:rPr>
          <w:color w:val="auto"/>
        </w:rPr>
        <w:t>vliegroutes</w:t>
      </w:r>
      <w:r w:rsidRPr="00992946" w:rsidR="0086492D">
        <w:rPr>
          <w:color w:val="auto"/>
        </w:rPr>
        <w:t>,</w:t>
      </w:r>
      <w:r w:rsidRPr="00992946" w:rsidR="00BB6959">
        <w:rPr>
          <w:color w:val="auto"/>
        </w:rPr>
        <w:t xml:space="preserve"> </w:t>
      </w:r>
      <w:r w:rsidRPr="00992946" w:rsidR="00485259">
        <w:rPr>
          <w:color w:val="auto"/>
        </w:rPr>
        <w:t>waarvan de exploitatie</w:t>
      </w:r>
      <w:r w:rsidRPr="00992946" w:rsidR="00BB6959">
        <w:rPr>
          <w:color w:val="auto"/>
        </w:rPr>
        <w:t xml:space="preserve"> minder aantrekkelijk</w:t>
      </w:r>
      <w:r w:rsidRPr="00992946" w:rsidR="00485259">
        <w:rPr>
          <w:color w:val="auto"/>
        </w:rPr>
        <w:t xml:space="preserve"> is</w:t>
      </w:r>
      <w:r w:rsidRPr="00992946" w:rsidR="00477914">
        <w:rPr>
          <w:color w:val="auto"/>
        </w:rPr>
        <w:t>,</w:t>
      </w:r>
      <w:r w:rsidRPr="00992946" w:rsidR="00485259">
        <w:rPr>
          <w:color w:val="auto"/>
        </w:rPr>
        <w:t xml:space="preserve"> maar die</w:t>
      </w:r>
      <w:r w:rsidRPr="00992946" w:rsidR="00BB6959">
        <w:rPr>
          <w:color w:val="auto"/>
        </w:rPr>
        <w:t xml:space="preserve"> </w:t>
      </w:r>
      <w:r w:rsidRPr="00992946">
        <w:rPr>
          <w:color w:val="auto"/>
        </w:rPr>
        <w:t xml:space="preserve">van vitaal belang zijn voor </w:t>
      </w:r>
      <w:r w:rsidRPr="00992946" w:rsidR="00477914">
        <w:rPr>
          <w:color w:val="auto"/>
        </w:rPr>
        <w:t>de socia</w:t>
      </w:r>
      <w:r w:rsidRPr="00992946" w:rsidR="00E2547D">
        <w:rPr>
          <w:color w:val="auto"/>
        </w:rPr>
        <w:t>le en</w:t>
      </w:r>
      <w:r w:rsidRPr="00992946" w:rsidR="00477914">
        <w:rPr>
          <w:color w:val="auto"/>
        </w:rPr>
        <w:t xml:space="preserve"> economische ontwikkeling van </w:t>
      </w:r>
      <w:r w:rsidRPr="00992946" w:rsidR="00485259">
        <w:rPr>
          <w:color w:val="auto"/>
        </w:rPr>
        <w:t>het</w:t>
      </w:r>
      <w:r w:rsidRPr="00992946">
        <w:rPr>
          <w:color w:val="auto"/>
        </w:rPr>
        <w:t xml:space="preserve"> Caribisch deel van Nederland, </w:t>
      </w:r>
      <w:r w:rsidRPr="00992946" w:rsidR="00477914">
        <w:rPr>
          <w:color w:val="auto"/>
        </w:rPr>
        <w:t xml:space="preserve">onder daartoe vast te stellen voorwaarden </w:t>
      </w:r>
      <w:r w:rsidRPr="00992946" w:rsidR="00485259">
        <w:rPr>
          <w:color w:val="auto"/>
        </w:rPr>
        <w:t>ontsloten worden</w:t>
      </w:r>
      <w:r w:rsidRPr="00992946">
        <w:rPr>
          <w:color w:val="auto"/>
        </w:rPr>
        <w:t xml:space="preserve">.  </w:t>
      </w:r>
    </w:p>
    <w:p w:rsidRPr="00992946" w:rsidR="00485259" w:rsidP="00485259" w:rsidRDefault="00485259" w14:paraId="4AB69D13" w14:textId="65C5FED1">
      <w:pPr>
        <w:spacing w:line="276" w:lineRule="auto"/>
        <w:rPr>
          <w:color w:val="auto"/>
        </w:rPr>
      </w:pPr>
      <w:r w:rsidRPr="00992946">
        <w:rPr>
          <w:color w:val="auto"/>
        </w:rPr>
        <w:lastRenderedPageBreak/>
        <w:t xml:space="preserve">In het luchtvervoer wordt in het algemeen uitgegaan van een liberaal marktmechanisme waarbij het bedienen van de luchtvaartmarkt in belangrijke mate door de commerciële marktvraag wordt bepaald. Bij een dergelijk liberaal regime is het in beginsel mogelijk dat economisch niet-aantrekkelijke routes niet of minder bediend worden. Dit kan nadelige gevolgen hebben voor de sociale </w:t>
      </w:r>
      <w:r w:rsidRPr="00992946" w:rsidR="00E2547D">
        <w:rPr>
          <w:color w:val="auto"/>
        </w:rPr>
        <w:t xml:space="preserve">en </w:t>
      </w:r>
      <w:r w:rsidRPr="00992946">
        <w:rPr>
          <w:color w:val="auto"/>
        </w:rPr>
        <w:t xml:space="preserve">of economische ontwikkeling van bij die routes betrokken gebieden. Een openbaredienstverplichting moet er in een dergelijk geval voor zorgen dat een minimumaanbod van lijnvluchten wordt gewaarborgd dat bevorderlijk is voor de instandhouding en vooruitgang van die gebieden. Met de vaststelling van een openbaredienstverplichting kunnen </w:t>
      </w:r>
      <w:r w:rsidRPr="00992946" w:rsidR="00DF500F">
        <w:rPr>
          <w:color w:val="auto"/>
        </w:rPr>
        <w:t xml:space="preserve">onder andere </w:t>
      </w:r>
      <w:r w:rsidRPr="00992946">
        <w:rPr>
          <w:color w:val="auto"/>
        </w:rPr>
        <w:t xml:space="preserve">normen worden vastgesteld ten aanzien van continuïteit, regelmaat, prijzen of minimumcapaciteit van een luchtroute. Het onderhavige wetsvoorstel biedt bij de vaststelling van een openbaredienstverplichting ook de mogelijkheid de markttoegang van luchtvaartmaatschappijen op een bepaalde route tot slechts een enkele luchtvaartmaatschappij te beperken. Tevens biedt het de mogelijkheid luchtvaartmaatschappijen in het kader van de openbaredienstverplichting financieel te compenseren. </w:t>
      </w:r>
    </w:p>
    <w:p w:rsidRPr="00992946" w:rsidR="00B33906" w:rsidP="00526FAD" w:rsidRDefault="00B33906" w14:paraId="0EB22B0E" w14:textId="74B01691">
      <w:pPr>
        <w:spacing w:line="276" w:lineRule="auto"/>
        <w:rPr>
          <w:i/>
          <w:iCs/>
          <w:color w:val="auto"/>
        </w:rPr>
      </w:pPr>
    </w:p>
    <w:p w:rsidRPr="00992946" w:rsidR="00395986" w:rsidP="006258CF" w:rsidRDefault="006258CF" w14:paraId="632B090F" w14:textId="77777777">
      <w:pPr>
        <w:spacing w:line="276" w:lineRule="auto"/>
        <w:rPr>
          <w:i/>
          <w:iCs/>
          <w:color w:val="auto"/>
        </w:rPr>
      </w:pPr>
      <w:r w:rsidRPr="00992946">
        <w:rPr>
          <w:i/>
          <w:iCs/>
          <w:color w:val="auto"/>
        </w:rPr>
        <w:t xml:space="preserve">2.2  </w:t>
      </w:r>
      <w:r w:rsidRPr="00992946" w:rsidR="00395986">
        <w:rPr>
          <w:i/>
          <w:iCs/>
          <w:color w:val="auto"/>
        </w:rPr>
        <w:t>Probleemaanpak</w:t>
      </w:r>
    </w:p>
    <w:p w:rsidRPr="00992946" w:rsidR="00395986" w:rsidP="006258CF" w:rsidRDefault="00395986" w14:paraId="09C6EB62" w14:textId="77777777">
      <w:pPr>
        <w:spacing w:line="276" w:lineRule="auto"/>
        <w:rPr>
          <w:i/>
          <w:iCs/>
          <w:color w:val="auto"/>
        </w:rPr>
      </w:pPr>
    </w:p>
    <w:p w:rsidRPr="00992946" w:rsidR="00CB59F3" w:rsidP="006258CF" w:rsidRDefault="00395986" w14:paraId="44E818C4" w14:textId="309CE4CC">
      <w:pPr>
        <w:spacing w:line="276" w:lineRule="auto"/>
        <w:rPr>
          <w:i/>
          <w:iCs/>
          <w:color w:val="auto"/>
        </w:rPr>
      </w:pPr>
      <w:r w:rsidRPr="00992946">
        <w:rPr>
          <w:i/>
          <w:iCs/>
          <w:color w:val="auto"/>
        </w:rPr>
        <w:t xml:space="preserve">2.2.1. </w:t>
      </w:r>
      <w:r w:rsidRPr="00992946" w:rsidR="007E2E30">
        <w:rPr>
          <w:i/>
          <w:iCs/>
          <w:color w:val="auto"/>
        </w:rPr>
        <w:t>Verschillende alternatieve beleidsi</w:t>
      </w:r>
      <w:r w:rsidRPr="00992946" w:rsidR="00CB59F3">
        <w:rPr>
          <w:i/>
          <w:iCs/>
          <w:color w:val="auto"/>
        </w:rPr>
        <w:t>nstrumenten</w:t>
      </w:r>
    </w:p>
    <w:p w:rsidRPr="00992946" w:rsidR="00CB59F3" w:rsidP="00CB59F3" w:rsidRDefault="00A42AAD" w14:paraId="2DC7E574" w14:textId="0F7DE0FB">
      <w:pPr>
        <w:rPr>
          <w:color w:val="auto"/>
        </w:rPr>
      </w:pPr>
      <w:r w:rsidRPr="00992946">
        <w:rPr>
          <w:color w:val="auto"/>
        </w:rPr>
        <w:t>Door de Nederlandse overheid is geruime tijd gezocht naar oplossingen voor de problematiek van routes in het Caribisch deel van Nederland waarvan de exploitatie minder aantrekkelijk is, maar die van vitaal belang zijn voor de economische en sociale ontwikkeling van de BES-eilanden. Naar aanleiding van de staatkundige wijziging van het Koninkrijk op 10 oktober 2010, waarbij Bonaire S</w:t>
      </w:r>
      <w:r w:rsidRPr="00992946" w:rsidR="00E06C6A">
        <w:rPr>
          <w:color w:val="auto"/>
        </w:rPr>
        <w:t>int</w:t>
      </w:r>
      <w:r w:rsidRPr="00992946">
        <w:rPr>
          <w:color w:val="auto"/>
        </w:rPr>
        <w:t xml:space="preserve"> Eustatius en Saba openbare lichamen van het land Nederland werden, is mede met het oog op deze problematiek in eerste instantie besloten tot beleidsdeelname</w:t>
      </w:r>
      <w:r w:rsidRPr="00992946" w:rsidR="00750796">
        <w:rPr>
          <w:color w:val="auto"/>
        </w:rPr>
        <w:t xml:space="preserve"> door de Staat</w:t>
      </w:r>
      <w:r w:rsidRPr="00992946">
        <w:rPr>
          <w:color w:val="auto"/>
        </w:rPr>
        <w:t xml:space="preserve"> in de Winair</w:t>
      </w:r>
      <w:r w:rsidRPr="00992946" w:rsidR="00750796">
        <w:rPr>
          <w:color w:val="auto"/>
        </w:rPr>
        <w:t xml:space="preserve">. Deze luchtvaartmaatschappij </w:t>
      </w:r>
      <w:r w:rsidR="0062563C">
        <w:rPr>
          <w:color w:val="auto"/>
        </w:rPr>
        <w:t xml:space="preserve">uit Sint Maarten </w:t>
      </w:r>
      <w:r w:rsidRPr="00992946" w:rsidR="00750796">
        <w:rPr>
          <w:color w:val="auto"/>
        </w:rPr>
        <w:t>draagt</w:t>
      </w:r>
      <w:r w:rsidRPr="00992946">
        <w:rPr>
          <w:color w:val="auto"/>
        </w:rPr>
        <w:t xml:space="preserve"> met name </w:t>
      </w:r>
      <w:r w:rsidRPr="00992946" w:rsidR="00200293">
        <w:rPr>
          <w:color w:val="auto"/>
        </w:rPr>
        <w:t>zorg</w:t>
      </w:r>
      <w:r w:rsidRPr="00992946">
        <w:rPr>
          <w:color w:val="auto"/>
        </w:rPr>
        <w:t xml:space="preserve"> voor verbindingen naar </w:t>
      </w:r>
      <w:r w:rsidR="0062563C">
        <w:rPr>
          <w:color w:val="auto"/>
        </w:rPr>
        <w:t xml:space="preserve">en tussen </w:t>
      </w:r>
      <w:r w:rsidRPr="00992946">
        <w:rPr>
          <w:color w:val="auto"/>
        </w:rPr>
        <w:t xml:space="preserve">de bovenwindse eilanden. De evaluatie van </w:t>
      </w:r>
      <w:r w:rsidRPr="0062563C">
        <w:rPr>
          <w:color w:val="auto"/>
        </w:rPr>
        <w:t xml:space="preserve">deze deelname was in 2021 aanleiding voor een onderzoek naar </w:t>
      </w:r>
      <w:r w:rsidRPr="0062563C" w:rsidR="00B36BF6">
        <w:rPr>
          <w:color w:val="auto"/>
        </w:rPr>
        <w:t xml:space="preserve">ook </w:t>
      </w:r>
      <w:r w:rsidRPr="0062563C">
        <w:rPr>
          <w:color w:val="auto"/>
        </w:rPr>
        <w:t xml:space="preserve">alternatieve mogelijkheden om </w:t>
      </w:r>
      <w:r w:rsidRPr="0062563C" w:rsidR="0062563C">
        <w:t>het publieke belang van het borgen van de bereikbaarheid van de BES vorm te geven</w:t>
      </w:r>
      <w:r w:rsidRPr="0062563C">
        <w:rPr>
          <w:color w:val="auto"/>
        </w:rPr>
        <w:t xml:space="preserve">. In </w:t>
      </w:r>
      <w:r w:rsidRPr="0062563C" w:rsidR="00B36BF6">
        <w:rPr>
          <w:color w:val="auto"/>
        </w:rPr>
        <w:t>dit verband wordt verwezen</w:t>
      </w:r>
      <w:r w:rsidRPr="00992946" w:rsidR="00B36BF6">
        <w:rPr>
          <w:color w:val="auto"/>
        </w:rPr>
        <w:t xml:space="preserve"> naar </w:t>
      </w:r>
      <w:r w:rsidRPr="00992946">
        <w:rPr>
          <w:color w:val="auto"/>
        </w:rPr>
        <w:t>het rapport ‘Het publieke belang ‘Bereikbaarheid BES’: Luchtvervoer naar Saba en Sint-Eustatius duurzaam borgen, Evaluatie beleidsdeelneming in Winair’</w:t>
      </w:r>
      <w:r w:rsidR="00A84F30">
        <w:rPr>
          <w:rStyle w:val="Voetnootmarkering"/>
          <w:color w:val="auto"/>
        </w:rPr>
        <w:footnoteReference w:id="3"/>
      </w:r>
      <w:r w:rsidRPr="00992946" w:rsidR="00B36BF6">
        <w:rPr>
          <w:color w:val="auto"/>
        </w:rPr>
        <w:t xml:space="preserve">. </w:t>
      </w:r>
      <w:r w:rsidRPr="00992946">
        <w:rPr>
          <w:color w:val="auto"/>
        </w:rPr>
        <w:t xml:space="preserve">In </w:t>
      </w:r>
      <w:r w:rsidR="00A84F30">
        <w:rPr>
          <w:color w:val="auto"/>
        </w:rPr>
        <w:t>die evaluatie</w:t>
      </w:r>
      <w:r w:rsidRPr="00992946">
        <w:rPr>
          <w:color w:val="auto"/>
        </w:rPr>
        <w:t xml:space="preserve"> is </w:t>
      </w:r>
      <w:r w:rsidRPr="00992946" w:rsidR="00B36BF6">
        <w:rPr>
          <w:color w:val="auto"/>
        </w:rPr>
        <w:t xml:space="preserve">niet alleen het </w:t>
      </w:r>
      <w:r w:rsidRPr="00992946">
        <w:rPr>
          <w:color w:val="auto"/>
        </w:rPr>
        <w:t>instrument</w:t>
      </w:r>
      <w:r w:rsidRPr="00992946" w:rsidR="00B36BF6">
        <w:rPr>
          <w:color w:val="auto"/>
        </w:rPr>
        <w:t xml:space="preserve"> van de </w:t>
      </w:r>
      <w:r w:rsidRPr="00992946" w:rsidR="00CB59F3">
        <w:rPr>
          <w:color w:val="auto"/>
        </w:rPr>
        <w:t>beleidsdeeln</w:t>
      </w:r>
      <w:r w:rsidRPr="00992946" w:rsidR="00B36BF6">
        <w:rPr>
          <w:color w:val="auto"/>
        </w:rPr>
        <w:t>ame</w:t>
      </w:r>
      <w:r w:rsidRPr="00992946" w:rsidR="00CB59F3">
        <w:rPr>
          <w:color w:val="auto"/>
        </w:rPr>
        <w:t xml:space="preserve"> in een luchtvaartmaatschappij door </w:t>
      </w:r>
      <w:r w:rsidRPr="00992946" w:rsidR="00B36BF6">
        <w:rPr>
          <w:color w:val="auto"/>
        </w:rPr>
        <w:t>de Staat tegen het licht gehouden</w:t>
      </w:r>
      <w:r w:rsidRPr="00992946" w:rsidR="00200293">
        <w:rPr>
          <w:color w:val="auto"/>
        </w:rPr>
        <w:t>,</w:t>
      </w:r>
      <w:r w:rsidRPr="00992946" w:rsidR="00B36BF6">
        <w:rPr>
          <w:color w:val="auto"/>
        </w:rPr>
        <w:t xml:space="preserve"> maar is ook gekeken naar alternatieve instrumenten zoals </w:t>
      </w:r>
      <w:r w:rsidRPr="00992946" w:rsidR="00CB59F3">
        <w:rPr>
          <w:color w:val="auto"/>
        </w:rPr>
        <w:t xml:space="preserve">het verlagen van de luchthavengelden, passagiersheffingen en </w:t>
      </w:r>
      <w:r w:rsidRPr="00992946" w:rsidR="00B36BF6">
        <w:rPr>
          <w:color w:val="auto"/>
        </w:rPr>
        <w:t>luchtverkeersleiding (</w:t>
      </w:r>
      <w:r w:rsidRPr="00992946" w:rsidR="00CB59F3">
        <w:rPr>
          <w:color w:val="auto"/>
        </w:rPr>
        <w:t>ATC</w:t>
      </w:r>
      <w:r w:rsidRPr="00992946" w:rsidR="00B36BF6">
        <w:rPr>
          <w:color w:val="auto"/>
        </w:rPr>
        <w:t>)</w:t>
      </w:r>
      <w:r w:rsidRPr="00992946" w:rsidR="00CB59F3">
        <w:rPr>
          <w:color w:val="auto"/>
        </w:rPr>
        <w:t xml:space="preserve">-tarieven, het </w:t>
      </w:r>
      <w:r w:rsidRPr="00992946" w:rsidR="00B36BF6">
        <w:rPr>
          <w:color w:val="auto"/>
        </w:rPr>
        <w:t>verstrekken</w:t>
      </w:r>
      <w:r w:rsidRPr="00992946" w:rsidR="00CB59F3">
        <w:rPr>
          <w:color w:val="auto"/>
        </w:rPr>
        <w:t xml:space="preserve"> van een ticketsubsidie aan passagiers, </w:t>
      </w:r>
      <w:r w:rsidRPr="00992946" w:rsidR="00B36BF6">
        <w:rPr>
          <w:color w:val="auto"/>
        </w:rPr>
        <w:t xml:space="preserve"> verlening van </w:t>
      </w:r>
      <w:r w:rsidRPr="00992946" w:rsidR="00CB59F3">
        <w:rPr>
          <w:color w:val="auto"/>
        </w:rPr>
        <w:t xml:space="preserve">staatssteun aan specifieke bedrijven, het toestaan van zevende vrijheidsvluchten en het versoepelen van de vestigingseisen van luchtvaartmaatschappijen in </w:t>
      </w:r>
      <w:r w:rsidRPr="00992946" w:rsidR="00B36BF6">
        <w:rPr>
          <w:color w:val="auto"/>
        </w:rPr>
        <w:t>Caribisch deel van Nederland</w:t>
      </w:r>
      <w:r w:rsidRPr="00992946" w:rsidR="00CB59F3">
        <w:rPr>
          <w:color w:val="auto"/>
        </w:rPr>
        <w:t xml:space="preserve">. </w:t>
      </w:r>
      <w:r w:rsidRPr="00992946" w:rsidR="00B36BF6">
        <w:rPr>
          <w:color w:val="auto"/>
        </w:rPr>
        <w:t xml:space="preserve">Naast deze alternatieven is </w:t>
      </w:r>
      <w:r w:rsidRPr="00992946">
        <w:rPr>
          <w:color w:val="auto"/>
        </w:rPr>
        <w:t>ook het instrument van een openbaredienstverplichting belicht.</w:t>
      </w:r>
      <w:r w:rsidRPr="00992946" w:rsidR="00200293">
        <w:rPr>
          <w:color w:val="auto"/>
        </w:rPr>
        <w:t xml:space="preserve"> </w:t>
      </w:r>
      <w:r w:rsidRPr="00992946" w:rsidR="00A00E70">
        <w:rPr>
          <w:color w:val="auto"/>
        </w:rPr>
        <w:t xml:space="preserve">In dit verband wordt </w:t>
      </w:r>
      <w:r w:rsidRPr="00992946" w:rsidR="00F945C9">
        <w:rPr>
          <w:color w:val="auto"/>
        </w:rPr>
        <w:t xml:space="preserve">naast bovenbedoeld rapport </w:t>
      </w:r>
      <w:r w:rsidRPr="00992946" w:rsidR="00A00E70">
        <w:rPr>
          <w:color w:val="auto"/>
        </w:rPr>
        <w:t xml:space="preserve">met name verwezen naar het SEO-rapport </w:t>
      </w:r>
      <w:r w:rsidRPr="00992946" w:rsidR="00F945C9">
        <w:rPr>
          <w:color w:val="auto"/>
        </w:rPr>
        <w:t>‘</w:t>
      </w:r>
      <w:r w:rsidRPr="00992946" w:rsidR="00A00E70">
        <w:rPr>
          <w:color w:val="auto"/>
        </w:rPr>
        <w:t>Impact PSO Bovenwindse Eilanden</w:t>
      </w:r>
      <w:r w:rsidRPr="00992946" w:rsidR="00F945C9">
        <w:rPr>
          <w:color w:val="auto"/>
        </w:rPr>
        <w:t>’</w:t>
      </w:r>
      <w:r w:rsidRPr="00992946" w:rsidR="00A00E70">
        <w:rPr>
          <w:color w:val="auto"/>
        </w:rPr>
        <w:t xml:space="preserve"> </w:t>
      </w:r>
      <w:r w:rsidRPr="00992946" w:rsidR="005B0BF7">
        <w:rPr>
          <w:color w:val="auto"/>
        </w:rPr>
        <w:t>en de aanvullende SEO</w:t>
      </w:r>
      <w:r w:rsidRPr="00992946" w:rsidR="004B3595">
        <w:rPr>
          <w:color w:val="auto"/>
        </w:rPr>
        <w:t>-</w:t>
      </w:r>
      <w:r w:rsidRPr="00992946" w:rsidR="005B0BF7">
        <w:rPr>
          <w:color w:val="auto"/>
        </w:rPr>
        <w:t xml:space="preserve">notitie ‘PSO </w:t>
      </w:r>
      <w:r w:rsidRPr="00992946" w:rsidR="00A84F30">
        <w:rPr>
          <w:color w:val="auto"/>
        </w:rPr>
        <w:t>Bovenwindse</w:t>
      </w:r>
      <w:r w:rsidRPr="00992946" w:rsidR="005B0BF7">
        <w:rPr>
          <w:color w:val="auto"/>
        </w:rPr>
        <w:t xml:space="preserve"> eilanden, beleidskeuzes rondom instellen PSO’ die</w:t>
      </w:r>
      <w:r w:rsidRPr="00992946" w:rsidR="00A00E70">
        <w:rPr>
          <w:color w:val="auto"/>
        </w:rPr>
        <w:t xml:space="preserve"> op 13 juni 2023 door de Minister van Infrastructuur en Waterstaat aan de Tweede Kamer </w:t>
      </w:r>
      <w:r w:rsidRPr="00992946" w:rsidR="005B0BF7">
        <w:rPr>
          <w:color w:val="auto"/>
        </w:rPr>
        <w:t>zijn</w:t>
      </w:r>
      <w:r w:rsidRPr="00992946" w:rsidR="00A00E70">
        <w:rPr>
          <w:color w:val="auto"/>
        </w:rPr>
        <w:t xml:space="preserve"> aangeboden</w:t>
      </w:r>
      <w:r w:rsidRPr="00992946" w:rsidR="00A00E70">
        <w:rPr>
          <w:rStyle w:val="Voetnootmarkering"/>
          <w:color w:val="auto"/>
        </w:rPr>
        <w:footnoteReference w:id="4"/>
      </w:r>
    </w:p>
    <w:p w:rsidRPr="00992946" w:rsidR="00CB59F3" w:rsidP="00CB59F3" w:rsidRDefault="00CB59F3" w14:paraId="2A150C17" w14:textId="77777777">
      <w:pPr>
        <w:rPr>
          <w:color w:val="auto"/>
        </w:rPr>
      </w:pPr>
    </w:p>
    <w:p w:rsidRPr="00992946" w:rsidR="00CB59F3" w:rsidP="00CB59F3" w:rsidRDefault="00A00E70" w14:paraId="2EE500D3" w14:textId="29FF638B">
      <w:pPr>
        <w:rPr>
          <w:color w:val="auto"/>
        </w:rPr>
      </w:pPr>
      <w:r w:rsidRPr="00992946">
        <w:rPr>
          <w:color w:val="auto"/>
        </w:rPr>
        <w:t>T</w:t>
      </w:r>
      <w:r w:rsidRPr="00992946" w:rsidR="00CB59F3">
        <w:rPr>
          <w:color w:val="auto"/>
        </w:rPr>
        <w:t xml:space="preserve">en tijde van het uitvoeren van de evaluatie van de beleidsdeelneming in Winair gold </w:t>
      </w:r>
      <w:r w:rsidRPr="00992946">
        <w:rPr>
          <w:color w:val="auto"/>
        </w:rPr>
        <w:t>dit middel</w:t>
      </w:r>
      <w:r w:rsidRPr="00992946" w:rsidR="00CB59F3">
        <w:rPr>
          <w:color w:val="auto"/>
        </w:rPr>
        <w:t xml:space="preserve"> als vigerend beleidsinstrument voor het dienen van het publieke belang van bereikbaarheid. Het instrument van de beleidsdeelneming is in het geval van Winair </w:t>
      </w:r>
      <w:r w:rsidRPr="00992946">
        <w:rPr>
          <w:color w:val="auto"/>
        </w:rPr>
        <w:t xml:space="preserve">echter </w:t>
      </w:r>
      <w:r w:rsidRPr="00992946" w:rsidR="00CB59F3">
        <w:rPr>
          <w:color w:val="auto"/>
        </w:rPr>
        <w:t xml:space="preserve">niet geschikt gebleken om het publieke belang structureel te </w:t>
      </w:r>
      <w:r w:rsidRPr="00992946">
        <w:rPr>
          <w:color w:val="auto"/>
        </w:rPr>
        <w:t>borgen</w:t>
      </w:r>
      <w:r w:rsidRPr="00992946" w:rsidR="00CB59F3">
        <w:rPr>
          <w:color w:val="auto"/>
        </w:rPr>
        <w:t xml:space="preserve">, omdat de ticketprijzen tussen de bovenwindse eilanden nog steeds als </w:t>
      </w:r>
      <w:r w:rsidRPr="00992946">
        <w:rPr>
          <w:color w:val="auto"/>
        </w:rPr>
        <w:t xml:space="preserve">te </w:t>
      </w:r>
      <w:r w:rsidRPr="00992946" w:rsidR="00CB59F3">
        <w:rPr>
          <w:color w:val="auto"/>
        </w:rPr>
        <w:t xml:space="preserve">hoog worden beschouwd. </w:t>
      </w:r>
      <w:r w:rsidRPr="00992946" w:rsidR="007E2E30">
        <w:rPr>
          <w:color w:val="auto"/>
        </w:rPr>
        <w:t xml:space="preserve">Daarnaast is het belang dat de </w:t>
      </w:r>
      <w:r w:rsidRPr="00992946">
        <w:rPr>
          <w:color w:val="auto"/>
        </w:rPr>
        <w:t>S</w:t>
      </w:r>
      <w:r w:rsidRPr="00992946" w:rsidR="007E2E30">
        <w:rPr>
          <w:color w:val="auto"/>
        </w:rPr>
        <w:t xml:space="preserve">taat als aandeelhouder borgt in strijd met het belang van het bedrijf, omdat de inzet op verlaging van de ticketprijzen het bedrijfsbelang onder druk zet. Bovendien voldoet het instrument niet aan het </w:t>
      </w:r>
      <w:r w:rsidRPr="00992946">
        <w:rPr>
          <w:color w:val="auto"/>
        </w:rPr>
        <w:t>vereiste</w:t>
      </w:r>
      <w:r w:rsidRPr="00992946" w:rsidR="007E2E30">
        <w:rPr>
          <w:color w:val="auto"/>
        </w:rPr>
        <w:t xml:space="preserve"> dat er geen andere - publiekrechtelijke - instrumenten beschikbaar mogen zijn die het belang evenwel kunnen dienen, voordat er een beleidsdeelneming wordt aangegaan.</w:t>
      </w:r>
    </w:p>
    <w:p w:rsidRPr="00992946" w:rsidR="00CB59F3" w:rsidP="00CB59F3" w:rsidRDefault="00CB59F3" w14:paraId="28893EF8" w14:textId="77777777">
      <w:pPr>
        <w:rPr>
          <w:color w:val="auto"/>
        </w:rPr>
      </w:pPr>
    </w:p>
    <w:p w:rsidRPr="00992946" w:rsidR="00CB59F3" w:rsidP="00CB59F3" w:rsidRDefault="00CB59F3" w14:paraId="347C5943" w14:textId="4E659514">
      <w:pPr>
        <w:rPr>
          <w:color w:val="auto"/>
        </w:rPr>
      </w:pPr>
      <w:r w:rsidRPr="00992946">
        <w:rPr>
          <w:color w:val="auto"/>
        </w:rPr>
        <w:t xml:space="preserve">Voor de instrumenten het verlagen van de luchthavengelden, passagiersheffingen en ATC-tarieven en het instellen van een ticketsubsidie aan passagiers geldt dat deze kunnen zorgen voor overwinsten voor luchtvaartmaatschappijen. Zo vormen de luchthavengelden, passagiersheffingen </w:t>
      </w:r>
      <w:r w:rsidRPr="00992946">
        <w:rPr>
          <w:color w:val="auto"/>
        </w:rPr>
        <w:lastRenderedPageBreak/>
        <w:t xml:space="preserve">en ATC-tarieven een aanzienlijk deel van de ticketprijs, maar is er geen garantie dat de ticketprijzen dalen en er geen overwinsten ontstaan op de routes. Datzelfde geldt voor het instellen van een ticketsubsidie aan passagiers op routes op kleine markten zonder concurrentie. Dit komt doordat er geen voorwaarden aan de luchtoperaties kunnen worden gesteld zonder een openbaredienstverplichting. </w:t>
      </w:r>
    </w:p>
    <w:p w:rsidRPr="00992946" w:rsidR="00CB59F3" w:rsidP="00CB59F3" w:rsidRDefault="00CB59F3" w14:paraId="00C1C0DD" w14:textId="77777777">
      <w:pPr>
        <w:rPr>
          <w:color w:val="auto"/>
        </w:rPr>
      </w:pPr>
    </w:p>
    <w:p w:rsidRPr="00992946" w:rsidR="00CB59F3" w:rsidP="00CB59F3" w:rsidRDefault="00CB59F3" w14:paraId="21793609" w14:textId="7040FAB0">
      <w:pPr>
        <w:rPr>
          <w:color w:val="auto"/>
        </w:rPr>
      </w:pPr>
      <w:r w:rsidRPr="00992946">
        <w:rPr>
          <w:color w:val="auto"/>
        </w:rPr>
        <w:t>Daarnaast zou</w:t>
      </w:r>
      <w:r w:rsidRPr="00992946" w:rsidR="00750796">
        <w:rPr>
          <w:color w:val="auto"/>
        </w:rPr>
        <w:t xml:space="preserve"> ook</w:t>
      </w:r>
      <w:r w:rsidRPr="00992946">
        <w:rPr>
          <w:color w:val="auto"/>
        </w:rPr>
        <w:t xml:space="preserve"> staatsteun gegeven kunnen worden aan een bedrijf. In dit kader zou dit een luchtvaartmaatschappij zijn. Binnen de kaders van staatsteun kunnen voorwaarden gesteld worden, zoals dit door het Rijk tijdens de COVID-19-pandemie is gedaan. Het gaat hier echter niet om een structurele oplossing voor het borgen van bereikbaarheid en is daarom op lange termijn niet effectief.</w:t>
      </w:r>
    </w:p>
    <w:p w:rsidRPr="00992946" w:rsidR="00CB59F3" w:rsidP="00CB59F3" w:rsidRDefault="00CB59F3" w14:paraId="1322D51A" w14:textId="77777777">
      <w:pPr>
        <w:spacing w:line="276" w:lineRule="auto"/>
        <w:rPr>
          <w:color w:val="auto"/>
        </w:rPr>
      </w:pPr>
    </w:p>
    <w:p w:rsidRPr="00992946" w:rsidR="00CB59F3" w:rsidP="00CB59F3" w:rsidRDefault="000D4B0A" w14:paraId="276BB544" w14:textId="56056599">
      <w:pPr>
        <w:spacing w:line="276" w:lineRule="auto"/>
        <w:rPr>
          <w:color w:val="auto"/>
        </w:rPr>
      </w:pPr>
      <w:r w:rsidRPr="00992946">
        <w:rPr>
          <w:color w:val="auto"/>
        </w:rPr>
        <w:t>H</w:t>
      </w:r>
      <w:r w:rsidRPr="00992946" w:rsidR="00CB59F3">
        <w:rPr>
          <w:color w:val="auto"/>
        </w:rPr>
        <w:t>et toestaan van zevende vrijheidsvluchten en het versoepelen van de vestigingseisen van luchtvaartmaatschappijen in het Koninkrijk zijn instrumenten om de concurrentie te vergroten. Concurrentie zou kunnen zorgen voor meer bereikbaarheid en lagere ticketprijzen. Echter zijn deze maatregelen minder effectief in de kleine markten die de BES-eilanden kennen.</w:t>
      </w:r>
    </w:p>
    <w:p w:rsidRPr="00992946" w:rsidR="00CB59F3" w:rsidP="00CB59F3" w:rsidRDefault="00CB59F3" w14:paraId="53D93BE9" w14:textId="77777777">
      <w:pPr>
        <w:spacing w:line="276" w:lineRule="auto"/>
        <w:rPr>
          <w:color w:val="auto"/>
        </w:rPr>
      </w:pPr>
    </w:p>
    <w:p w:rsidR="005B47F8" w:rsidP="00D16BC0" w:rsidRDefault="00F945C9" w14:paraId="74580063" w14:textId="77777777">
      <w:pPr>
        <w:rPr>
          <w:color w:val="auto"/>
        </w:rPr>
      </w:pPr>
      <w:r w:rsidRPr="00992946">
        <w:rPr>
          <w:color w:val="auto"/>
        </w:rPr>
        <w:t xml:space="preserve">Met name het hiervoor genoemde het rapport </w:t>
      </w:r>
      <w:r w:rsidR="0062563C">
        <w:rPr>
          <w:color w:val="auto"/>
        </w:rPr>
        <w:t>over de</w:t>
      </w:r>
      <w:r w:rsidRPr="00992946" w:rsidR="004B3595">
        <w:rPr>
          <w:color w:val="auto"/>
        </w:rPr>
        <w:t xml:space="preserve"> </w:t>
      </w:r>
      <w:r w:rsidR="0062563C">
        <w:rPr>
          <w:color w:val="auto"/>
        </w:rPr>
        <w:t>e</w:t>
      </w:r>
      <w:r w:rsidRPr="00992946" w:rsidR="004B3595">
        <w:rPr>
          <w:color w:val="auto"/>
        </w:rPr>
        <w:t>valuatie</w:t>
      </w:r>
      <w:r w:rsidR="0062563C">
        <w:rPr>
          <w:color w:val="auto"/>
        </w:rPr>
        <w:t xml:space="preserve"> van de</w:t>
      </w:r>
      <w:r w:rsidRPr="00992946" w:rsidR="004B3595">
        <w:rPr>
          <w:color w:val="auto"/>
        </w:rPr>
        <w:t xml:space="preserve"> beleidsdeelneming in </w:t>
      </w:r>
    </w:p>
    <w:p w:rsidRPr="00992946" w:rsidR="00D16BC0" w:rsidP="00D16BC0" w:rsidRDefault="004B3595" w14:paraId="6C3B7B3D" w14:textId="3034CAE2">
      <w:pPr>
        <w:rPr>
          <w:rFonts w:cstheme="majorHAnsi"/>
          <w:color w:val="auto"/>
          <w:szCs w:val="22"/>
        </w:rPr>
      </w:pPr>
      <w:r w:rsidRPr="00992946">
        <w:rPr>
          <w:color w:val="auto"/>
        </w:rPr>
        <w:t xml:space="preserve">Winair </w:t>
      </w:r>
      <w:r w:rsidRPr="00992946" w:rsidR="00D16BC0">
        <w:rPr>
          <w:rStyle w:val="Voetnootmarkering"/>
          <w:color w:val="auto"/>
        </w:rPr>
        <w:footnoteReference w:id="5"/>
      </w:r>
      <w:r w:rsidRPr="00992946" w:rsidR="00F945C9">
        <w:rPr>
          <w:color w:val="auto"/>
        </w:rPr>
        <w:t xml:space="preserve"> komt na een af</w:t>
      </w:r>
      <w:r w:rsidRPr="00992946" w:rsidR="00853282">
        <w:rPr>
          <w:color w:val="auto"/>
        </w:rPr>
        <w:t>weging</w:t>
      </w:r>
      <w:r w:rsidRPr="00992946" w:rsidR="00F945C9">
        <w:rPr>
          <w:color w:val="auto"/>
        </w:rPr>
        <w:t xml:space="preserve"> van de diverse alternatieven tot de conclusie dat het instrument van de </w:t>
      </w:r>
      <w:r w:rsidRPr="00992946" w:rsidR="00CB59F3">
        <w:rPr>
          <w:color w:val="auto"/>
        </w:rPr>
        <w:t xml:space="preserve">openbaredienstverplichting </w:t>
      </w:r>
      <w:r w:rsidRPr="00992946" w:rsidR="00F945C9">
        <w:rPr>
          <w:color w:val="auto"/>
        </w:rPr>
        <w:t xml:space="preserve">het </w:t>
      </w:r>
      <w:r w:rsidRPr="00992946" w:rsidR="007E2E30">
        <w:rPr>
          <w:color w:val="auto"/>
        </w:rPr>
        <w:t xml:space="preserve">geschikt instrument vormt om het publieke belang </w:t>
      </w:r>
      <w:r w:rsidR="0062563C">
        <w:rPr>
          <w:color w:val="auto"/>
        </w:rPr>
        <w:t xml:space="preserve">van de </w:t>
      </w:r>
      <w:r w:rsidRPr="00992946" w:rsidR="007E2E30">
        <w:rPr>
          <w:color w:val="auto"/>
        </w:rPr>
        <w:t>bereikbaarheid van de BES-eilanden te borgen op Saba en S</w:t>
      </w:r>
      <w:r w:rsidRPr="00992946" w:rsidR="00E06C6A">
        <w:rPr>
          <w:color w:val="auto"/>
        </w:rPr>
        <w:t xml:space="preserve">int </w:t>
      </w:r>
      <w:r w:rsidRPr="00992946" w:rsidR="007E2E30">
        <w:rPr>
          <w:color w:val="auto"/>
        </w:rPr>
        <w:t xml:space="preserve">Eustatius. </w:t>
      </w:r>
      <w:r w:rsidRPr="00992946" w:rsidR="00D16BC0">
        <w:rPr>
          <w:color w:val="auto"/>
        </w:rPr>
        <w:t xml:space="preserve">Voor een toelichting op de keuze voor dit instrument als meest geschikte middel </w:t>
      </w:r>
      <w:r w:rsidRPr="00992946" w:rsidR="00853282">
        <w:rPr>
          <w:rFonts w:cstheme="majorHAnsi"/>
          <w:color w:val="auto"/>
          <w:szCs w:val="22"/>
        </w:rPr>
        <w:t xml:space="preserve">en </w:t>
      </w:r>
      <w:r w:rsidRPr="00992946" w:rsidR="00E06C6A">
        <w:rPr>
          <w:rFonts w:cstheme="majorHAnsi"/>
          <w:color w:val="auto"/>
          <w:szCs w:val="22"/>
        </w:rPr>
        <w:t>voor de</w:t>
      </w:r>
      <w:r w:rsidRPr="00992946" w:rsidR="00853282">
        <w:rPr>
          <w:rFonts w:cstheme="majorHAnsi"/>
          <w:color w:val="auto"/>
          <w:szCs w:val="22"/>
        </w:rPr>
        <w:t xml:space="preserve"> onderbouwing van dit instrument </w:t>
      </w:r>
      <w:r w:rsidRPr="00992946" w:rsidR="00D16BC0">
        <w:rPr>
          <w:rFonts w:cstheme="majorHAnsi"/>
          <w:color w:val="auto"/>
          <w:szCs w:val="22"/>
        </w:rPr>
        <w:t>wordt naast dit rapport verwezen naar de hiervoor genoemde SEO</w:t>
      </w:r>
      <w:r w:rsidRPr="00992946">
        <w:rPr>
          <w:rFonts w:cstheme="majorHAnsi"/>
          <w:color w:val="auto"/>
          <w:szCs w:val="22"/>
        </w:rPr>
        <w:t>-</w:t>
      </w:r>
      <w:r w:rsidRPr="00992946" w:rsidR="00D16BC0">
        <w:rPr>
          <w:rFonts w:cstheme="majorHAnsi"/>
          <w:color w:val="auto"/>
          <w:szCs w:val="22"/>
        </w:rPr>
        <w:t>onderzoeken</w:t>
      </w:r>
      <w:r w:rsidRPr="00992946" w:rsidR="00D16BC0">
        <w:rPr>
          <w:color w:val="auto"/>
        </w:rPr>
        <w:t xml:space="preserve"> </w:t>
      </w:r>
      <w:r w:rsidRPr="00992946">
        <w:rPr>
          <w:color w:val="auto"/>
        </w:rPr>
        <w:t xml:space="preserve">het </w:t>
      </w:r>
      <w:r w:rsidRPr="00992946" w:rsidR="00D16BC0">
        <w:rPr>
          <w:color w:val="auto"/>
        </w:rPr>
        <w:t>rapport ‘Impact PSO Bovenwindse Eilanden’</w:t>
      </w:r>
      <w:r w:rsidRPr="00992946" w:rsidR="00D16BC0">
        <w:rPr>
          <w:rFonts w:cstheme="majorHAnsi"/>
          <w:color w:val="auto"/>
          <w:szCs w:val="22"/>
        </w:rPr>
        <w:t xml:space="preserve"> en de eveneens aan de Tweede Kamer aangeboden </w:t>
      </w:r>
      <w:r w:rsidRPr="00992946" w:rsidR="00D16BC0">
        <w:rPr>
          <w:rFonts w:cstheme="majorHAnsi"/>
          <w:color w:val="auto"/>
        </w:rPr>
        <w:t>notitie ‘PSO Bovenwindse eilanden, Beleidskeuzes rondom instellen PSO’ door SEO Economisch Onderzoek, Amsterdam, mei 2023;</w:t>
      </w:r>
      <w:r w:rsidRPr="00992946" w:rsidR="00D16BC0">
        <w:rPr>
          <w:rStyle w:val="Voetnootmarkering"/>
          <w:rFonts w:cstheme="majorHAnsi"/>
          <w:color w:val="auto"/>
          <w:szCs w:val="22"/>
        </w:rPr>
        <w:footnoteReference w:id="6"/>
      </w:r>
    </w:p>
    <w:p w:rsidRPr="00992946" w:rsidR="00D16BC0" w:rsidP="00D16BC0" w:rsidRDefault="00D16BC0" w14:paraId="40F3C08E" w14:textId="77777777">
      <w:pPr>
        <w:rPr>
          <w:rFonts w:cstheme="majorHAnsi"/>
          <w:color w:val="auto"/>
          <w:szCs w:val="22"/>
        </w:rPr>
      </w:pPr>
    </w:p>
    <w:p w:rsidRPr="00992946" w:rsidR="00395986" w:rsidP="00F642D6" w:rsidRDefault="00395986" w14:paraId="383C27A1" w14:textId="712D2EB1">
      <w:pPr>
        <w:spacing w:line="276" w:lineRule="auto"/>
        <w:rPr>
          <w:i/>
          <w:iCs/>
          <w:color w:val="auto"/>
        </w:rPr>
      </w:pPr>
      <w:r w:rsidRPr="00992946">
        <w:rPr>
          <w:i/>
          <w:iCs/>
          <w:color w:val="auto"/>
        </w:rPr>
        <w:t xml:space="preserve">2.2.2 </w:t>
      </w:r>
      <w:r w:rsidRPr="00992946" w:rsidR="00667469">
        <w:rPr>
          <w:i/>
          <w:iCs/>
          <w:color w:val="auto"/>
        </w:rPr>
        <w:t xml:space="preserve">Het instrument </w:t>
      </w:r>
      <w:r w:rsidRPr="00992946">
        <w:rPr>
          <w:i/>
          <w:iCs/>
          <w:color w:val="auto"/>
        </w:rPr>
        <w:t>van de openbare dienstverplichting</w:t>
      </w:r>
    </w:p>
    <w:p w:rsidRPr="00992946" w:rsidR="003631E2" w:rsidP="003631E2" w:rsidRDefault="003631E2" w14:paraId="11BA07A3" w14:textId="77777777">
      <w:pPr>
        <w:spacing w:line="276" w:lineRule="auto"/>
        <w:rPr>
          <w:color w:val="auto"/>
        </w:rPr>
      </w:pPr>
      <w:r w:rsidRPr="00992946">
        <w:rPr>
          <w:color w:val="auto"/>
        </w:rPr>
        <w:t>Om een openbaredienstverplichting in te kunnen voeren is aanpassing van de Luchtvaartwet BES nodig. De Luchtvaartwet BES wordt aangepast met een voorziening waarmee de Minister van Infrastructuur en Waterstaat (IenW), na weging van de relevante factoren zoals de bestaande vervoersbehoeften en de aanwezigheid van alternatieve vervoerswijzen, tot het invoeren van een openbaredienstverplichting kan besluiten waarmee in ieder geval een basisniveau aan vervoersvoorzieningen kan worden bewerkstelligd.</w:t>
      </w:r>
    </w:p>
    <w:p w:rsidRPr="00992946" w:rsidR="00936454" w:rsidP="00F642D6" w:rsidRDefault="00936454" w14:paraId="4C962FAC" w14:textId="77777777">
      <w:pPr>
        <w:spacing w:line="276" w:lineRule="auto"/>
        <w:rPr>
          <w:color w:val="auto"/>
        </w:rPr>
      </w:pPr>
    </w:p>
    <w:p w:rsidRPr="00992946" w:rsidR="005D0981" w:rsidP="00F642D6" w:rsidRDefault="00CC4CBD" w14:paraId="3E79AF92" w14:textId="2CB6336B">
      <w:pPr>
        <w:spacing w:line="276" w:lineRule="auto"/>
        <w:rPr>
          <w:color w:val="auto"/>
        </w:rPr>
      </w:pPr>
      <w:r w:rsidRPr="00992946">
        <w:rPr>
          <w:color w:val="auto"/>
        </w:rPr>
        <w:t>Een</w:t>
      </w:r>
      <w:r w:rsidRPr="00992946" w:rsidR="005B5A1A">
        <w:rPr>
          <w:color w:val="auto"/>
        </w:rPr>
        <w:t xml:space="preserve"> openbaredienstverplichting </w:t>
      </w:r>
      <w:r w:rsidRPr="00992946" w:rsidR="00035F34">
        <w:rPr>
          <w:color w:val="auto"/>
        </w:rPr>
        <w:t xml:space="preserve">voor luchtvervoer </w:t>
      </w:r>
      <w:r w:rsidRPr="00992946" w:rsidR="005B5A1A">
        <w:rPr>
          <w:color w:val="auto"/>
        </w:rPr>
        <w:t xml:space="preserve">houdt in grote lijnen in dat luchtvaartmaatschappijen die daarvoor in aanmerking komen aan de hand van een pakket van eisen zodanig voor het bedienen van </w:t>
      </w:r>
      <w:r w:rsidRPr="00992946" w:rsidR="00C736D2">
        <w:rPr>
          <w:color w:val="auto"/>
        </w:rPr>
        <w:t xml:space="preserve">moeilijk </w:t>
      </w:r>
      <w:r w:rsidRPr="00992946" w:rsidR="005B5A1A">
        <w:rPr>
          <w:color w:val="auto"/>
        </w:rPr>
        <w:t>ontsluitbare gebieden zorgdragen dat daarmee in voldoende mate aan de social</w:t>
      </w:r>
      <w:r w:rsidRPr="00992946" w:rsidR="00E2547D">
        <w:rPr>
          <w:color w:val="auto"/>
        </w:rPr>
        <w:t>e</w:t>
      </w:r>
      <w:r w:rsidRPr="00992946" w:rsidR="005B5A1A">
        <w:rPr>
          <w:color w:val="auto"/>
        </w:rPr>
        <w:t>, maatschappelijke en economische ontwikkeling van die gebieden kan worden voldaan.</w:t>
      </w:r>
      <w:r w:rsidRPr="00992946">
        <w:rPr>
          <w:color w:val="auto"/>
        </w:rPr>
        <w:t xml:space="preserve"> Landen bepalen op grond van het Verdrag </w:t>
      </w:r>
      <w:r w:rsidRPr="00992946" w:rsidR="00D965C1">
        <w:rPr>
          <w:color w:val="auto"/>
        </w:rPr>
        <w:t xml:space="preserve">van Chicago </w:t>
      </w:r>
      <w:r w:rsidRPr="00992946">
        <w:rPr>
          <w:color w:val="auto"/>
        </w:rPr>
        <w:t xml:space="preserve">voor de </w:t>
      </w:r>
      <w:r w:rsidRPr="00992946" w:rsidR="00D965C1">
        <w:rPr>
          <w:color w:val="auto"/>
        </w:rPr>
        <w:t>internationale</w:t>
      </w:r>
      <w:r w:rsidRPr="00992946">
        <w:rPr>
          <w:color w:val="auto"/>
        </w:rPr>
        <w:t xml:space="preserve"> burgerluchtvaart</w:t>
      </w:r>
      <w:r w:rsidRPr="00992946" w:rsidR="00D965C1">
        <w:rPr>
          <w:rStyle w:val="Voetnootmarkering"/>
          <w:color w:val="auto"/>
        </w:rPr>
        <w:footnoteReference w:id="7"/>
      </w:r>
      <w:r w:rsidRPr="00992946">
        <w:rPr>
          <w:color w:val="auto"/>
        </w:rPr>
        <w:t xml:space="preserve"> zelf welke luchtvaartuigen luchtvervoer mogen plegen van</w:t>
      </w:r>
      <w:r w:rsidRPr="00992946" w:rsidR="003E4A21">
        <w:rPr>
          <w:color w:val="auto"/>
        </w:rPr>
        <w:t>,</w:t>
      </w:r>
      <w:r w:rsidRPr="00992946">
        <w:rPr>
          <w:color w:val="auto"/>
        </w:rPr>
        <w:t xml:space="preserve"> naar of uit hun grondgebied. </w:t>
      </w:r>
      <w:r w:rsidRPr="00992946" w:rsidR="00AF7593">
        <w:rPr>
          <w:color w:val="auto"/>
        </w:rPr>
        <w:t xml:space="preserve">Daarbij kunnen ze dus ook bepalen welke luchtvaartmaatschappijen in aanmerking komen voor een openbare dienstverplichting. Dat gebeurt in nationale wetgeving, maar dit vloeit vaak voort uit internationale afspraken zoals luchtvaartverdragen, Europese regelgeving, of, zoals in het geval van dit wetsvoorstel, het Multilaterale protocol voor het Caribisch deel van het Koninkrijk. </w:t>
      </w:r>
      <w:r w:rsidRPr="00992946" w:rsidR="003E4A21">
        <w:rPr>
          <w:color w:val="auto"/>
        </w:rPr>
        <w:t xml:space="preserve">Onder het protocol komen in principe alle luchtvaartmaatschappijen die door de landen van het Koninkrijk zijn aangewezen om in het Caribisch Koninkrijk luchtvervoer te plegen in aanmerking </w:t>
      </w:r>
      <w:r w:rsidRPr="00992946" w:rsidR="00E961B0">
        <w:rPr>
          <w:color w:val="auto"/>
        </w:rPr>
        <w:t xml:space="preserve">om aangewezen te worden </w:t>
      </w:r>
      <w:r w:rsidRPr="00992946" w:rsidR="003E4A21">
        <w:rPr>
          <w:color w:val="auto"/>
        </w:rPr>
        <w:t>voor het uitvoeren van openbaredienstverplichtingen.</w:t>
      </w:r>
      <w:r w:rsidRPr="00992946" w:rsidR="00E63292">
        <w:rPr>
          <w:color w:val="auto"/>
        </w:rPr>
        <w:t xml:space="preserve"> In de nationale regelgeving van de landen waarin het luchtvervoersrecht is geregeld is in dat kader voorzien in een vergunningenstelsel voor luchtvaartmaatschappijen</w:t>
      </w:r>
      <w:r w:rsidRPr="00992946" w:rsidR="001D7765">
        <w:rPr>
          <w:color w:val="auto"/>
        </w:rPr>
        <w:t xml:space="preserve"> die daar hun hoofd</w:t>
      </w:r>
      <w:r w:rsidRPr="00992946" w:rsidR="000A2CF8">
        <w:rPr>
          <w:color w:val="auto"/>
        </w:rPr>
        <w:t>vestiging hebben, dan wel in hoofdzaak in eigendom en beheer zijn van onderdanen van die landen</w:t>
      </w:r>
      <w:r w:rsidRPr="00992946" w:rsidR="00E63292">
        <w:rPr>
          <w:color w:val="auto"/>
        </w:rPr>
        <w:t xml:space="preserve">. Voor </w:t>
      </w:r>
      <w:r w:rsidRPr="00992946" w:rsidR="00E63292">
        <w:rPr>
          <w:color w:val="auto"/>
        </w:rPr>
        <w:lastRenderedPageBreak/>
        <w:t>Nederland is dat vergunningenstelsel opgenomen in de Luchtvaartwet (Nederland in Europa) en in de Luchtvaartwet BES (Nederland in het Caribisch gebied).</w:t>
      </w:r>
    </w:p>
    <w:p w:rsidRPr="00992946" w:rsidR="005B5A1A" w:rsidP="00F642D6" w:rsidRDefault="005B5A1A" w14:paraId="4D645B21" w14:textId="4A8A80BD">
      <w:pPr>
        <w:spacing w:line="276" w:lineRule="auto"/>
        <w:rPr>
          <w:color w:val="auto"/>
        </w:rPr>
      </w:pPr>
      <w:r w:rsidRPr="00992946">
        <w:rPr>
          <w:color w:val="auto"/>
        </w:rPr>
        <w:t xml:space="preserve">  </w:t>
      </w:r>
    </w:p>
    <w:p w:rsidRPr="00992946" w:rsidR="00F25B9E" w:rsidP="00C304FB" w:rsidRDefault="00306ECD" w14:paraId="5610ED70" w14:textId="25411677">
      <w:pPr>
        <w:spacing w:line="276" w:lineRule="auto"/>
        <w:rPr>
          <w:color w:val="auto"/>
        </w:rPr>
      </w:pPr>
      <w:r w:rsidRPr="00992946">
        <w:rPr>
          <w:color w:val="auto"/>
        </w:rPr>
        <w:t xml:space="preserve">Een openbaredienstverplichting kan </w:t>
      </w:r>
      <w:r w:rsidRPr="00992946" w:rsidR="00CC4CBD">
        <w:rPr>
          <w:color w:val="auto"/>
        </w:rPr>
        <w:t>over het algemeen</w:t>
      </w:r>
      <w:r w:rsidRPr="00992946" w:rsidR="00BA2DEF">
        <w:rPr>
          <w:color w:val="auto"/>
        </w:rPr>
        <w:t xml:space="preserve"> twee</w:t>
      </w:r>
      <w:r w:rsidRPr="00992946">
        <w:rPr>
          <w:color w:val="auto"/>
        </w:rPr>
        <w:t xml:space="preserve"> verschijningsvormen hebben: </w:t>
      </w:r>
    </w:p>
    <w:p w:rsidRPr="00992946" w:rsidR="00F25B9E" w:rsidP="00483B1A" w:rsidRDefault="00410688" w14:paraId="41120584" w14:textId="2058ED4A">
      <w:pPr>
        <w:spacing w:line="276" w:lineRule="auto"/>
        <w:rPr>
          <w:color w:val="auto"/>
        </w:rPr>
      </w:pPr>
      <w:r w:rsidRPr="00992946">
        <w:rPr>
          <w:color w:val="auto"/>
        </w:rPr>
        <w:t xml:space="preserve">1. </w:t>
      </w:r>
      <w:r w:rsidRPr="00992946" w:rsidR="00C736D2">
        <w:rPr>
          <w:color w:val="auto"/>
        </w:rPr>
        <w:t>e</w:t>
      </w:r>
      <w:r w:rsidRPr="00992946" w:rsidR="00306ECD">
        <w:rPr>
          <w:color w:val="auto"/>
        </w:rPr>
        <w:t>en openbaredienstverplichting waar</w:t>
      </w:r>
      <w:r w:rsidRPr="00992946" w:rsidR="00BA2DEF">
        <w:rPr>
          <w:color w:val="auto"/>
        </w:rPr>
        <w:t>bij</w:t>
      </w:r>
      <w:r w:rsidRPr="00992946" w:rsidR="00306ECD">
        <w:rPr>
          <w:color w:val="auto"/>
        </w:rPr>
        <w:t xml:space="preserve"> alle luchtvaartmaatschappijen </w:t>
      </w:r>
      <w:r w:rsidRPr="00992946" w:rsidR="00B618C2">
        <w:rPr>
          <w:color w:val="auto"/>
        </w:rPr>
        <w:t xml:space="preserve">die </w:t>
      </w:r>
      <w:r w:rsidRPr="00992946" w:rsidR="00E961B0">
        <w:rPr>
          <w:color w:val="auto"/>
        </w:rPr>
        <w:t>in een bepaald gebied luchtvervoer mogen plegen de gelegenheid krijgen</w:t>
      </w:r>
      <w:r w:rsidRPr="00992946" w:rsidR="00B618C2">
        <w:rPr>
          <w:color w:val="auto"/>
        </w:rPr>
        <w:t xml:space="preserve"> </w:t>
      </w:r>
      <w:r w:rsidRPr="00992946" w:rsidR="00761711">
        <w:rPr>
          <w:color w:val="auto"/>
        </w:rPr>
        <w:t>een bepaald pakket aan te bieden</w:t>
      </w:r>
      <w:r w:rsidRPr="00992946" w:rsidR="00D93441">
        <w:rPr>
          <w:color w:val="auto"/>
        </w:rPr>
        <w:t xml:space="preserve"> dat ook op de moeilijk te ontsluiten route voor een basisvoorziening zorgt</w:t>
      </w:r>
      <w:r w:rsidRPr="00992946" w:rsidR="00F6597D">
        <w:rPr>
          <w:color w:val="auto"/>
        </w:rPr>
        <w:t>.</w:t>
      </w:r>
      <w:r w:rsidRPr="00992946" w:rsidR="00AC549A">
        <w:rPr>
          <w:color w:val="auto"/>
        </w:rPr>
        <w:t xml:space="preserve"> Het staat de maatschappijen daarbij vrij ervoor te kiezen het basispakket aan te bieden, mits aan de eisen van het bevoegd gezag wordt voldaan.</w:t>
      </w:r>
    </w:p>
    <w:p w:rsidRPr="00992946" w:rsidR="00F25B9E" w:rsidP="00483B1A" w:rsidRDefault="00410688" w14:paraId="6174E285" w14:textId="0E93FFD6">
      <w:pPr>
        <w:spacing w:line="276" w:lineRule="auto"/>
        <w:rPr>
          <w:color w:val="auto"/>
        </w:rPr>
      </w:pPr>
      <w:r w:rsidRPr="00992946">
        <w:rPr>
          <w:color w:val="auto"/>
        </w:rPr>
        <w:t xml:space="preserve">2. </w:t>
      </w:r>
      <w:r w:rsidRPr="00992946" w:rsidR="00D93441">
        <w:rPr>
          <w:color w:val="auto"/>
        </w:rPr>
        <w:t>e</w:t>
      </w:r>
      <w:r w:rsidRPr="00992946" w:rsidR="00306ECD">
        <w:rPr>
          <w:color w:val="auto"/>
        </w:rPr>
        <w:t xml:space="preserve">en openbaredienstverplichting waarbij </w:t>
      </w:r>
      <w:r w:rsidRPr="00992946" w:rsidR="00F6597D">
        <w:rPr>
          <w:color w:val="auto"/>
        </w:rPr>
        <w:t xml:space="preserve">slechts </w:t>
      </w:r>
      <w:r w:rsidRPr="00992946" w:rsidR="00306ECD">
        <w:rPr>
          <w:color w:val="auto"/>
        </w:rPr>
        <w:t>één</w:t>
      </w:r>
      <w:r w:rsidRPr="00992946" w:rsidR="00FA29C4">
        <w:rPr>
          <w:color w:val="auto"/>
        </w:rPr>
        <w:t xml:space="preserve"> luchtvaartmaatschappij</w:t>
      </w:r>
      <w:r w:rsidRPr="00992946" w:rsidR="00306ECD">
        <w:rPr>
          <w:color w:val="auto"/>
        </w:rPr>
        <w:t xml:space="preserve"> </w:t>
      </w:r>
      <w:r w:rsidRPr="00992946" w:rsidR="00D93441">
        <w:rPr>
          <w:color w:val="auto"/>
        </w:rPr>
        <w:t xml:space="preserve">op </w:t>
      </w:r>
      <w:r w:rsidRPr="00992946" w:rsidR="00306ECD">
        <w:rPr>
          <w:color w:val="auto"/>
        </w:rPr>
        <w:t xml:space="preserve">de </w:t>
      </w:r>
      <w:r w:rsidRPr="00992946" w:rsidR="00D93441">
        <w:rPr>
          <w:color w:val="auto"/>
        </w:rPr>
        <w:t xml:space="preserve">desbetreffende </w:t>
      </w:r>
      <w:r w:rsidRPr="00992946" w:rsidR="00306ECD">
        <w:rPr>
          <w:color w:val="auto"/>
        </w:rPr>
        <w:t xml:space="preserve">route </w:t>
      </w:r>
      <w:r w:rsidRPr="00992946" w:rsidR="00D93441">
        <w:rPr>
          <w:color w:val="auto"/>
        </w:rPr>
        <w:t xml:space="preserve">het </w:t>
      </w:r>
      <w:r w:rsidRPr="00992946" w:rsidR="008274DE">
        <w:rPr>
          <w:color w:val="auto"/>
        </w:rPr>
        <w:t>vervoers</w:t>
      </w:r>
      <w:r w:rsidRPr="00992946" w:rsidR="00D93441">
        <w:rPr>
          <w:color w:val="auto"/>
        </w:rPr>
        <w:t>pakket aanbied</w:t>
      </w:r>
      <w:r w:rsidRPr="00992946" w:rsidR="008274DE">
        <w:rPr>
          <w:color w:val="auto"/>
        </w:rPr>
        <w:t>t</w:t>
      </w:r>
      <w:r w:rsidRPr="00992946" w:rsidR="00F6597D">
        <w:rPr>
          <w:color w:val="auto"/>
        </w:rPr>
        <w:t xml:space="preserve">. Deze variant kan met of </w:t>
      </w:r>
      <w:r w:rsidRPr="00992946" w:rsidR="00306ECD">
        <w:rPr>
          <w:color w:val="auto"/>
        </w:rPr>
        <w:t xml:space="preserve">zonder financiële compensatie </w:t>
      </w:r>
      <w:r w:rsidRPr="00992946" w:rsidR="00F6597D">
        <w:rPr>
          <w:color w:val="auto"/>
        </w:rPr>
        <w:t xml:space="preserve">worden toegepast. </w:t>
      </w:r>
    </w:p>
    <w:p w:rsidRPr="00992946" w:rsidR="00BA2DEF" w:rsidP="00BA2DEF" w:rsidRDefault="00BA2DEF" w14:paraId="741B9DBC" w14:textId="1C1DD57F">
      <w:pPr>
        <w:spacing w:line="276" w:lineRule="auto"/>
        <w:rPr>
          <w:color w:val="auto"/>
        </w:rPr>
      </w:pPr>
      <w:r w:rsidRPr="00992946">
        <w:rPr>
          <w:color w:val="auto"/>
        </w:rPr>
        <w:t>Het onderhavige wetsvoorstel voorziet in beide mogelijkheden.</w:t>
      </w:r>
    </w:p>
    <w:p w:rsidRPr="00992946" w:rsidR="00035F34" w:rsidP="00035F34" w:rsidRDefault="00035F34" w14:paraId="541CF5F7" w14:textId="77777777">
      <w:pPr>
        <w:spacing w:line="276" w:lineRule="auto"/>
        <w:rPr>
          <w:bCs/>
          <w:color w:val="auto"/>
        </w:rPr>
      </w:pPr>
    </w:p>
    <w:p w:rsidRPr="00992946" w:rsidR="00035F34" w:rsidP="00035F34" w:rsidRDefault="00035F34" w14:paraId="60A98083" w14:textId="4A759030">
      <w:pPr>
        <w:spacing w:line="276" w:lineRule="auto"/>
        <w:rPr>
          <w:bCs/>
          <w:color w:val="auto"/>
        </w:rPr>
      </w:pPr>
      <w:r w:rsidRPr="00992946">
        <w:rPr>
          <w:bCs/>
          <w:color w:val="auto"/>
        </w:rPr>
        <w:t xml:space="preserve">De voorbereiding van een openbaredienstverplichting moet voldoen aan vereisten van evenredigheid waarbij er een balans moet zijn tussen </w:t>
      </w:r>
      <w:r w:rsidRPr="00992946" w:rsidR="00060EC3">
        <w:rPr>
          <w:bCs/>
          <w:color w:val="auto"/>
        </w:rPr>
        <w:t xml:space="preserve">bepalende </w:t>
      </w:r>
      <w:r w:rsidRPr="00992946">
        <w:rPr>
          <w:bCs/>
          <w:color w:val="auto"/>
        </w:rPr>
        <w:t xml:space="preserve">factoren </w:t>
      </w:r>
      <w:r w:rsidRPr="00992946" w:rsidR="00060EC3">
        <w:rPr>
          <w:bCs/>
          <w:color w:val="auto"/>
        </w:rPr>
        <w:t>zoals:</w:t>
      </w:r>
      <w:r w:rsidRPr="00992946" w:rsidR="00AF7593">
        <w:rPr>
          <w:bCs/>
          <w:color w:val="auto"/>
        </w:rPr>
        <w:t xml:space="preserve"> </w:t>
      </w:r>
      <w:r w:rsidRPr="00992946">
        <w:rPr>
          <w:bCs/>
          <w:color w:val="auto"/>
        </w:rPr>
        <w:t xml:space="preserve">de </w:t>
      </w:r>
      <w:r w:rsidRPr="00992946" w:rsidR="00B71D24">
        <w:rPr>
          <w:bCs/>
          <w:color w:val="auto"/>
        </w:rPr>
        <w:t>sociaaleconomische</w:t>
      </w:r>
      <w:r w:rsidRPr="00992946">
        <w:rPr>
          <w:bCs/>
          <w:color w:val="auto"/>
        </w:rPr>
        <w:t xml:space="preserve"> behoeften van het te ontsluiten gebied, de aanwezigheid van alternatieve vervoersmodaliteiten</w:t>
      </w:r>
      <w:r w:rsidRPr="00992946" w:rsidR="00FA29C4">
        <w:rPr>
          <w:bCs/>
          <w:color w:val="auto"/>
        </w:rPr>
        <w:t xml:space="preserve"> zoals scheepvaart</w:t>
      </w:r>
      <w:r w:rsidRPr="00992946">
        <w:rPr>
          <w:bCs/>
          <w:color w:val="auto"/>
        </w:rPr>
        <w:t>, de beprijzing van de te betalen gebruikerstarieven en andere voorwaarden die aan het gebruik van de vliegverbinding verbonden worden voor gebruikers. Ook moet worden nagegaan wat het gezamenlijk effect kan zijn van meerdere luchtvaartmaatschappijen die naar aanleiding van de instelling van de openbaredienstverplichting diensten beogen te verlenen.</w:t>
      </w:r>
      <w:r w:rsidRPr="00992946" w:rsidR="00246361">
        <w:rPr>
          <w:bCs/>
          <w:color w:val="auto"/>
        </w:rPr>
        <w:t xml:space="preserve"> In het kader van de voorbereiding zijn daarom de </w:t>
      </w:r>
      <w:r w:rsidRPr="00992946" w:rsidR="002A59B9">
        <w:rPr>
          <w:bCs/>
          <w:color w:val="auto"/>
        </w:rPr>
        <w:t xml:space="preserve">volgende </w:t>
      </w:r>
      <w:r w:rsidRPr="00992946" w:rsidR="00246361">
        <w:rPr>
          <w:bCs/>
          <w:color w:val="auto"/>
        </w:rPr>
        <w:t>stappen van belang:</w:t>
      </w:r>
    </w:p>
    <w:p w:rsidRPr="00992946" w:rsidR="00246361" w:rsidP="00483B1A" w:rsidRDefault="00410688" w14:paraId="4BD61297" w14:textId="3EBE49AF">
      <w:pPr>
        <w:spacing w:line="276" w:lineRule="auto"/>
        <w:rPr>
          <w:color w:val="auto"/>
        </w:rPr>
      </w:pPr>
      <w:r w:rsidRPr="00992946">
        <w:rPr>
          <w:color w:val="auto"/>
        </w:rPr>
        <w:t xml:space="preserve">- </w:t>
      </w:r>
      <w:r w:rsidRPr="00992946" w:rsidR="00246361">
        <w:rPr>
          <w:color w:val="auto"/>
        </w:rPr>
        <w:t>vaststelling van de vervoersbehoefte</w:t>
      </w:r>
      <w:r w:rsidRPr="00992946" w:rsidR="00FA29C4">
        <w:rPr>
          <w:color w:val="auto"/>
        </w:rPr>
        <w:t>;</w:t>
      </w:r>
    </w:p>
    <w:p w:rsidRPr="00992946" w:rsidR="00246361" w:rsidP="00483B1A" w:rsidRDefault="00410688" w14:paraId="1A46CE3E" w14:textId="5ECA60F3">
      <w:pPr>
        <w:spacing w:line="276" w:lineRule="auto"/>
        <w:rPr>
          <w:color w:val="auto"/>
        </w:rPr>
      </w:pPr>
      <w:r w:rsidRPr="00992946">
        <w:rPr>
          <w:color w:val="auto"/>
        </w:rPr>
        <w:t xml:space="preserve">- </w:t>
      </w:r>
      <w:r w:rsidRPr="00992946" w:rsidR="00246361">
        <w:rPr>
          <w:color w:val="auto"/>
        </w:rPr>
        <w:t>vaststelling van een pakket van eisen waaraan de openbaredienstverplichting moet voldoen</w:t>
      </w:r>
      <w:r w:rsidRPr="00992946" w:rsidR="00FA29C4">
        <w:rPr>
          <w:color w:val="auto"/>
        </w:rPr>
        <w:t>; en</w:t>
      </w:r>
    </w:p>
    <w:p w:rsidRPr="00992946" w:rsidR="00246361" w:rsidP="00483B1A" w:rsidRDefault="00410688" w14:paraId="6E6FA935" w14:textId="47CFE9F7">
      <w:pPr>
        <w:spacing w:line="276" w:lineRule="auto"/>
        <w:rPr>
          <w:color w:val="auto"/>
        </w:rPr>
      </w:pPr>
      <w:r w:rsidRPr="00992946">
        <w:rPr>
          <w:color w:val="auto"/>
        </w:rPr>
        <w:t xml:space="preserve">- </w:t>
      </w:r>
      <w:r w:rsidRPr="00992946" w:rsidR="00246361">
        <w:rPr>
          <w:color w:val="auto"/>
        </w:rPr>
        <w:t xml:space="preserve">het consulteren van belanghebbenden en </w:t>
      </w:r>
      <w:r w:rsidRPr="00992946" w:rsidR="00060EC3">
        <w:rPr>
          <w:color w:val="auto"/>
        </w:rPr>
        <w:t>het, indien van toepassing,</w:t>
      </w:r>
      <w:r w:rsidRPr="00992946" w:rsidR="00246361">
        <w:rPr>
          <w:color w:val="auto"/>
        </w:rPr>
        <w:t xml:space="preserve"> aanbesteden van de uitvoering van de openbare dienstverplichting.</w:t>
      </w:r>
    </w:p>
    <w:p w:rsidRPr="00992946" w:rsidR="00035F34" w:rsidP="00C304FB" w:rsidRDefault="00035F34" w14:paraId="73F69DFF" w14:textId="77777777">
      <w:pPr>
        <w:spacing w:line="276" w:lineRule="auto"/>
        <w:rPr>
          <w:i/>
          <w:iCs/>
          <w:color w:val="auto"/>
        </w:rPr>
      </w:pPr>
    </w:p>
    <w:p w:rsidRPr="00992946" w:rsidR="00170415" w:rsidP="006258CF" w:rsidRDefault="00B51AB6" w14:paraId="549793AC" w14:textId="629836EC">
      <w:pPr>
        <w:spacing w:line="276" w:lineRule="auto"/>
        <w:rPr>
          <w:i/>
          <w:iCs/>
          <w:color w:val="auto"/>
        </w:rPr>
      </w:pPr>
      <w:r w:rsidRPr="00992946">
        <w:rPr>
          <w:i/>
          <w:iCs/>
          <w:color w:val="auto"/>
        </w:rPr>
        <w:t>2.2.3 Vaststelling</w:t>
      </w:r>
      <w:r w:rsidRPr="00992946" w:rsidR="00D355EA">
        <w:rPr>
          <w:i/>
          <w:iCs/>
          <w:color w:val="auto"/>
        </w:rPr>
        <w:t xml:space="preserve"> </w:t>
      </w:r>
      <w:r w:rsidRPr="00992946" w:rsidR="0021520C">
        <w:rPr>
          <w:i/>
          <w:iCs/>
          <w:color w:val="auto"/>
        </w:rPr>
        <w:t>vervoersbehoefte</w:t>
      </w:r>
    </w:p>
    <w:p w:rsidRPr="00992946" w:rsidR="001E665F" w:rsidP="00C304FB" w:rsidRDefault="001E665F" w14:paraId="0085DD29" w14:textId="77777777">
      <w:pPr>
        <w:spacing w:line="276" w:lineRule="auto"/>
        <w:rPr>
          <w:color w:val="auto"/>
        </w:rPr>
      </w:pPr>
    </w:p>
    <w:p w:rsidRPr="00992946" w:rsidR="00536ECC" w:rsidP="00F45FA1" w:rsidRDefault="00035F34" w14:paraId="5985F211" w14:textId="065324BA">
      <w:pPr>
        <w:spacing w:line="276" w:lineRule="auto"/>
        <w:rPr>
          <w:color w:val="auto"/>
        </w:rPr>
      </w:pPr>
      <w:r w:rsidRPr="00992946">
        <w:rPr>
          <w:color w:val="auto"/>
        </w:rPr>
        <w:t>Bij de voorbereiding van de openbare</w:t>
      </w:r>
      <w:r w:rsidRPr="00992946" w:rsidR="00170415">
        <w:rPr>
          <w:color w:val="auto"/>
        </w:rPr>
        <w:t xml:space="preserve">dienstverplichting is het </w:t>
      </w:r>
      <w:r w:rsidRPr="00992946">
        <w:rPr>
          <w:color w:val="auto"/>
        </w:rPr>
        <w:t xml:space="preserve">eerst </w:t>
      </w:r>
      <w:r w:rsidRPr="00992946" w:rsidR="00170415">
        <w:rPr>
          <w:color w:val="auto"/>
        </w:rPr>
        <w:t xml:space="preserve">noodzakelijk de vervoersbehoefte op een bepaalde </w:t>
      </w:r>
      <w:r w:rsidRPr="00992946" w:rsidR="008274DE">
        <w:rPr>
          <w:color w:val="auto"/>
        </w:rPr>
        <w:t xml:space="preserve">dun </w:t>
      </w:r>
      <w:r w:rsidRPr="00992946" w:rsidR="00170415">
        <w:rPr>
          <w:color w:val="auto"/>
        </w:rPr>
        <w:t xml:space="preserve">bediende route </w:t>
      </w:r>
      <w:r w:rsidRPr="00992946" w:rsidR="00BA2DEF">
        <w:rPr>
          <w:color w:val="auto"/>
        </w:rPr>
        <w:t xml:space="preserve">voor een te ontsluiten gebied </w:t>
      </w:r>
      <w:r w:rsidRPr="00992946" w:rsidR="00170415">
        <w:rPr>
          <w:color w:val="auto"/>
        </w:rPr>
        <w:t>vast te stellen.</w:t>
      </w:r>
      <w:r w:rsidRPr="00992946" w:rsidR="00170415">
        <w:rPr>
          <w:i/>
          <w:iCs/>
          <w:color w:val="auto"/>
        </w:rPr>
        <w:t xml:space="preserve"> </w:t>
      </w:r>
      <w:r w:rsidRPr="00992946" w:rsidR="0012665E">
        <w:rPr>
          <w:color w:val="auto"/>
        </w:rPr>
        <w:t>Het</w:t>
      </w:r>
      <w:r w:rsidRPr="00992946" w:rsidR="00201F07">
        <w:rPr>
          <w:color w:val="auto"/>
        </w:rPr>
        <w:t xml:space="preserve"> bevoegd gezag</w:t>
      </w:r>
      <w:r w:rsidRPr="00992946" w:rsidR="0012665E">
        <w:rPr>
          <w:color w:val="auto"/>
        </w:rPr>
        <w:t xml:space="preserve"> stemt daartoe af met </w:t>
      </w:r>
      <w:r w:rsidRPr="00992946" w:rsidR="00201F07">
        <w:rPr>
          <w:color w:val="auto"/>
        </w:rPr>
        <w:t>belanghebbende partijen.</w:t>
      </w:r>
      <w:r w:rsidRPr="00992946" w:rsidR="00FA29C4">
        <w:rPr>
          <w:color w:val="auto"/>
        </w:rPr>
        <w:t xml:space="preserve"> </w:t>
      </w:r>
      <w:r w:rsidRPr="00992946" w:rsidR="0012665E">
        <w:rPr>
          <w:color w:val="auto"/>
        </w:rPr>
        <w:t xml:space="preserve">Voor het vaststellen van de vervoersbehoefte </w:t>
      </w:r>
      <w:r w:rsidRPr="00992946" w:rsidR="00170415">
        <w:rPr>
          <w:color w:val="auto"/>
        </w:rPr>
        <w:t xml:space="preserve">is van belang </w:t>
      </w:r>
      <w:r w:rsidRPr="00992946" w:rsidR="0021520C">
        <w:rPr>
          <w:color w:val="auto"/>
        </w:rPr>
        <w:t xml:space="preserve">de mate waarin een </w:t>
      </w:r>
      <w:r w:rsidRPr="00992946" w:rsidR="00170415">
        <w:rPr>
          <w:color w:val="auto"/>
        </w:rPr>
        <w:t>lucht</w:t>
      </w:r>
      <w:r w:rsidRPr="00992946" w:rsidR="0021520C">
        <w:rPr>
          <w:color w:val="auto"/>
        </w:rPr>
        <w:t>verbinding</w:t>
      </w:r>
      <w:r w:rsidRPr="00992946" w:rsidR="00FA29C4">
        <w:rPr>
          <w:color w:val="auto"/>
        </w:rPr>
        <w:t xml:space="preserve"> bepalend</w:t>
      </w:r>
      <w:r w:rsidRPr="00992946" w:rsidR="00170415">
        <w:rPr>
          <w:color w:val="auto"/>
        </w:rPr>
        <w:t xml:space="preserve"> is voor </w:t>
      </w:r>
      <w:r w:rsidRPr="00992946" w:rsidR="0021520C">
        <w:rPr>
          <w:color w:val="auto"/>
        </w:rPr>
        <w:t xml:space="preserve">de </w:t>
      </w:r>
      <w:r w:rsidRPr="00992946" w:rsidR="00CA3AFA">
        <w:rPr>
          <w:color w:val="auto"/>
        </w:rPr>
        <w:t xml:space="preserve">sociale en economische ontwikkeling van een </w:t>
      </w:r>
      <w:r w:rsidRPr="00992946" w:rsidR="00170415">
        <w:rPr>
          <w:color w:val="auto"/>
        </w:rPr>
        <w:t>gebied</w:t>
      </w:r>
      <w:r w:rsidRPr="00992946" w:rsidR="00122D62">
        <w:rPr>
          <w:color w:val="auto"/>
        </w:rPr>
        <w:t>, in dit geval de eilanden van het Caribisch deel van Nederland</w:t>
      </w:r>
      <w:r w:rsidRPr="00992946" w:rsidR="00CA3AFA">
        <w:rPr>
          <w:color w:val="auto"/>
        </w:rPr>
        <w:t xml:space="preserve">. </w:t>
      </w:r>
      <w:r w:rsidRPr="00992946" w:rsidR="0012665E">
        <w:rPr>
          <w:color w:val="auto"/>
        </w:rPr>
        <w:t xml:space="preserve">Dit wordt bepaald door de relevantie van de vervoersvoorziening voor de invulling van </w:t>
      </w:r>
      <w:r w:rsidRPr="00992946" w:rsidR="00201F07">
        <w:rPr>
          <w:color w:val="auto"/>
        </w:rPr>
        <w:t>sociaal, maatschappelijke en economi</w:t>
      </w:r>
      <w:r w:rsidRPr="00992946" w:rsidR="008C7AD0">
        <w:rPr>
          <w:color w:val="auto"/>
        </w:rPr>
        <w:t>s</w:t>
      </w:r>
      <w:r w:rsidRPr="00992946" w:rsidR="00201F07">
        <w:rPr>
          <w:color w:val="auto"/>
        </w:rPr>
        <w:t xml:space="preserve">che factoren op het gebied van educatie, medische omstandigheden, emancipatie en politieke ontwikkeling, </w:t>
      </w:r>
      <w:r w:rsidRPr="00992946" w:rsidR="008C7AD0">
        <w:rPr>
          <w:color w:val="auto"/>
        </w:rPr>
        <w:t>beschikbaarheid</w:t>
      </w:r>
      <w:r w:rsidRPr="00992946" w:rsidR="005A13DB">
        <w:rPr>
          <w:color w:val="auto"/>
        </w:rPr>
        <w:t xml:space="preserve"> van</w:t>
      </w:r>
      <w:r w:rsidRPr="00992946" w:rsidR="008C7AD0">
        <w:rPr>
          <w:color w:val="auto"/>
        </w:rPr>
        <w:t xml:space="preserve"> </w:t>
      </w:r>
      <w:r w:rsidRPr="00992946" w:rsidR="0012665E">
        <w:rPr>
          <w:color w:val="auto"/>
        </w:rPr>
        <w:t>essentiële</w:t>
      </w:r>
      <w:r w:rsidRPr="00992946" w:rsidR="008C7AD0">
        <w:rPr>
          <w:color w:val="auto"/>
        </w:rPr>
        <w:t xml:space="preserve"> producten en diensten, toerisme, arbeid, cultuur</w:t>
      </w:r>
      <w:r w:rsidRPr="00992946" w:rsidR="00C06D90">
        <w:rPr>
          <w:color w:val="auto"/>
        </w:rPr>
        <w:t xml:space="preserve"> en</w:t>
      </w:r>
      <w:r w:rsidRPr="00992946" w:rsidR="001A3429">
        <w:rPr>
          <w:color w:val="auto"/>
        </w:rPr>
        <w:t xml:space="preserve"> </w:t>
      </w:r>
      <w:r w:rsidRPr="00992946" w:rsidR="00264FBF">
        <w:rPr>
          <w:color w:val="auto"/>
        </w:rPr>
        <w:t xml:space="preserve">relaties met </w:t>
      </w:r>
      <w:r w:rsidRPr="00992946" w:rsidR="008C7AD0">
        <w:rPr>
          <w:color w:val="auto"/>
        </w:rPr>
        <w:t>familie en vrienden</w:t>
      </w:r>
      <w:r w:rsidRPr="00992946" w:rsidR="0012665E">
        <w:rPr>
          <w:color w:val="auto"/>
        </w:rPr>
        <w:t>.</w:t>
      </w:r>
      <w:r w:rsidRPr="00992946" w:rsidR="008C7AD0">
        <w:rPr>
          <w:color w:val="auto"/>
        </w:rPr>
        <w:t xml:space="preserve"> </w:t>
      </w:r>
    </w:p>
    <w:p w:rsidRPr="00992946" w:rsidR="00536ECC" w:rsidP="00F45FA1" w:rsidRDefault="00536ECC" w14:paraId="783371DE" w14:textId="77777777">
      <w:pPr>
        <w:spacing w:line="276" w:lineRule="auto"/>
        <w:rPr>
          <w:color w:val="auto"/>
        </w:rPr>
      </w:pPr>
    </w:p>
    <w:p w:rsidRPr="00992946" w:rsidR="00C042E2" w:rsidP="006258CF" w:rsidRDefault="00B51AB6" w14:paraId="1454E1CC" w14:textId="28F07BAC">
      <w:pPr>
        <w:spacing w:line="276" w:lineRule="auto"/>
        <w:rPr>
          <w:i/>
          <w:iCs/>
          <w:color w:val="auto"/>
        </w:rPr>
      </w:pPr>
      <w:r w:rsidRPr="00992946">
        <w:rPr>
          <w:i/>
          <w:iCs/>
          <w:color w:val="auto"/>
        </w:rPr>
        <w:t>2.2.4 Vaststelling</w:t>
      </w:r>
      <w:r w:rsidRPr="00992946" w:rsidR="00EB7E45">
        <w:rPr>
          <w:i/>
          <w:iCs/>
          <w:color w:val="auto"/>
        </w:rPr>
        <w:t xml:space="preserve"> </w:t>
      </w:r>
      <w:r w:rsidRPr="00992946" w:rsidR="0021520C">
        <w:rPr>
          <w:i/>
          <w:iCs/>
          <w:color w:val="auto"/>
        </w:rPr>
        <w:t>pakket van eisen</w:t>
      </w:r>
    </w:p>
    <w:p w:rsidRPr="00992946" w:rsidR="001E665F" w:rsidP="00C042E2" w:rsidRDefault="001E665F" w14:paraId="782C0ECB" w14:textId="77777777">
      <w:pPr>
        <w:rPr>
          <w:color w:val="auto"/>
        </w:rPr>
      </w:pPr>
    </w:p>
    <w:p w:rsidRPr="00992946" w:rsidR="00C042E2" w:rsidP="00C042E2" w:rsidRDefault="00633EBB" w14:paraId="2B73772C" w14:textId="6A4058C7">
      <w:pPr>
        <w:rPr>
          <w:color w:val="auto"/>
        </w:rPr>
      </w:pPr>
      <w:r w:rsidRPr="00992946">
        <w:rPr>
          <w:color w:val="auto"/>
        </w:rPr>
        <w:t xml:space="preserve">Na de vaststelling van de hiervoor bedoelde </w:t>
      </w:r>
      <w:r w:rsidRPr="00992946" w:rsidR="00C042E2">
        <w:rPr>
          <w:color w:val="auto"/>
        </w:rPr>
        <w:t>vervoersbehoefte</w:t>
      </w:r>
      <w:r w:rsidRPr="00992946">
        <w:rPr>
          <w:color w:val="auto"/>
        </w:rPr>
        <w:t xml:space="preserve"> word</w:t>
      </w:r>
      <w:r w:rsidRPr="00992946" w:rsidR="00C042E2">
        <w:rPr>
          <w:color w:val="auto"/>
        </w:rPr>
        <w:t xml:space="preserve">t </w:t>
      </w:r>
      <w:r w:rsidRPr="00992946">
        <w:rPr>
          <w:color w:val="auto"/>
        </w:rPr>
        <w:t xml:space="preserve">deze </w:t>
      </w:r>
      <w:r w:rsidRPr="00992946" w:rsidR="00C042E2">
        <w:rPr>
          <w:color w:val="auto"/>
        </w:rPr>
        <w:t xml:space="preserve">vertaald in een pakket van eisen, </w:t>
      </w:r>
      <w:r w:rsidRPr="00992946">
        <w:rPr>
          <w:color w:val="auto"/>
        </w:rPr>
        <w:t xml:space="preserve">aan de hand waarvan moet worden verzekerd dat in voldoende mate wordt voldaan </w:t>
      </w:r>
      <w:r w:rsidRPr="00992946" w:rsidR="00C042E2">
        <w:rPr>
          <w:color w:val="auto"/>
        </w:rPr>
        <w:t>aan de vervoersbehoefte</w:t>
      </w:r>
      <w:r w:rsidRPr="00992946">
        <w:rPr>
          <w:color w:val="auto"/>
        </w:rPr>
        <w:t>.</w:t>
      </w:r>
      <w:r w:rsidRPr="00992946" w:rsidR="00C042E2">
        <w:rPr>
          <w:color w:val="auto"/>
        </w:rPr>
        <w:t xml:space="preserve"> </w:t>
      </w:r>
      <w:r w:rsidRPr="00992946" w:rsidR="00770D66">
        <w:rPr>
          <w:color w:val="auto"/>
        </w:rPr>
        <w:t xml:space="preserve">Daarbij wordt met belanghebbenden onderzocht welke effecten de instelling van de voorgestelde </w:t>
      </w:r>
      <w:r w:rsidRPr="00992946" w:rsidR="006D6258">
        <w:rPr>
          <w:color w:val="auto"/>
        </w:rPr>
        <w:t>eisen</w:t>
      </w:r>
      <w:r w:rsidRPr="00992946" w:rsidR="00770D66">
        <w:rPr>
          <w:color w:val="auto"/>
        </w:rPr>
        <w:t xml:space="preserve"> </w:t>
      </w:r>
      <w:r w:rsidRPr="00992946" w:rsidR="007E5A78">
        <w:rPr>
          <w:color w:val="auto"/>
        </w:rPr>
        <w:t xml:space="preserve">zal hebben </w:t>
      </w:r>
      <w:r w:rsidRPr="00992946" w:rsidR="00770D66">
        <w:rPr>
          <w:color w:val="auto"/>
        </w:rPr>
        <w:t xml:space="preserve">op de luchtvaartmaatschappijen die de route op dit moment bedienen en welke financiële gevolgen het opleggen van dit pakket van </w:t>
      </w:r>
      <w:r w:rsidRPr="00992946" w:rsidR="006D6258">
        <w:rPr>
          <w:color w:val="auto"/>
        </w:rPr>
        <w:t>eisen</w:t>
      </w:r>
      <w:r w:rsidRPr="00992946" w:rsidR="00770D66">
        <w:rPr>
          <w:color w:val="auto"/>
        </w:rPr>
        <w:t xml:space="preserve"> </w:t>
      </w:r>
      <w:r w:rsidRPr="00992946">
        <w:rPr>
          <w:color w:val="auto"/>
        </w:rPr>
        <w:t>zal hebben</w:t>
      </w:r>
      <w:r w:rsidRPr="00992946" w:rsidR="00770D66">
        <w:rPr>
          <w:color w:val="auto"/>
        </w:rPr>
        <w:t xml:space="preserve">. </w:t>
      </w:r>
    </w:p>
    <w:p w:rsidRPr="00992946" w:rsidR="009F5B1F" w:rsidP="009F5B1F" w:rsidRDefault="009F5B1F" w14:paraId="020738F6" w14:textId="08A3E2E9">
      <w:pPr>
        <w:pStyle w:val="Default"/>
        <w:rPr>
          <w:rFonts w:ascii="Verdana" w:hAnsi="Verdana"/>
          <w:color w:val="auto"/>
          <w:sz w:val="18"/>
          <w:szCs w:val="18"/>
        </w:rPr>
      </w:pPr>
      <w:r w:rsidRPr="00992946">
        <w:rPr>
          <w:rFonts w:ascii="Verdana" w:hAnsi="Verdana" w:cs="Lohit Hindi"/>
          <w:color w:val="auto"/>
          <w:sz w:val="18"/>
          <w:szCs w:val="18"/>
        </w:rPr>
        <w:t>De eisen moeten een minimumaanbod van geregelde luchtdiensten waarborgen die voldoen aan vastgestelde normen inzake continuïteit, regelmaat, prijzen of minimumcapaciteit</w:t>
      </w:r>
      <w:r w:rsidRPr="00992946">
        <w:rPr>
          <w:rFonts w:ascii="Verdana" w:hAnsi="Verdana"/>
          <w:color w:val="auto"/>
          <w:sz w:val="18"/>
          <w:szCs w:val="18"/>
        </w:rPr>
        <w:t>.</w:t>
      </w:r>
    </w:p>
    <w:p w:rsidRPr="00992946" w:rsidR="009F5B1F" w:rsidP="009F5B1F" w:rsidRDefault="009F5B1F" w14:paraId="6A20DE0D" w14:textId="77777777">
      <w:pPr>
        <w:pStyle w:val="Default"/>
        <w:rPr>
          <w:rFonts w:ascii="Verdana" w:hAnsi="Verdana"/>
          <w:color w:val="auto"/>
          <w:sz w:val="18"/>
          <w:szCs w:val="18"/>
        </w:rPr>
      </w:pPr>
    </w:p>
    <w:p w:rsidRPr="00992946" w:rsidR="009F5B1F" w:rsidP="002B048F" w:rsidRDefault="009F5B1F" w14:paraId="09F38AC5" w14:textId="469E4F9C">
      <w:pPr>
        <w:spacing w:line="276" w:lineRule="auto"/>
        <w:rPr>
          <w:color w:val="auto"/>
        </w:rPr>
      </w:pPr>
      <w:r w:rsidRPr="00992946">
        <w:rPr>
          <w:color w:val="auto"/>
        </w:rPr>
        <w:t xml:space="preserve">Voor het bereiken van voldoende regelmaat en capaciteit, wordt meestal een minimumcapaciteit vastgesteld die wordt uitgedrukt in aantallen aangeboden stoelen. Ook kan het gaan om een minimumfrequentie die over een bepaalde periode moet worden aangeboden. Deze verplichtingen kunnen variëren en onder meer betrekking hebben op bepaalde vertrektijden, bepaalde dagen van de week, bepaalde seizoenen. </w:t>
      </w:r>
      <w:r w:rsidRPr="00992946" w:rsidR="00A10E63">
        <w:rPr>
          <w:color w:val="auto"/>
        </w:rPr>
        <w:t>Er bestaan openbaredienstverplichtingen met</w:t>
      </w:r>
      <w:r w:rsidRPr="00992946">
        <w:rPr>
          <w:color w:val="auto"/>
        </w:rPr>
        <w:t xml:space="preserve"> één of twee frequenties per dag, maar er zijn ook voorbeelden van openbaredienstverplichtingen die slechts </w:t>
      </w:r>
      <w:r w:rsidRPr="00992946">
        <w:rPr>
          <w:color w:val="auto"/>
        </w:rPr>
        <w:lastRenderedPageBreak/>
        <w:t xml:space="preserve">één frequentie per week opleggen. Belangrijk is dat de verplichtingen niet-discriminerend en evenredig moeten zijn en voldoen aan de eisen van noodzaak en toereikendheid. Een eis inzake de minimumcapaciteit aan stoelen in een luchtvaartuig moet bijvoorbeeld worden gerechtvaardigd door de vluchtomstandigheden en de nagestreefde mobiliteitsdoelstellingen. </w:t>
      </w:r>
    </w:p>
    <w:p w:rsidRPr="00992946" w:rsidR="009F5B1F" w:rsidP="002B048F" w:rsidRDefault="009F5B1F" w14:paraId="5F1F5D37" w14:textId="77777777">
      <w:pPr>
        <w:spacing w:line="276" w:lineRule="auto"/>
        <w:rPr>
          <w:color w:val="auto"/>
        </w:rPr>
      </w:pPr>
    </w:p>
    <w:p w:rsidRPr="00992946" w:rsidR="009F5B1F" w:rsidP="002B048F" w:rsidRDefault="009F5B1F" w14:paraId="5147E2EB" w14:textId="419ABD62">
      <w:pPr>
        <w:spacing w:line="276" w:lineRule="auto"/>
        <w:rPr>
          <w:color w:val="auto"/>
        </w:rPr>
      </w:pPr>
      <w:r w:rsidRPr="00992946">
        <w:rPr>
          <w:color w:val="auto"/>
        </w:rPr>
        <w:t xml:space="preserve">Bij het vaststellen van </w:t>
      </w:r>
      <w:r w:rsidRPr="00992946" w:rsidR="001B713B">
        <w:rPr>
          <w:color w:val="auto"/>
        </w:rPr>
        <w:t>eisen</w:t>
      </w:r>
      <w:r w:rsidRPr="00992946">
        <w:rPr>
          <w:color w:val="auto"/>
        </w:rPr>
        <w:t xml:space="preserve"> kan ook gedacht worden aan eisen voor in te zetten luchtvaartuigen. De eisen kunnen bijvoorbeeld betrekking hebben op het voorschrijven van turboprop- of straalmotoren, al naargelang de gevlogen afstand of de geschiktheid van het luchtvaartuig om te landen in specifieke omstandigheden. Ook daarbij is van belang dat de eisen stroken met eisen van objectiviteit en evenredigheid en voor de sector dus niet tot onnodige beperkingen leiden, </w:t>
      </w:r>
      <w:r w:rsidRPr="00992946" w:rsidR="001B713B">
        <w:rPr>
          <w:color w:val="auto"/>
        </w:rPr>
        <w:t>maar gegeven</w:t>
      </w:r>
      <w:r w:rsidRPr="00992946">
        <w:rPr>
          <w:color w:val="auto"/>
        </w:rPr>
        <w:t xml:space="preserve"> de omstandigheden zo algemeen mogelijk blijven. De eisen mogen er bijvoorbeeld niet toe leiden dat specifieke luchtvaartmaatschappijen de facto arbitrair worden uitgesloten van het verrichten van diensten op de desbetreffende routes. </w:t>
      </w:r>
      <w:r w:rsidRPr="00992946" w:rsidR="004E28CA">
        <w:rPr>
          <w:color w:val="auto"/>
        </w:rPr>
        <w:t xml:space="preserve">In het pakket kunnen verder eisen gesteld worden </w:t>
      </w:r>
      <w:r w:rsidRPr="00992946" w:rsidR="0054415F">
        <w:rPr>
          <w:color w:val="auto"/>
        </w:rPr>
        <w:t>voor</w:t>
      </w:r>
      <w:r w:rsidRPr="00992946" w:rsidR="004E28CA">
        <w:rPr>
          <w:color w:val="auto"/>
        </w:rPr>
        <w:t xml:space="preserve"> bepaalde maximum ticketprijzen die </w:t>
      </w:r>
      <w:r w:rsidRPr="00992946" w:rsidR="0054415F">
        <w:rPr>
          <w:color w:val="auto"/>
        </w:rPr>
        <w:t xml:space="preserve">het vervoer betaalbaar moeten houden voor de reizigers uit het te ontsluiten gebied. </w:t>
      </w:r>
    </w:p>
    <w:p w:rsidRPr="00992946" w:rsidR="00C042E2" w:rsidP="002B048F" w:rsidRDefault="00C042E2" w14:paraId="2E7E0FA3" w14:textId="6949EF83">
      <w:pPr>
        <w:spacing w:line="276" w:lineRule="auto"/>
        <w:rPr>
          <w:color w:val="auto"/>
        </w:rPr>
      </w:pPr>
    </w:p>
    <w:p w:rsidRPr="00992946" w:rsidR="004F4B3E" w:rsidP="0021520C" w:rsidRDefault="009F5B1F" w14:paraId="2D396D73" w14:textId="6F69E52D">
      <w:pPr>
        <w:rPr>
          <w:color w:val="auto"/>
        </w:rPr>
      </w:pPr>
      <w:r w:rsidRPr="00992946">
        <w:rPr>
          <w:color w:val="auto"/>
        </w:rPr>
        <w:t xml:space="preserve">In het algemeen zal het gaan </w:t>
      </w:r>
      <w:r w:rsidRPr="00992946" w:rsidR="004F4B3E">
        <w:rPr>
          <w:color w:val="auto"/>
        </w:rPr>
        <w:t xml:space="preserve">om een basispakket waarbij luchtvaartmaatschappijen een </w:t>
      </w:r>
      <w:r w:rsidRPr="00992946">
        <w:rPr>
          <w:color w:val="auto"/>
        </w:rPr>
        <w:t xml:space="preserve">basaal vervoerpakket </w:t>
      </w:r>
      <w:r w:rsidRPr="00992946" w:rsidR="004F4B3E">
        <w:rPr>
          <w:color w:val="auto"/>
        </w:rPr>
        <w:t>kunnen aanbieden zonder levering van verdere diensten</w:t>
      </w:r>
      <w:r w:rsidRPr="00992946" w:rsidR="005E3C22">
        <w:rPr>
          <w:color w:val="auto"/>
        </w:rPr>
        <w:t>, zoals voor-</w:t>
      </w:r>
      <w:r w:rsidRPr="00992946" w:rsidR="009D779B">
        <w:rPr>
          <w:color w:val="auto"/>
        </w:rPr>
        <w:t xml:space="preserve"> </w:t>
      </w:r>
      <w:r w:rsidRPr="00992946" w:rsidR="005E3C22">
        <w:rPr>
          <w:color w:val="auto"/>
        </w:rPr>
        <w:t>en natransport en verblijfsaccommodatie (zogenaamd “seat-only” vervoer).</w:t>
      </w:r>
    </w:p>
    <w:p w:rsidRPr="00992946" w:rsidR="00CF55D4" w:rsidP="00CF55D4" w:rsidRDefault="00CF55D4" w14:paraId="5AF4A17C" w14:textId="55DFE6D7">
      <w:pPr>
        <w:spacing w:line="276" w:lineRule="auto"/>
        <w:rPr>
          <w:color w:val="auto"/>
        </w:rPr>
      </w:pPr>
    </w:p>
    <w:p w:rsidRPr="00992946" w:rsidR="00CF55D4" w:rsidP="006258CF" w:rsidRDefault="00B51AB6" w14:paraId="0884FC7C" w14:textId="0BD4A3B1">
      <w:pPr>
        <w:spacing w:line="276" w:lineRule="auto"/>
        <w:rPr>
          <w:i/>
          <w:iCs/>
          <w:color w:val="auto"/>
        </w:rPr>
      </w:pPr>
      <w:r w:rsidRPr="00992946">
        <w:rPr>
          <w:i/>
          <w:iCs/>
          <w:color w:val="auto"/>
        </w:rPr>
        <w:t>2.2.5 Consulteren</w:t>
      </w:r>
      <w:r w:rsidRPr="00992946" w:rsidR="00357578">
        <w:rPr>
          <w:i/>
          <w:iCs/>
          <w:color w:val="auto"/>
        </w:rPr>
        <w:t xml:space="preserve"> luchtvaartmaatschappijen </w:t>
      </w:r>
      <w:r w:rsidRPr="00992946" w:rsidR="00CF55D4">
        <w:rPr>
          <w:i/>
          <w:iCs/>
          <w:color w:val="auto"/>
        </w:rPr>
        <w:t xml:space="preserve">en </w:t>
      </w:r>
      <w:r w:rsidRPr="00992946" w:rsidR="0046758C">
        <w:rPr>
          <w:i/>
          <w:iCs/>
          <w:color w:val="auto"/>
        </w:rPr>
        <w:t xml:space="preserve">eventueel </w:t>
      </w:r>
      <w:r w:rsidRPr="00992946" w:rsidR="00CF55D4">
        <w:rPr>
          <w:i/>
          <w:iCs/>
          <w:color w:val="auto"/>
        </w:rPr>
        <w:t>aanbesteden openbaredienstverplichting</w:t>
      </w:r>
    </w:p>
    <w:p w:rsidRPr="00992946" w:rsidR="0020487E" w:rsidP="0046758C" w:rsidRDefault="0020487E" w14:paraId="113FC321" w14:textId="77777777">
      <w:pPr>
        <w:spacing w:line="276" w:lineRule="auto"/>
        <w:rPr>
          <w:color w:val="auto"/>
        </w:rPr>
      </w:pPr>
    </w:p>
    <w:p w:rsidRPr="00992946" w:rsidR="00564133" w:rsidP="0046758C" w:rsidRDefault="00CF55D4" w14:paraId="0C1ADDA7" w14:textId="2CFD818C">
      <w:pPr>
        <w:spacing w:line="276" w:lineRule="auto"/>
        <w:rPr>
          <w:color w:val="auto"/>
        </w:rPr>
      </w:pPr>
      <w:r w:rsidRPr="00992946">
        <w:rPr>
          <w:color w:val="auto"/>
        </w:rPr>
        <w:t>Nadat het pakket van eisen is vastgesteld, worden luchtvaartmaatschappijen geconsulteerd om te bezien of er interesse bestaat in het uitvoeren van de te bedienen routes volgens de vastgestelde eisen.</w:t>
      </w:r>
      <w:r w:rsidRPr="00992946" w:rsidR="00AA3011">
        <w:rPr>
          <w:color w:val="auto"/>
        </w:rPr>
        <w:t xml:space="preserve"> Op basis van wat de markt in deze consultatie aangeeft kan worden gestuurd op de verdere invulling van de openbaredienstverplichting.</w:t>
      </w:r>
      <w:r w:rsidRPr="00992946" w:rsidR="0046758C">
        <w:rPr>
          <w:color w:val="auto"/>
        </w:rPr>
        <w:t xml:space="preserve"> Dat wil zeggen dat er gekozen kan worden voor een openbaredienstverplichting waarbij alle luchtvaartmaatschappijen die dat willen de route volgens </w:t>
      </w:r>
      <w:r w:rsidRPr="00992946" w:rsidR="00357578">
        <w:rPr>
          <w:color w:val="auto"/>
        </w:rPr>
        <w:t xml:space="preserve">in die openbaredienstverplichting </w:t>
      </w:r>
      <w:r w:rsidRPr="00992946" w:rsidR="0046758C">
        <w:rPr>
          <w:color w:val="auto"/>
        </w:rPr>
        <w:t>vastgestelde normen kunnen bedienen of een openbaredienstverplichting waarbij één aanbieder de route met, dan wel zonder</w:t>
      </w:r>
      <w:r w:rsidRPr="00992946" w:rsidR="00564133">
        <w:rPr>
          <w:color w:val="auto"/>
        </w:rPr>
        <w:t>,</w:t>
      </w:r>
      <w:r w:rsidRPr="00992946" w:rsidR="0046758C">
        <w:rPr>
          <w:color w:val="auto"/>
        </w:rPr>
        <w:t xml:space="preserve"> financiële compensatie kan bedienen volgens vastgestelde normen.</w:t>
      </w:r>
      <w:r w:rsidRPr="00992946" w:rsidR="00564133">
        <w:rPr>
          <w:color w:val="auto"/>
        </w:rPr>
        <w:t xml:space="preserve"> Hierbij is het van belang dat </w:t>
      </w:r>
      <w:r w:rsidRPr="00992946" w:rsidR="00357578">
        <w:rPr>
          <w:color w:val="auto"/>
        </w:rPr>
        <w:t xml:space="preserve">aan de hand van </w:t>
      </w:r>
      <w:r w:rsidRPr="00992946" w:rsidR="00564133">
        <w:rPr>
          <w:color w:val="auto"/>
        </w:rPr>
        <w:t>de uitkomsten van de marktconsultatie opgemaakt kan worden waar de interesse van de markt ligt. De interesse die</w:t>
      </w:r>
      <w:r w:rsidRPr="00992946" w:rsidR="00472F27">
        <w:rPr>
          <w:color w:val="auto"/>
        </w:rPr>
        <w:t xml:space="preserve"> luchtvaartmaatschappijen hebben</w:t>
      </w:r>
      <w:r w:rsidRPr="00992946" w:rsidR="00564133">
        <w:rPr>
          <w:color w:val="auto"/>
        </w:rPr>
        <w:t xml:space="preserve"> in een van de opties is van belang om af te wegen hoe het vervolgtraject voor het opstellen van de openbaredienstverplichting succesvol ingevuld kan worden. </w:t>
      </w:r>
    </w:p>
    <w:p w:rsidRPr="00992946" w:rsidR="00564133" w:rsidP="0046758C" w:rsidRDefault="00564133" w14:paraId="4C5E2032" w14:textId="77777777">
      <w:pPr>
        <w:spacing w:line="276" w:lineRule="auto"/>
        <w:rPr>
          <w:color w:val="auto"/>
        </w:rPr>
      </w:pPr>
    </w:p>
    <w:p w:rsidRPr="00992946" w:rsidR="00564133" w:rsidP="00B44DD1" w:rsidRDefault="00472F27" w14:paraId="2649A203" w14:textId="3EE0C4DD">
      <w:pPr>
        <w:spacing w:line="276" w:lineRule="auto"/>
        <w:rPr>
          <w:color w:val="auto"/>
        </w:rPr>
      </w:pPr>
      <w:r w:rsidRPr="00992946">
        <w:rPr>
          <w:color w:val="auto"/>
        </w:rPr>
        <w:t xml:space="preserve">Wanneer </w:t>
      </w:r>
      <w:r w:rsidRPr="00992946" w:rsidR="00564133">
        <w:rPr>
          <w:color w:val="auto"/>
        </w:rPr>
        <w:t xml:space="preserve">de marktconsultatie uitwijst dat er enkel interesse is in een </w:t>
      </w:r>
      <w:r w:rsidRPr="00992946" w:rsidR="00B44DD1">
        <w:rPr>
          <w:color w:val="auto"/>
        </w:rPr>
        <w:t xml:space="preserve">openbaredienstverplichting waarbij één aanbieder de route met financiële compensatie bedient volgens vastgestelde normen, zal de openbaredienstverplichting </w:t>
      </w:r>
      <w:r w:rsidRPr="00992946" w:rsidR="00357578">
        <w:rPr>
          <w:color w:val="auto"/>
        </w:rPr>
        <w:t xml:space="preserve">door middel </w:t>
      </w:r>
      <w:r w:rsidRPr="00992946" w:rsidR="00564133">
        <w:rPr>
          <w:color w:val="auto"/>
        </w:rPr>
        <w:t xml:space="preserve">van een aanbesteding </w:t>
      </w:r>
      <w:r w:rsidRPr="00992946" w:rsidR="00F7477C">
        <w:rPr>
          <w:color w:val="auto"/>
        </w:rPr>
        <w:t>worden gerealiseerd</w:t>
      </w:r>
      <w:r w:rsidRPr="00992946" w:rsidR="00564133">
        <w:rPr>
          <w:color w:val="auto"/>
        </w:rPr>
        <w:t>.</w:t>
      </w:r>
      <w:r w:rsidRPr="00992946" w:rsidR="00B44DD1">
        <w:rPr>
          <w:color w:val="auto"/>
        </w:rPr>
        <w:t xml:space="preserve"> Een aanbesteding heeft dan als doel om de financiële compensatie zo efficiënt en effectief mogelijk in te zetten om de vastgestelde normen te bereiken.</w:t>
      </w:r>
      <w:r w:rsidRPr="00992946" w:rsidR="00193615">
        <w:rPr>
          <w:color w:val="auto"/>
        </w:rPr>
        <w:t xml:space="preserve"> De vorm van een eventuele aanbesteding moet in het proces voor het opstellen van de openbaredienstverplichting worden be</w:t>
      </w:r>
      <w:r w:rsidRPr="00992946" w:rsidR="00F7477C">
        <w:rPr>
          <w:color w:val="auto"/>
        </w:rPr>
        <w:t>paald</w:t>
      </w:r>
      <w:r w:rsidRPr="00992946" w:rsidR="00193615">
        <w:rPr>
          <w:color w:val="auto"/>
        </w:rPr>
        <w:t>.</w:t>
      </w:r>
    </w:p>
    <w:p w:rsidRPr="00992946" w:rsidR="00CF55D4" w:rsidP="00C304FB" w:rsidRDefault="00CF55D4" w14:paraId="561E8703" w14:textId="6C2E6138">
      <w:pPr>
        <w:spacing w:line="276" w:lineRule="auto"/>
        <w:rPr>
          <w:color w:val="auto"/>
        </w:rPr>
      </w:pPr>
    </w:p>
    <w:p w:rsidRPr="00992946" w:rsidR="00CF55D4" w:rsidP="006258CF" w:rsidRDefault="00B51AB6" w14:paraId="27CF9756" w14:textId="07EB6044">
      <w:pPr>
        <w:spacing w:line="276" w:lineRule="auto"/>
        <w:rPr>
          <w:i/>
          <w:iCs/>
          <w:color w:val="auto"/>
        </w:rPr>
      </w:pPr>
      <w:r w:rsidRPr="00992946">
        <w:rPr>
          <w:i/>
          <w:iCs/>
          <w:color w:val="auto"/>
        </w:rPr>
        <w:t>2.2.6 Internationale</w:t>
      </w:r>
      <w:r w:rsidRPr="00992946" w:rsidR="00CF55D4">
        <w:rPr>
          <w:i/>
          <w:iCs/>
          <w:color w:val="auto"/>
        </w:rPr>
        <w:t xml:space="preserve"> voorbeelden van verschijningsvormen van openbaredienstverplichtingen</w:t>
      </w:r>
    </w:p>
    <w:p w:rsidRPr="00992946" w:rsidR="00100D2B" w:rsidP="00CF55D4" w:rsidRDefault="00100D2B" w14:paraId="311EB38E" w14:textId="77777777">
      <w:pPr>
        <w:spacing w:line="276" w:lineRule="auto"/>
        <w:rPr>
          <w:color w:val="auto"/>
        </w:rPr>
      </w:pPr>
    </w:p>
    <w:p w:rsidRPr="00992946" w:rsidR="00CF55D4" w:rsidP="00CF55D4" w:rsidRDefault="00CF55D4" w14:paraId="6EBFFF89" w14:textId="2894C076">
      <w:pPr>
        <w:spacing w:line="276" w:lineRule="auto"/>
        <w:rPr>
          <w:color w:val="auto"/>
        </w:rPr>
      </w:pPr>
      <w:r w:rsidRPr="00992946">
        <w:rPr>
          <w:color w:val="auto"/>
        </w:rPr>
        <w:t>Het instrument van openbaredienstverplichtingen wordt wereldwijd toegepast. De Verenigde Staten van Amerika kennen bijvoorbeeld de essentiële luchtdiensten</w:t>
      </w:r>
      <w:r w:rsidRPr="00992946">
        <w:rPr>
          <w:rStyle w:val="Voetnootmarkering"/>
          <w:color w:val="auto"/>
        </w:rPr>
        <w:footnoteReference w:id="8"/>
      </w:r>
      <w:r w:rsidRPr="00992946">
        <w:rPr>
          <w:color w:val="auto"/>
        </w:rPr>
        <w:t xml:space="preserve"> en de Europese Unie regelt met Verordening (EU) 1008/2008 inzake de gemeenschappelijke exploitatie van luchtdiensten</w:t>
      </w:r>
      <w:r w:rsidRPr="00992946">
        <w:rPr>
          <w:rStyle w:val="Voetnootmarkering"/>
          <w:color w:val="auto"/>
        </w:rPr>
        <w:footnoteReference w:id="9"/>
      </w:r>
      <w:r w:rsidRPr="00992946">
        <w:rPr>
          <w:color w:val="auto"/>
        </w:rPr>
        <w:t xml:space="preserve"> dat lidstaten openbaredienstverplichtingen kunnen opleggen aan luchtvaartmaatschappijen en luchthavens om de bereikbaarheid van (ultra)perifere gebieden te waarborgen. Dertien Europese </w:t>
      </w:r>
      <w:r w:rsidRPr="00992946">
        <w:rPr>
          <w:color w:val="auto"/>
        </w:rPr>
        <w:lastRenderedPageBreak/>
        <w:t>landen leggen in dit kader 176 openbaredienstverplichtingen op</w:t>
      </w:r>
      <w:r w:rsidRPr="00992946">
        <w:rPr>
          <w:rStyle w:val="Voetnootmarkering"/>
          <w:color w:val="auto"/>
        </w:rPr>
        <w:footnoteReference w:id="10"/>
      </w:r>
      <w:r w:rsidRPr="00992946">
        <w:rPr>
          <w:color w:val="auto"/>
        </w:rPr>
        <w:t xml:space="preserve">. Veel van deze openbaredienstverplichtingen gaan over een route van en naar een eiland. Op driekwart van de openbaredienstverplichtingen was in eerste instantie geen belangstelling voor het uitvoeren van een verbinding volgens de vastgestelde normen en werd de markttoegang vervolgens beperkt tot één aanbieder. Ook in de Caribische context zijn al openbaredienstverplichtingen in gebruik. Frankrijk kent openbaredienstverplichtingen voor luchtvervoer in en naar </w:t>
      </w:r>
      <w:r w:rsidRPr="00992946" w:rsidR="006F6A07">
        <w:rPr>
          <w:color w:val="auto"/>
        </w:rPr>
        <w:t>Guadeloupe</w:t>
      </w:r>
      <w:r w:rsidRPr="00992946">
        <w:rPr>
          <w:color w:val="auto"/>
        </w:rPr>
        <w:t xml:space="preserve"> en Guyana. Routes met een openbaredienstverplichting worden over het algemeen redelijk efficiënt bediend</w:t>
      </w:r>
      <w:r w:rsidRPr="00992946">
        <w:rPr>
          <w:rStyle w:val="Voetnootmarkering"/>
          <w:color w:val="auto"/>
        </w:rPr>
        <w:footnoteReference w:id="11"/>
      </w:r>
      <w:r w:rsidRPr="00992946">
        <w:rPr>
          <w:color w:val="auto"/>
        </w:rPr>
        <w:t xml:space="preserve">. </w:t>
      </w:r>
    </w:p>
    <w:p w:rsidRPr="00992946" w:rsidR="00CF55D4" w:rsidP="00CF55D4" w:rsidRDefault="00CF55D4" w14:paraId="56BB2D25" w14:textId="77777777">
      <w:pPr>
        <w:spacing w:line="276" w:lineRule="auto"/>
        <w:rPr>
          <w:color w:val="auto"/>
        </w:rPr>
      </w:pPr>
    </w:p>
    <w:p w:rsidRPr="00992946" w:rsidR="00CF55D4" w:rsidP="00CF55D4" w:rsidRDefault="008C7B3E" w14:paraId="65BFC060" w14:textId="607AAD2D">
      <w:pPr>
        <w:spacing w:line="276" w:lineRule="auto"/>
        <w:rPr>
          <w:color w:val="auto"/>
        </w:rPr>
      </w:pPr>
      <w:r w:rsidRPr="00992946">
        <w:rPr>
          <w:color w:val="auto"/>
        </w:rPr>
        <w:t xml:space="preserve">In sommige gevallen is </w:t>
      </w:r>
      <w:r w:rsidRPr="00992946" w:rsidR="00CF55D4">
        <w:rPr>
          <w:color w:val="auto"/>
        </w:rPr>
        <w:t>de markttoegang niet beperkt tot één luchtvaartmaatschappij maar wordt de verbinding in de praktijk slechts uitgevoerd door één luchtvaartmaatschappij. Op andere routes is de markttoegang wel beperkt en is bovendien sprake van compensatie. Een voorbeeld is de route tussen Le Puy-en-Velay</w:t>
      </w:r>
      <w:r w:rsidRPr="00992946" w:rsidR="001B713B">
        <w:rPr>
          <w:color w:val="auto"/>
        </w:rPr>
        <w:t xml:space="preserve"> </w:t>
      </w:r>
      <w:r w:rsidRPr="00992946" w:rsidR="00CF55D4">
        <w:rPr>
          <w:color w:val="auto"/>
        </w:rPr>
        <w:t xml:space="preserve">(Loudes) en Parijs. In 2018 betaalde de Franse staat 476.000 euro aan de uitvoerende luchtvaartmaatschappij, hetgeen neerkwam op 71,67 euro per passagier. Tussen Thessaloniki en Kalamata (Griekenland) was ook sprake van een openbaredienstverplichting waarbij de markttoegang was beperkt tot één luchtvaartmaatschappij. In dit geval was echter geen sprake van financiële compensatie. Kennelijk was het beperken van de markttoegang voldoende om de route efficiënt te bedienen. </w:t>
      </w:r>
      <w:r w:rsidRPr="00992946" w:rsidR="00E2547D">
        <w:rPr>
          <w:color w:val="auto"/>
        </w:rPr>
        <w:t xml:space="preserve">De </w:t>
      </w:r>
      <w:r w:rsidRPr="00992946" w:rsidR="00AE79A8">
        <w:rPr>
          <w:color w:val="auto"/>
        </w:rPr>
        <w:t xml:space="preserve">EU-voorschriften voor de invoering van </w:t>
      </w:r>
      <w:r w:rsidRPr="00992946" w:rsidR="00E2547D">
        <w:rPr>
          <w:color w:val="auto"/>
        </w:rPr>
        <w:t>openbaredienstverplichting</w:t>
      </w:r>
      <w:r w:rsidRPr="00992946" w:rsidR="00AE79A8">
        <w:rPr>
          <w:color w:val="auto"/>
        </w:rPr>
        <w:t>en</w:t>
      </w:r>
      <w:r w:rsidRPr="00992946" w:rsidR="00E2547D">
        <w:rPr>
          <w:color w:val="auto"/>
        </w:rPr>
        <w:t xml:space="preserve"> </w:t>
      </w:r>
      <w:r w:rsidRPr="00992946" w:rsidR="00AE79A8">
        <w:rPr>
          <w:color w:val="auto"/>
        </w:rPr>
        <w:t xml:space="preserve">zijn niet van toepassing op de Caribische delen van het Koninkrijk. De voorschriften uit Verordening (EU) 1008/2008 hebben deels wel als voorbeeld gediend bij de opname van deze voorziening in het Multilaterale protocol. </w:t>
      </w:r>
      <w:r w:rsidRPr="00992946" w:rsidR="00E2547D">
        <w:rPr>
          <w:color w:val="auto"/>
        </w:rPr>
        <w:t xml:space="preserve"> </w:t>
      </w:r>
    </w:p>
    <w:p w:rsidRPr="00992946" w:rsidR="00CF55D4" w:rsidP="00CF55D4" w:rsidRDefault="00CF55D4" w14:paraId="08441E36" w14:textId="77777777">
      <w:pPr>
        <w:spacing w:line="276" w:lineRule="auto"/>
        <w:rPr>
          <w:color w:val="auto"/>
        </w:rPr>
      </w:pPr>
    </w:p>
    <w:p w:rsidRPr="00992946" w:rsidR="00CF55D4" w:rsidP="00CF55D4" w:rsidRDefault="00CF55D4" w14:paraId="3847B058" w14:textId="59AFB931">
      <w:pPr>
        <w:spacing w:line="276" w:lineRule="auto"/>
        <w:rPr>
          <w:color w:val="auto"/>
        </w:rPr>
      </w:pPr>
      <w:r w:rsidRPr="00992946">
        <w:rPr>
          <w:color w:val="auto"/>
        </w:rPr>
        <w:t xml:space="preserve">De </w:t>
      </w:r>
      <w:r w:rsidRPr="00992946" w:rsidR="00AE79A8">
        <w:rPr>
          <w:color w:val="auto"/>
        </w:rPr>
        <w:t xml:space="preserve">internationale </w:t>
      </w:r>
      <w:r w:rsidRPr="00992946">
        <w:rPr>
          <w:color w:val="auto"/>
        </w:rPr>
        <w:t>verschijningsvormen van een openbaredienstverplichting zijn in de onderstaande tabel schematisch weergegeven.</w:t>
      </w:r>
    </w:p>
    <w:p w:rsidRPr="00992946" w:rsidR="007C6AA1" w:rsidP="007C6AA1" w:rsidRDefault="007C6AA1" w14:paraId="2DA0A1B2" w14:textId="77777777">
      <w:pPr>
        <w:spacing w:line="276" w:lineRule="auto"/>
        <w:rPr>
          <w:i/>
          <w:iCs/>
          <w:color w:val="auto"/>
          <w:sz w:val="16"/>
          <w:szCs w:val="16"/>
        </w:rPr>
      </w:pPr>
      <w:bookmarkStart w:name="_Hlk141873994" w:id="2"/>
    </w:p>
    <w:p w:rsidRPr="00992946" w:rsidR="007C6AA1" w:rsidP="007C6AA1" w:rsidRDefault="007C6AA1" w14:paraId="2D401181" w14:textId="7DF4351D">
      <w:pPr>
        <w:spacing w:line="276" w:lineRule="auto"/>
        <w:rPr>
          <w:i/>
          <w:iCs/>
          <w:color w:val="auto"/>
        </w:rPr>
      </w:pPr>
      <w:r w:rsidRPr="00992946">
        <w:rPr>
          <w:i/>
          <w:iCs/>
          <w:color w:val="auto"/>
          <w:sz w:val="16"/>
          <w:szCs w:val="16"/>
        </w:rPr>
        <w:t>Voorbeelden bestaande verschijningsvormen van een openbaredienstverplichting uit de EU</w:t>
      </w:r>
    </w:p>
    <w:tbl>
      <w:tblPr>
        <w:tblStyle w:val="Tabelraster"/>
        <w:tblW w:w="0" w:type="auto"/>
        <w:tblLook w:val="04A0" w:firstRow="1" w:lastRow="0" w:firstColumn="1" w:lastColumn="0" w:noHBand="0" w:noVBand="1"/>
      </w:tblPr>
      <w:tblGrid>
        <w:gridCol w:w="2691"/>
        <w:gridCol w:w="1627"/>
        <w:gridCol w:w="2247"/>
        <w:gridCol w:w="2496"/>
      </w:tblGrid>
      <w:tr w:rsidRPr="00992946" w:rsidR="00992946" w:rsidTr="006F0A7E" w14:paraId="3EFFBD71" w14:textId="77777777">
        <w:tc>
          <w:tcPr>
            <w:tcW w:w="2254" w:type="dxa"/>
          </w:tcPr>
          <w:p w:rsidRPr="00992946" w:rsidR="007C6AA1" w:rsidP="007D7ED4" w:rsidRDefault="007C6AA1" w14:paraId="0DEC5D0E" w14:textId="0B2E8B28">
            <w:pPr>
              <w:rPr>
                <w:b/>
                <w:bCs/>
                <w:color w:val="auto"/>
                <w:sz w:val="16"/>
                <w:szCs w:val="16"/>
              </w:rPr>
            </w:pPr>
            <w:r w:rsidRPr="00992946">
              <w:rPr>
                <w:b/>
                <w:bCs/>
                <w:color w:val="auto"/>
                <w:sz w:val="16"/>
                <w:szCs w:val="16"/>
              </w:rPr>
              <w:t>Voorbeelden openbaredienstverplichting</w:t>
            </w:r>
          </w:p>
        </w:tc>
        <w:tc>
          <w:tcPr>
            <w:tcW w:w="1710" w:type="dxa"/>
          </w:tcPr>
          <w:p w:rsidRPr="00992946" w:rsidR="007C6AA1" w:rsidP="007D7ED4" w:rsidRDefault="007C6AA1" w14:paraId="3FBA97BC" w14:textId="77777777">
            <w:pPr>
              <w:rPr>
                <w:b/>
                <w:bCs/>
                <w:color w:val="auto"/>
                <w:sz w:val="16"/>
                <w:szCs w:val="16"/>
              </w:rPr>
            </w:pPr>
            <w:r w:rsidRPr="00992946">
              <w:rPr>
                <w:b/>
                <w:bCs/>
                <w:color w:val="auto"/>
                <w:sz w:val="16"/>
                <w:szCs w:val="16"/>
              </w:rPr>
              <w:t>Toegang open</w:t>
            </w:r>
          </w:p>
        </w:tc>
        <w:tc>
          <w:tcPr>
            <w:tcW w:w="2410" w:type="dxa"/>
          </w:tcPr>
          <w:p w:rsidRPr="00992946" w:rsidR="007C6AA1" w:rsidP="007D7ED4" w:rsidRDefault="007C6AA1" w14:paraId="745BE33B" w14:textId="77777777">
            <w:pPr>
              <w:rPr>
                <w:b/>
                <w:bCs/>
                <w:color w:val="auto"/>
                <w:sz w:val="16"/>
                <w:szCs w:val="16"/>
              </w:rPr>
            </w:pPr>
            <w:r w:rsidRPr="00992946">
              <w:rPr>
                <w:b/>
                <w:bCs/>
                <w:color w:val="auto"/>
                <w:sz w:val="16"/>
                <w:szCs w:val="16"/>
              </w:rPr>
              <w:t>Toegang beperkt</w:t>
            </w:r>
          </w:p>
        </w:tc>
        <w:tc>
          <w:tcPr>
            <w:tcW w:w="2643" w:type="dxa"/>
          </w:tcPr>
          <w:p w:rsidRPr="00992946" w:rsidR="007C6AA1" w:rsidP="007D7ED4" w:rsidRDefault="007C6AA1" w14:paraId="042949C5" w14:textId="77777777">
            <w:pPr>
              <w:rPr>
                <w:b/>
                <w:bCs/>
                <w:color w:val="auto"/>
                <w:sz w:val="16"/>
                <w:szCs w:val="16"/>
              </w:rPr>
            </w:pPr>
            <w:r w:rsidRPr="00992946">
              <w:rPr>
                <w:b/>
                <w:bCs/>
                <w:color w:val="auto"/>
                <w:sz w:val="16"/>
                <w:szCs w:val="16"/>
              </w:rPr>
              <w:t>Financiële compensatie</w:t>
            </w:r>
          </w:p>
        </w:tc>
      </w:tr>
      <w:tr w:rsidRPr="00992946" w:rsidR="00992946" w:rsidTr="006F0A7E" w14:paraId="213D4BD4" w14:textId="77777777">
        <w:tc>
          <w:tcPr>
            <w:tcW w:w="2254" w:type="dxa"/>
          </w:tcPr>
          <w:p w:rsidRPr="00992946" w:rsidR="007C6AA1" w:rsidP="007D7ED4" w:rsidRDefault="007C6AA1" w14:paraId="74137EB3" w14:textId="1ED79799">
            <w:pPr>
              <w:rPr>
                <w:color w:val="auto"/>
                <w:sz w:val="16"/>
                <w:szCs w:val="16"/>
              </w:rPr>
            </w:pPr>
            <w:r w:rsidRPr="00992946">
              <w:rPr>
                <w:color w:val="auto"/>
                <w:sz w:val="16"/>
                <w:szCs w:val="16"/>
              </w:rPr>
              <w:t>Cayenne – Maripasoula (</w:t>
            </w:r>
            <w:r w:rsidRPr="00992946" w:rsidR="006F6A07">
              <w:rPr>
                <w:color w:val="auto"/>
                <w:sz w:val="16"/>
                <w:szCs w:val="16"/>
              </w:rPr>
              <w:t>Frans-Guyana</w:t>
            </w:r>
            <w:r w:rsidRPr="00992946">
              <w:rPr>
                <w:color w:val="auto"/>
                <w:sz w:val="16"/>
                <w:szCs w:val="16"/>
              </w:rPr>
              <w:t>)</w:t>
            </w:r>
          </w:p>
        </w:tc>
        <w:tc>
          <w:tcPr>
            <w:tcW w:w="1710" w:type="dxa"/>
          </w:tcPr>
          <w:p w:rsidRPr="00992946" w:rsidR="007C6AA1" w:rsidP="007D7ED4" w:rsidRDefault="007C6AA1" w14:paraId="2AF09363" w14:textId="77777777">
            <w:pPr>
              <w:rPr>
                <w:color w:val="auto"/>
                <w:sz w:val="16"/>
                <w:szCs w:val="16"/>
              </w:rPr>
            </w:pPr>
            <w:r w:rsidRPr="00992946">
              <w:rPr>
                <w:color w:val="auto"/>
                <w:sz w:val="16"/>
                <w:szCs w:val="16"/>
              </w:rPr>
              <w:t>ja</w:t>
            </w:r>
          </w:p>
        </w:tc>
        <w:tc>
          <w:tcPr>
            <w:tcW w:w="2410" w:type="dxa"/>
          </w:tcPr>
          <w:p w:rsidRPr="00992946" w:rsidR="007C6AA1" w:rsidP="007D7ED4" w:rsidRDefault="007C6AA1" w14:paraId="6A530844" w14:textId="77777777">
            <w:pPr>
              <w:rPr>
                <w:color w:val="auto"/>
                <w:sz w:val="16"/>
                <w:szCs w:val="16"/>
              </w:rPr>
            </w:pPr>
            <w:r w:rsidRPr="00992946">
              <w:rPr>
                <w:color w:val="auto"/>
                <w:sz w:val="16"/>
                <w:szCs w:val="16"/>
              </w:rPr>
              <w:t>nee</w:t>
            </w:r>
          </w:p>
        </w:tc>
        <w:tc>
          <w:tcPr>
            <w:tcW w:w="2643" w:type="dxa"/>
          </w:tcPr>
          <w:p w:rsidRPr="00992946" w:rsidR="007C6AA1" w:rsidP="007D7ED4" w:rsidRDefault="007C6AA1" w14:paraId="0E71079A" w14:textId="77777777">
            <w:pPr>
              <w:rPr>
                <w:color w:val="auto"/>
                <w:sz w:val="16"/>
                <w:szCs w:val="16"/>
              </w:rPr>
            </w:pPr>
            <w:r w:rsidRPr="00992946">
              <w:rPr>
                <w:color w:val="auto"/>
                <w:sz w:val="16"/>
                <w:szCs w:val="16"/>
              </w:rPr>
              <w:t>nee</w:t>
            </w:r>
          </w:p>
        </w:tc>
      </w:tr>
      <w:tr w:rsidRPr="00992946" w:rsidR="00992946" w:rsidTr="006F0A7E" w14:paraId="39E99339" w14:textId="77777777">
        <w:tc>
          <w:tcPr>
            <w:tcW w:w="2254" w:type="dxa"/>
          </w:tcPr>
          <w:p w:rsidRPr="00992946" w:rsidR="007C6AA1" w:rsidP="007D7ED4" w:rsidRDefault="007C6AA1" w14:paraId="4792D649" w14:textId="77777777">
            <w:pPr>
              <w:rPr>
                <w:color w:val="auto"/>
                <w:sz w:val="16"/>
                <w:szCs w:val="16"/>
              </w:rPr>
            </w:pPr>
            <w:r w:rsidRPr="00992946">
              <w:rPr>
                <w:color w:val="auto"/>
                <w:sz w:val="16"/>
                <w:szCs w:val="16"/>
              </w:rPr>
              <w:t>Thessaloniki – Kalamata (Griekenland)</w:t>
            </w:r>
          </w:p>
        </w:tc>
        <w:tc>
          <w:tcPr>
            <w:tcW w:w="1710" w:type="dxa"/>
          </w:tcPr>
          <w:p w:rsidRPr="00992946" w:rsidR="007C6AA1" w:rsidP="007D7ED4" w:rsidRDefault="007C6AA1" w14:paraId="6733994A" w14:textId="77777777">
            <w:pPr>
              <w:rPr>
                <w:color w:val="auto"/>
                <w:sz w:val="16"/>
                <w:szCs w:val="16"/>
              </w:rPr>
            </w:pPr>
            <w:r w:rsidRPr="00992946">
              <w:rPr>
                <w:color w:val="auto"/>
                <w:sz w:val="16"/>
                <w:szCs w:val="16"/>
              </w:rPr>
              <w:t>nee</w:t>
            </w:r>
          </w:p>
        </w:tc>
        <w:tc>
          <w:tcPr>
            <w:tcW w:w="2410" w:type="dxa"/>
          </w:tcPr>
          <w:p w:rsidRPr="00992946" w:rsidR="007C6AA1" w:rsidP="007D7ED4" w:rsidRDefault="007C6AA1" w14:paraId="418CA5DE" w14:textId="77777777">
            <w:pPr>
              <w:rPr>
                <w:color w:val="auto"/>
                <w:sz w:val="16"/>
                <w:szCs w:val="16"/>
              </w:rPr>
            </w:pPr>
            <w:r w:rsidRPr="00992946">
              <w:rPr>
                <w:color w:val="auto"/>
                <w:sz w:val="16"/>
                <w:szCs w:val="16"/>
              </w:rPr>
              <w:t>ja</w:t>
            </w:r>
          </w:p>
        </w:tc>
        <w:tc>
          <w:tcPr>
            <w:tcW w:w="2643" w:type="dxa"/>
          </w:tcPr>
          <w:p w:rsidRPr="00992946" w:rsidR="007C6AA1" w:rsidP="007D7ED4" w:rsidRDefault="007C6AA1" w14:paraId="4BC40466" w14:textId="77777777">
            <w:pPr>
              <w:rPr>
                <w:color w:val="auto"/>
                <w:sz w:val="16"/>
                <w:szCs w:val="16"/>
              </w:rPr>
            </w:pPr>
            <w:r w:rsidRPr="00992946">
              <w:rPr>
                <w:color w:val="auto"/>
                <w:sz w:val="16"/>
                <w:szCs w:val="16"/>
              </w:rPr>
              <w:t>nee</w:t>
            </w:r>
          </w:p>
        </w:tc>
      </w:tr>
      <w:tr w:rsidRPr="00992946" w:rsidR="00681122" w:rsidTr="006F0A7E" w14:paraId="5E8004BE" w14:textId="77777777">
        <w:tc>
          <w:tcPr>
            <w:tcW w:w="2254" w:type="dxa"/>
          </w:tcPr>
          <w:p w:rsidRPr="00992946" w:rsidR="007C6AA1" w:rsidP="007D7ED4" w:rsidRDefault="007C6AA1" w14:paraId="50C1C733" w14:textId="77777777">
            <w:pPr>
              <w:rPr>
                <w:color w:val="auto"/>
                <w:sz w:val="16"/>
                <w:szCs w:val="16"/>
              </w:rPr>
            </w:pPr>
            <w:r w:rsidRPr="00992946">
              <w:rPr>
                <w:color w:val="auto"/>
                <w:sz w:val="16"/>
                <w:szCs w:val="16"/>
              </w:rPr>
              <w:t>Le Puy-en-Velay – Parijs (Frankrijk)</w:t>
            </w:r>
          </w:p>
        </w:tc>
        <w:tc>
          <w:tcPr>
            <w:tcW w:w="1710" w:type="dxa"/>
          </w:tcPr>
          <w:p w:rsidRPr="00992946" w:rsidR="007C6AA1" w:rsidP="007D7ED4" w:rsidRDefault="007C6AA1" w14:paraId="3503D308" w14:textId="77777777">
            <w:pPr>
              <w:rPr>
                <w:color w:val="auto"/>
                <w:sz w:val="16"/>
                <w:szCs w:val="16"/>
              </w:rPr>
            </w:pPr>
            <w:r w:rsidRPr="00992946">
              <w:rPr>
                <w:color w:val="auto"/>
                <w:sz w:val="16"/>
                <w:szCs w:val="16"/>
              </w:rPr>
              <w:t>nee</w:t>
            </w:r>
          </w:p>
        </w:tc>
        <w:tc>
          <w:tcPr>
            <w:tcW w:w="2410" w:type="dxa"/>
          </w:tcPr>
          <w:p w:rsidRPr="00992946" w:rsidR="007C6AA1" w:rsidP="007D7ED4" w:rsidRDefault="007C6AA1" w14:paraId="6EC3BC22" w14:textId="77777777">
            <w:pPr>
              <w:rPr>
                <w:color w:val="auto"/>
                <w:sz w:val="16"/>
                <w:szCs w:val="16"/>
              </w:rPr>
            </w:pPr>
            <w:r w:rsidRPr="00992946">
              <w:rPr>
                <w:color w:val="auto"/>
                <w:sz w:val="16"/>
                <w:szCs w:val="16"/>
              </w:rPr>
              <w:t>ja</w:t>
            </w:r>
          </w:p>
        </w:tc>
        <w:tc>
          <w:tcPr>
            <w:tcW w:w="2643" w:type="dxa"/>
          </w:tcPr>
          <w:p w:rsidRPr="00992946" w:rsidR="007C6AA1" w:rsidP="007D7ED4" w:rsidRDefault="007C6AA1" w14:paraId="66156992" w14:textId="77777777">
            <w:pPr>
              <w:rPr>
                <w:color w:val="auto"/>
                <w:sz w:val="16"/>
                <w:szCs w:val="16"/>
              </w:rPr>
            </w:pPr>
            <w:r w:rsidRPr="00992946">
              <w:rPr>
                <w:color w:val="auto"/>
                <w:sz w:val="16"/>
                <w:szCs w:val="16"/>
              </w:rPr>
              <w:t>ja</w:t>
            </w:r>
          </w:p>
        </w:tc>
      </w:tr>
    </w:tbl>
    <w:p w:rsidRPr="00992946" w:rsidR="007C6AA1" w:rsidP="007C6AA1" w:rsidRDefault="007C6AA1" w14:paraId="7042CCC7" w14:textId="77777777">
      <w:pPr>
        <w:rPr>
          <w:color w:val="auto"/>
        </w:rPr>
      </w:pPr>
    </w:p>
    <w:bookmarkEnd w:id="2"/>
    <w:p w:rsidRPr="00992946" w:rsidR="00CF55D4" w:rsidP="00C304FB" w:rsidRDefault="00CF55D4" w14:paraId="4A548719" w14:textId="77777777">
      <w:pPr>
        <w:spacing w:line="276" w:lineRule="auto"/>
        <w:rPr>
          <w:color w:val="auto"/>
        </w:rPr>
      </w:pPr>
    </w:p>
    <w:p w:rsidRPr="00992946" w:rsidR="006161A7" w:rsidP="006258CF" w:rsidRDefault="006258CF" w14:paraId="1C54E2A7" w14:textId="1AAFAB72">
      <w:pPr>
        <w:spacing w:line="276" w:lineRule="auto"/>
        <w:rPr>
          <w:b/>
          <w:bCs/>
          <w:color w:val="auto"/>
        </w:rPr>
      </w:pPr>
      <w:r w:rsidRPr="00992946">
        <w:rPr>
          <w:b/>
          <w:bCs/>
          <w:color w:val="auto"/>
        </w:rPr>
        <w:t>2.</w:t>
      </w:r>
      <w:r w:rsidRPr="00992946" w:rsidR="00F2552F">
        <w:rPr>
          <w:b/>
          <w:bCs/>
          <w:color w:val="auto"/>
        </w:rPr>
        <w:t>3</w:t>
      </w:r>
      <w:r w:rsidRPr="00992946">
        <w:rPr>
          <w:b/>
          <w:bCs/>
          <w:color w:val="auto"/>
        </w:rPr>
        <w:t xml:space="preserve"> </w:t>
      </w:r>
      <w:r w:rsidRPr="00992946" w:rsidR="006161A7">
        <w:rPr>
          <w:b/>
          <w:bCs/>
          <w:color w:val="auto"/>
        </w:rPr>
        <w:t xml:space="preserve">Openbaredienstverplichting </w:t>
      </w:r>
      <w:r w:rsidRPr="00992946" w:rsidR="00856493">
        <w:rPr>
          <w:b/>
          <w:bCs/>
          <w:color w:val="auto"/>
        </w:rPr>
        <w:t>en het</w:t>
      </w:r>
      <w:r w:rsidRPr="00992946" w:rsidR="006161A7">
        <w:rPr>
          <w:b/>
          <w:bCs/>
          <w:color w:val="auto"/>
        </w:rPr>
        <w:t xml:space="preserve"> Caribisch de</w:t>
      </w:r>
      <w:r w:rsidRPr="00992946" w:rsidR="00856493">
        <w:rPr>
          <w:b/>
          <w:bCs/>
          <w:color w:val="auto"/>
        </w:rPr>
        <w:t>e</w:t>
      </w:r>
      <w:r w:rsidRPr="00992946" w:rsidR="006161A7">
        <w:rPr>
          <w:b/>
          <w:bCs/>
          <w:color w:val="auto"/>
        </w:rPr>
        <w:t xml:space="preserve">l van </w:t>
      </w:r>
      <w:r w:rsidRPr="00992946" w:rsidR="00856493">
        <w:rPr>
          <w:b/>
          <w:bCs/>
          <w:color w:val="auto"/>
        </w:rPr>
        <w:t>Nederland</w:t>
      </w:r>
    </w:p>
    <w:p w:rsidRPr="00992946" w:rsidR="0057201C" w:rsidP="006161A7" w:rsidRDefault="0057201C" w14:paraId="49247C92" w14:textId="77777777">
      <w:pPr>
        <w:spacing w:line="276" w:lineRule="auto"/>
        <w:rPr>
          <w:color w:val="auto"/>
        </w:rPr>
      </w:pPr>
    </w:p>
    <w:p w:rsidRPr="00992946" w:rsidR="00246361" w:rsidP="006258CF" w:rsidRDefault="006258CF" w14:paraId="7CD4E3B3" w14:textId="1EA87BCA">
      <w:pPr>
        <w:spacing w:line="276" w:lineRule="auto"/>
        <w:rPr>
          <w:i/>
          <w:iCs/>
          <w:color w:val="auto"/>
        </w:rPr>
      </w:pPr>
      <w:r w:rsidRPr="00992946">
        <w:rPr>
          <w:i/>
          <w:iCs/>
          <w:color w:val="auto"/>
        </w:rPr>
        <w:t>2.</w:t>
      </w:r>
      <w:r w:rsidRPr="00992946" w:rsidR="00F2552F">
        <w:rPr>
          <w:i/>
          <w:iCs/>
          <w:color w:val="auto"/>
        </w:rPr>
        <w:t>3</w:t>
      </w:r>
      <w:r w:rsidRPr="00992946">
        <w:rPr>
          <w:i/>
          <w:iCs/>
          <w:color w:val="auto"/>
        </w:rPr>
        <w:t xml:space="preserve">.1 </w:t>
      </w:r>
      <w:r w:rsidRPr="00992946" w:rsidR="00F71548">
        <w:rPr>
          <w:i/>
          <w:iCs/>
          <w:color w:val="auto"/>
        </w:rPr>
        <w:t>Noodzaak v</w:t>
      </w:r>
      <w:r w:rsidRPr="00992946" w:rsidR="00246361">
        <w:rPr>
          <w:i/>
          <w:iCs/>
          <w:color w:val="auto"/>
        </w:rPr>
        <w:t>aststelling openbaredienstverplichting Caribisch deel van Nederland</w:t>
      </w:r>
    </w:p>
    <w:p w:rsidRPr="00992946" w:rsidR="00246361" w:rsidP="00857D72" w:rsidRDefault="00246361" w14:paraId="47511F6A" w14:textId="77777777">
      <w:pPr>
        <w:pStyle w:val="Default"/>
        <w:rPr>
          <w:rFonts w:ascii="Verdana" w:hAnsi="Verdana" w:cs="Lohit Hindi"/>
          <w:color w:val="auto"/>
          <w:sz w:val="18"/>
          <w:szCs w:val="18"/>
        </w:rPr>
      </w:pPr>
    </w:p>
    <w:p w:rsidRPr="00992946" w:rsidR="008C2A12" w:rsidP="00681122" w:rsidRDefault="00C304FB" w14:paraId="1DFC3A01" w14:textId="6274F6E6">
      <w:pPr>
        <w:spacing w:line="276" w:lineRule="auto"/>
        <w:rPr>
          <w:color w:val="auto"/>
        </w:rPr>
      </w:pPr>
      <w:r w:rsidRPr="00992946">
        <w:rPr>
          <w:color w:val="auto"/>
        </w:rPr>
        <w:t xml:space="preserve">De marktomvang voor luchttransport in </w:t>
      </w:r>
      <w:r w:rsidRPr="00992946" w:rsidR="00856493">
        <w:rPr>
          <w:color w:val="auto"/>
        </w:rPr>
        <w:t xml:space="preserve">het </w:t>
      </w:r>
      <w:r w:rsidRPr="00992946">
        <w:rPr>
          <w:color w:val="auto"/>
        </w:rPr>
        <w:t>Caribisch de</w:t>
      </w:r>
      <w:r w:rsidRPr="00992946" w:rsidR="00856493">
        <w:rPr>
          <w:color w:val="auto"/>
        </w:rPr>
        <w:t>e</w:t>
      </w:r>
      <w:r w:rsidRPr="00992946">
        <w:rPr>
          <w:color w:val="auto"/>
        </w:rPr>
        <w:t xml:space="preserve">l van </w:t>
      </w:r>
      <w:r w:rsidRPr="00992946" w:rsidR="00856493">
        <w:rPr>
          <w:color w:val="auto"/>
        </w:rPr>
        <w:t>Nederland</w:t>
      </w:r>
      <w:r w:rsidRPr="00992946">
        <w:rPr>
          <w:color w:val="auto"/>
        </w:rPr>
        <w:t xml:space="preserve"> is </w:t>
      </w:r>
      <w:r w:rsidRPr="00992946" w:rsidR="00246361">
        <w:rPr>
          <w:color w:val="auto"/>
        </w:rPr>
        <w:t xml:space="preserve">dermate </w:t>
      </w:r>
      <w:r w:rsidRPr="00992946">
        <w:rPr>
          <w:color w:val="auto"/>
        </w:rPr>
        <w:t xml:space="preserve">klein </w:t>
      </w:r>
      <w:r w:rsidRPr="00992946" w:rsidR="00246361">
        <w:rPr>
          <w:color w:val="auto"/>
        </w:rPr>
        <w:t xml:space="preserve">dat </w:t>
      </w:r>
      <w:r w:rsidRPr="00992946" w:rsidR="00DF0CD7">
        <w:rPr>
          <w:color w:val="auto"/>
        </w:rPr>
        <w:t xml:space="preserve">op </w:t>
      </w:r>
      <w:r w:rsidRPr="00992946" w:rsidR="00CA5310">
        <w:rPr>
          <w:color w:val="auto"/>
        </w:rPr>
        <w:t>sommige</w:t>
      </w:r>
      <w:r w:rsidRPr="00992946" w:rsidR="00482693">
        <w:rPr>
          <w:color w:val="auto"/>
        </w:rPr>
        <w:t xml:space="preserve"> routes </w:t>
      </w:r>
      <w:r w:rsidRPr="00992946" w:rsidR="00CA5310">
        <w:rPr>
          <w:color w:val="auto"/>
        </w:rPr>
        <w:t xml:space="preserve">winstgevende exploitatie </w:t>
      </w:r>
      <w:r w:rsidRPr="00992946" w:rsidR="0098040B">
        <w:rPr>
          <w:color w:val="auto"/>
        </w:rPr>
        <w:t xml:space="preserve">lastig </w:t>
      </w:r>
      <w:r w:rsidRPr="00992946" w:rsidR="00CA5310">
        <w:rPr>
          <w:color w:val="auto"/>
        </w:rPr>
        <w:t>mogelijk is. De operati</w:t>
      </w:r>
      <w:r w:rsidRPr="00992946" w:rsidR="00857D72">
        <w:rPr>
          <w:color w:val="auto"/>
        </w:rPr>
        <w:t xml:space="preserve">onele kosten van de luchtvaartmaatschappijen zoals kosten van vliegtuigen, brandstof en personeel en ook de luchthaven- en </w:t>
      </w:r>
      <w:r w:rsidRPr="00992946" w:rsidR="001B713B">
        <w:rPr>
          <w:color w:val="auto"/>
        </w:rPr>
        <w:t>verkeersleiding kosten</w:t>
      </w:r>
      <w:r w:rsidRPr="00992946" w:rsidR="00857D72">
        <w:rPr>
          <w:color w:val="auto"/>
        </w:rPr>
        <w:t xml:space="preserve"> moeten verdeeld worden over een relatief klein aantal passagiers. De zogeheten “gegeneraliseerde </w:t>
      </w:r>
      <w:r w:rsidRPr="00992946" w:rsidR="00EB4411">
        <w:rPr>
          <w:color w:val="auto"/>
        </w:rPr>
        <w:t>reis</w:t>
      </w:r>
      <w:r w:rsidRPr="00992946" w:rsidR="00857D72">
        <w:rPr>
          <w:color w:val="auto"/>
        </w:rPr>
        <w:t>kosten</w:t>
      </w:r>
      <w:r w:rsidRPr="00992946" w:rsidR="00AF3638">
        <w:rPr>
          <w:color w:val="auto"/>
        </w:rPr>
        <w:t>”</w:t>
      </w:r>
      <w:r w:rsidRPr="00992946" w:rsidR="00857D72">
        <w:rPr>
          <w:color w:val="auto"/>
        </w:rPr>
        <w:t xml:space="preserve"> (waarin naast de operationele kosten ook reistijd, ticketprijs, frequentie, wachttijd en reiscomfort</w:t>
      </w:r>
      <w:r w:rsidRPr="00992946" w:rsidR="00EB4411">
        <w:rPr>
          <w:color w:val="auto"/>
        </w:rPr>
        <w:t xml:space="preserve"> worden meegewogen) zijn op die routes</w:t>
      </w:r>
      <w:r w:rsidR="009B6622">
        <w:rPr>
          <w:rStyle w:val="Voetnootmarkering"/>
          <w:color w:val="auto"/>
        </w:rPr>
        <w:footnoteReference w:id="12"/>
      </w:r>
      <w:r w:rsidRPr="00992946" w:rsidR="00EB4411">
        <w:rPr>
          <w:color w:val="auto"/>
        </w:rPr>
        <w:t xml:space="preserve"> hoog. </w:t>
      </w:r>
      <w:r w:rsidRPr="00992946" w:rsidR="008C2A12">
        <w:rPr>
          <w:color w:val="auto"/>
        </w:rPr>
        <w:t>Met het instrument van de openbaredienstverplichting kan worden gestuurd op de gegeneraliseerde reiskosten om zo de bereikbaarheid te borgen.</w:t>
      </w:r>
      <w:r w:rsidRPr="00992946" w:rsidR="00F2552F">
        <w:rPr>
          <w:color w:val="auto"/>
        </w:rPr>
        <w:t xml:space="preserve"> </w:t>
      </w:r>
      <w:r w:rsidRPr="00992946" w:rsidR="008C2A12">
        <w:rPr>
          <w:color w:val="auto"/>
        </w:rPr>
        <w:t xml:space="preserve">Afhankelijk van de vervoersbehoefte in de desbetreffende gebieden kan het daarbij gaan om vliegroutes tussen </w:t>
      </w:r>
      <w:r w:rsidRPr="00992946" w:rsidR="008C2A12">
        <w:rPr>
          <w:color w:val="auto"/>
        </w:rPr>
        <w:lastRenderedPageBreak/>
        <w:t xml:space="preserve">Bonaire, Saba en of </w:t>
      </w:r>
      <w:r w:rsidRPr="00992946" w:rsidR="001B713B">
        <w:rPr>
          <w:color w:val="auto"/>
        </w:rPr>
        <w:t>Sint</w:t>
      </w:r>
      <w:r w:rsidRPr="00992946" w:rsidR="00917ED4">
        <w:rPr>
          <w:color w:val="auto"/>
        </w:rPr>
        <w:t xml:space="preserve"> </w:t>
      </w:r>
      <w:r w:rsidRPr="00992946" w:rsidR="001B713B">
        <w:rPr>
          <w:color w:val="auto"/>
        </w:rPr>
        <w:t>Eustatius</w:t>
      </w:r>
      <w:r w:rsidRPr="00992946" w:rsidR="008C2A12">
        <w:rPr>
          <w:color w:val="auto"/>
        </w:rPr>
        <w:t xml:space="preserve"> enerzijds en één of meerdere andere landen van het Caribisch Koninkrijk (Aruba, Curaçao of </w:t>
      </w:r>
      <w:r w:rsidRPr="00992946" w:rsidR="001B713B">
        <w:rPr>
          <w:color w:val="auto"/>
        </w:rPr>
        <w:t>Sint</w:t>
      </w:r>
      <w:r w:rsidRPr="00992946" w:rsidR="00917ED4">
        <w:rPr>
          <w:color w:val="auto"/>
        </w:rPr>
        <w:t xml:space="preserve"> </w:t>
      </w:r>
      <w:r w:rsidRPr="00992946" w:rsidR="001B713B">
        <w:rPr>
          <w:color w:val="auto"/>
        </w:rPr>
        <w:t>Maarten</w:t>
      </w:r>
      <w:r w:rsidRPr="00992946" w:rsidR="008C2A12">
        <w:rPr>
          <w:color w:val="auto"/>
        </w:rPr>
        <w:t>)</w:t>
      </w:r>
      <w:r w:rsidRPr="00992946" w:rsidR="00E52171">
        <w:rPr>
          <w:color w:val="auto"/>
        </w:rPr>
        <w:t>, dan wel Nederland in Europa</w:t>
      </w:r>
      <w:r w:rsidRPr="00992946" w:rsidR="008C2A12">
        <w:rPr>
          <w:color w:val="auto"/>
        </w:rPr>
        <w:t xml:space="preserve"> anderzijds.</w:t>
      </w:r>
    </w:p>
    <w:p w:rsidRPr="00992946" w:rsidR="008C2A12" w:rsidP="00986B08" w:rsidRDefault="008C2A12" w14:paraId="7049F7C0" w14:textId="77777777">
      <w:pPr>
        <w:pStyle w:val="Default"/>
        <w:rPr>
          <w:rFonts w:ascii="Verdana" w:hAnsi="Verdana" w:cs="Lohit Hindi"/>
          <w:color w:val="auto"/>
          <w:sz w:val="18"/>
          <w:szCs w:val="18"/>
        </w:rPr>
      </w:pPr>
      <w:r w:rsidRPr="00992946">
        <w:rPr>
          <w:rFonts w:ascii="Verdana" w:hAnsi="Verdana" w:cs="Lohit Hindi"/>
          <w:color w:val="auto"/>
          <w:sz w:val="18"/>
          <w:szCs w:val="18"/>
        </w:rPr>
        <w:t xml:space="preserve"> </w:t>
      </w:r>
    </w:p>
    <w:p w:rsidRPr="00992946" w:rsidR="00DB3DD5" w:rsidP="00B63253" w:rsidRDefault="00B34E66" w14:paraId="643DF5DA" w14:textId="09AA0EF0">
      <w:pPr>
        <w:spacing w:line="276" w:lineRule="auto"/>
        <w:rPr>
          <w:color w:val="auto"/>
        </w:rPr>
      </w:pPr>
      <w:r w:rsidRPr="00992946">
        <w:rPr>
          <w:color w:val="auto"/>
        </w:rPr>
        <w:t>De openbaredienstverplichting waar</w:t>
      </w:r>
      <w:r w:rsidRPr="00992946" w:rsidR="0050652A">
        <w:rPr>
          <w:color w:val="auto"/>
        </w:rPr>
        <w:t xml:space="preserve">toe </w:t>
      </w:r>
      <w:r w:rsidRPr="00992946">
        <w:rPr>
          <w:color w:val="auto"/>
        </w:rPr>
        <w:t xml:space="preserve">het wetsvoorstel </w:t>
      </w:r>
      <w:r w:rsidRPr="00992946" w:rsidR="0050652A">
        <w:rPr>
          <w:color w:val="auto"/>
        </w:rPr>
        <w:t xml:space="preserve">de mogelijkheid </w:t>
      </w:r>
      <w:r w:rsidRPr="00992946" w:rsidR="00CA7A2D">
        <w:rPr>
          <w:color w:val="auto"/>
        </w:rPr>
        <w:t>kan</w:t>
      </w:r>
      <w:r w:rsidRPr="00992946" w:rsidR="0050652A">
        <w:rPr>
          <w:color w:val="auto"/>
        </w:rPr>
        <w:t xml:space="preserve"> gaan bieden </w:t>
      </w:r>
      <w:r w:rsidRPr="00992946">
        <w:rPr>
          <w:color w:val="auto"/>
        </w:rPr>
        <w:t xml:space="preserve">is zodanig ingericht dat </w:t>
      </w:r>
      <w:r w:rsidRPr="00992946" w:rsidR="00C304FB">
        <w:rPr>
          <w:color w:val="auto"/>
        </w:rPr>
        <w:t>luchtvaartmaatschappijen uit alle landen van het Koninkrijk hun interesse</w:t>
      </w:r>
      <w:r w:rsidRPr="00992946" w:rsidR="007C6AA1">
        <w:rPr>
          <w:color w:val="auto"/>
        </w:rPr>
        <w:t xml:space="preserve"> kunnen</w:t>
      </w:r>
      <w:r w:rsidRPr="00992946" w:rsidR="00C304FB">
        <w:rPr>
          <w:color w:val="auto"/>
        </w:rPr>
        <w:t xml:space="preserve"> </w:t>
      </w:r>
      <w:r w:rsidRPr="00992946" w:rsidR="004B369B">
        <w:rPr>
          <w:color w:val="auto"/>
        </w:rPr>
        <w:t xml:space="preserve">tonen </w:t>
      </w:r>
      <w:r w:rsidRPr="00992946" w:rsidR="00DF0CD7">
        <w:rPr>
          <w:color w:val="auto"/>
        </w:rPr>
        <w:t xml:space="preserve">voor het </w:t>
      </w:r>
      <w:r w:rsidRPr="00992946" w:rsidR="00C304FB">
        <w:rPr>
          <w:color w:val="auto"/>
        </w:rPr>
        <w:t xml:space="preserve">bedienen van </w:t>
      </w:r>
      <w:r w:rsidRPr="00992946" w:rsidR="00DF0CD7">
        <w:rPr>
          <w:color w:val="auto"/>
        </w:rPr>
        <w:t>bepaalde</w:t>
      </w:r>
      <w:r w:rsidRPr="00992946">
        <w:rPr>
          <w:color w:val="auto"/>
        </w:rPr>
        <w:t xml:space="preserve"> specifieke</w:t>
      </w:r>
      <w:r w:rsidRPr="00992946" w:rsidR="00C304FB">
        <w:rPr>
          <w:color w:val="auto"/>
        </w:rPr>
        <w:t xml:space="preserve"> route</w:t>
      </w:r>
      <w:r w:rsidRPr="00992946" w:rsidR="00DF0CD7">
        <w:rPr>
          <w:color w:val="auto"/>
        </w:rPr>
        <w:t>s</w:t>
      </w:r>
      <w:r w:rsidRPr="00992946" w:rsidR="00C304FB">
        <w:rPr>
          <w:color w:val="auto"/>
        </w:rPr>
        <w:t xml:space="preserve"> volgens de vooraf vastgestelde normen</w:t>
      </w:r>
      <w:r w:rsidRPr="00992946" w:rsidR="001931CA">
        <w:rPr>
          <w:color w:val="auto"/>
        </w:rPr>
        <w:t xml:space="preserve"> die een minimumaanbod van geregelde luchtdiensten moeten gaan verzekeren die voldoen aan vastgestelde normen inzake continuïteit, regelmaat, prijzen of minimumcapaciteit.</w:t>
      </w:r>
      <w:r w:rsidRPr="00992946" w:rsidR="00C304FB">
        <w:rPr>
          <w:color w:val="auto"/>
        </w:rPr>
        <w:t xml:space="preserve"> Dat zijn per definitie meer </w:t>
      </w:r>
      <w:r w:rsidRPr="00992946" w:rsidR="008C2A12">
        <w:rPr>
          <w:color w:val="auto"/>
        </w:rPr>
        <w:t>luchtvaart</w:t>
      </w:r>
      <w:r w:rsidRPr="00992946" w:rsidR="00C304FB">
        <w:rPr>
          <w:color w:val="auto"/>
        </w:rPr>
        <w:t xml:space="preserve">maatschappijen </w:t>
      </w:r>
      <w:r w:rsidRPr="00992946" w:rsidR="00CA7A2D">
        <w:rPr>
          <w:color w:val="auto"/>
        </w:rPr>
        <w:t xml:space="preserve">dan degenen </w:t>
      </w:r>
      <w:r w:rsidRPr="00992946" w:rsidR="008C2A12">
        <w:rPr>
          <w:color w:val="auto"/>
        </w:rPr>
        <w:t>die</w:t>
      </w:r>
      <w:r w:rsidRPr="00992946" w:rsidR="00C304FB">
        <w:rPr>
          <w:color w:val="auto"/>
        </w:rPr>
        <w:t xml:space="preserve"> onder normale omstandigheden de verbinding binnen</w:t>
      </w:r>
      <w:r w:rsidRPr="00992946">
        <w:rPr>
          <w:color w:val="auto"/>
        </w:rPr>
        <w:t>, naar en van</w:t>
      </w:r>
      <w:r w:rsidRPr="00992946" w:rsidR="00C304FB">
        <w:rPr>
          <w:color w:val="auto"/>
        </w:rPr>
        <w:t xml:space="preserve"> </w:t>
      </w:r>
      <w:r w:rsidRPr="00992946" w:rsidR="00C96B7A">
        <w:rPr>
          <w:color w:val="auto"/>
        </w:rPr>
        <w:t xml:space="preserve">Caribisch </w:t>
      </w:r>
      <w:r w:rsidRPr="00992946" w:rsidR="00C304FB">
        <w:rPr>
          <w:color w:val="auto"/>
        </w:rPr>
        <w:t xml:space="preserve">Nederland </w:t>
      </w:r>
      <w:r w:rsidRPr="00992946">
        <w:rPr>
          <w:color w:val="auto"/>
        </w:rPr>
        <w:t>verzorgen</w:t>
      </w:r>
      <w:r w:rsidRPr="00992946" w:rsidR="00C304FB">
        <w:rPr>
          <w:color w:val="auto"/>
        </w:rPr>
        <w:t xml:space="preserve">. </w:t>
      </w:r>
      <w:r w:rsidRPr="00992946" w:rsidR="00DB3DD5">
        <w:rPr>
          <w:color w:val="auto"/>
        </w:rPr>
        <w:t xml:space="preserve">Met de optionele voorziening </w:t>
      </w:r>
      <w:r w:rsidRPr="00992946" w:rsidR="00186222">
        <w:rPr>
          <w:color w:val="auto"/>
        </w:rPr>
        <w:t xml:space="preserve">van </w:t>
      </w:r>
      <w:r w:rsidRPr="00992946" w:rsidR="005D60DA">
        <w:rPr>
          <w:color w:val="auto"/>
        </w:rPr>
        <w:t xml:space="preserve">een openbaredienstverplichting </w:t>
      </w:r>
      <w:r w:rsidRPr="00992946" w:rsidR="00DB3DD5">
        <w:rPr>
          <w:color w:val="auto"/>
        </w:rPr>
        <w:t xml:space="preserve">beoogt </w:t>
      </w:r>
      <w:r w:rsidRPr="00992946" w:rsidR="00936454">
        <w:rPr>
          <w:color w:val="auto"/>
        </w:rPr>
        <w:t>het Multilateraal protocol da</w:t>
      </w:r>
      <w:r w:rsidR="009B6622">
        <w:rPr>
          <w:color w:val="auto"/>
        </w:rPr>
        <w:t>n</w:t>
      </w:r>
      <w:r w:rsidRPr="00992946" w:rsidR="00936454">
        <w:rPr>
          <w:color w:val="auto"/>
        </w:rPr>
        <w:t xml:space="preserve"> </w:t>
      </w:r>
      <w:r w:rsidRPr="00992946" w:rsidR="00DB3DD5">
        <w:rPr>
          <w:color w:val="auto"/>
        </w:rPr>
        <w:t xml:space="preserve">ook </w:t>
      </w:r>
      <w:r w:rsidRPr="00992946" w:rsidR="005D60DA">
        <w:rPr>
          <w:color w:val="auto"/>
        </w:rPr>
        <w:t xml:space="preserve">ruimte te laten voor </w:t>
      </w:r>
      <w:r w:rsidRPr="00992946" w:rsidR="00936454">
        <w:rPr>
          <w:color w:val="auto"/>
        </w:rPr>
        <w:t xml:space="preserve">een evenwichtige ontwikkeling van de concurrentie </w:t>
      </w:r>
      <w:r w:rsidRPr="00992946" w:rsidR="00B63253">
        <w:rPr>
          <w:color w:val="auto"/>
        </w:rPr>
        <w:t>in het Caribisch Koninkrijk</w:t>
      </w:r>
      <w:r w:rsidRPr="00992946" w:rsidR="00936454">
        <w:rPr>
          <w:color w:val="auto"/>
        </w:rPr>
        <w:t xml:space="preserve">. </w:t>
      </w:r>
    </w:p>
    <w:p w:rsidRPr="00992946" w:rsidR="00FB5633" w:rsidP="00B63253" w:rsidRDefault="004A171A" w14:paraId="5033424C" w14:textId="43A9CD83">
      <w:pPr>
        <w:spacing w:line="276" w:lineRule="auto"/>
        <w:rPr>
          <w:color w:val="auto"/>
        </w:rPr>
      </w:pPr>
      <w:r w:rsidRPr="00992946">
        <w:rPr>
          <w:color w:val="auto"/>
        </w:rPr>
        <w:t xml:space="preserve">De onder het protocol aangewezen luchtvaartmaatschappijen moeten op grond van bestaande regelgeving overigens wel aan </w:t>
      </w:r>
      <w:r w:rsidRPr="00992946" w:rsidR="00B63253">
        <w:rPr>
          <w:color w:val="auto"/>
        </w:rPr>
        <w:t xml:space="preserve">de geldende </w:t>
      </w:r>
      <w:r w:rsidRPr="00992946">
        <w:rPr>
          <w:color w:val="auto"/>
        </w:rPr>
        <w:t>luchtvaartveiligheidseisen voldoen.</w:t>
      </w:r>
      <w:r w:rsidRPr="00992946" w:rsidR="00B63253">
        <w:rPr>
          <w:color w:val="auto"/>
        </w:rPr>
        <w:t xml:space="preserve"> </w:t>
      </w:r>
    </w:p>
    <w:p w:rsidRPr="00992946" w:rsidR="00B63253" w:rsidP="00B63253" w:rsidRDefault="00B63253" w14:paraId="155A0A27" w14:textId="2BE6CC2A">
      <w:pPr>
        <w:spacing w:line="276" w:lineRule="auto"/>
        <w:rPr>
          <w:color w:val="auto"/>
        </w:rPr>
      </w:pPr>
      <w:r w:rsidRPr="00992946">
        <w:rPr>
          <w:color w:val="auto"/>
        </w:rPr>
        <w:t>De instelling van een openbaredienstverplichting zou dus kunnen betekenen dat routes</w:t>
      </w:r>
      <w:r w:rsidRPr="00992946" w:rsidR="00A44F6F">
        <w:rPr>
          <w:color w:val="auto"/>
        </w:rPr>
        <w:t>,</w:t>
      </w:r>
      <w:r w:rsidRPr="00992946">
        <w:rPr>
          <w:color w:val="auto"/>
        </w:rPr>
        <w:t xml:space="preserve"> die tot dusverre door slechts een enkele luchtvaartmaatschappij werden bediend</w:t>
      </w:r>
      <w:r w:rsidRPr="00992946" w:rsidR="00A44F6F">
        <w:rPr>
          <w:color w:val="auto"/>
        </w:rPr>
        <w:t>,</w:t>
      </w:r>
      <w:r w:rsidRPr="00992946">
        <w:rPr>
          <w:color w:val="auto"/>
        </w:rPr>
        <w:t xml:space="preserve"> </w:t>
      </w:r>
      <w:r w:rsidRPr="00992946" w:rsidR="0050652A">
        <w:rPr>
          <w:color w:val="auto"/>
        </w:rPr>
        <w:t xml:space="preserve">aantrekkelijk </w:t>
      </w:r>
      <w:r w:rsidRPr="00992946">
        <w:rPr>
          <w:color w:val="auto"/>
        </w:rPr>
        <w:t>worden voor meerdere maatschappijen. Zo zijn op de route tussen Saba en Sint Maarten momenteel alleen luchtvaartuigen uit Sint Maarten operationeel en is het in beginsel mogelijk dat, mede afhankelijk van de geldende luchtvaartveiligheidsvereisten, ook andere luchtvaartmaatschappijen betrokken worden om deze route te bedienen.</w:t>
      </w:r>
    </w:p>
    <w:p w:rsidRPr="00992946" w:rsidR="00B63253" w:rsidP="006161A7" w:rsidRDefault="00B63253" w14:paraId="60E65C95" w14:textId="77777777">
      <w:pPr>
        <w:spacing w:line="276" w:lineRule="auto"/>
        <w:rPr>
          <w:color w:val="auto"/>
        </w:rPr>
      </w:pPr>
    </w:p>
    <w:p w:rsidRPr="00992946" w:rsidR="00801BD8" w:rsidP="00801BD8" w:rsidRDefault="00E101D6" w14:paraId="24DACA0F" w14:textId="16920D0F">
      <w:pPr>
        <w:spacing w:line="276" w:lineRule="auto"/>
        <w:rPr>
          <w:color w:val="auto"/>
        </w:rPr>
      </w:pPr>
      <w:r w:rsidRPr="00992946">
        <w:rPr>
          <w:color w:val="auto"/>
        </w:rPr>
        <w:t xml:space="preserve">De </w:t>
      </w:r>
      <w:r w:rsidRPr="00992946" w:rsidR="00BC053E">
        <w:rPr>
          <w:color w:val="auto"/>
        </w:rPr>
        <w:t>M</w:t>
      </w:r>
      <w:r w:rsidRPr="00992946">
        <w:rPr>
          <w:color w:val="auto"/>
        </w:rPr>
        <w:t xml:space="preserve">inister </w:t>
      </w:r>
      <w:r w:rsidRPr="00992946" w:rsidR="00962D02">
        <w:rPr>
          <w:color w:val="auto"/>
        </w:rPr>
        <w:t xml:space="preserve">van IenW </w:t>
      </w:r>
      <w:r w:rsidRPr="00992946">
        <w:rPr>
          <w:color w:val="auto"/>
        </w:rPr>
        <w:t xml:space="preserve">is </w:t>
      </w:r>
      <w:r w:rsidRPr="00992946" w:rsidR="007A2B3B">
        <w:rPr>
          <w:color w:val="auto"/>
        </w:rPr>
        <w:t>bij de vaststelling van de openbaredienstverplichting</w:t>
      </w:r>
      <w:r w:rsidRPr="00992946">
        <w:rPr>
          <w:color w:val="auto"/>
        </w:rPr>
        <w:t xml:space="preserve"> aan een aantal eisen gebonden. Zo zal de </w:t>
      </w:r>
      <w:r w:rsidRPr="00992946" w:rsidR="00BC053E">
        <w:rPr>
          <w:color w:val="auto"/>
        </w:rPr>
        <w:t>M</w:t>
      </w:r>
      <w:r w:rsidRPr="00992946">
        <w:rPr>
          <w:color w:val="auto"/>
        </w:rPr>
        <w:t>inister bij het beoordelen van het nut</w:t>
      </w:r>
      <w:r w:rsidRPr="00992946" w:rsidR="00FA3999">
        <w:rPr>
          <w:color w:val="auto"/>
        </w:rPr>
        <w:t xml:space="preserve">, </w:t>
      </w:r>
      <w:r w:rsidRPr="00992946">
        <w:rPr>
          <w:color w:val="auto"/>
        </w:rPr>
        <w:t xml:space="preserve">de noodzaak en toereikendheid van de voorziening moeten </w:t>
      </w:r>
      <w:r w:rsidRPr="00992946" w:rsidR="007A2B3B">
        <w:rPr>
          <w:color w:val="auto"/>
        </w:rPr>
        <w:t xml:space="preserve">nagaan </w:t>
      </w:r>
      <w:r w:rsidRPr="00992946">
        <w:rPr>
          <w:color w:val="auto"/>
        </w:rPr>
        <w:t xml:space="preserve">of het opleggen van de verplichting evenredig is </w:t>
      </w:r>
      <w:r w:rsidRPr="00992946" w:rsidR="00FA3999">
        <w:rPr>
          <w:color w:val="auto"/>
        </w:rPr>
        <w:t xml:space="preserve">ten opzichte van </w:t>
      </w:r>
      <w:r w:rsidRPr="00992946">
        <w:rPr>
          <w:color w:val="auto"/>
        </w:rPr>
        <w:t xml:space="preserve">de economische ontwikkeling van het gebied dat </w:t>
      </w:r>
      <w:r w:rsidRPr="00992946" w:rsidR="00511BDA">
        <w:rPr>
          <w:color w:val="auto"/>
        </w:rPr>
        <w:t xml:space="preserve">(beter) </w:t>
      </w:r>
      <w:r w:rsidRPr="00992946">
        <w:rPr>
          <w:color w:val="auto"/>
        </w:rPr>
        <w:t xml:space="preserve">ontsloten moet worden. Ook zal moeten worden beoordeeld of </w:t>
      </w:r>
      <w:r w:rsidRPr="00992946" w:rsidR="00801BD8">
        <w:rPr>
          <w:color w:val="auto"/>
        </w:rPr>
        <w:t xml:space="preserve">de vervoersbehoeften van het gebied kunnen worden ingevuld door </w:t>
      </w:r>
      <w:r w:rsidRPr="00992946">
        <w:rPr>
          <w:color w:val="auto"/>
        </w:rPr>
        <w:t xml:space="preserve">alternatieve vervoersmogelijkheden. Aangezien het Caribisch deel van Nederland uit eilanden bestaat zal het daarbij met name gaan om alternatieve </w:t>
      </w:r>
      <w:r w:rsidRPr="00992946" w:rsidR="00FA3999">
        <w:rPr>
          <w:color w:val="auto"/>
        </w:rPr>
        <w:t>vervoersmogelijkheden</w:t>
      </w:r>
      <w:r w:rsidRPr="00992946">
        <w:rPr>
          <w:color w:val="auto"/>
        </w:rPr>
        <w:t xml:space="preserve"> door zeevervoer</w:t>
      </w:r>
      <w:r w:rsidRPr="00992946" w:rsidR="00AE79A8">
        <w:rPr>
          <w:color w:val="auto"/>
        </w:rPr>
        <w:t xml:space="preserve"> en de vraag of deze een volwaardig alternatief kunnen bieden</w:t>
      </w:r>
      <w:r w:rsidRPr="00992946">
        <w:rPr>
          <w:color w:val="auto"/>
        </w:rPr>
        <w:t xml:space="preserve">. </w:t>
      </w:r>
      <w:r w:rsidRPr="00992946" w:rsidR="00FA3999">
        <w:rPr>
          <w:color w:val="auto"/>
        </w:rPr>
        <w:t xml:space="preserve">Bij de beoordeling moeten </w:t>
      </w:r>
      <w:r w:rsidRPr="00992946" w:rsidR="00801BD8">
        <w:rPr>
          <w:color w:val="auto"/>
        </w:rPr>
        <w:t xml:space="preserve">verder </w:t>
      </w:r>
      <w:r w:rsidRPr="00992946" w:rsidR="00FA3999">
        <w:rPr>
          <w:color w:val="auto"/>
        </w:rPr>
        <w:t xml:space="preserve">algemene beginselen van behoorlijk bestuur als transparantie en </w:t>
      </w:r>
      <w:r w:rsidRPr="00992946" w:rsidR="006F6A07">
        <w:rPr>
          <w:color w:val="auto"/>
        </w:rPr>
        <w:t>non-discriminatie</w:t>
      </w:r>
      <w:r w:rsidRPr="00992946" w:rsidR="00FA3999">
        <w:rPr>
          <w:color w:val="auto"/>
        </w:rPr>
        <w:t xml:space="preserve"> in acht worden genomen. </w:t>
      </w:r>
    </w:p>
    <w:p w:rsidRPr="00992946" w:rsidR="00801BD8" w:rsidP="00801BD8" w:rsidRDefault="00801BD8" w14:paraId="335AA0D7" w14:textId="77777777">
      <w:pPr>
        <w:spacing w:line="276" w:lineRule="auto"/>
        <w:rPr>
          <w:b/>
          <w:bCs/>
          <w:color w:val="auto"/>
        </w:rPr>
      </w:pPr>
    </w:p>
    <w:p w:rsidRPr="00992946" w:rsidR="00801BD8" w:rsidP="006258CF" w:rsidRDefault="006258CF" w14:paraId="79DEB353" w14:textId="16A8600C">
      <w:pPr>
        <w:spacing w:line="276" w:lineRule="auto"/>
        <w:rPr>
          <w:i/>
          <w:iCs/>
          <w:color w:val="auto"/>
        </w:rPr>
      </w:pPr>
      <w:r w:rsidRPr="00992946">
        <w:rPr>
          <w:i/>
          <w:iCs/>
          <w:color w:val="auto"/>
        </w:rPr>
        <w:t>2.</w:t>
      </w:r>
      <w:r w:rsidRPr="00992946" w:rsidR="00F2552F">
        <w:rPr>
          <w:i/>
          <w:iCs/>
          <w:color w:val="auto"/>
        </w:rPr>
        <w:t>3</w:t>
      </w:r>
      <w:r w:rsidRPr="00992946">
        <w:rPr>
          <w:i/>
          <w:iCs/>
          <w:color w:val="auto"/>
        </w:rPr>
        <w:t xml:space="preserve">.2 </w:t>
      </w:r>
      <w:r w:rsidRPr="00992946" w:rsidR="00801BD8">
        <w:rPr>
          <w:i/>
          <w:iCs/>
          <w:color w:val="auto"/>
        </w:rPr>
        <w:t>Vervoersbehoeften Caribisch deel Nederland</w:t>
      </w:r>
    </w:p>
    <w:p w:rsidRPr="00992946" w:rsidR="001E665F" w:rsidP="00B34E66" w:rsidRDefault="001E665F" w14:paraId="6574A581" w14:textId="77777777">
      <w:pPr>
        <w:spacing w:line="276" w:lineRule="auto"/>
        <w:rPr>
          <w:color w:val="auto"/>
        </w:rPr>
      </w:pPr>
    </w:p>
    <w:p w:rsidRPr="00992946" w:rsidR="00F2552F" w:rsidP="00F2552F" w:rsidRDefault="00DF0CD7" w14:paraId="2199702E" w14:textId="68603270">
      <w:pPr>
        <w:spacing w:line="276" w:lineRule="auto"/>
        <w:rPr>
          <w:color w:val="auto"/>
        </w:rPr>
      </w:pPr>
      <w:r w:rsidRPr="00992946">
        <w:rPr>
          <w:color w:val="auto"/>
        </w:rPr>
        <w:t xml:space="preserve">Alvorens </w:t>
      </w:r>
      <w:r w:rsidRPr="00992946" w:rsidR="004F4B3E">
        <w:rPr>
          <w:color w:val="auto"/>
        </w:rPr>
        <w:t>daadwerkelijk</w:t>
      </w:r>
      <w:r w:rsidRPr="00992946">
        <w:rPr>
          <w:color w:val="auto"/>
        </w:rPr>
        <w:t xml:space="preserve"> </w:t>
      </w:r>
      <w:r w:rsidRPr="00992946" w:rsidR="00B34E66">
        <w:rPr>
          <w:color w:val="auto"/>
        </w:rPr>
        <w:t xml:space="preserve">over te gaan tot het instellen van een openbaredienstverplichting </w:t>
      </w:r>
      <w:r w:rsidRPr="00992946">
        <w:rPr>
          <w:color w:val="auto"/>
        </w:rPr>
        <w:t xml:space="preserve">zal de </w:t>
      </w:r>
      <w:r w:rsidRPr="00992946" w:rsidR="00BC053E">
        <w:rPr>
          <w:color w:val="auto"/>
        </w:rPr>
        <w:t>M</w:t>
      </w:r>
      <w:r w:rsidRPr="00992946">
        <w:rPr>
          <w:color w:val="auto"/>
        </w:rPr>
        <w:t xml:space="preserve">inister </w:t>
      </w:r>
      <w:r w:rsidRPr="00992946" w:rsidR="00962D02">
        <w:rPr>
          <w:color w:val="auto"/>
        </w:rPr>
        <w:t xml:space="preserve">van </w:t>
      </w:r>
      <w:r w:rsidRPr="00992946" w:rsidR="00962D02">
        <w:rPr>
          <w:bCs/>
          <w:color w:val="auto"/>
        </w:rPr>
        <w:t>IenW</w:t>
      </w:r>
      <w:r w:rsidRPr="00992946" w:rsidR="00962D02">
        <w:rPr>
          <w:color w:val="auto"/>
        </w:rPr>
        <w:t xml:space="preserve"> </w:t>
      </w:r>
      <w:r w:rsidRPr="00992946" w:rsidR="00B34E66">
        <w:rPr>
          <w:color w:val="auto"/>
        </w:rPr>
        <w:t xml:space="preserve">de vervoersbehoefte op een bepaalde </w:t>
      </w:r>
      <w:r w:rsidRPr="00992946" w:rsidR="008274DE">
        <w:rPr>
          <w:color w:val="auto"/>
        </w:rPr>
        <w:t xml:space="preserve">weinig </w:t>
      </w:r>
      <w:r w:rsidRPr="00992946" w:rsidR="00B34E66">
        <w:rPr>
          <w:color w:val="auto"/>
        </w:rPr>
        <w:t xml:space="preserve">bediende route </w:t>
      </w:r>
      <w:r w:rsidRPr="00992946" w:rsidR="00E7280F">
        <w:rPr>
          <w:color w:val="auto"/>
        </w:rPr>
        <w:t xml:space="preserve">naar </w:t>
      </w:r>
      <w:r w:rsidRPr="00992946" w:rsidR="00B34E66">
        <w:rPr>
          <w:color w:val="auto"/>
        </w:rPr>
        <w:t xml:space="preserve">een te ontsluiten gebied </w:t>
      </w:r>
      <w:r w:rsidRPr="00992946" w:rsidR="007A2B3B">
        <w:rPr>
          <w:color w:val="auto"/>
        </w:rPr>
        <w:t>moeten analyseren en vaststellen</w:t>
      </w:r>
      <w:r w:rsidRPr="00992946" w:rsidR="008B243E">
        <w:rPr>
          <w:color w:val="auto"/>
        </w:rPr>
        <w:t>. D</w:t>
      </w:r>
      <w:r w:rsidRPr="00992946" w:rsidR="00313FBA">
        <w:rPr>
          <w:color w:val="auto"/>
        </w:rPr>
        <w:t xml:space="preserve">aarbij </w:t>
      </w:r>
      <w:r w:rsidRPr="00992946" w:rsidR="004A6607">
        <w:rPr>
          <w:color w:val="auto"/>
        </w:rPr>
        <w:t xml:space="preserve">zal gekeken worden naar de behoefte in relatie tot </w:t>
      </w:r>
      <w:r w:rsidRPr="00992946" w:rsidR="00313FBA">
        <w:rPr>
          <w:color w:val="auto"/>
        </w:rPr>
        <w:t xml:space="preserve">onder meer de vluchtfrequentie, </w:t>
      </w:r>
      <w:r w:rsidRPr="00992946" w:rsidR="00FB7BA7">
        <w:rPr>
          <w:color w:val="auto"/>
        </w:rPr>
        <w:t>minimum</w:t>
      </w:r>
      <w:r w:rsidRPr="00992946" w:rsidR="00313FBA">
        <w:rPr>
          <w:color w:val="auto"/>
        </w:rPr>
        <w:t>capaciteit</w:t>
      </w:r>
      <w:r w:rsidRPr="00992946" w:rsidR="0026437F">
        <w:rPr>
          <w:color w:val="auto"/>
        </w:rPr>
        <w:t xml:space="preserve">, </w:t>
      </w:r>
      <w:r w:rsidRPr="00992946" w:rsidR="00313FBA">
        <w:rPr>
          <w:color w:val="auto"/>
        </w:rPr>
        <w:t xml:space="preserve">en </w:t>
      </w:r>
      <w:r w:rsidRPr="00992946" w:rsidR="001B713B">
        <w:rPr>
          <w:color w:val="auto"/>
        </w:rPr>
        <w:t>maximumtariefhoogte</w:t>
      </w:r>
      <w:r w:rsidRPr="00992946" w:rsidR="00B34E66">
        <w:rPr>
          <w:color w:val="auto"/>
        </w:rPr>
        <w:t xml:space="preserve">. </w:t>
      </w:r>
      <w:r w:rsidRPr="00992946" w:rsidR="00223A07">
        <w:rPr>
          <w:color w:val="auto"/>
        </w:rPr>
        <w:t xml:space="preserve">Voor het vaststellen van de vervoersbehoefte is van belang de mate waarin de luchtverbindingen naar het Caribisch deel van Nederland </w:t>
      </w:r>
      <w:r w:rsidRPr="00992946" w:rsidR="00BC053E">
        <w:rPr>
          <w:color w:val="auto"/>
        </w:rPr>
        <w:t xml:space="preserve">bepalend </w:t>
      </w:r>
      <w:r w:rsidRPr="00992946" w:rsidR="00223A07">
        <w:rPr>
          <w:color w:val="auto"/>
        </w:rPr>
        <w:t xml:space="preserve">zijn voor de sociale en economische ontwikkeling van deze gebieden. </w:t>
      </w:r>
      <w:r w:rsidRPr="00992946" w:rsidR="00B34E66">
        <w:rPr>
          <w:color w:val="auto"/>
        </w:rPr>
        <w:t xml:space="preserve">De </w:t>
      </w:r>
      <w:r w:rsidRPr="00992946" w:rsidR="00BC053E">
        <w:rPr>
          <w:color w:val="auto"/>
        </w:rPr>
        <w:t>M</w:t>
      </w:r>
      <w:r w:rsidRPr="00992946" w:rsidR="00B34E66">
        <w:rPr>
          <w:color w:val="auto"/>
        </w:rPr>
        <w:t>inister</w:t>
      </w:r>
      <w:r w:rsidRPr="00992946" w:rsidR="005869C0">
        <w:rPr>
          <w:color w:val="auto"/>
        </w:rPr>
        <w:t xml:space="preserve"> van</w:t>
      </w:r>
      <w:r w:rsidRPr="00992946" w:rsidR="00962D02">
        <w:rPr>
          <w:color w:val="auto"/>
        </w:rPr>
        <w:t xml:space="preserve"> </w:t>
      </w:r>
      <w:r w:rsidRPr="00992946" w:rsidR="00962D02">
        <w:rPr>
          <w:bCs/>
          <w:color w:val="auto"/>
        </w:rPr>
        <w:t>IenW</w:t>
      </w:r>
      <w:r w:rsidRPr="00992946" w:rsidR="00B34E66">
        <w:rPr>
          <w:color w:val="auto"/>
        </w:rPr>
        <w:t xml:space="preserve"> moet daartoe afstemmen met belanghebbende partijen. Daarbij is tevens relevant dat de </w:t>
      </w:r>
      <w:r w:rsidRPr="00992946" w:rsidR="00223A07">
        <w:rPr>
          <w:color w:val="auto"/>
        </w:rPr>
        <w:t>r</w:t>
      </w:r>
      <w:r w:rsidRPr="00992946" w:rsidR="00B34E66">
        <w:rPr>
          <w:color w:val="auto"/>
        </w:rPr>
        <w:t xml:space="preserve">ijksoverheid </w:t>
      </w:r>
      <w:r w:rsidRPr="00992946" w:rsidR="00FB5633">
        <w:rPr>
          <w:color w:val="auto"/>
        </w:rPr>
        <w:t xml:space="preserve">regelmatig </w:t>
      </w:r>
      <w:r w:rsidRPr="00992946" w:rsidR="00B34E66">
        <w:rPr>
          <w:color w:val="auto"/>
        </w:rPr>
        <w:t xml:space="preserve">met de openbare lichamen van Caribisch Nederland overlegt </w:t>
      </w:r>
      <w:r w:rsidRPr="00992946" w:rsidR="00511BDA">
        <w:rPr>
          <w:color w:val="auto"/>
        </w:rPr>
        <w:t>over</w:t>
      </w:r>
      <w:r w:rsidRPr="00992946" w:rsidR="00B34E66">
        <w:rPr>
          <w:color w:val="auto"/>
        </w:rPr>
        <w:t xml:space="preserve"> de vervoersbehoefte</w:t>
      </w:r>
      <w:r w:rsidRPr="00992946" w:rsidR="00511BDA">
        <w:rPr>
          <w:color w:val="auto"/>
        </w:rPr>
        <w:t>n</w:t>
      </w:r>
      <w:r w:rsidRPr="00992946" w:rsidR="00B34E66">
        <w:rPr>
          <w:color w:val="auto"/>
        </w:rPr>
        <w:t>.</w:t>
      </w:r>
      <w:r w:rsidRPr="00992946">
        <w:rPr>
          <w:color w:val="auto"/>
        </w:rPr>
        <w:t xml:space="preserve"> </w:t>
      </w:r>
    </w:p>
    <w:p w:rsidRPr="00992946" w:rsidR="00F2552F" w:rsidP="00F2552F" w:rsidRDefault="00F2552F" w14:paraId="16DA23B7" w14:textId="5C541AEA">
      <w:pPr>
        <w:spacing w:line="276" w:lineRule="auto"/>
        <w:rPr>
          <w:color w:val="auto"/>
        </w:rPr>
      </w:pPr>
      <w:r w:rsidRPr="00992946">
        <w:rPr>
          <w:color w:val="auto"/>
        </w:rPr>
        <w:t>Het liberale marktmechanisme voor het luchtvervoer zoals primair voorzien in het Multilateraal protocol is moeilijk in staat om met name Saba en Sint Eustatius te ontsluiten op een wijze die recht doet aan het vitale belang dat deze verbinding heeft voor de sociale en economische ontwikkeling van deze eilanden</w:t>
      </w:r>
      <w:r w:rsidRPr="00992946">
        <w:rPr>
          <w:color w:val="auto"/>
          <w:vertAlign w:val="superscript"/>
        </w:rPr>
        <w:footnoteReference w:id="13"/>
      </w:r>
      <w:r w:rsidRPr="00992946">
        <w:rPr>
          <w:color w:val="auto"/>
        </w:rPr>
        <w:t xml:space="preserve">. </w:t>
      </w:r>
    </w:p>
    <w:p w:rsidRPr="00992946" w:rsidR="00F2552F" w:rsidP="00F2552F" w:rsidRDefault="00F2552F" w14:paraId="4998DC47" w14:textId="77777777">
      <w:pPr>
        <w:spacing w:line="276" w:lineRule="auto"/>
        <w:rPr>
          <w:color w:val="auto"/>
        </w:rPr>
      </w:pPr>
    </w:p>
    <w:p w:rsidRPr="00992946" w:rsidR="00F2552F" w:rsidP="00F2552F" w:rsidRDefault="00F2552F" w14:paraId="09E0404C" w14:textId="4D7BEAB9">
      <w:pPr>
        <w:spacing w:line="276" w:lineRule="auto"/>
        <w:rPr>
          <w:color w:val="auto"/>
        </w:rPr>
      </w:pPr>
      <w:bookmarkStart w:name="_Hlk157507010" w:id="3"/>
      <w:r w:rsidRPr="00992946">
        <w:rPr>
          <w:color w:val="auto"/>
        </w:rPr>
        <w:t>Voor het bepalen van de vervoerbehoefte in het Caribisch deel van Nederland zal het van belang zijn vast te stellen in hoeverre sociaal, maatschappelijke en economische factoren op het gebied van educatie, medische omstandigheden, emancipatie en politieke ontwikkeling, beschikbaarheid</w:t>
      </w:r>
      <w:r w:rsidRPr="00992946" w:rsidR="00FB5633">
        <w:rPr>
          <w:color w:val="auto"/>
        </w:rPr>
        <w:t xml:space="preserve"> van</w:t>
      </w:r>
      <w:r w:rsidRPr="00992946">
        <w:rPr>
          <w:color w:val="auto"/>
        </w:rPr>
        <w:t xml:space="preserve"> essentiële producten en diensten, toerisme, arbeid, cultuur, relaties met familie en vrienden </w:t>
      </w:r>
      <w:r w:rsidRPr="00992946" w:rsidR="00FB5633">
        <w:rPr>
          <w:color w:val="auto"/>
        </w:rPr>
        <w:t xml:space="preserve">in dit deel </w:t>
      </w:r>
      <w:r w:rsidRPr="00992946">
        <w:rPr>
          <w:color w:val="auto"/>
        </w:rPr>
        <w:t>van Nederland een afhankelijkheid van luchtvervoersvoorzieningen laten zien.</w:t>
      </w:r>
    </w:p>
    <w:p w:rsidRPr="00992946" w:rsidR="00F2552F" w:rsidP="00F2552F" w:rsidRDefault="00F2552F" w14:paraId="67484CA2" w14:textId="77777777">
      <w:pPr>
        <w:spacing w:line="276" w:lineRule="auto"/>
        <w:rPr>
          <w:color w:val="auto"/>
        </w:rPr>
      </w:pPr>
    </w:p>
    <w:p w:rsidRPr="00992946" w:rsidR="00F2552F" w:rsidP="00F2552F" w:rsidRDefault="00F2552F" w14:paraId="241F78CE" w14:textId="752D55FA">
      <w:pPr>
        <w:spacing w:line="276" w:lineRule="auto"/>
        <w:rPr>
          <w:color w:val="auto"/>
        </w:rPr>
      </w:pPr>
      <w:bookmarkStart w:name="_Hlk159923018" w:id="4"/>
      <w:r w:rsidRPr="00992946">
        <w:rPr>
          <w:color w:val="auto"/>
        </w:rPr>
        <w:t>De routes tussen de eilanden van het Caribische deel van het Koninkrijk</w:t>
      </w:r>
      <w:r w:rsidRPr="00992946" w:rsidDel="008B10FB">
        <w:rPr>
          <w:color w:val="auto"/>
        </w:rPr>
        <w:t xml:space="preserve"> </w:t>
      </w:r>
      <w:r w:rsidRPr="00992946">
        <w:rPr>
          <w:color w:val="auto"/>
        </w:rPr>
        <w:t xml:space="preserve">zijn momenteel het schaarst bediend tussen Saba, Sint Eustatius en Sint Maarten. Op de eilanden Saba en Sint Eustatius wonen respectievelijk slechts 1800 en 3200 mensen, waardoor afhankelijkheid van het grotere Sint Maarten bestaat voor zorg, onderwijs, rechtspraak, notarisdiensten, consumptie en werk. Gelet op de historische ontwikkeling van deze eilanden strekken bovendien familiaire en vriendschapsrelaties zich uit over de archipel. </w:t>
      </w:r>
    </w:p>
    <w:p w:rsidRPr="00992946" w:rsidR="00293C55" w:rsidP="00A6484F" w:rsidRDefault="00293C55" w14:paraId="1E9F7BA9" w14:textId="77777777">
      <w:pPr>
        <w:spacing w:line="276" w:lineRule="auto"/>
        <w:rPr>
          <w:color w:val="auto"/>
        </w:rPr>
      </w:pPr>
    </w:p>
    <w:p w:rsidRPr="00992946" w:rsidR="00A6484F" w:rsidP="00A6484F" w:rsidRDefault="00A6484F" w14:paraId="59D94E9A" w14:textId="1E28CF25">
      <w:pPr>
        <w:spacing w:line="276" w:lineRule="auto"/>
        <w:rPr>
          <w:color w:val="auto"/>
        </w:rPr>
      </w:pPr>
      <w:r w:rsidRPr="00992946">
        <w:rPr>
          <w:color w:val="auto"/>
        </w:rPr>
        <w:t xml:space="preserve">Zo zijn op het gebied van educatie niet alle opleidingen in de Caribische delen van Nederland beschikbaar en moeten </w:t>
      </w:r>
      <w:r w:rsidRPr="00992946" w:rsidR="001B713B">
        <w:rPr>
          <w:color w:val="auto"/>
        </w:rPr>
        <w:t>eilandbewoners</w:t>
      </w:r>
      <w:r w:rsidRPr="00992946">
        <w:rPr>
          <w:color w:val="auto"/>
        </w:rPr>
        <w:t xml:space="preserve"> niet zelden insulair reizen om buiten hun woonplaats een opleiding te kunnen volgen. Ook op het gebied van gezondheid moeten bewoners van de gebieden regelmatig reizen voor het gebruik van noodzakelijke medische diensten. </w:t>
      </w:r>
      <w:r w:rsidRPr="00992946" w:rsidR="00031D58">
        <w:rPr>
          <w:color w:val="auto"/>
        </w:rPr>
        <w:t>G</w:t>
      </w:r>
      <w:r w:rsidRPr="00992946">
        <w:rPr>
          <w:color w:val="auto"/>
        </w:rPr>
        <w:t xml:space="preserve">ebieden van arbeid, toerisme en cultuur laten door mobiliteit belemmeringen </w:t>
      </w:r>
      <w:r w:rsidRPr="00992946" w:rsidR="00031D58">
        <w:rPr>
          <w:color w:val="auto"/>
        </w:rPr>
        <w:t xml:space="preserve">eveneens </w:t>
      </w:r>
      <w:r w:rsidRPr="00992946">
        <w:rPr>
          <w:color w:val="auto"/>
        </w:rPr>
        <w:t xml:space="preserve">beperkingen zien in de mogelijkheid gebruik te maken van essentiële voorzieningen en het ontwikkelen daarvan. </w:t>
      </w:r>
    </w:p>
    <w:p w:rsidRPr="00992946" w:rsidR="00A6484F" w:rsidP="00C304FB" w:rsidRDefault="00A6484F" w14:paraId="189EB31C" w14:textId="77777777">
      <w:pPr>
        <w:spacing w:line="276" w:lineRule="auto"/>
        <w:rPr>
          <w:color w:val="auto"/>
        </w:rPr>
      </w:pPr>
    </w:p>
    <w:bookmarkEnd w:id="4"/>
    <w:p w:rsidRPr="00992946" w:rsidR="00D8602A" w:rsidP="002C6C44" w:rsidRDefault="005D5D88" w14:paraId="34392779" w14:textId="25E89499">
      <w:pPr>
        <w:spacing w:line="276" w:lineRule="auto"/>
        <w:rPr>
          <w:color w:val="auto"/>
        </w:rPr>
      </w:pPr>
      <w:r w:rsidRPr="00992946">
        <w:rPr>
          <w:color w:val="auto"/>
        </w:rPr>
        <w:t xml:space="preserve">De </w:t>
      </w:r>
      <w:r w:rsidRPr="00992946" w:rsidR="001F0ACD">
        <w:rPr>
          <w:color w:val="auto"/>
        </w:rPr>
        <w:t>M</w:t>
      </w:r>
      <w:r w:rsidRPr="00992946">
        <w:rPr>
          <w:color w:val="auto"/>
        </w:rPr>
        <w:t>inister</w:t>
      </w:r>
      <w:r w:rsidRPr="00992946" w:rsidR="00962D02">
        <w:rPr>
          <w:color w:val="auto"/>
        </w:rPr>
        <w:t xml:space="preserve"> van </w:t>
      </w:r>
      <w:r w:rsidRPr="00992946" w:rsidR="00962D02">
        <w:rPr>
          <w:bCs/>
          <w:color w:val="auto"/>
        </w:rPr>
        <w:t>IenW</w:t>
      </w:r>
      <w:r w:rsidRPr="00992946">
        <w:rPr>
          <w:color w:val="auto"/>
        </w:rPr>
        <w:t xml:space="preserve"> zal voor een daadwerkelijk besluit over het instellen van een openbaredienstverplichting deze diverse factoren moeten wegen en de mate van afhankelijkheid van luchtdiensten</w:t>
      </w:r>
      <w:r w:rsidRPr="00992946" w:rsidR="00986B08">
        <w:rPr>
          <w:color w:val="auto"/>
        </w:rPr>
        <w:t xml:space="preserve"> of van</w:t>
      </w:r>
      <w:r w:rsidRPr="00992946" w:rsidR="00F055A1">
        <w:rPr>
          <w:color w:val="auto"/>
        </w:rPr>
        <w:t xml:space="preserve"> andere vervoersmodaliteiten</w:t>
      </w:r>
      <w:r w:rsidRPr="00992946" w:rsidR="00986B08">
        <w:rPr>
          <w:color w:val="auto"/>
        </w:rPr>
        <w:t>,</w:t>
      </w:r>
      <w:r w:rsidRPr="00992946" w:rsidR="00F055A1">
        <w:rPr>
          <w:color w:val="auto"/>
        </w:rPr>
        <w:t xml:space="preserve"> </w:t>
      </w:r>
      <w:r w:rsidRPr="00992946">
        <w:rPr>
          <w:color w:val="auto"/>
        </w:rPr>
        <w:t>moeten vaststellen</w:t>
      </w:r>
      <w:r w:rsidRPr="00992946" w:rsidR="00AE79A8">
        <w:rPr>
          <w:color w:val="auto"/>
        </w:rPr>
        <w:t>.</w:t>
      </w:r>
    </w:p>
    <w:bookmarkEnd w:id="3"/>
    <w:p w:rsidRPr="00992946" w:rsidR="00700D97" w:rsidP="00D8602A" w:rsidRDefault="00700D97" w14:paraId="16CD1511" w14:textId="77777777">
      <w:pPr>
        <w:rPr>
          <w:b/>
          <w:bCs/>
          <w:color w:val="auto"/>
        </w:rPr>
      </w:pPr>
    </w:p>
    <w:p w:rsidRPr="00992946" w:rsidR="00E85077" w:rsidP="006258CF" w:rsidRDefault="006258CF" w14:paraId="4FFAD05F" w14:textId="34778EE6">
      <w:pPr>
        <w:spacing w:line="276" w:lineRule="auto"/>
        <w:rPr>
          <w:i/>
          <w:iCs/>
          <w:color w:val="auto"/>
        </w:rPr>
      </w:pPr>
      <w:r w:rsidRPr="00992946">
        <w:rPr>
          <w:i/>
          <w:iCs/>
          <w:color w:val="auto"/>
        </w:rPr>
        <w:t>2.</w:t>
      </w:r>
      <w:r w:rsidRPr="00992946" w:rsidR="00F2552F">
        <w:rPr>
          <w:i/>
          <w:iCs/>
          <w:color w:val="auto"/>
        </w:rPr>
        <w:t>3</w:t>
      </w:r>
      <w:r w:rsidRPr="00992946">
        <w:rPr>
          <w:i/>
          <w:iCs/>
          <w:color w:val="auto"/>
        </w:rPr>
        <w:t xml:space="preserve">.3 </w:t>
      </w:r>
      <w:r w:rsidRPr="00992946" w:rsidR="001931CA">
        <w:rPr>
          <w:i/>
          <w:iCs/>
          <w:color w:val="auto"/>
        </w:rPr>
        <w:t>E</w:t>
      </w:r>
      <w:r w:rsidRPr="00992946" w:rsidR="00511BDA">
        <w:rPr>
          <w:i/>
          <w:iCs/>
          <w:color w:val="auto"/>
        </w:rPr>
        <w:t>isen openbaredienstverplichting</w:t>
      </w:r>
      <w:r w:rsidRPr="00992946" w:rsidR="00E85077">
        <w:rPr>
          <w:i/>
          <w:iCs/>
          <w:color w:val="auto"/>
        </w:rPr>
        <w:t xml:space="preserve"> </w:t>
      </w:r>
      <w:r w:rsidRPr="00992946" w:rsidR="00511BDA">
        <w:rPr>
          <w:i/>
          <w:iCs/>
          <w:color w:val="auto"/>
        </w:rPr>
        <w:t>Caribisch deel van Nederland</w:t>
      </w:r>
    </w:p>
    <w:p w:rsidRPr="00992946" w:rsidR="001E665F" w:rsidP="00B564ED" w:rsidRDefault="001E665F" w14:paraId="5379304D" w14:textId="77777777">
      <w:pPr>
        <w:spacing w:line="276" w:lineRule="auto"/>
        <w:rPr>
          <w:color w:val="auto"/>
        </w:rPr>
      </w:pPr>
    </w:p>
    <w:p w:rsidRPr="00992946" w:rsidR="003F6150" w:rsidP="00B564ED" w:rsidRDefault="003F6150" w14:paraId="4BA75483" w14:textId="69B1EBD0">
      <w:pPr>
        <w:spacing w:line="276" w:lineRule="auto"/>
        <w:rPr>
          <w:bCs/>
          <w:color w:val="auto"/>
        </w:rPr>
      </w:pPr>
      <w:r w:rsidRPr="00992946">
        <w:rPr>
          <w:color w:val="auto"/>
        </w:rPr>
        <w:t>Aan de hand van een door de Minister</w:t>
      </w:r>
      <w:r w:rsidRPr="00992946" w:rsidR="00962D02">
        <w:rPr>
          <w:color w:val="auto"/>
        </w:rPr>
        <w:t xml:space="preserve"> van </w:t>
      </w:r>
      <w:r w:rsidRPr="00992946" w:rsidR="00962D02">
        <w:rPr>
          <w:bCs/>
          <w:color w:val="auto"/>
        </w:rPr>
        <w:t>IenW</w:t>
      </w:r>
      <w:r w:rsidRPr="00992946">
        <w:rPr>
          <w:color w:val="auto"/>
        </w:rPr>
        <w:t xml:space="preserve"> geanalyseerde en vastgestelde vervoersbehoefte zullen vervolgens de eisen worden vastgesteld die moeten gelden op </w:t>
      </w:r>
      <w:r w:rsidRPr="00992946" w:rsidR="00593E72">
        <w:rPr>
          <w:color w:val="auto"/>
        </w:rPr>
        <w:t>routes</w:t>
      </w:r>
      <w:r w:rsidRPr="00992946">
        <w:rPr>
          <w:color w:val="auto"/>
        </w:rPr>
        <w:t xml:space="preserve"> waarvoor de openbaredienstverplichting zal moeten gaan gelden. </w:t>
      </w:r>
      <w:r w:rsidRPr="00992946" w:rsidR="00B564ED">
        <w:rPr>
          <w:color w:val="auto"/>
        </w:rPr>
        <w:t xml:space="preserve">De eisen zullen hoofdzakelijk betrekking hebben op </w:t>
      </w:r>
      <w:r w:rsidRPr="00992946">
        <w:rPr>
          <w:bCs/>
          <w:color w:val="auto"/>
        </w:rPr>
        <w:t>continuïteit, regelmaat, prijzen en minimumcapaciteit</w:t>
      </w:r>
      <w:r w:rsidRPr="00992946" w:rsidR="00B564ED">
        <w:rPr>
          <w:bCs/>
          <w:color w:val="auto"/>
        </w:rPr>
        <w:t xml:space="preserve"> </w:t>
      </w:r>
      <w:r w:rsidRPr="00992946" w:rsidR="00593E72">
        <w:rPr>
          <w:bCs/>
          <w:color w:val="auto"/>
        </w:rPr>
        <w:t>op</w:t>
      </w:r>
      <w:r w:rsidRPr="00992946" w:rsidR="00B564ED">
        <w:rPr>
          <w:bCs/>
          <w:color w:val="auto"/>
        </w:rPr>
        <w:t xml:space="preserve"> aan te bieden vervoersroute</w:t>
      </w:r>
      <w:r w:rsidRPr="00992946" w:rsidR="00593E72">
        <w:rPr>
          <w:bCs/>
          <w:color w:val="auto"/>
        </w:rPr>
        <w:t>s</w:t>
      </w:r>
      <w:r w:rsidRPr="00992946">
        <w:rPr>
          <w:bCs/>
          <w:color w:val="auto"/>
        </w:rPr>
        <w:t xml:space="preserve">. </w:t>
      </w:r>
    </w:p>
    <w:p w:rsidRPr="00992946" w:rsidR="003F6150" w:rsidP="003F6150" w:rsidRDefault="00B564ED" w14:paraId="2F2EBBAF" w14:textId="646285D2">
      <w:pPr>
        <w:spacing w:line="276" w:lineRule="auto"/>
        <w:rPr>
          <w:bCs/>
          <w:color w:val="auto"/>
        </w:rPr>
      </w:pPr>
      <w:r w:rsidRPr="00992946">
        <w:rPr>
          <w:bCs/>
          <w:color w:val="auto"/>
        </w:rPr>
        <w:t xml:space="preserve">Van luchtvaartmaatschappijen die binnen de openbaredienstverplichting vervoer willen aanbieden kan bijvoorbeeld worden </w:t>
      </w:r>
      <w:r w:rsidRPr="00992946" w:rsidR="00511BDA">
        <w:rPr>
          <w:bCs/>
          <w:color w:val="auto"/>
        </w:rPr>
        <w:t>geëist</w:t>
      </w:r>
      <w:r w:rsidRPr="00992946">
        <w:rPr>
          <w:bCs/>
          <w:color w:val="auto"/>
        </w:rPr>
        <w:t xml:space="preserve"> dat ten </w:t>
      </w:r>
      <w:r w:rsidRPr="00992946" w:rsidR="003F6150">
        <w:rPr>
          <w:bCs/>
          <w:color w:val="auto"/>
        </w:rPr>
        <w:t>minste een bepaald aan</w:t>
      </w:r>
      <w:r w:rsidRPr="00992946">
        <w:rPr>
          <w:bCs/>
          <w:color w:val="auto"/>
        </w:rPr>
        <w:t>tal</w:t>
      </w:r>
      <w:r w:rsidRPr="00992946" w:rsidR="003F6150">
        <w:rPr>
          <w:bCs/>
          <w:color w:val="auto"/>
        </w:rPr>
        <w:t xml:space="preserve"> retourvluchten per week </w:t>
      </w:r>
      <w:r w:rsidRPr="00992946">
        <w:rPr>
          <w:bCs/>
          <w:color w:val="auto"/>
        </w:rPr>
        <w:t xml:space="preserve">worden verzorgd </w:t>
      </w:r>
      <w:r w:rsidRPr="00992946" w:rsidR="00326ACD">
        <w:rPr>
          <w:bCs/>
          <w:color w:val="auto"/>
        </w:rPr>
        <w:t xml:space="preserve">met </w:t>
      </w:r>
      <w:r w:rsidRPr="00992946" w:rsidR="003F6150">
        <w:rPr>
          <w:bCs/>
          <w:color w:val="auto"/>
        </w:rPr>
        <w:t>vastgestelde maximum</w:t>
      </w:r>
      <w:r w:rsidRPr="00992946" w:rsidR="00326ACD">
        <w:rPr>
          <w:bCs/>
          <w:color w:val="auto"/>
        </w:rPr>
        <w:t xml:space="preserve"> ticket</w:t>
      </w:r>
      <w:r w:rsidRPr="00992946" w:rsidR="003F6150">
        <w:rPr>
          <w:bCs/>
          <w:color w:val="auto"/>
        </w:rPr>
        <w:t>prijzen</w:t>
      </w:r>
      <w:r w:rsidRPr="00992946" w:rsidR="00326ACD">
        <w:rPr>
          <w:bCs/>
          <w:color w:val="auto"/>
        </w:rPr>
        <w:t xml:space="preserve"> voor de consument</w:t>
      </w:r>
      <w:r w:rsidRPr="00992946" w:rsidR="003F6150">
        <w:rPr>
          <w:bCs/>
          <w:color w:val="auto"/>
        </w:rPr>
        <w:t xml:space="preserve"> en </w:t>
      </w:r>
      <w:r w:rsidRPr="00992946">
        <w:rPr>
          <w:bCs/>
          <w:color w:val="auto"/>
        </w:rPr>
        <w:t>waarbij wordt gegarandeerd dat slecht</w:t>
      </w:r>
      <w:r w:rsidRPr="00992946" w:rsidR="008274DE">
        <w:rPr>
          <w:bCs/>
          <w:color w:val="auto"/>
        </w:rPr>
        <w:t>s</w:t>
      </w:r>
      <w:r w:rsidRPr="00992946">
        <w:rPr>
          <w:bCs/>
          <w:color w:val="auto"/>
        </w:rPr>
        <w:t xml:space="preserve"> een beperkt percentage van de vluchten zal worden geannuleerd.</w:t>
      </w:r>
      <w:r w:rsidRPr="00992946" w:rsidR="003F6150">
        <w:rPr>
          <w:bCs/>
          <w:color w:val="auto"/>
        </w:rPr>
        <w:t xml:space="preserve"> </w:t>
      </w:r>
    </w:p>
    <w:p w:rsidRPr="00992946" w:rsidR="00476823" w:rsidP="003F6150" w:rsidRDefault="00476823" w14:paraId="526AF7AE" w14:textId="77777777">
      <w:pPr>
        <w:spacing w:line="276" w:lineRule="auto"/>
        <w:rPr>
          <w:bCs/>
          <w:color w:val="auto"/>
        </w:rPr>
      </w:pPr>
    </w:p>
    <w:p w:rsidRPr="00992946" w:rsidR="004123B7" w:rsidP="00476823" w:rsidRDefault="004123B7" w14:paraId="06CA47D1" w14:textId="69B077BB">
      <w:pPr>
        <w:spacing w:line="276" w:lineRule="auto"/>
        <w:rPr>
          <w:bCs/>
          <w:color w:val="auto"/>
        </w:rPr>
      </w:pPr>
      <w:r w:rsidRPr="00992946">
        <w:rPr>
          <w:bCs/>
          <w:color w:val="auto"/>
        </w:rPr>
        <w:t>De operationalisering van de vervoersbehoefte en het pakket van eisen wordt hieronder schematisch weergegeven:</w:t>
      </w:r>
    </w:p>
    <w:p w:rsidRPr="00992946" w:rsidR="004123B7" w:rsidP="004123B7" w:rsidRDefault="004123B7" w14:paraId="1931C6AA" w14:textId="77777777">
      <w:pPr>
        <w:keepNext/>
        <w:rPr>
          <w:color w:val="auto"/>
        </w:rPr>
      </w:pPr>
      <w:r w:rsidRPr="00992946">
        <w:rPr>
          <w:noProof/>
          <w:color w:val="auto"/>
        </w:rPr>
        <w:drawing>
          <wp:inline distT="0" distB="0" distL="0" distR="0" wp14:anchorId="64E472F5" wp14:editId="2B1B0B41">
            <wp:extent cx="5148580" cy="2552065"/>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8580" cy="2552065"/>
                    </a:xfrm>
                    <a:prstGeom prst="rect">
                      <a:avLst/>
                    </a:prstGeom>
                    <a:noFill/>
                    <a:ln>
                      <a:noFill/>
                    </a:ln>
                  </pic:spPr>
                </pic:pic>
              </a:graphicData>
            </a:graphic>
          </wp:inline>
        </w:drawing>
      </w:r>
    </w:p>
    <w:p w:rsidRPr="00992946" w:rsidR="004123B7" w:rsidP="004123B7" w:rsidRDefault="004123B7" w14:paraId="259F21E7" w14:textId="31EE33BA">
      <w:pPr>
        <w:pStyle w:val="Bijschrift"/>
        <w:rPr>
          <w:color w:val="auto"/>
        </w:rPr>
      </w:pPr>
      <w:r w:rsidRPr="00992946">
        <w:rPr>
          <w:color w:val="auto"/>
        </w:rPr>
        <w:t xml:space="preserve">Figuur </w:t>
      </w:r>
      <w:r w:rsidRPr="00992946">
        <w:rPr>
          <w:color w:val="auto"/>
        </w:rPr>
        <w:fldChar w:fldCharType="begin"/>
      </w:r>
      <w:r w:rsidRPr="00992946">
        <w:rPr>
          <w:color w:val="auto"/>
        </w:rPr>
        <w:instrText xml:space="preserve"> SEQ Figuur \* ARABIC </w:instrText>
      </w:r>
      <w:r w:rsidRPr="00992946">
        <w:rPr>
          <w:color w:val="auto"/>
        </w:rPr>
        <w:fldChar w:fldCharType="separate"/>
      </w:r>
      <w:r w:rsidRPr="00992946" w:rsidR="00AA3011">
        <w:rPr>
          <w:color w:val="auto"/>
        </w:rPr>
        <w:t>1</w:t>
      </w:r>
      <w:r w:rsidRPr="00992946">
        <w:rPr>
          <w:color w:val="auto"/>
        </w:rPr>
        <w:fldChar w:fldCharType="end"/>
      </w:r>
      <w:r w:rsidRPr="00992946">
        <w:rPr>
          <w:color w:val="auto"/>
        </w:rPr>
        <w:t>: Vaststellen van de vervoersbehoefte en het pakket van eisen</w:t>
      </w:r>
    </w:p>
    <w:p w:rsidRPr="00992946" w:rsidR="00397500" w:rsidP="00F00CF2" w:rsidRDefault="00397500" w14:paraId="322B7E94" w14:textId="77777777">
      <w:pPr>
        <w:spacing w:line="276" w:lineRule="auto"/>
        <w:rPr>
          <w:i/>
          <w:iCs/>
          <w:color w:val="auto"/>
        </w:rPr>
      </w:pPr>
    </w:p>
    <w:p w:rsidRPr="00992946" w:rsidR="00F00CF2" w:rsidP="006258CF" w:rsidRDefault="006258CF" w14:paraId="313D51A1" w14:textId="11E5D8BD">
      <w:pPr>
        <w:spacing w:line="276" w:lineRule="auto"/>
        <w:rPr>
          <w:i/>
          <w:iCs/>
          <w:color w:val="auto"/>
        </w:rPr>
      </w:pPr>
      <w:r w:rsidRPr="00992946">
        <w:rPr>
          <w:i/>
          <w:iCs/>
          <w:color w:val="auto"/>
        </w:rPr>
        <w:t>2</w:t>
      </w:r>
      <w:r w:rsidRPr="00992946" w:rsidR="00F2552F">
        <w:rPr>
          <w:i/>
          <w:iCs/>
          <w:color w:val="auto"/>
        </w:rPr>
        <w:t>.3</w:t>
      </w:r>
      <w:r w:rsidRPr="00992946">
        <w:rPr>
          <w:i/>
          <w:iCs/>
          <w:color w:val="auto"/>
        </w:rPr>
        <w:t xml:space="preserve">.4 </w:t>
      </w:r>
      <w:r w:rsidRPr="00992946" w:rsidR="00F00CF2">
        <w:rPr>
          <w:i/>
          <w:iCs/>
          <w:color w:val="auto"/>
        </w:rPr>
        <w:t>Consulteren openbaredienstverplichting</w:t>
      </w:r>
      <w:r w:rsidRPr="00992946" w:rsidR="0057201C">
        <w:rPr>
          <w:i/>
          <w:iCs/>
          <w:color w:val="auto"/>
        </w:rPr>
        <w:t xml:space="preserve"> Caribisch deel van Nederland</w:t>
      </w:r>
    </w:p>
    <w:p w:rsidRPr="00992946" w:rsidR="001E665F" w:rsidP="00F00CF2" w:rsidRDefault="001E665F" w14:paraId="5D47DFD6" w14:textId="77777777">
      <w:pPr>
        <w:spacing w:line="276" w:lineRule="auto"/>
        <w:rPr>
          <w:color w:val="auto"/>
        </w:rPr>
      </w:pPr>
    </w:p>
    <w:p w:rsidRPr="00992946" w:rsidR="00F00CF2" w:rsidP="00F00CF2" w:rsidRDefault="00592A3B" w14:paraId="18714F6E" w14:textId="233278DA">
      <w:pPr>
        <w:spacing w:line="276" w:lineRule="auto"/>
        <w:rPr>
          <w:strike/>
          <w:color w:val="auto"/>
        </w:rPr>
      </w:pPr>
      <w:r w:rsidRPr="00992946">
        <w:rPr>
          <w:color w:val="auto"/>
        </w:rPr>
        <w:t xml:space="preserve">Onder de openbaredienstverplichting </w:t>
      </w:r>
      <w:r w:rsidRPr="00992946" w:rsidR="00352C87">
        <w:rPr>
          <w:color w:val="auto"/>
        </w:rPr>
        <w:t xml:space="preserve">zullen luchtvaartmaatschappijen </w:t>
      </w:r>
      <w:r w:rsidRPr="00992946">
        <w:rPr>
          <w:color w:val="auto"/>
        </w:rPr>
        <w:t xml:space="preserve">hun belangstelling kenbaar kunnen maken voor het uitvoeren daarvan. </w:t>
      </w:r>
      <w:r w:rsidRPr="00992946" w:rsidR="00352C87">
        <w:rPr>
          <w:color w:val="auto"/>
        </w:rPr>
        <w:t>Op grond van het Multilateraal protocol gaat</w:t>
      </w:r>
      <w:r w:rsidRPr="00992946" w:rsidR="00884304">
        <w:rPr>
          <w:color w:val="auto"/>
        </w:rPr>
        <w:t xml:space="preserve"> het</w:t>
      </w:r>
      <w:r w:rsidRPr="00992946" w:rsidR="00352C87">
        <w:rPr>
          <w:color w:val="auto"/>
        </w:rPr>
        <w:t xml:space="preserve"> daarbij om alle luchtvaartmaatschappijen die in de landen van het Koninkrijk </w:t>
      </w:r>
      <w:r w:rsidRPr="00992946" w:rsidR="001D7765">
        <w:rPr>
          <w:color w:val="auto"/>
        </w:rPr>
        <w:t xml:space="preserve">hun hoofdvestiging </w:t>
      </w:r>
      <w:r w:rsidRPr="00992946" w:rsidR="001D7765">
        <w:rPr>
          <w:color w:val="auto"/>
        </w:rPr>
        <w:lastRenderedPageBreak/>
        <w:t>hebben, dan wel in hoofdzaak in beheer en eigendom zijn van onderdanen uit die landen</w:t>
      </w:r>
      <w:r w:rsidRPr="00992946" w:rsidR="00352C87">
        <w:rPr>
          <w:color w:val="auto"/>
        </w:rPr>
        <w:t xml:space="preserve">. </w:t>
      </w:r>
      <w:r w:rsidRPr="00992946" w:rsidR="00F00CF2">
        <w:rPr>
          <w:color w:val="auto"/>
        </w:rPr>
        <w:t xml:space="preserve">Nadat het pakket van eisen is vastgesteld, zal </w:t>
      </w:r>
      <w:r w:rsidRPr="00992946" w:rsidR="00E85077">
        <w:rPr>
          <w:color w:val="auto"/>
        </w:rPr>
        <w:t xml:space="preserve">de Minister </w:t>
      </w:r>
      <w:r w:rsidRPr="00992946" w:rsidR="00962D02">
        <w:rPr>
          <w:color w:val="auto"/>
        </w:rPr>
        <w:t xml:space="preserve">van </w:t>
      </w:r>
      <w:r w:rsidRPr="00992946" w:rsidR="00962D02">
        <w:rPr>
          <w:bCs/>
          <w:color w:val="auto"/>
        </w:rPr>
        <w:t>IenW</w:t>
      </w:r>
      <w:r w:rsidRPr="00992946" w:rsidR="00962D02">
        <w:rPr>
          <w:color w:val="auto"/>
        </w:rPr>
        <w:t xml:space="preserve"> </w:t>
      </w:r>
      <w:r w:rsidRPr="00992946">
        <w:rPr>
          <w:color w:val="auto"/>
        </w:rPr>
        <w:t xml:space="preserve">daarom </w:t>
      </w:r>
      <w:r w:rsidRPr="00992946" w:rsidR="00352C87">
        <w:rPr>
          <w:color w:val="auto"/>
        </w:rPr>
        <w:t>deze</w:t>
      </w:r>
      <w:r w:rsidRPr="00992946" w:rsidR="00F00CF2">
        <w:rPr>
          <w:color w:val="auto"/>
        </w:rPr>
        <w:t xml:space="preserve"> </w:t>
      </w:r>
      <w:r w:rsidRPr="00992946" w:rsidR="00352C87">
        <w:rPr>
          <w:color w:val="auto"/>
        </w:rPr>
        <w:t>protocol</w:t>
      </w:r>
      <w:r w:rsidRPr="00992946" w:rsidR="00F00CF2">
        <w:rPr>
          <w:color w:val="auto"/>
        </w:rPr>
        <w:t xml:space="preserve">maatschappijen consulteren om te bezien of er interesse bestaat in het uitvoeren van deze route volgens de vastgestelde normen. </w:t>
      </w:r>
      <w:r w:rsidRPr="00992946" w:rsidR="00352C87">
        <w:rPr>
          <w:color w:val="auto"/>
        </w:rPr>
        <w:t xml:space="preserve">De consultatie kan er </w:t>
      </w:r>
      <w:r w:rsidRPr="00992946" w:rsidR="00E85077">
        <w:rPr>
          <w:color w:val="auto"/>
        </w:rPr>
        <w:t>bijvoorbeeld</w:t>
      </w:r>
      <w:r w:rsidRPr="00992946" w:rsidR="00352C87">
        <w:rPr>
          <w:color w:val="auto"/>
        </w:rPr>
        <w:t xml:space="preserve"> toe leiden </w:t>
      </w:r>
      <w:r w:rsidRPr="00992946" w:rsidR="00F00CF2">
        <w:rPr>
          <w:color w:val="auto"/>
        </w:rPr>
        <w:t>dat twee luchtvaartmaatschappijen interesse uiten</w:t>
      </w:r>
      <w:r w:rsidRPr="00992946" w:rsidR="00C72C80">
        <w:rPr>
          <w:color w:val="auto"/>
        </w:rPr>
        <w:t xml:space="preserve"> in het bedienen van de in de openbaredienstverplichting op te nemen route waarbij beide partijen een deel van de bediening op zich kunnen nemen</w:t>
      </w:r>
      <w:r w:rsidRPr="00992946" w:rsidR="00F00CF2">
        <w:rPr>
          <w:color w:val="auto"/>
        </w:rPr>
        <w:t xml:space="preserve">, </w:t>
      </w:r>
      <w:r w:rsidRPr="00992946">
        <w:rPr>
          <w:color w:val="auto"/>
        </w:rPr>
        <w:t xml:space="preserve">in het kader waarvan </w:t>
      </w:r>
      <w:r w:rsidRPr="00992946" w:rsidR="00C72C80">
        <w:rPr>
          <w:color w:val="auto"/>
        </w:rPr>
        <w:t>elke partij een bepaald aantal zitplaatsen op zich</w:t>
      </w:r>
      <w:r w:rsidRPr="00992946" w:rsidR="00B564ED">
        <w:rPr>
          <w:color w:val="auto"/>
        </w:rPr>
        <w:t xml:space="preserve"> </w:t>
      </w:r>
      <w:r w:rsidRPr="00992946" w:rsidR="00C72C80">
        <w:rPr>
          <w:color w:val="auto"/>
        </w:rPr>
        <w:t xml:space="preserve">neemt en de partijen </w:t>
      </w:r>
      <w:r w:rsidRPr="00992946" w:rsidR="00F00CF2">
        <w:rPr>
          <w:color w:val="auto"/>
        </w:rPr>
        <w:t xml:space="preserve">gezamenlijk minstens </w:t>
      </w:r>
      <w:r w:rsidRPr="00992946" w:rsidR="00C72C80">
        <w:rPr>
          <w:color w:val="auto"/>
        </w:rPr>
        <w:t>een bepaald aan</w:t>
      </w:r>
      <w:r w:rsidRPr="00992946" w:rsidR="008E67A9">
        <w:rPr>
          <w:color w:val="auto"/>
        </w:rPr>
        <w:t>tal</w:t>
      </w:r>
      <w:r w:rsidRPr="00992946" w:rsidR="00C72C80">
        <w:rPr>
          <w:color w:val="auto"/>
        </w:rPr>
        <w:t xml:space="preserve"> </w:t>
      </w:r>
      <w:r w:rsidRPr="00992946" w:rsidR="00F00CF2">
        <w:rPr>
          <w:color w:val="auto"/>
        </w:rPr>
        <w:t xml:space="preserve">retourvluchten per week verzorgen voor de vastgestelde maximumprijzen </w:t>
      </w:r>
      <w:r w:rsidRPr="00992946" w:rsidR="00B564ED">
        <w:rPr>
          <w:color w:val="auto"/>
        </w:rPr>
        <w:t>en andere in het pakket van eisen vastgestelde voorwaarden</w:t>
      </w:r>
      <w:r w:rsidRPr="00992946" w:rsidR="00F00CF2">
        <w:rPr>
          <w:color w:val="auto"/>
        </w:rPr>
        <w:t xml:space="preserve">. </w:t>
      </w:r>
      <w:r w:rsidRPr="00992946" w:rsidDel="00A23AAB" w:rsidR="00A23AAB">
        <w:rPr>
          <w:strike/>
          <w:color w:val="auto"/>
        </w:rPr>
        <w:t xml:space="preserve"> </w:t>
      </w:r>
    </w:p>
    <w:p w:rsidRPr="00992946" w:rsidR="00F00CF2" w:rsidP="00F00CF2" w:rsidRDefault="00F00CF2" w14:paraId="4E00F372" w14:textId="77777777">
      <w:pPr>
        <w:spacing w:line="276" w:lineRule="auto"/>
        <w:rPr>
          <w:color w:val="auto"/>
        </w:rPr>
      </w:pPr>
    </w:p>
    <w:p w:rsidRPr="00992946" w:rsidR="00C445A2" w:rsidP="00F00CF2" w:rsidRDefault="00C445A2" w14:paraId="1BB98418" w14:textId="52B3FEEF">
      <w:pPr>
        <w:spacing w:line="276" w:lineRule="auto"/>
        <w:rPr>
          <w:color w:val="auto"/>
        </w:rPr>
      </w:pPr>
      <w:r w:rsidRPr="00992946">
        <w:rPr>
          <w:i/>
          <w:iCs/>
          <w:color w:val="auto"/>
        </w:rPr>
        <w:t>2.3.5 Openbaredienstverplichting Caribisch Nederland zonder beperking markttoegang</w:t>
      </w:r>
    </w:p>
    <w:p w:rsidRPr="00992946" w:rsidR="00C445A2" w:rsidP="00F00CF2" w:rsidRDefault="00C445A2" w14:paraId="2EE12EA5" w14:textId="77777777">
      <w:pPr>
        <w:spacing w:line="276" w:lineRule="auto"/>
        <w:rPr>
          <w:color w:val="auto"/>
        </w:rPr>
      </w:pPr>
    </w:p>
    <w:p w:rsidRPr="00992946" w:rsidR="00F00CF2" w:rsidP="00F00CF2" w:rsidRDefault="00F00CF2" w14:paraId="15883701" w14:textId="40A28141">
      <w:pPr>
        <w:spacing w:line="276" w:lineRule="auto"/>
        <w:rPr>
          <w:color w:val="auto"/>
        </w:rPr>
      </w:pPr>
      <w:r w:rsidRPr="00992946">
        <w:rPr>
          <w:color w:val="auto"/>
        </w:rPr>
        <w:t xml:space="preserve">Wanneer in de marktconsultatie bij de </w:t>
      </w:r>
      <w:r w:rsidRPr="00992946" w:rsidR="00D0695C">
        <w:rPr>
          <w:color w:val="auto"/>
        </w:rPr>
        <w:t>protocol</w:t>
      </w:r>
      <w:r w:rsidRPr="00992946">
        <w:rPr>
          <w:color w:val="auto"/>
        </w:rPr>
        <w:t xml:space="preserve">maatschappijen </w:t>
      </w:r>
      <w:r w:rsidRPr="00992946" w:rsidR="00C445A2">
        <w:rPr>
          <w:color w:val="auto"/>
        </w:rPr>
        <w:t xml:space="preserve">voldoende </w:t>
      </w:r>
      <w:r w:rsidRPr="00992946">
        <w:rPr>
          <w:color w:val="auto"/>
        </w:rPr>
        <w:t xml:space="preserve">belangstelling blijkt te bestaan voor het exploiteren van een route, kan de </w:t>
      </w:r>
      <w:r w:rsidRPr="00992946" w:rsidR="00C445A2">
        <w:rPr>
          <w:color w:val="auto"/>
        </w:rPr>
        <w:t>M</w:t>
      </w:r>
      <w:r w:rsidRPr="00992946">
        <w:rPr>
          <w:color w:val="auto"/>
        </w:rPr>
        <w:t xml:space="preserve">inister </w:t>
      </w:r>
      <w:r w:rsidRPr="00992946" w:rsidR="00962D02">
        <w:rPr>
          <w:color w:val="auto"/>
        </w:rPr>
        <w:t xml:space="preserve">van </w:t>
      </w:r>
      <w:r w:rsidRPr="00992946" w:rsidR="00962D02">
        <w:rPr>
          <w:bCs/>
          <w:color w:val="auto"/>
        </w:rPr>
        <w:t>IenW</w:t>
      </w:r>
      <w:r w:rsidRPr="00992946" w:rsidR="00962D02">
        <w:rPr>
          <w:color w:val="auto"/>
        </w:rPr>
        <w:t xml:space="preserve"> </w:t>
      </w:r>
      <w:r w:rsidRPr="00992946">
        <w:rPr>
          <w:color w:val="auto"/>
        </w:rPr>
        <w:t xml:space="preserve">een openbaredienstverplichting vaststellen voor de route, zonder de markttoegang te beperken. </w:t>
      </w:r>
      <w:r w:rsidRPr="00992946" w:rsidR="008E67A9">
        <w:rPr>
          <w:color w:val="auto"/>
        </w:rPr>
        <w:t xml:space="preserve">Dit geschiedt </w:t>
      </w:r>
      <w:r w:rsidRPr="00992946">
        <w:rPr>
          <w:color w:val="auto"/>
        </w:rPr>
        <w:t xml:space="preserve">bij ministeriële regeling. In de regeling wordt het minimumaanbod aangegeven dat op de route geboden moet worden. </w:t>
      </w:r>
      <w:r w:rsidRPr="00992946" w:rsidR="00B240D6">
        <w:rPr>
          <w:color w:val="auto"/>
        </w:rPr>
        <w:t>Daarbij zal ook worden geregeld dat d</w:t>
      </w:r>
      <w:r w:rsidRPr="00992946">
        <w:rPr>
          <w:color w:val="auto"/>
        </w:rPr>
        <w:t xml:space="preserve">e </w:t>
      </w:r>
      <w:r w:rsidRPr="00992946" w:rsidR="00D0695C">
        <w:rPr>
          <w:color w:val="auto"/>
        </w:rPr>
        <w:t>luchtvaart</w:t>
      </w:r>
      <w:r w:rsidRPr="00992946">
        <w:rPr>
          <w:color w:val="auto"/>
        </w:rPr>
        <w:t xml:space="preserve">maatschappijen die de route </w:t>
      </w:r>
      <w:r w:rsidRPr="00992946" w:rsidR="00D0695C">
        <w:rPr>
          <w:color w:val="auto"/>
        </w:rPr>
        <w:t xml:space="preserve">gaan </w:t>
      </w:r>
      <w:r w:rsidRPr="00992946">
        <w:rPr>
          <w:color w:val="auto"/>
        </w:rPr>
        <w:t xml:space="preserve">bedienen </w:t>
      </w:r>
      <w:r w:rsidRPr="00992946" w:rsidR="00B240D6">
        <w:rPr>
          <w:color w:val="auto"/>
        </w:rPr>
        <w:t xml:space="preserve">zullen </w:t>
      </w:r>
      <w:r w:rsidRPr="00992946">
        <w:rPr>
          <w:color w:val="auto"/>
        </w:rPr>
        <w:t xml:space="preserve">moeten rapporteren </w:t>
      </w:r>
      <w:r w:rsidRPr="00992946" w:rsidR="00B240D6">
        <w:rPr>
          <w:color w:val="auto"/>
        </w:rPr>
        <w:t xml:space="preserve">hoe wordt </w:t>
      </w:r>
      <w:r w:rsidRPr="00992946" w:rsidR="006A06BF">
        <w:rPr>
          <w:color w:val="auto"/>
        </w:rPr>
        <w:t xml:space="preserve">voldaan </w:t>
      </w:r>
      <w:r w:rsidRPr="00992946">
        <w:rPr>
          <w:color w:val="auto"/>
        </w:rPr>
        <w:t>aan de bij de regeling vast te stellen normen.</w:t>
      </w:r>
      <w:r w:rsidRPr="00992946" w:rsidR="00D0695C">
        <w:rPr>
          <w:color w:val="auto"/>
        </w:rPr>
        <w:t xml:space="preserve"> De luchtvaartm</w:t>
      </w:r>
      <w:r w:rsidRPr="00992946">
        <w:rPr>
          <w:color w:val="auto"/>
        </w:rPr>
        <w:t xml:space="preserve">aatschappijen kunnen in principe op elk gewenst moment toetreden of uittreden uit deze openbaredienstverplichting. Daarbij is het wel belangrijk dat aan </w:t>
      </w:r>
      <w:r w:rsidRPr="00992946" w:rsidR="00D410FF">
        <w:rPr>
          <w:color w:val="auto"/>
        </w:rPr>
        <w:t>de eisen</w:t>
      </w:r>
      <w:r w:rsidRPr="00992946">
        <w:rPr>
          <w:color w:val="auto"/>
        </w:rPr>
        <w:t xml:space="preserve"> uit de openbaredienstverplichting voldaan blijft worden. Wanneer dat door het uitblijven van voldoende deelname door luchtvaartmaatschappijen in gevaar komt zal de openbaredienstverplichting komen te vervallen. Dit gebeurt </w:t>
      </w:r>
      <w:r w:rsidRPr="00992946" w:rsidR="005961AF">
        <w:rPr>
          <w:color w:val="auto"/>
        </w:rPr>
        <w:t xml:space="preserve">wanneer </w:t>
      </w:r>
      <w:r w:rsidRPr="00992946">
        <w:rPr>
          <w:color w:val="auto"/>
        </w:rPr>
        <w:t xml:space="preserve">het </w:t>
      </w:r>
      <w:r w:rsidRPr="00992946" w:rsidR="005961AF">
        <w:rPr>
          <w:color w:val="auto"/>
        </w:rPr>
        <w:t>in de openbaredienstverplichting opgenomen pakket van eisen op het gebied van continuïteit, regelmaat, de prijzen of minimumcapaciteit</w:t>
      </w:r>
      <w:r w:rsidRPr="00992946">
        <w:rPr>
          <w:color w:val="auto"/>
        </w:rPr>
        <w:t xml:space="preserve"> gedurende een maand niet wordt gehaald.</w:t>
      </w:r>
    </w:p>
    <w:p w:rsidRPr="00992946" w:rsidR="00F00CF2" w:rsidP="00F00CF2" w:rsidRDefault="00F00CF2" w14:paraId="25B2EBFE" w14:textId="779CDD7A">
      <w:pPr>
        <w:spacing w:line="276" w:lineRule="auto"/>
        <w:rPr>
          <w:color w:val="auto"/>
        </w:rPr>
      </w:pPr>
    </w:p>
    <w:p w:rsidRPr="00992946" w:rsidR="001E665F" w:rsidP="006258CF" w:rsidRDefault="006258CF" w14:paraId="444D715B" w14:textId="570F6F9D">
      <w:pPr>
        <w:spacing w:line="276" w:lineRule="auto"/>
        <w:rPr>
          <w:i/>
          <w:iCs/>
          <w:color w:val="auto"/>
        </w:rPr>
      </w:pPr>
      <w:r w:rsidRPr="00992946">
        <w:rPr>
          <w:i/>
          <w:iCs/>
          <w:color w:val="auto"/>
        </w:rPr>
        <w:t>2.</w:t>
      </w:r>
      <w:r w:rsidRPr="00992946" w:rsidR="00F2552F">
        <w:rPr>
          <w:i/>
          <w:iCs/>
          <w:color w:val="auto"/>
        </w:rPr>
        <w:t>3</w:t>
      </w:r>
      <w:r w:rsidRPr="00992946">
        <w:rPr>
          <w:i/>
          <w:iCs/>
          <w:color w:val="auto"/>
        </w:rPr>
        <w:t>.</w:t>
      </w:r>
      <w:r w:rsidRPr="00992946" w:rsidR="00C445A2">
        <w:rPr>
          <w:i/>
          <w:iCs/>
          <w:color w:val="auto"/>
        </w:rPr>
        <w:t>6</w:t>
      </w:r>
      <w:r w:rsidRPr="00992946">
        <w:rPr>
          <w:i/>
          <w:iCs/>
          <w:color w:val="auto"/>
        </w:rPr>
        <w:t xml:space="preserve"> </w:t>
      </w:r>
      <w:r w:rsidRPr="00992946" w:rsidR="001E665F">
        <w:rPr>
          <w:i/>
          <w:iCs/>
          <w:color w:val="auto"/>
        </w:rPr>
        <w:t>Beperking openbaredienstverplichting Caribisch Nederland</w:t>
      </w:r>
      <w:r w:rsidRPr="00992946" w:rsidR="00A23AAB">
        <w:rPr>
          <w:i/>
          <w:iCs/>
          <w:color w:val="auto"/>
        </w:rPr>
        <w:t xml:space="preserve"> tot </w:t>
      </w:r>
      <w:r w:rsidRPr="00992946" w:rsidR="00C02055">
        <w:rPr>
          <w:i/>
          <w:iCs/>
          <w:color w:val="auto"/>
        </w:rPr>
        <w:t>een enkele</w:t>
      </w:r>
      <w:r w:rsidRPr="00992946" w:rsidR="00A23AAB">
        <w:rPr>
          <w:i/>
          <w:iCs/>
          <w:color w:val="auto"/>
        </w:rPr>
        <w:t xml:space="preserve"> aanbieder</w:t>
      </w:r>
    </w:p>
    <w:p w:rsidRPr="00992946" w:rsidR="001E665F" w:rsidP="00F00CF2" w:rsidRDefault="001E665F" w14:paraId="58F5F567" w14:textId="64644330">
      <w:pPr>
        <w:spacing w:line="276" w:lineRule="auto"/>
        <w:rPr>
          <w:color w:val="auto"/>
        </w:rPr>
      </w:pPr>
    </w:p>
    <w:p w:rsidRPr="00992946" w:rsidR="005467BA" w:rsidP="00F00CF2" w:rsidRDefault="00F00CF2" w14:paraId="4DF0D8C9" w14:textId="45B96A7E">
      <w:pPr>
        <w:spacing w:line="276" w:lineRule="auto"/>
        <w:rPr>
          <w:strike/>
          <w:color w:val="auto"/>
        </w:rPr>
      </w:pPr>
      <w:r w:rsidRPr="00992946">
        <w:rPr>
          <w:color w:val="auto"/>
        </w:rPr>
        <w:t xml:space="preserve">Wanneer in de marktconsultatie geen of onvoldoende </w:t>
      </w:r>
      <w:r w:rsidRPr="00992946" w:rsidR="00155C8A">
        <w:rPr>
          <w:color w:val="auto"/>
        </w:rPr>
        <w:t>mogelijkheden</w:t>
      </w:r>
      <w:r w:rsidRPr="00992946">
        <w:rPr>
          <w:color w:val="auto"/>
        </w:rPr>
        <w:t xml:space="preserve"> blijk</w:t>
      </w:r>
      <w:r w:rsidRPr="00992946" w:rsidR="00155C8A">
        <w:rPr>
          <w:color w:val="auto"/>
        </w:rPr>
        <w:t>en</w:t>
      </w:r>
      <w:r w:rsidRPr="00992946">
        <w:rPr>
          <w:color w:val="auto"/>
        </w:rPr>
        <w:t>,</w:t>
      </w:r>
      <w:r w:rsidRPr="00992946" w:rsidR="00155C8A">
        <w:rPr>
          <w:color w:val="auto"/>
        </w:rPr>
        <w:t xml:space="preserve"> om de route door meerdere partijen te doen bedienen</w:t>
      </w:r>
      <w:r w:rsidRPr="00992946">
        <w:rPr>
          <w:color w:val="auto"/>
        </w:rPr>
        <w:t xml:space="preserve"> kan de Minister</w:t>
      </w:r>
      <w:r w:rsidRPr="00992946" w:rsidR="00962D02">
        <w:rPr>
          <w:color w:val="auto"/>
        </w:rPr>
        <w:t xml:space="preserve"> van </w:t>
      </w:r>
      <w:r w:rsidRPr="00992946" w:rsidR="00962D02">
        <w:rPr>
          <w:bCs/>
          <w:color w:val="auto"/>
        </w:rPr>
        <w:t>IenW</w:t>
      </w:r>
      <w:r w:rsidRPr="00992946" w:rsidR="00C445A2">
        <w:rPr>
          <w:color w:val="auto"/>
        </w:rPr>
        <w:t xml:space="preserve"> in </w:t>
      </w:r>
      <w:r w:rsidRPr="00992946" w:rsidR="00355CC3">
        <w:rPr>
          <w:color w:val="auto"/>
        </w:rPr>
        <w:t>een</w:t>
      </w:r>
      <w:r w:rsidRPr="00992946" w:rsidR="00C445A2">
        <w:rPr>
          <w:color w:val="auto"/>
        </w:rPr>
        <w:t xml:space="preserve"> vast te stellen ministeriële regeling</w:t>
      </w:r>
      <w:r w:rsidRPr="00992946">
        <w:rPr>
          <w:color w:val="auto"/>
        </w:rPr>
        <w:t xml:space="preserve"> </w:t>
      </w:r>
      <w:r w:rsidRPr="00992946" w:rsidR="00155C8A">
        <w:rPr>
          <w:color w:val="auto"/>
        </w:rPr>
        <w:t>besluiten de bediening van de route tot één</w:t>
      </w:r>
      <w:r w:rsidRPr="00992946" w:rsidR="008E67A9">
        <w:rPr>
          <w:color w:val="auto"/>
        </w:rPr>
        <w:t xml:space="preserve"> </w:t>
      </w:r>
      <w:r w:rsidRPr="00992946" w:rsidR="001B713B">
        <w:rPr>
          <w:color w:val="auto"/>
        </w:rPr>
        <w:t>luchtvaartmaatschappij te</w:t>
      </w:r>
      <w:r w:rsidRPr="00992946" w:rsidR="00155C8A">
        <w:rPr>
          <w:color w:val="auto"/>
        </w:rPr>
        <w:t xml:space="preserve"> beperken. </w:t>
      </w:r>
      <w:r w:rsidRPr="00992946" w:rsidR="00A5491E">
        <w:rPr>
          <w:color w:val="auto"/>
        </w:rPr>
        <w:t xml:space="preserve">Voor de uitvoering van het besluit </w:t>
      </w:r>
      <w:r w:rsidRPr="00992946" w:rsidR="00155C8A">
        <w:rPr>
          <w:color w:val="auto"/>
        </w:rPr>
        <w:t xml:space="preserve">moet </w:t>
      </w:r>
      <w:r w:rsidRPr="00992946">
        <w:rPr>
          <w:color w:val="auto"/>
        </w:rPr>
        <w:t xml:space="preserve">een aanbesteding </w:t>
      </w:r>
      <w:r w:rsidRPr="00992946" w:rsidR="00155C8A">
        <w:rPr>
          <w:color w:val="auto"/>
        </w:rPr>
        <w:t>worden ge</w:t>
      </w:r>
      <w:r w:rsidRPr="00992946">
        <w:rPr>
          <w:color w:val="auto"/>
        </w:rPr>
        <w:t>start.</w:t>
      </w:r>
      <w:r w:rsidRPr="00992946" w:rsidR="00607B14">
        <w:rPr>
          <w:color w:val="auto"/>
        </w:rPr>
        <w:t xml:space="preserve"> Bij een aanbesteding wordt de markttoegang altijd tot één aanbieder beperkt.</w:t>
      </w:r>
      <w:r w:rsidRPr="00992946" w:rsidR="001171D8">
        <w:rPr>
          <w:color w:val="auto"/>
        </w:rPr>
        <w:t xml:space="preserve"> </w:t>
      </w:r>
      <w:r w:rsidRPr="00992946" w:rsidR="00607B14">
        <w:rPr>
          <w:color w:val="auto"/>
        </w:rPr>
        <w:t>De</w:t>
      </w:r>
      <w:r w:rsidRPr="00992946" w:rsidR="001171D8">
        <w:rPr>
          <w:color w:val="auto"/>
        </w:rPr>
        <w:t xml:space="preserve"> aanbesteding dient </w:t>
      </w:r>
      <w:r w:rsidRPr="00992946" w:rsidR="00EF59BB">
        <w:rPr>
          <w:color w:val="auto"/>
        </w:rPr>
        <w:t xml:space="preserve">zodanig </w:t>
      </w:r>
      <w:r w:rsidRPr="00992946" w:rsidR="001171D8">
        <w:rPr>
          <w:color w:val="auto"/>
        </w:rPr>
        <w:t>ingevuld te worden dat het doel (verbetering vervoersbehoefte) zo efficiënt en effectief mogelijk wordt behaald. Hierbij kan de</w:t>
      </w:r>
      <w:r w:rsidRPr="00992946" w:rsidR="009F5B1F">
        <w:rPr>
          <w:color w:val="auto"/>
        </w:rPr>
        <w:t xml:space="preserve"> </w:t>
      </w:r>
      <w:r w:rsidRPr="00992946" w:rsidR="00031D58">
        <w:rPr>
          <w:color w:val="auto"/>
        </w:rPr>
        <w:t>M</w:t>
      </w:r>
      <w:r w:rsidRPr="00992946" w:rsidR="009F5B1F">
        <w:rPr>
          <w:color w:val="auto"/>
        </w:rPr>
        <w:t>inister</w:t>
      </w:r>
      <w:r w:rsidRPr="00992946" w:rsidR="00962D02">
        <w:rPr>
          <w:color w:val="auto"/>
        </w:rPr>
        <w:t xml:space="preserve"> van </w:t>
      </w:r>
      <w:r w:rsidRPr="00992946" w:rsidR="00962D02">
        <w:rPr>
          <w:bCs/>
          <w:color w:val="auto"/>
        </w:rPr>
        <w:t>IenW</w:t>
      </w:r>
      <w:r w:rsidRPr="00992946" w:rsidR="001171D8">
        <w:rPr>
          <w:color w:val="auto"/>
        </w:rPr>
        <w:t xml:space="preserve"> </w:t>
      </w:r>
      <w:r w:rsidRPr="00992946" w:rsidR="00962D02">
        <w:rPr>
          <w:color w:val="auto"/>
        </w:rPr>
        <w:t>zelf bepalen</w:t>
      </w:r>
      <w:r w:rsidRPr="00992946" w:rsidR="001171D8">
        <w:rPr>
          <w:color w:val="auto"/>
        </w:rPr>
        <w:t xml:space="preserve"> hoe dit het beste bereikt kan worden</w:t>
      </w:r>
      <w:r w:rsidRPr="00992946" w:rsidR="005467BA">
        <w:rPr>
          <w:color w:val="auto"/>
        </w:rPr>
        <w:t xml:space="preserve"> door de aanbesteding in te vullen op de best passende manier</w:t>
      </w:r>
      <w:r w:rsidRPr="00992946" w:rsidR="001171D8">
        <w:rPr>
          <w:color w:val="auto"/>
        </w:rPr>
        <w:t>.</w:t>
      </w:r>
      <w:r w:rsidRPr="00992946" w:rsidR="005467BA">
        <w:rPr>
          <w:color w:val="auto"/>
        </w:rPr>
        <w:t xml:space="preserve"> </w:t>
      </w:r>
      <w:r w:rsidRPr="00992946" w:rsidR="00A71A5B">
        <w:rPr>
          <w:color w:val="auto"/>
        </w:rPr>
        <w:t>D</w:t>
      </w:r>
      <w:r w:rsidRPr="00992946" w:rsidR="005467BA">
        <w:rPr>
          <w:color w:val="auto"/>
        </w:rPr>
        <w:t xml:space="preserve">e uitkomsten van de marktconsultatie </w:t>
      </w:r>
      <w:r w:rsidRPr="00992946" w:rsidR="00A71A5B">
        <w:rPr>
          <w:color w:val="auto"/>
        </w:rPr>
        <w:t xml:space="preserve">dienen </w:t>
      </w:r>
      <w:r w:rsidRPr="00992946" w:rsidR="005467BA">
        <w:rPr>
          <w:color w:val="auto"/>
        </w:rPr>
        <w:t xml:space="preserve">als leidraad </w:t>
      </w:r>
      <w:r w:rsidRPr="00992946" w:rsidR="00A71A5B">
        <w:rPr>
          <w:color w:val="auto"/>
        </w:rPr>
        <w:t>voor de</w:t>
      </w:r>
      <w:r w:rsidRPr="00992946" w:rsidR="005467BA">
        <w:rPr>
          <w:color w:val="auto"/>
        </w:rPr>
        <w:t xml:space="preserve"> invulling </w:t>
      </w:r>
      <w:r w:rsidRPr="00992946" w:rsidR="00A71A5B">
        <w:rPr>
          <w:color w:val="auto"/>
        </w:rPr>
        <w:t xml:space="preserve">van </w:t>
      </w:r>
      <w:r w:rsidRPr="00992946" w:rsidR="005467BA">
        <w:rPr>
          <w:color w:val="auto"/>
        </w:rPr>
        <w:t xml:space="preserve">de aanbesteding te geven. </w:t>
      </w:r>
      <w:r w:rsidRPr="00992946" w:rsidR="00607B14">
        <w:rPr>
          <w:color w:val="auto"/>
        </w:rPr>
        <w:t xml:space="preserve">Zo kan uit de marktconsultatie blijken dat </w:t>
      </w:r>
      <w:r w:rsidRPr="00992946" w:rsidR="005467BA">
        <w:rPr>
          <w:color w:val="auto"/>
        </w:rPr>
        <w:t xml:space="preserve">er bijvoorbeeld </w:t>
      </w:r>
      <w:r w:rsidRPr="00992946" w:rsidR="00EF59BB">
        <w:rPr>
          <w:color w:val="auto"/>
        </w:rPr>
        <w:t xml:space="preserve">voor </w:t>
      </w:r>
      <w:r w:rsidRPr="00992946" w:rsidR="005467BA">
        <w:rPr>
          <w:color w:val="auto"/>
        </w:rPr>
        <w:t>gekozen</w:t>
      </w:r>
      <w:r w:rsidRPr="00992946" w:rsidR="00607B14">
        <w:rPr>
          <w:color w:val="auto"/>
        </w:rPr>
        <w:t xml:space="preserve"> kan</w:t>
      </w:r>
      <w:r w:rsidRPr="00992946" w:rsidR="005467BA">
        <w:rPr>
          <w:color w:val="auto"/>
        </w:rPr>
        <w:t xml:space="preserve"> worden om </w:t>
      </w:r>
      <w:r w:rsidRPr="00992946">
        <w:rPr>
          <w:color w:val="auto"/>
        </w:rPr>
        <w:t xml:space="preserve">zonder vergoeding aan te besteden, met hetzelfde pakket van </w:t>
      </w:r>
      <w:r w:rsidRPr="00992946" w:rsidR="00D410FF">
        <w:rPr>
          <w:color w:val="auto"/>
        </w:rPr>
        <w:t>e</w:t>
      </w:r>
      <w:r w:rsidRPr="00992946">
        <w:rPr>
          <w:color w:val="auto"/>
        </w:rPr>
        <w:t xml:space="preserve">isen dat in de marktconsultatie was vastgesteld. </w:t>
      </w:r>
    </w:p>
    <w:p w:rsidRPr="00992946" w:rsidR="005467BA" w:rsidP="00F00CF2" w:rsidRDefault="005467BA" w14:paraId="077CEDFF" w14:textId="77777777">
      <w:pPr>
        <w:spacing w:line="276" w:lineRule="auto"/>
        <w:rPr>
          <w:color w:val="auto"/>
        </w:rPr>
      </w:pPr>
    </w:p>
    <w:p w:rsidRPr="00992946" w:rsidR="00EF59BB" w:rsidP="00F00CF2" w:rsidRDefault="005467BA" w14:paraId="2B445DF8" w14:textId="77777777">
      <w:pPr>
        <w:spacing w:line="276" w:lineRule="auto"/>
        <w:rPr>
          <w:color w:val="auto"/>
        </w:rPr>
      </w:pPr>
      <w:r w:rsidRPr="00992946">
        <w:rPr>
          <w:color w:val="auto"/>
        </w:rPr>
        <w:t xml:space="preserve">Echter, uit de marktconsultatie </w:t>
      </w:r>
      <w:r w:rsidRPr="00992946" w:rsidR="00607B14">
        <w:rPr>
          <w:color w:val="auto"/>
        </w:rPr>
        <w:t xml:space="preserve">kan </w:t>
      </w:r>
      <w:r w:rsidRPr="00992946" w:rsidR="00A23AAB">
        <w:rPr>
          <w:color w:val="auto"/>
        </w:rPr>
        <w:t xml:space="preserve">ook </w:t>
      </w:r>
      <w:r w:rsidRPr="00992946" w:rsidR="00607B14">
        <w:rPr>
          <w:color w:val="auto"/>
        </w:rPr>
        <w:t xml:space="preserve">blijken </w:t>
      </w:r>
      <w:r w:rsidRPr="00992946">
        <w:rPr>
          <w:color w:val="auto"/>
        </w:rPr>
        <w:t xml:space="preserve">dat de kans op </w:t>
      </w:r>
      <w:r w:rsidRPr="00992946" w:rsidR="00F00CF2">
        <w:rPr>
          <w:color w:val="auto"/>
        </w:rPr>
        <w:t>geldige inschrijvingen</w:t>
      </w:r>
      <w:r w:rsidRPr="00992946" w:rsidR="00607B14">
        <w:rPr>
          <w:color w:val="auto"/>
        </w:rPr>
        <w:t xml:space="preserve"> zonder vergoeding met hetzelfde pakket aan eisen</w:t>
      </w:r>
      <w:r w:rsidRPr="00992946" w:rsidR="00F00CF2">
        <w:rPr>
          <w:color w:val="auto"/>
        </w:rPr>
        <w:t xml:space="preserve"> </w:t>
      </w:r>
      <w:r w:rsidRPr="00992946">
        <w:rPr>
          <w:color w:val="auto"/>
        </w:rPr>
        <w:t>laag is</w:t>
      </w:r>
      <w:r w:rsidRPr="00992946" w:rsidR="00607B14">
        <w:rPr>
          <w:color w:val="auto"/>
        </w:rPr>
        <w:t xml:space="preserve">. In dit geval </w:t>
      </w:r>
      <w:r w:rsidRPr="00992946">
        <w:rPr>
          <w:color w:val="auto"/>
        </w:rPr>
        <w:t xml:space="preserve">zou de aanbesteding </w:t>
      </w:r>
      <w:r w:rsidRPr="00992946" w:rsidR="00607B14">
        <w:rPr>
          <w:color w:val="auto"/>
        </w:rPr>
        <w:t>de vorm kunnen krijgen waarbij er</w:t>
      </w:r>
      <w:r w:rsidRPr="00992946" w:rsidR="00F00CF2">
        <w:rPr>
          <w:color w:val="auto"/>
        </w:rPr>
        <w:t xml:space="preserve"> zonder vergoeding met een ander pakket van eisen</w:t>
      </w:r>
      <w:r w:rsidRPr="00992946" w:rsidR="00607B14">
        <w:rPr>
          <w:color w:val="auto"/>
        </w:rPr>
        <w:t xml:space="preserve"> de markt wordt opgegaan. Daarnaast kan ook</w:t>
      </w:r>
      <w:r w:rsidRPr="00992946" w:rsidR="00F00CF2">
        <w:rPr>
          <w:color w:val="auto"/>
        </w:rPr>
        <w:t xml:space="preserve"> hetzelfde pakket van eisen met een vergoeding</w:t>
      </w:r>
      <w:r w:rsidRPr="00992946" w:rsidR="00607B14">
        <w:rPr>
          <w:color w:val="auto"/>
        </w:rPr>
        <w:t xml:space="preserve"> voor het uitvoeren van dit pakket worden aanbesteed</w:t>
      </w:r>
      <w:r w:rsidRPr="00992946" w:rsidR="00F00CF2">
        <w:rPr>
          <w:color w:val="auto"/>
        </w:rPr>
        <w:t xml:space="preserve">. </w:t>
      </w:r>
    </w:p>
    <w:p w:rsidRPr="00992946" w:rsidR="00AC4612" w:rsidP="00F00CF2" w:rsidRDefault="00F00CF2" w14:paraId="770FE926" w14:textId="6319B47B">
      <w:pPr>
        <w:spacing w:line="276" w:lineRule="auto"/>
        <w:rPr>
          <w:strike/>
          <w:color w:val="auto"/>
        </w:rPr>
      </w:pPr>
      <w:r w:rsidRPr="00992946">
        <w:rPr>
          <w:color w:val="auto"/>
        </w:rPr>
        <w:t xml:space="preserve">Er zijn twee manieren om de financiële compensatie te structureren. Enerzijds kan de overheid aan luchtvaartmaatschappijen vragen om op basis van het vastgestelde pakket van eisen een </w:t>
      </w:r>
      <w:r w:rsidRPr="00992946">
        <w:rPr>
          <w:i/>
          <w:iCs/>
          <w:color w:val="auto"/>
        </w:rPr>
        <w:t>lumpsum</w:t>
      </w:r>
      <w:r w:rsidRPr="00992946">
        <w:rPr>
          <w:color w:val="auto"/>
        </w:rPr>
        <w:t xml:space="preserve"> bedrag te bieden dat de luchtvaartmaatschappij denkt nodig te hebben om aan die eisen te voldoen. Voordeel </w:t>
      </w:r>
      <w:r w:rsidRPr="00992946" w:rsidR="00D0695C">
        <w:rPr>
          <w:color w:val="auto"/>
        </w:rPr>
        <w:t>daarvan</w:t>
      </w:r>
      <w:r w:rsidRPr="00992946">
        <w:rPr>
          <w:color w:val="auto"/>
        </w:rPr>
        <w:t xml:space="preserve">, is dat </w:t>
      </w:r>
      <w:r w:rsidRPr="00992946" w:rsidR="004C5A16">
        <w:rPr>
          <w:color w:val="auto"/>
        </w:rPr>
        <w:t xml:space="preserve">de uitkomst van de aanbesteding het meest efficiënt is voor het bedrag dat beschikbaar is voor de aanbesteding en </w:t>
      </w:r>
      <w:r w:rsidRPr="00992946" w:rsidR="00EF59BB">
        <w:rPr>
          <w:color w:val="auto"/>
        </w:rPr>
        <w:t xml:space="preserve">dat </w:t>
      </w:r>
      <w:r w:rsidRPr="00992946">
        <w:rPr>
          <w:color w:val="auto"/>
        </w:rPr>
        <w:t xml:space="preserve">het eenvoudig te organiseren is voor de </w:t>
      </w:r>
      <w:r w:rsidRPr="00992946" w:rsidR="004C5A16">
        <w:rPr>
          <w:color w:val="auto"/>
        </w:rPr>
        <w:t>aanbestedende dienst</w:t>
      </w:r>
      <w:r w:rsidRPr="00992946">
        <w:rPr>
          <w:color w:val="auto"/>
        </w:rPr>
        <w:t xml:space="preserve">. Een nadeel is dat het weinig prikkels </w:t>
      </w:r>
      <w:r w:rsidRPr="00992946" w:rsidR="00EF59BB">
        <w:rPr>
          <w:color w:val="auto"/>
        </w:rPr>
        <w:t xml:space="preserve">biedt </w:t>
      </w:r>
      <w:r w:rsidRPr="00992946">
        <w:rPr>
          <w:color w:val="auto"/>
        </w:rPr>
        <w:t xml:space="preserve">om bijvoorbeeld </w:t>
      </w:r>
      <w:r w:rsidRPr="00992946" w:rsidR="00A76514">
        <w:rPr>
          <w:color w:val="auto"/>
        </w:rPr>
        <w:t xml:space="preserve">een </w:t>
      </w:r>
      <w:r w:rsidRPr="00992946">
        <w:rPr>
          <w:color w:val="auto"/>
        </w:rPr>
        <w:t xml:space="preserve">additionele vraag te bedienen. De </w:t>
      </w:r>
      <w:r w:rsidRPr="00992946" w:rsidR="00D410FF">
        <w:rPr>
          <w:color w:val="auto"/>
        </w:rPr>
        <w:t xml:space="preserve">Minister van IenW </w:t>
      </w:r>
      <w:r w:rsidRPr="00992946">
        <w:rPr>
          <w:color w:val="auto"/>
        </w:rPr>
        <w:t xml:space="preserve">moet dan vrij precies kunnen inschatten wat de vervoersbehoefte is. De andere optie is dat de </w:t>
      </w:r>
      <w:r w:rsidRPr="00992946" w:rsidR="00D410FF">
        <w:rPr>
          <w:color w:val="auto"/>
        </w:rPr>
        <w:t>Minister</w:t>
      </w:r>
      <w:r w:rsidRPr="00992946" w:rsidR="004C5A16">
        <w:rPr>
          <w:color w:val="auto"/>
        </w:rPr>
        <w:t xml:space="preserve"> </w:t>
      </w:r>
      <w:r w:rsidRPr="00992946">
        <w:rPr>
          <w:color w:val="auto"/>
        </w:rPr>
        <w:t xml:space="preserve">aan luchtvaartmaatschappijen vraagt om op basis van het vastgestelde pakket aan eisen te bieden op een financiële compensatie per reiziger of </w:t>
      </w:r>
      <w:r w:rsidRPr="00992946">
        <w:rPr>
          <w:color w:val="auto"/>
        </w:rPr>
        <w:lastRenderedPageBreak/>
        <w:t xml:space="preserve">per stoelcapaciteit. </w:t>
      </w:r>
      <w:r w:rsidRPr="00992946" w:rsidR="00A76514">
        <w:rPr>
          <w:color w:val="auto"/>
        </w:rPr>
        <w:t xml:space="preserve">Het </w:t>
      </w:r>
      <w:r w:rsidRPr="00992946">
        <w:rPr>
          <w:color w:val="auto"/>
        </w:rPr>
        <w:t xml:space="preserve">voordeel </w:t>
      </w:r>
      <w:r w:rsidRPr="00992946" w:rsidR="00A76514">
        <w:rPr>
          <w:color w:val="auto"/>
        </w:rPr>
        <w:t xml:space="preserve">hiervan </w:t>
      </w:r>
      <w:r w:rsidRPr="00992946">
        <w:rPr>
          <w:color w:val="auto"/>
        </w:rPr>
        <w:t xml:space="preserve">is, dat de luchtvaartmaatschappij wordt gestimuleerd om ook </w:t>
      </w:r>
      <w:r w:rsidRPr="00992946" w:rsidR="00A76514">
        <w:rPr>
          <w:color w:val="auto"/>
        </w:rPr>
        <w:t xml:space="preserve">een eventuele </w:t>
      </w:r>
      <w:r w:rsidRPr="00992946">
        <w:rPr>
          <w:color w:val="auto"/>
        </w:rPr>
        <w:t>extra vraag te bedienen.</w:t>
      </w:r>
    </w:p>
    <w:p w:rsidRPr="00992946" w:rsidR="00AC4612" w:rsidP="00F00CF2" w:rsidRDefault="00AC4612" w14:paraId="608A81CE" w14:textId="77777777">
      <w:pPr>
        <w:spacing w:line="276" w:lineRule="auto"/>
        <w:rPr>
          <w:color w:val="auto"/>
        </w:rPr>
      </w:pPr>
    </w:p>
    <w:p w:rsidRPr="00992946" w:rsidR="00C304FB" w:rsidP="002C6C44" w:rsidRDefault="00C304FB" w14:paraId="656275E1" w14:textId="56B2F823">
      <w:pPr>
        <w:spacing w:line="240" w:lineRule="auto"/>
        <w:rPr>
          <w:b/>
          <w:color w:val="auto"/>
        </w:rPr>
      </w:pPr>
      <w:r w:rsidRPr="00992946">
        <w:rPr>
          <w:b/>
          <w:color w:val="auto"/>
        </w:rPr>
        <w:t>3. Verhouding tot hoger recht</w:t>
      </w:r>
    </w:p>
    <w:p w:rsidRPr="00992946" w:rsidR="00C304FB" w:rsidP="00C304FB" w:rsidRDefault="00C304FB" w14:paraId="0D5119D9" w14:textId="77777777">
      <w:pPr>
        <w:pStyle w:val="Geenafstand"/>
        <w:spacing w:line="276" w:lineRule="auto"/>
        <w:rPr>
          <w:color w:val="auto"/>
        </w:rPr>
      </w:pPr>
    </w:p>
    <w:p w:rsidRPr="00992946" w:rsidR="00A5491E" w:rsidP="005D0981" w:rsidRDefault="00C304FB" w14:paraId="5AB136C2" w14:textId="1102EE1B">
      <w:pPr>
        <w:autoSpaceDE w:val="0"/>
        <w:adjustRightInd w:val="0"/>
        <w:spacing w:line="240" w:lineRule="auto"/>
        <w:rPr>
          <w:color w:val="auto"/>
        </w:rPr>
      </w:pPr>
      <w:r w:rsidRPr="00992946">
        <w:rPr>
          <w:color w:val="auto"/>
        </w:rPr>
        <w:t xml:space="preserve">Het onderhavige wetsvoorstel </w:t>
      </w:r>
      <w:r w:rsidRPr="00992946" w:rsidR="007E22BA">
        <w:rPr>
          <w:color w:val="auto"/>
        </w:rPr>
        <w:t xml:space="preserve">voorziet </w:t>
      </w:r>
      <w:r w:rsidRPr="00992946" w:rsidR="00A5491E">
        <w:rPr>
          <w:color w:val="auto"/>
        </w:rPr>
        <w:t xml:space="preserve">met name </w:t>
      </w:r>
      <w:r w:rsidRPr="00992946" w:rsidR="007E22BA">
        <w:rPr>
          <w:color w:val="auto"/>
        </w:rPr>
        <w:t xml:space="preserve">in de uitvoering van </w:t>
      </w:r>
      <w:r w:rsidRPr="00992946">
        <w:rPr>
          <w:color w:val="auto"/>
        </w:rPr>
        <w:t xml:space="preserve">artikel 7 uit het </w:t>
      </w:r>
      <w:r w:rsidRPr="00992946" w:rsidR="00155C8A">
        <w:rPr>
          <w:color w:val="auto"/>
        </w:rPr>
        <w:t>Multilateraal p</w:t>
      </w:r>
      <w:r w:rsidRPr="00992946">
        <w:rPr>
          <w:color w:val="auto"/>
        </w:rPr>
        <w:t xml:space="preserve">rotocol. Het </w:t>
      </w:r>
      <w:r w:rsidRPr="00992946" w:rsidR="00155C8A">
        <w:rPr>
          <w:color w:val="auto"/>
        </w:rPr>
        <w:t>Multilateraal protocol</w:t>
      </w:r>
      <w:r w:rsidRPr="00992946">
        <w:rPr>
          <w:color w:val="auto"/>
        </w:rPr>
        <w:t xml:space="preserve"> is tussen de landen van het Koninkrijk tot stand gekomen </w:t>
      </w:r>
      <w:r w:rsidRPr="00992946" w:rsidR="00A8784A">
        <w:rPr>
          <w:color w:val="auto"/>
        </w:rPr>
        <w:t xml:space="preserve">in het kader van </w:t>
      </w:r>
      <w:r w:rsidRPr="00992946">
        <w:rPr>
          <w:color w:val="auto"/>
        </w:rPr>
        <w:t>de artikel</w:t>
      </w:r>
      <w:r w:rsidRPr="00992946" w:rsidR="006F6A07">
        <w:rPr>
          <w:color w:val="auto"/>
        </w:rPr>
        <w:t xml:space="preserve">en </w:t>
      </w:r>
      <w:r w:rsidRPr="00992946">
        <w:rPr>
          <w:color w:val="auto"/>
        </w:rPr>
        <w:t>37 en 38 van het Statuut van het Koninkrijk</w:t>
      </w:r>
      <w:r w:rsidRPr="00992946" w:rsidR="00A5491E">
        <w:rPr>
          <w:color w:val="auto"/>
        </w:rPr>
        <w:t xml:space="preserve"> der Nederlanden</w:t>
      </w:r>
      <w:r w:rsidRPr="00992946">
        <w:rPr>
          <w:color w:val="auto"/>
        </w:rPr>
        <w:t xml:space="preserve">. </w:t>
      </w:r>
    </w:p>
    <w:p w:rsidRPr="00992946" w:rsidR="007E22BA" w:rsidP="00A5491E" w:rsidRDefault="00A5491E" w14:paraId="29E327D7" w14:textId="77777777">
      <w:pPr>
        <w:pStyle w:val="Geenafstand"/>
        <w:spacing w:line="276" w:lineRule="auto"/>
        <w:rPr>
          <w:color w:val="auto"/>
        </w:rPr>
      </w:pPr>
      <w:r w:rsidRPr="00992946">
        <w:rPr>
          <w:color w:val="auto"/>
        </w:rPr>
        <w:t xml:space="preserve">Het protocol is in dat kader een samenwerkingsregeling onder het Statuut dat de bevoegdheidsverdeling binnen het Koninkrijk regelt. </w:t>
      </w:r>
    </w:p>
    <w:p w:rsidRPr="00992946" w:rsidR="00A5491E" w:rsidP="00554C31" w:rsidRDefault="007E22BA" w14:paraId="10607269" w14:textId="425EBB00">
      <w:pPr>
        <w:pStyle w:val="Geenafstand"/>
        <w:spacing w:line="276" w:lineRule="auto"/>
        <w:rPr>
          <w:color w:val="auto"/>
        </w:rPr>
      </w:pPr>
      <w:r w:rsidRPr="00992946">
        <w:rPr>
          <w:color w:val="auto"/>
        </w:rPr>
        <w:t xml:space="preserve">Op grond van artikel 38 van het Statuut </w:t>
      </w:r>
      <w:r w:rsidRPr="00992946" w:rsidR="00EE27AE">
        <w:rPr>
          <w:color w:val="auto"/>
        </w:rPr>
        <w:t>gelden</w:t>
      </w:r>
      <w:r w:rsidRPr="00992946">
        <w:rPr>
          <w:color w:val="auto"/>
        </w:rPr>
        <w:t xml:space="preserve"> diverse samenwerkingsregelingen waarin de vier landen van het Koninkrijk </w:t>
      </w:r>
      <w:r w:rsidRPr="00992946" w:rsidR="00E4320D">
        <w:rPr>
          <w:color w:val="auto"/>
        </w:rPr>
        <w:t xml:space="preserve">op uiteenlopende gebieden (gezondheidszorg, economie, handhavingstaken) </w:t>
      </w:r>
      <w:r w:rsidRPr="00992946">
        <w:rPr>
          <w:color w:val="auto"/>
        </w:rPr>
        <w:t xml:space="preserve">afspraken </w:t>
      </w:r>
      <w:r w:rsidRPr="00992946" w:rsidR="00E4320D">
        <w:rPr>
          <w:color w:val="auto"/>
        </w:rPr>
        <w:t xml:space="preserve">hebben gemaakt </w:t>
      </w:r>
      <w:r w:rsidRPr="00992946">
        <w:rPr>
          <w:color w:val="auto"/>
        </w:rPr>
        <w:t>over de invulling</w:t>
      </w:r>
      <w:r w:rsidRPr="00992946" w:rsidR="00E4320D">
        <w:rPr>
          <w:color w:val="auto"/>
        </w:rPr>
        <w:t xml:space="preserve"> van de onderscheiden taken die de landen op de gebieden hebben. </w:t>
      </w:r>
      <w:r w:rsidRPr="00992946" w:rsidR="00A8784A">
        <w:rPr>
          <w:color w:val="auto"/>
        </w:rPr>
        <w:t xml:space="preserve">Met de sluiting van het </w:t>
      </w:r>
      <w:r w:rsidRPr="00992946" w:rsidR="00E4320D">
        <w:rPr>
          <w:color w:val="auto"/>
        </w:rPr>
        <w:t xml:space="preserve">Multilateraal protocol is dat </w:t>
      </w:r>
      <w:r w:rsidRPr="00992946" w:rsidR="00554C31">
        <w:rPr>
          <w:color w:val="auto"/>
        </w:rPr>
        <w:t xml:space="preserve">dus ook </w:t>
      </w:r>
      <w:r w:rsidRPr="00992946" w:rsidR="00E4320D">
        <w:rPr>
          <w:color w:val="auto"/>
        </w:rPr>
        <w:t xml:space="preserve">gebeurd op het gebied van luchtvaart. </w:t>
      </w:r>
      <w:r w:rsidRPr="00992946" w:rsidR="00A5491E">
        <w:rPr>
          <w:color w:val="auto"/>
        </w:rPr>
        <w:t xml:space="preserve">Op grond van het Statuut zijn de landen van het Koninkrijk zelf verantwoordelijkheid voor de inrichting en uitvoering van luchtvaartzaken. </w:t>
      </w:r>
      <w:r w:rsidRPr="00992946" w:rsidR="00554C31">
        <w:rPr>
          <w:color w:val="auto"/>
        </w:rPr>
        <w:t>In dat kader bepalen ze in beginsel zelf hoe</w:t>
      </w:r>
      <w:r w:rsidRPr="00992946" w:rsidR="00A8784A">
        <w:rPr>
          <w:color w:val="auto"/>
        </w:rPr>
        <w:t xml:space="preserve"> bijvoorbeeld</w:t>
      </w:r>
      <w:r w:rsidRPr="00992946" w:rsidR="00EE27AE">
        <w:rPr>
          <w:color w:val="auto"/>
        </w:rPr>
        <w:t xml:space="preserve"> de</w:t>
      </w:r>
      <w:r w:rsidRPr="00992946" w:rsidR="00554C31">
        <w:rPr>
          <w:color w:val="auto"/>
        </w:rPr>
        <w:t xml:space="preserve"> luchtvaartveiligheid binnen de eigen grenzen moet worden gewaarborgd en welk luchtvervoer tot het eigen gebied kan worden toegelaten. Het Multilateraal protocol bevat met name afspraken over de onderlinge regeling van het luchtvervoer tussen de Koninkrijk landen.</w:t>
      </w:r>
    </w:p>
    <w:p w:rsidRPr="00992946" w:rsidR="00EE27AE" w:rsidP="00EE27AE" w:rsidRDefault="00EE27AE" w14:paraId="57BDEEE7" w14:textId="28FB156A">
      <w:pPr>
        <w:pStyle w:val="Geenafstand"/>
        <w:spacing w:line="276" w:lineRule="auto"/>
        <w:rPr>
          <w:color w:val="auto"/>
        </w:rPr>
      </w:pPr>
      <w:r w:rsidRPr="00992946">
        <w:rPr>
          <w:color w:val="auto"/>
        </w:rPr>
        <w:t xml:space="preserve">Het Multilateraal protocol heeft in die zin bepalingen die vergelijkbaar zijn met de bepalingen van de bilaterale luchtvaartovereenkomsten die internationaal tussen soevereine staten worden gesloten op het gebied van de internationale burgerluchtvaart. Het Multilateraal protocol is echter geen verdrag dat internationaal verkeer regelt maar ziet uitsluitend op het luchtvervoer binnen het Koninkrijk. </w:t>
      </w:r>
    </w:p>
    <w:p w:rsidRPr="00992946" w:rsidR="00EE27AE" w:rsidP="00554C31" w:rsidRDefault="00EE27AE" w14:paraId="34024FD8" w14:textId="77777777">
      <w:pPr>
        <w:pStyle w:val="Geenafstand"/>
        <w:spacing w:line="276" w:lineRule="auto"/>
        <w:rPr>
          <w:color w:val="auto"/>
        </w:rPr>
      </w:pPr>
    </w:p>
    <w:p w:rsidRPr="00992946" w:rsidR="00EE27AE" w:rsidP="00554C31" w:rsidRDefault="00554C31" w14:paraId="1B3F0FF9" w14:textId="6C2DBFA1">
      <w:pPr>
        <w:pStyle w:val="Geenafstand"/>
        <w:spacing w:line="276" w:lineRule="auto"/>
        <w:rPr>
          <w:rFonts w:cs="Verdana"/>
          <w:color w:val="auto"/>
        </w:rPr>
      </w:pPr>
      <w:r w:rsidRPr="00992946">
        <w:rPr>
          <w:color w:val="auto"/>
        </w:rPr>
        <w:t>Zo bevat deze samenwerkingsregeling t</w:t>
      </w:r>
      <w:r w:rsidRPr="00992946" w:rsidR="00C304FB">
        <w:rPr>
          <w:color w:val="auto"/>
        </w:rPr>
        <w:t>er bevordering van het luchtvervoer tussen</w:t>
      </w:r>
      <w:r w:rsidRPr="00992946">
        <w:rPr>
          <w:color w:val="auto"/>
        </w:rPr>
        <w:t>,</w:t>
      </w:r>
      <w:r w:rsidRPr="00992946" w:rsidR="00C304FB">
        <w:rPr>
          <w:color w:val="auto"/>
        </w:rPr>
        <w:t xml:space="preserve"> </w:t>
      </w:r>
      <w:r w:rsidRPr="00992946">
        <w:rPr>
          <w:color w:val="auto"/>
        </w:rPr>
        <w:t xml:space="preserve">van en naar </w:t>
      </w:r>
      <w:r w:rsidRPr="00992946" w:rsidR="00C304FB">
        <w:rPr>
          <w:color w:val="auto"/>
        </w:rPr>
        <w:t>de Caribische delen van het Konink</w:t>
      </w:r>
      <w:r w:rsidRPr="00992946" w:rsidR="00F46DD4">
        <w:rPr>
          <w:color w:val="auto"/>
        </w:rPr>
        <w:t>r</w:t>
      </w:r>
      <w:r w:rsidRPr="00992946" w:rsidR="00C304FB">
        <w:rPr>
          <w:color w:val="auto"/>
        </w:rPr>
        <w:t>ijk afspraken over de</w:t>
      </w:r>
      <w:r w:rsidRPr="00992946">
        <w:rPr>
          <w:color w:val="auto"/>
        </w:rPr>
        <w:t xml:space="preserve"> landings</w:t>
      </w:r>
      <w:r w:rsidRPr="00992946" w:rsidR="00C304FB">
        <w:rPr>
          <w:color w:val="auto"/>
        </w:rPr>
        <w:t xml:space="preserve">rechten die de landen elkaar </w:t>
      </w:r>
      <w:r w:rsidRPr="00992946">
        <w:rPr>
          <w:color w:val="auto"/>
        </w:rPr>
        <w:t xml:space="preserve">over en weer </w:t>
      </w:r>
      <w:r w:rsidRPr="00992946" w:rsidR="00C304FB">
        <w:rPr>
          <w:color w:val="auto"/>
        </w:rPr>
        <w:t>toekennen voor het uitoefenen van luchtvervoer door luchtvaartmaatschappijen die door deze landen zijn aangewezen.</w:t>
      </w:r>
      <w:r w:rsidRPr="00992946" w:rsidR="0009252D">
        <w:rPr>
          <w:rFonts w:cs="Verdana"/>
          <w:color w:val="auto"/>
        </w:rPr>
        <w:t xml:space="preserve"> </w:t>
      </w:r>
      <w:r w:rsidRPr="00992946" w:rsidR="0017025C">
        <w:rPr>
          <w:rFonts w:cs="Verdana"/>
          <w:color w:val="auto"/>
        </w:rPr>
        <w:t>In de nationale wetgeving van de landen zijn voorzieningen opgenomen voor de aanwijzing van de</w:t>
      </w:r>
      <w:r w:rsidRPr="00992946" w:rsidR="00022605">
        <w:rPr>
          <w:rFonts w:cs="Verdana"/>
          <w:color w:val="auto"/>
        </w:rPr>
        <w:t>ze protocolm</w:t>
      </w:r>
      <w:r w:rsidRPr="00992946" w:rsidR="0017025C">
        <w:rPr>
          <w:rFonts w:cs="Verdana"/>
          <w:color w:val="auto"/>
        </w:rPr>
        <w:t>aatschappijen</w:t>
      </w:r>
      <w:r w:rsidRPr="00992946" w:rsidR="003640BA">
        <w:rPr>
          <w:rFonts w:cs="Verdana"/>
          <w:color w:val="auto"/>
        </w:rPr>
        <w:t xml:space="preserve"> die gebruik kunnen maken van </w:t>
      </w:r>
      <w:r w:rsidRPr="00992946" w:rsidR="006A7433">
        <w:rPr>
          <w:rFonts w:cs="Verdana"/>
          <w:color w:val="auto"/>
        </w:rPr>
        <w:t>de</w:t>
      </w:r>
      <w:r w:rsidRPr="00992946" w:rsidR="003640BA">
        <w:rPr>
          <w:rFonts w:cs="Verdana"/>
          <w:color w:val="auto"/>
        </w:rPr>
        <w:t xml:space="preserve"> afspraken uit het Multilateraal protocol</w:t>
      </w:r>
      <w:r w:rsidRPr="00992946" w:rsidR="0017025C">
        <w:rPr>
          <w:rFonts w:cs="Verdana"/>
          <w:color w:val="auto"/>
        </w:rPr>
        <w:t xml:space="preserve">. Zo bevatten landsbesluiten van Aruba, </w:t>
      </w:r>
      <w:r w:rsidRPr="00992946" w:rsidR="00A8784A">
        <w:rPr>
          <w:rFonts w:cs="Verdana"/>
          <w:color w:val="auto"/>
        </w:rPr>
        <w:t>Curaçao</w:t>
      </w:r>
      <w:r w:rsidRPr="00992946" w:rsidR="0017025C">
        <w:rPr>
          <w:rFonts w:cs="Verdana"/>
          <w:color w:val="auto"/>
        </w:rPr>
        <w:t xml:space="preserve"> en Sint Maarten eigen grondslagen voor de aanwijzing van</w:t>
      </w:r>
      <w:r w:rsidRPr="00992946" w:rsidR="00EE27AE">
        <w:rPr>
          <w:rFonts w:cs="Verdana"/>
          <w:color w:val="auto"/>
        </w:rPr>
        <w:t xml:space="preserve"> hun</w:t>
      </w:r>
      <w:r w:rsidRPr="00992946" w:rsidR="0017025C">
        <w:rPr>
          <w:rFonts w:cs="Verdana"/>
          <w:color w:val="auto"/>
        </w:rPr>
        <w:t xml:space="preserve"> luchtvaartmaatschappijen</w:t>
      </w:r>
      <w:r w:rsidRPr="00992946" w:rsidR="00EE27AE">
        <w:rPr>
          <w:rFonts w:cs="Verdana"/>
          <w:color w:val="auto"/>
        </w:rPr>
        <w:t>. De</w:t>
      </w:r>
      <w:r w:rsidRPr="00992946" w:rsidR="003640BA">
        <w:rPr>
          <w:rFonts w:cs="Verdana"/>
          <w:color w:val="auto"/>
        </w:rPr>
        <w:t xml:space="preserve"> aanwijzende vergunning voor luchtvaartmaatschappijen die in</w:t>
      </w:r>
      <w:r w:rsidRPr="00992946" w:rsidR="0017025C">
        <w:rPr>
          <w:rFonts w:cs="Verdana"/>
          <w:color w:val="auto"/>
        </w:rPr>
        <w:t xml:space="preserve"> Nederland in Europa </w:t>
      </w:r>
      <w:r w:rsidRPr="00992946" w:rsidR="003640BA">
        <w:rPr>
          <w:rFonts w:cs="Verdana"/>
          <w:color w:val="auto"/>
        </w:rPr>
        <w:t xml:space="preserve">zijn gevestigd </w:t>
      </w:r>
      <w:r w:rsidRPr="00992946" w:rsidR="00EE27AE">
        <w:rPr>
          <w:rFonts w:cs="Verdana"/>
          <w:color w:val="auto"/>
        </w:rPr>
        <w:t xml:space="preserve">is </w:t>
      </w:r>
      <w:r w:rsidRPr="00992946" w:rsidR="003640BA">
        <w:rPr>
          <w:rFonts w:cs="Verdana"/>
          <w:color w:val="auto"/>
        </w:rPr>
        <w:t>gebaseerd op de Luchtvaartwet</w:t>
      </w:r>
      <w:r w:rsidRPr="00992946" w:rsidR="0017025C">
        <w:rPr>
          <w:rFonts w:cs="Verdana"/>
          <w:color w:val="auto"/>
        </w:rPr>
        <w:t xml:space="preserve">, terwijl de Luchtvaartwet BES een grondslag bevat voor de aanwijzing van op de BES gevestigde maatschappijen. </w:t>
      </w:r>
    </w:p>
    <w:p w:rsidRPr="00992946" w:rsidR="0009252D" w:rsidP="00554C31" w:rsidRDefault="00EE27AE" w14:paraId="7627EBF7" w14:textId="5C0BC921">
      <w:pPr>
        <w:pStyle w:val="Geenafstand"/>
        <w:spacing w:line="276" w:lineRule="auto"/>
        <w:rPr>
          <w:rFonts w:cs="Verdana"/>
          <w:color w:val="auto"/>
        </w:rPr>
      </w:pPr>
      <w:r w:rsidRPr="00992946">
        <w:rPr>
          <w:rFonts w:cs="Verdana"/>
          <w:color w:val="auto"/>
        </w:rPr>
        <w:t>Voor de</w:t>
      </w:r>
      <w:r w:rsidRPr="00992946" w:rsidR="0017025C">
        <w:rPr>
          <w:rFonts w:cs="Verdana"/>
          <w:color w:val="auto"/>
        </w:rPr>
        <w:t xml:space="preserve"> voorziening voor een openbaredienstverplichting </w:t>
      </w:r>
      <w:r w:rsidRPr="00992946" w:rsidR="003940DB">
        <w:rPr>
          <w:rFonts w:cs="Verdana"/>
          <w:color w:val="auto"/>
        </w:rPr>
        <w:t xml:space="preserve">wordt </w:t>
      </w:r>
      <w:r w:rsidRPr="00992946" w:rsidR="00EF59BB">
        <w:rPr>
          <w:rFonts w:cs="Verdana"/>
          <w:color w:val="auto"/>
        </w:rPr>
        <w:t xml:space="preserve">nu </w:t>
      </w:r>
      <w:r w:rsidRPr="00992946" w:rsidR="0017025C">
        <w:rPr>
          <w:rFonts w:cs="Verdana"/>
          <w:color w:val="auto"/>
        </w:rPr>
        <w:t>in de Luchtvaarwet BES een grondslag worden opgenomen</w:t>
      </w:r>
      <w:r w:rsidRPr="00992946" w:rsidR="003940DB">
        <w:rPr>
          <w:rFonts w:cs="Verdana"/>
          <w:color w:val="auto"/>
        </w:rPr>
        <w:t>. Deze wet ziet</w:t>
      </w:r>
      <w:r w:rsidRPr="00992946" w:rsidR="0017025C">
        <w:rPr>
          <w:rFonts w:cs="Verdana"/>
          <w:color w:val="auto"/>
        </w:rPr>
        <w:t xml:space="preserve"> uitsluitend op het Caribische deel van Nederland.</w:t>
      </w:r>
    </w:p>
    <w:p w:rsidRPr="00992946" w:rsidR="005D0981" w:rsidP="00C304FB" w:rsidRDefault="005D0981" w14:paraId="11774CCE" w14:textId="77777777">
      <w:pPr>
        <w:pStyle w:val="Geenafstand"/>
        <w:spacing w:line="276" w:lineRule="auto"/>
        <w:rPr>
          <w:color w:val="auto"/>
        </w:rPr>
      </w:pPr>
    </w:p>
    <w:p w:rsidRPr="00992946" w:rsidR="00A84789" w:rsidP="00A5491E" w:rsidRDefault="00A84ACF" w14:paraId="1547E242" w14:textId="7D91D843">
      <w:pPr>
        <w:pStyle w:val="Geenafstand"/>
        <w:spacing w:line="276" w:lineRule="auto"/>
        <w:rPr>
          <w:color w:val="auto"/>
        </w:rPr>
      </w:pPr>
      <w:r w:rsidRPr="00992946">
        <w:rPr>
          <w:color w:val="auto"/>
        </w:rPr>
        <w:t xml:space="preserve">Omdat </w:t>
      </w:r>
      <w:r w:rsidRPr="00992946" w:rsidR="00A84789">
        <w:rPr>
          <w:color w:val="auto"/>
        </w:rPr>
        <w:t xml:space="preserve">de openbaredienstverplichting </w:t>
      </w:r>
      <w:r w:rsidRPr="00992946">
        <w:rPr>
          <w:color w:val="auto"/>
        </w:rPr>
        <w:t xml:space="preserve">uit artikel 7 van </w:t>
      </w:r>
      <w:r w:rsidRPr="00992946" w:rsidR="00A84789">
        <w:rPr>
          <w:color w:val="auto"/>
        </w:rPr>
        <w:t>het Multilateraal protocol af</w:t>
      </w:r>
      <w:r w:rsidRPr="00992946">
        <w:rPr>
          <w:color w:val="auto"/>
        </w:rPr>
        <w:t>wijkt</w:t>
      </w:r>
      <w:r w:rsidRPr="00992946" w:rsidR="00A84789">
        <w:rPr>
          <w:color w:val="auto"/>
        </w:rPr>
        <w:t xml:space="preserve"> van het liberale regim</w:t>
      </w:r>
      <w:r w:rsidRPr="00992946" w:rsidR="00A44F6F">
        <w:rPr>
          <w:color w:val="auto"/>
        </w:rPr>
        <w:t>e</w:t>
      </w:r>
      <w:r w:rsidRPr="00992946" w:rsidR="00A84789">
        <w:rPr>
          <w:color w:val="auto"/>
        </w:rPr>
        <w:t xml:space="preserve"> waarmee de luchtvaartmaatschappijen op grond van </w:t>
      </w:r>
      <w:r w:rsidRPr="00992946">
        <w:rPr>
          <w:color w:val="auto"/>
        </w:rPr>
        <w:t xml:space="preserve">dat </w:t>
      </w:r>
      <w:r w:rsidRPr="00992946" w:rsidR="00A84789">
        <w:rPr>
          <w:color w:val="auto"/>
        </w:rPr>
        <w:t>protocol vervoer plegen</w:t>
      </w:r>
      <w:r w:rsidRPr="00992946">
        <w:rPr>
          <w:color w:val="auto"/>
        </w:rPr>
        <w:t xml:space="preserve">, hebben de </w:t>
      </w:r>
      <w:r w:rsidRPr="00992946" w:rsidR="003C11DA">
        <w:rPr>
          <w:color w:val="auto"/>
        </w:rPr>
        <w:t>vier landen van het Koninkrijk</w:t>
      </w:r>
      <w:r w:rsidRPr="00992946">
        <w:rPr>
          <w:color w:val="auto"/>
        </w:rPr>
        <w:t xml:space="preserve"> a</w:t>
      </w:r>
      <w:r w:rsidRPr="00992946" w:rsidR="00A84789">
        <w:rPr>
          <w:color w:val="auto"/>
        </w:rPr>
        <w:t>fgesproken</w:t>
      </w:r>
      <w:r w:rsidRPr="00992946" w:rsidR="003940DB">
        <w:rPr>
          <w:color w:val="auto"/>
        </w:rPr>
        <w:t xml:space="preserve"> om </w:t>
      </w:r>
      <w:r w:rsidRPr="00992946" w:rsidR="00A84789">
        <w:rPr>
          <w:color w:val="auto"/>
        </w:rPr>
        <w:t xml:space="preserve">elkaar </w:t>
      </w:r>
      <w:r w:rsidRPr="00992946" w:rsidR="003940DB">
        <w:rPr>
          <w:color w:val="auto"/>
        </w:rPr>
        <w:t xml:space="preserve">bij het toepassen van deze voorziening </w:t>
      </w:r>
      <w:r w:rsidRPr="00992946" w:rsidR="00A84789">
        <w:rPr>
          <w:color w:val="auto"/>
        </w:rPr>
        <w:t>goed te informeren</w:t>
      </w:r>
      <w:r w:rsidRPr="00992946">
        <w:rPr>
          <w:color w:val="auto"/>
        </w:rPr>
        <w:t xml:space="preserve"> over de toepassing van het instrument</w:t>
      </w:r>
      <w:r w:rsidRPr="00992946" w:rsidR="00A84789">
        <w:rPr>
          <w:color w:val="auto"/>
        </w:rPr>
        <w:t xml:space="preserve">. </w:t>
      </w:r>
      <w:r w:rsidRPr="00992946">
        <w:rPr>
          <w:color w:val="auto"/>
        </w:rPr>
        <w:t>Ook in</w:t>
      </w:r>
      <w:r w:rsidRPr="00992946" w:rsidR="00681CEF">
        <w:rPr>
          <w:color w:val="auto"/>
        </w:rPr>
        <w:t xml:space="preserve"> vergelijkbare</w:t>
      </w:r>
      <w:r w:rsidRPr="00992946" w:rsidR="00A84789">
        <w:rPr>
          <w:color w:val="auto"/>
        </w:rPr>
        <w:t xml:space="preserve"> Europese regelgeving </w:t>
      </w:r>
      <w:r w:rsidRPr="00992946">
        <w:rPr>
          <w:color w:val="auto"/>
        </w:rPr>
        <w:t xml:space="preserve">wordt een dergelijke informatieverstrekking geregeld door notificatieverplichtingen aan de Europese Commissie. Op grond van het protocol moet de partij die voor het vaststellen van een openbaredienstverplichting kiest de andere landen </w:t>
      </w:r>
      <w:r w:rsidRPr="00992946" w:rsidR="00F06F40">
        <w:rPr>
          <w:color w:val="auto"/>
        </w:rPr>
        <w:t xml:space="preserve">van het Koninkrijk </w:t>
      </w:r>
      <w:r w:rsidRPr="00992946">
        <w:rPr>
          <w:color w:val="auto"/>
        </w:rPr>
        <w:t>daarvan op de hoogte stellen.</w:t>
      </w:r>
      <w:r w:rsidRPr="00992946" w:rsidR="00A84789">
        <w:rPr>
          <w:color w:val="auto"/>
        </w:rPr>
        <w:t xml:space="preserve"> </w:t>
      </w:r>
      <w:r w:rsidRPr="00992946" w:rsidR="00C2336F">
        <w:rPr>
          <w:color w:val="auto"/>
        </w:rPr>
        <w:t xml:space="preserve">Een dergelijke notificatie is </w:t>
      </w:r>
      <w:r w:rsidRPr="00992946" w:rsidR="003C11DA">
        <w:rPr>
          <w:color w:val="auto"/>
        </w:rPr>
        <w:t xml:space="preserve">met name </w:t>
      </w:r>
      <w:r w:rsidRPr="00992946" w:rsidR="00C2336F">
        <w:rPr>
          <w:color w:val="auto"/>
        </w:rPr>
        <w:t xml:space="preserve">noodzakelijk </w:t>
      </w:r>
      <w:r w:rsidRPr="00992946" w:rsidR="003C11DA">
        <w:rPr>
          <w:color w:val="auto"/>
        </w:rPr>
        <w:t xml:space="preserve">omdat </w:t>
      </w:r>
      <w:r w:rsidRPr="00992946" w:rsidR="00C2336F">
        <w:rPr>
          <w:color w:val="auto"/>
        </w:rPr>
        <w:t xml:space="preserve">luchtvaartmaatschappijen uit alle </w:t>
      </w:r>
      <w:r w:rsidRPr="00992946" w:rsidR="00BA4CE2">
        <w:rPr>
          <w:color w:val="auto"/>
        </w:rPr>
        <w:t>l</w:t>
      </w:r>
      <w:r w:rsidRPr="00992946" w:rsidR="00C2336F">
        <w:rPr>
          <w:color w:val="auto"/>
        </w:rPr>
        <w:t xml:space="preserve">anden van het Koninkrijk </w:t>
      </w:r>
      <w:r w:rsidRPr="00992946" w:rsidR="00D36CDA">
        <w:rPr>
          <w:color w:val="auto"/>
        </w:rPr>
        <w:t xml:space="preserve">in principe </w:t>
      </w:r>
      <w:r w:rsidRPr="00992946" w:rsidR="003C11DA">
        <w:rPr>
          <w:color w:val="auto"/>
        </w:rPr>
        <w:t xml:space="preserve">in aanmerking kunnen komen voor </w:t>
      </w:r>
      <w:r w:rsidRPr="00992946" w:rsidR="00C2336F">
        <w:rPr>
          <w:color w:val="auto"/>
        </w:rPr>
        <w:t>deeln</w:t>
      </w:r>
      <w:r w:rsidRPr="00992946" w:rsidR="003C11DA">
        <w:rPr>
          <w:color w:val="auto"/>
        </w:rPr>
        <w:t>a</w:t>
      </w:r>
      <w:r w:rsidRPr="00992946" w:rsidR="00C2336F">
        <w:rPr>
          <w:color w:val="auto"/>
        </w:rPr>
        <w:t xml:space="preserve">me aan de openbare dienstverplichting. </w:t>
      </w:r>
      <w:r w:rsidRPr="00992946" w:rsidR="00BA4CE2">
        <w:rPr>
          <w:color w:val="auto"/>
        </w:rPr>
        <w:t xml:space="preserve">Het gaat daarbij om luchtvaartmaatschappijen die onder het Multilateraal protocol zijn aangewezen om gebruik te maken van de verkeersrechten uit het protocol. </w:t>
      </w:r>
      <w:r w:rsidRPr="00992946" w:rsidR="00C2336F">
        <w:rPr>
          <w:color w:val="auto"/>
        </w:rPr>
        <w:t xml:space="preserve">Op grond van </w:t>
      </w:r>
      <w:r w:rsidRPr="00992946" w:rsidR="00BA4CE2">
        <w:rPr>
          <w:color w:val="auto"/>
        </w:rPr>
        <w:t xml:space="preserve">het </w:t>
      </w:r>
      <w:r w:rsidRPr="00992946" w:rsidR="00C2336F">
        <w:rPr>
          <w:color w:val="auto"/>
        </w:rPr>
        <w:t xml:space="preserve">protocol is elk land zelf verantwoordelijk om te bepalen of de eigen luchtvaartmaatschappijen onder het protocol kunnen vliegen. Ze geven hiervoor eigen vergunningen af. Elk land is daarbij </w:t>
      </w:r>
      <w:r w:rsidRPr="00992946" w:rsidR="00BA4CE2">
        <w:rPr>
          <w:color w:val="auto"/>
        </w:rPr>
        <w:t>ook</w:t>
      </w:r>
      <w:r w:rsidRPr="00992946" w:rsidR="00C2336F">
        <w:rPr>
          <w:color w:val="auto"/>
        </w:rPr>
        <w:t xml:space="preserve"> verantwoordelijk voor het toezicht op dergelijke aanwijzingsvergunningen. </w:t>
      </w:r>
      <w:r w:rsidRPr="00992946" w:rsidR="00BA4CE2">
        <w:rPr>
          <w:color w:val="auto"/>
        </w:rPr>
        <w:t xml:space="preserve">Het gaat hierbij uitsluitend om de vergunning om verkeersrechten uit te oefenen. </w:t>
      </w:r>
      <w:r w:rsidRPr="00992946" w:rsidR="00C2336F">
        <w:rPr>
          <w:color w:val="auto"/>
        </w:rPr>
        <w:t xml:space="preserve">Een voorvereiste om voor de openbare dienstverplichting in aanmerking te komen is dat een luchtvaartmaatschappij door het eigen land is aangewezen om </w:t>
      </w:r>
      <w:r w:rsidRPr="00992946" w:rsidR="00BA4CE2">
        <w:rPr>
          <w:color w:val="auto"/>
        </w:rPr>
        <w:lastRenderedPageBreak/>
        <w:t>verkeersrechten uit het protocol te mogen gebruiken</w:t>
      </w:r>
      <w:r w:rsidRPr="00992946" w:rsidR="00C2336F">
        <w:rPr>
          <w:color w:val="auto"/>
        </w:rPr>
        <w:t xml:space="preserve">. Wanneer een protocolpartij </w:t>
      </w:r>
      <w:r w:rsidRPr="00992946" w:rsidR="00BA4CE2">
        <w:rPr>
          <w:color w:val="auto"/>
        </w:rPr>
        <w:t>besluit een</w:t>
      </w:r>
      <w:r w:rsidRPr="00992946" w:rsidR="00C2336F">
        <w:rPr>
          <w:color w:val="auto"/>
        </w:rPr>
        <w:t xml:space="preserve"> openbare dienstverplichting vast</w:t>
      </w:r>
      <w:r w:rsidRPr="00992946" w:rsidR="00BA4CE2">
        <w:rPr>
          <w:color w:val="auto"/>
        </w:rPr>
        <w:t xml:space="preserve"> te stellen </w:t>
      </w:r>
      <w:r w:rsidRPr="00992946" w:rsidR="00C2336F">
        <w:rPr>
          <w:color w:val="auto"/>
        </w:rPr>
        <w:t>is het</w:t>
      </w:r>
      <w:r w:rsidRPr="00992946" w:rsidR="00BA4CE2">
        <w:rPr>
          <w:color w:val="auto"/>
        </w:rPr>
        <w:t xml:space="preserve"> daarom</w:t>
      </w:r>
      <w:r w:rsidRPr="00992946" w:rsidR="00C2336F">
        <w:rPr>
          <w:color w:val="auto"/>
        </w:rPr>
        <w:t xml:space="preserve"> van belang dat andere landen </w:t>
      </w:r>
      <w:r w:rsidRPr="00992946" w:rsidR="00BA4CE2">
        <w:rPr>
          <w:color w:val="auto"/>
        </w:rPr>
        <w:t xml:space="preserve">daarover worden geïnformeerd. Hun </w:t>
      </w:r>
      <w:r w:rsidRPr="00992946" w:rsidR="00C2336F">
        <w:rPr>
          <w:color w:val="auto"/>
        </w:rPr>
        <w:t>luchtvaartmaatschappijen</w:t>
      </w:r>
      <w:r w:rsidRPr="00992946" w:rsidR="00BA4CE2">
        <w:rPr>
          <w:color w:val="auto"/>
        </w:rPr>
        <w:t xml:space="preserve"> krijgen immers</w:t>
      </w:r>
      <w:r w:rsidRPr="00992946" w:rsidR="00C2336F">
        <w:rPr>
          <w:color w:val="auto"/>
        </w:rPr>
        <w:t xml:space="preserve"> de mogelijkheid deel te nemen</w:t>
      </w:r>
      <w:r w:rsidRPr="00992946" w:rsidR="00BA4CE2">
        <w:rPr>
          <w:color w:val="auto"/>
        </w:rPr>
        <w:t xml:space="preserve"> aan een openbare dienstverplichting uit een ander land.</w:t>
      </w:r>
      <w:r w:rsidRPr="00992946" w:rsidR="00C2336F">
        <w:rPr>
          <w:color w:val="auto"/>
        </w:rPr>
        <w:t xml:space="preserve"> </w:t>
      </w:r>
    </w:p>
    <w:p w:rsidRPr="00992946" w:rsidR="00A5491E" w:rsidP="00A5491E" w:rsidRDefault="00A5491E" w14:paraId="6FECEC21" w14:textId="77777777">
      <w:pPr>
        <w:pStyle w:val="Geenafstand"/>
        <w:spacing w:line="276" w:lineRule="auto"/>
        <w:rPr>
          <w:b/>
          <w:color w:val="auto"/>
        </w:rPr>
      </w:pPr>
    </w:p>
    <w:p w:rsidRPr="00992946" w:rsidR="00C304FB" w:rsidP="00C304FB" w:rsidRDefault="00C304FB" w14:paraId="3AF305E0" w14:textId="77777777">
      <w:pPr>
        <w:spacing w:line="276" w:lineRule="auto"/>
        <w:rPr>
          <w:b/>
          <w:color w:val="auto"/>
        </w:rPr>
      </w:pPr>
      <w:r w:rsidRPr="00992946">
        <w:rPr>
          <w:b/>
          <w:color w:val="auto"/>
        </w:rPr>
        <w:t>4. Verhouding tot nationale regelgeving</w:t>
      </w:r>
    </w:p>
    <w:p w:rsidRPr="00992946" w:rsidR="00C304FB" w:rsidP="00C304FB" w:rsidRDefault="00C304FB" w14:paraId="183547D5" w14:textId="77777777">
      <w:pPr>
        <w:pStyle w:val="Geenafstand"/>
        <w:spacing w:line="276" w:lineRule="auto"/>
        <w:rPr>
          <w:color w:val="auto"/>
        </w:rPr>
      </w:pPr>
    </w:p>
    <w:p w:rsidRPr="00992946" w:rsidR="00725184" w:rsidP="00260473" w:rsidRDefault="00C304FB" w14:paraId="405A52C0" w14:textId="77777777">
      <w:pPr>
        <w:pStyle w:val="Geenafstand"/>
        <w:spacing w:line="276" w:lineRule="auto"/>
        <w:rPr>
          <w:color w:val="auto"/>
        </w:rPr>
      </w:pPr>
      <w:r w:rsidRPr="00992946">
        <w:rPr>
          <w:color w:val="auto"/>
        </w:rPr>
        <w:t xml:space="preserve">Het onderhavige wetsvoorstel wijzigt ter uitvoering van het </w:t>
      </w:r>
      <w:r w:rsidRPr="00992946" w:rsidR="00155C8A">
        <w:rPr>
          <w:color w:val="auto"/>
        </w:rPr>
        <w:t>Multilateraal protocol</w:t>
      </w:r>
      <w:r w:rsidRPr="00992946">
        <w:rPr>
          <w:color w:val="auto"/>
        </w:rPr>
        <w:t xml:space="preserve"> de Luchtvaartwet BES</w:t>
      </w:r>
      <w:r w:rsidRPr="00992946" w:rsidR="004F72CF">
        <w:rPr>
          <w:color w:val="auto"/>
        </w:rPr>
        <w:t>.</w:t>
      </w:r>
      <w:r w:rsidRPr="00992946" w:rsidR="00725184">
        <w:rPr>
          <w:color w:val="auto"/>
        </w:rPr>
        <w:t xml:space="preserve"> De Luchtvaartwet BES regelt in hoofdstuk III de uitvoering van luchtvervoer in het Caribisch deel van Nederland. Dit hoofdstuk bevat onder meer voorzieningen voor het verstrekken van vervoersrechten aan luchtvaartmaatschappijen voor het uitvoeren van luchtvervoer. De voorziening tot het vaststellen van een openbaredienstverplichting wordt in dit hoofdstuk opgenomen als bijzondere voorziening die de uitvoering van vervoersrechten nader invult. </w:t>
      </w:r>
    </w:p>
    <w:p w:rsidRPr="00992946" w:rsidR="00D76FF6" w:rsidP="00260473" w:rsidRDefault="00725184" w14:paraId="7195E670" w14:textId="77777777">
      <w:pPr>
        <w:pStyle w:val="Geenafstand"/>
        <w:spacing w:line="276" w:lineRule="auto"/>
        <w:rPr>
          <w:color w:val="auto"/>
        </w:rPr>
      </w:pPr>
      <w:r w:rsidRPr="00992946">
        <w:rPr>
          <w:color w:val="auto"/>
        </w:rPr>
        <w:t>De wijziging van de Luchtvaartwet BES</w:t>
      </w:r>
      <w:r w:rsidRPr="00992946" w:rsidR="004F72CF">
        <w:rPr>
          <w:color w:val="auto"/>
        </w:rPr>
        <w:t xml:space="preserve"> heeft in beginsel geen gevolgen voor andere nationale regelgeving van toepassing in Nederland. Naast Verordening (EU</w:t>
      </w:r>
      <w:r w:rsidRPr="00992946" w:rsidR="009236DA">
        <w:rPr>
          <w:color w:val="auto"/>
        </w:rPr>
        <w:t xml:space="preserve">) </w:t>
      </w:r>
      <w:r w:rsidRPr="00992946" w:rsidR="004F72CF">
        <w:rPr>
          <w:color w:val="auto"/>
        </w:rPr>
        <w:t>1008/2008 word</w:t>
      </w:r>
      <w:r w:rsidRPr="00992946" w:rsidR="0079342E">
        <w:rPr>
          <w:color w:val="auto"/>
        </w:rPr>
        <w:t>t</w:t>
      </w:r>
      <w:r w:rsidRPr="00992946" w:rsidR="004F72CF">
        <w:rPr>
          <w:color w:val="auto"/>
        </w:rPr>
        <w:t xml:space="preserve"> </w:t>
      </w:r>
      <w:r w:rsidRPr="00992946" w:rsidR="009236DA">
        <w:rPr>
          <w:color w:val="auto"/>
        </w:rPr>
        <w:t xml:space="preserve">het luchtvervoer in het Europese deel van Nederland geregeld door </w:t>
      </w:r>
      <w:r w:rsidRPr="00992946" w:rsidR="00F46DD4">
        <w:rPr>
          <w:color w:val="auto"/>
        </w:rPr>
        <w:t xml:space="preserve">de Luchtvaartwet die onder meer </w:t>
      </w:r>
      <w:r w:rsidRPr="00992946" w:rsidR="004F72CF">
        <w:rPr>
          <w:color w:val="auto"/>
        </w:rPr>
        <w:t xml:space="preserve">een vergunningplicht voorschrijft voor </w:t>
      </w:r>
      <w:r w:rsidRPr="00992946" w:rsidR="00F46DD4">
        <w:rPr>
          <w:color w:val="auto"/>
        </w:rPr>
        <w:t xml:space="preserve">het uitvoeren van luchtvervoer </w:t>
      </w:r>
      <w:r w:rsidRPr="00992946" w:rsidR="00ED2721">
        <w:rPr>
          <w:color w:val="auto"/>
        </w:rPr>
        <w:t xml:space="preserve">door luchtvaartmaatschappijen </w:t>
      </w:r>
      <w:r w:rsidRPr="00992946" w:rsidR="00F46DD4">
        <w:rPr>
          <w:color w:val="auto"/>
        </w:rPr>
        <w:t>in</w:t>
      </w:r>
      <w:r w:rsidRPr="00992946" w:rsidR="00ED2721">
        <w:rPr>
          <w:color w:val="auto"/>
        </w:rPr>
        <w:t>,</w:t>
      </w:r>
      <w:r w:rsidRPr="00992946" w:rsidR="00F46DD4">
        <w:rPr>
          <w:color w:val="auto"/>
        </w:rPr>
        <w:t xml:space="preserve"> uit of over Nederland</w:t>
      </w:r>
      <w:r w:rsidRPr="00992946" w:rsidR="004F72CF">
        <w:rPr>
          <w:color w:val="auto"/>
        </w:rPr>
        <w:t xml:space="preserve">. De bepalingen van </w:t>
      </w:r>
      <w:r w:rsidRPr="00992946" w:rsidR="009236DA">
        <w:rPr>
          <w:color w:val="auto"/>
        </w:rPr>
        <w:t xml:space="preserve">deze wet zijn echter evenmin van toepassing in </w:t>
      </w:r>
      <w:r w:rsidRPr="00992946" w:rsidR="006F6A07">
        <w:rPr>
          <w:color w:val="auto"/>
        </w:rPr>
        <w:t>het Caribisch</w:t>
      </w:r>
      <w:r w:rsidRPr="00992946" w:rsidR="004F72CF">
        <w:rPr>
          <w:color w:val="auto"/>
        </w:rPr>
        <w:t xml:space="preserve"> deel van N</w:t>
      </w:r>
      <w:r w:rsidRPr="00992946" w:rsidR="009236DA">
        <w:rPr>
          <w:color w:val="auto"/>
        </w:rPr>
        <w:t>e</w:t>
      </w:r>
      <w:r w:rsidRPr="00992946" w:rsidR="004F72CF">
        <w:rPr>
          <w:color w:val="auto"/>
        </w:rPr>
        <w:t>derland</w:t>
      </w:r>
      <w:r w:rsidRPr="00992946">
        <w:rPr>
          <w:color w:val="auto"/>
        </w:rPr>
        <w:t xml:space="preserve"> dat gelet op het voorgaande een eigen voorziening voor de regulering van luchtvervoer kent</w:t>
      </w:r>
      <w:r w:rsidRPr="00992946" w:rsidR="009236DA">
        <w:rPr>
          <w:color w:val="auto"/>
        </w:rPr>
        <w:t xml:space="preserve">. In </w:t>
      </w:r>
      <w:r w:rsidRPr="00992946" w:rsidR="00C3246D">
        <w:rPr>
          <w:color w:val="auto"/>
        </w:rPr>
        <w:t>het</w:t>
      </w:r>
      <w:r w:rsidRPr="00992946" w:rsidR="009236DA">
        <w:rPr>
          <w:color w:val="auto"/>
        </w:rPr>
        <w:t xml:space="preserve"> </w:t>
      </w:r>
      <w:r w:rsidRPr="00992946" w:rsidR="00C3246D">
        <w:rPr>
          <w:color w:val="auto"/>
        </w:rPr>
        <w:t xml:space="preserve">Caribisch </w:t>
      </w:r>
      <w:r w:rsidRPr="00992946" w:rsidR="009236DA">
        <w:rPr>
          <w:color w:val="auto"/>
        </w:rPr>
        <w:t>deel van Nederland zijn wel de hoofdstukken</w:t>
      </w:r>
      <w:r w:rsidRPr="00992946" w:rsidR="00C3246D">
        <w:rPr>
          <w:color w:val="auto"/>
        </w:rPr>
        <w:t xml:space="preserve"> </w:t>
      </w:r>
      <w:hyperlink w:history="1" w:anchor="Hoofdstuk2" r:id="rId12">
        <w:r w:rsidRPr="00992946" w:rsidR="00C3246D">
          <w:rPr>
            <w:color w:val="auto"/>
          </w:rPr>
          <w:t>2</w:t>
        </w:r>
      </w:hyperlink>
      <w:r w:rsidRPr="00992946" w:rsidR="00C3246D">
        <w:rPr>
          <w:color w:val="auto"/>
        </w:rPr>
        <w:t xml:space="preserve"> tot en met </w:t>
      </w:r>
      <w:hyperlink w:history="1" w:anchor="Hoofdstuk4" r:id="rId13">
        <w:r w:rsidRPr="00992946" w:rsidR="00C3246D">
          <w:rPr>
            <w:color w:val="auto"/>
          </w:rPr>
          <w:t>4</w:t>
        </w:r>
      </w:hyperlink>
      <w:r w:rsidRPr="00992946" w:rsidR="00C3246D">
        <w:rPr>
          <w:color w:val="auto"/>
        </w:rPr>
        <w:t xml:space="preserve"> en delen van de hoofdstukken 5 en 11 van de Wet luchtvaart van toepassing. Het gaat daarbij echter in hoofdzaak om luchtvaartveiligheidsvoorschriften. De bepalingen van hoofdstuk 11 betreffen toezicht en strafrechtelijke handhaving. </w:t>
      </w:r>
      <w:r w:rsidRPr="00992946" w:rsidR="00DC2A36">
        <w:rPr>
          <w:color w:val="auto"/>
        </w:rPr>
        <w:t xml:space="preserve">Het onderhavige wetsvoorstel </w:t>
      </w:r>
      <w:r w:rsidRPr="00992946" w:rsidR="00075439">
        <w:rPr>
          <w:color w:val="auto"/>
        </w:rPr>
        <w:t xml:space="preserve">tot wijziging van de Luchtvaartwet BES </w:t>
      </w:r>
      <w:r w:rsidRPr="00992946" w:rsidR="00DC2A36">
        <w:rPr>
          <w:color w:val="auto"/>
        </w:rPr>
        <w:t xml:space="preserve">laat de desbetreffende bepalingen uit de Wet luchtvaart onverlet.  </w:t>
      </w:r>
    </w:p>
    <w:p w:rsidRPr="00992946" w:rsidR="00C60DAC" w:rsidP="00260473" w:rsidRDefault="002C6993" w14:paraId="36FE9C3B" w14:textId="2F799856">
      <w:pPr>
        <w:pStyle w:val="Geenafstand"/>
        <w:spacing w:line="276" w:lineRule="auto"/>
        <w:rPr>
          <w:color w:val="auto"/>
        </w:rPr>
      </w:pPr>
      <w:r w:rsidRPr="00992946">
        <w:rPr>
          <w:color w:val="auto"/>
        </w:rPr>
        <w:t>De</w:t>
      </w:r>
      <w:r w:rsidRPr="00992946" w:rsidR="00DC2A36">
        <w:rPr>
          <w:color w:val="auto"/>
        </w:rPr>
        <w:t xml:space="preserve"> </w:t>
      </w:r>
      <w:r w:rsidRPr="00992946" w:rsidR="00432AA4">
        <w:rPr>
          <w:color w:val="auto"/>
        </w:rPr>
        <w:t>Awb</w:t>
      </w:r>
      <w:r w:rsidRPr="00992946" w:rsidR="00681122">
        <w:rPr>
          <w:color w:val="auto"/>
        </w:rPr>
        <w:t xml:space="preserve"> </w:t>
      </w:r>
      <w:r w:rsidRPr="00992946">
        <w:rPr>
          <w:color w:val="auto"/>
        </w:rPr>
        <w:t xml:space="preserve">is </w:t>
      </w:r>
      <w:r w:rsidRPr="00992946" w:rsidR="00ED2721">
        <w:rPr>
          <w:color w:val="auto"/>
        </w:rPr>
        <w:t xml:space="preserve">gelet op artikel 3, </w:t>
      </w:r>
      <w:r w:rsidRPr="00992946" w:rsidR="001B6B74">
        <w:rPr>
          <w:color w:val="auto"/>
        </w:rPr>
        <w:t xml:space="preserve">eerste en tweede lid, van de Invoeringswet openbare lichamen Bonaire, </w:t>
      </w:r>
      <w:r w:rsidRPr="00992946" w:rsidR="001B713B">
        <w:rPr>
          <w:color w:val="auto"/>
        </w:rPr>
        <w:t>Sint</w:t>
      </w:r>
      <w:r w:rsidRPr="00992946" w:rsidR="00917ED4">
        <w:rPr>
          <w:color w:val="auto"/>
        </w:rPr>
        <w:t xml:space="preserve"> </w:t>
      </w:r>
      <w:r w:rsidRPr="00992946" w:rsidR="001B713B">
        <w:rPr>
          <w:color w:val="auto"/>
        </w:rPr>
        <w:t>Eustatius</w:t>
      </w:r>
      <w:r w:rsidRPr="00992946" w:rsidR="001B6B74">
        <w:rPr>
          <w:color w:val="auto"/>
        </w:rPr>
        <w:t xml:space="preserve"> en Saba, </w:t>
      </w:r>
      <w:r w:rsidRPr="00992946">
        <w:rPr>
          <w:color w:val="auto"/>
        </w:rPr>
        <w:t xml:space="preserve">in het algemeen </w:t>
      </w:r>
      <w:r w:rsidRPr="00992946" w:rsidR="001B6B74">
        <w:rPr>
          <w:color w:val="auto"/>
        </w:rPr>
        <w:t>n</w:t>
      </w:r>
      <w:r w:rsidRPr="00992946" w:rsidR="00DC2A36">
        <w:rPr>
          <w:color w:val="auto"/>
        </w:rPr>
        <w:t xml:space="preserve">iet van toepassing op het uitoefenen </w:t>
      </w:r>
      <w:r w:rsidRPr="00992946" w:rsidR="00ED2721">
        <w:rPr>
          <w:color w:val="auto"/>
        </w:rPr>
        <w:t xml:space="preserve">van </w:t>
      </w:r>
      <w:r w:rsidRPr="00992946" w:rsidR="001B6B74">
        <w:rPr>
          <w:color w:val="auto"/>
        </w:rPr>
        <w:t>luchtvervoers</w:t>
      </w:r>
      <w:r w:rsidRPr="00992946" w:rsidR="00ED2721">
        <w:rPr>
          <w:color w:val="auto"/>
        </w:rPr>
        <w:t>bevoeg</w:t>
      </w:r>
      <w:r w:rsidRPr="00992946" w:rsidR="001B6B74">
        <w:rPr>
          <w:color w:val="auto"/>
        </w:rPr>
        <w:t>d</w:t>
      </w:r>
      <w:r w:rsidRPr="00992946" w:rsidR="00ED2721">
        <w:rPr>
          <w:color w:val="auto"/>
        </w:rPr>
        <w:t>heden</w:t>
      </w:r>
      <w:r w:rsidRPr="00992946" w:rsidR="001B6B74">
        <w:rPr>
          <w:color w:val="auto"/>
        </w:rPr>
        <w:t xml:space="preserve"> door de Minister van </w:t>
      </w:r>
      <w:r w:rsidRPr="00992946" w:rsidR="00962D02">
        <w:rPr>
          <w:color w:val="auto"/>
        </w:rPr>
        <w:t xml:space="preserve">IenW </w:t>
      </w:r>
      <w:r w:rsidRPr="00992946" w:rsidR="00DC2A36">
        <w:rPr>
          <w:color w:val="auto"/>
        </w:rPr>
        <w:t>in Caribisch Nederland</w:t>
      </w:r>
      <w:r w:rsidRPr="00992946" w:rsidR="001B6B74">
        <w:rPr>
          <w:color w:val="auto"/>
        </w:rPr>
        <w:t xml:space="preserve">. </w:t>
      </w:r>
      <w:r w:rsidRPr="00992946" w:rsidR="00696FCA">
        <w:rPr>
          <w:color w:val="auto"/>
        </w:rPr>
        <w:t>In het onderhavige wetsvoorstel is er echter voor gekozen de bepalingen van de Awb</w:t>
      </w:r>
      <w:r w:rsidRPr="00992946" w:rsidR="001333B0">
        <w:rPr>
          <w:color w:val="auto"/>
        </w:rPr>
        <w:t>,</w:t>
      </w:r>
      <w:r w:rsidRPr="00992946" w:rsidR="00696FCA">
        <w:rPr>
          <w:color w:val="auto"/>
        </w:rPr>
        <w:t xml:space="preserve"> die betrekking hebben op de toepassing van bestuursdwang</w:t>
      </w:r>
      <w:r w:rsidRPr="00992946" w:rsidR="001333B0">
        <w:rPr>
          <w:color w:val="auto"/>
        </w:rPr>
        <w:t>,</w:t>
      </w:r>
      <w:r w:rsidRPr="00992946" w:rsidR="00696FCA">
        <w:rPr>
          <w:color w:val="auto"/>
        </w:rPr>
        <w:t xml:space="preserve"> van overeenkomstige toepassing te verklaren op de toepassing van dit instrument </w:t>
      </w:r>
      <w:r w:rsidRPr="00992946" w:rsidR="001333B0">
        <w:rPr>
          <w:color w:val="auto"/>
        </w:rPr>
        <w:t xml:space="preserve">krachtens </w:t>
      </w:r>
      <w:r w:rsidRPr="00992946" w:rsidR="00696FCA">
        <w:rPr>
          <w:color w:val="auto"/>
        </w:rPr>
        <w:t xml:space="preserve">de Luchtvaartwet BES. </w:t>
      </w:r>
      <w:r w:rsidRPr="00992946" w:rsidR="008D2944">
        <w:rPr>
          <w:color w:val="auto"/>
        </w:rPr>
        <w:t>De Luchtvaartwet BES</w:t>
      </w:r>
      <w:r w:rsidRPr="00992946" w:rsidR="00696FCA">
        <w:rPr>
          <w:color w:val="auto"/>
        </w:rPr>
        <w:t xml:space="preserve"> voorzag reeds in de toepassing van dit instrument maar bevatte niet de </w:t>
      </w:r>
      <w:r w:rsidRPr="00992946" w:rsidR="00B72F18">
        <w:rPr>
          <w:color w:val="auto"/>
        </w:rPr>
        <w:t xml:space="preserve">uitgebreide algemene en procedurele </w:t>
      </w:r>
      <w:r w:rsidRPr="00992946" w:rsidR="00696FCA">
        <w:rPr>
          <w:color w:val="auto"/>
        </w:rPr>
        <w:t xml:space="preserve">voorzieningen die de Awb met betrekking tot </w:t>
      </w:r>
      <w:r w:rsidRPr="00992946" w:rsidR="008D2944">
        <w:rPr>
          <w:color w:val="auto"/>
        </w:rPr>
        <w:t>deze herstelsanctie</w:t>
      </w:r>
      <w:r w:rsidRPr="00992946" w:rsidR="00696FCA">
        <w:rPr>
          <w:color w:val="auto"/>
        </w:rPr>
        <w:t xml:space="preserve"> biedt. Zo wordt in de Luchtvaartwet BES </w:t>
      </w:r>
      <w:r w:rsidRPr="00992946" w:rsidR="001333B0">
        <w:rPr>
          <w:color w:val="auto"/>
        </w:rPr>
        <w:t>in</w:t>
      </w:r>
      <w:r w:rsidRPr="00992946" w:rsidR="00696FCA">
        <w:rPr>
          <w:color w:val="auto"/>
        </w:rPr>
        <w:t xml:space="preserve"> een enkele bepaling volstaan met een omschrijving van de mogelijkheid bestuursdwang toe te passen en daarbij </w:t>
      </w:r>
      <w:r w:rsidRPr="00992946" w:rsidR="008521E8">
        <w:rPr>
          <w:color w:val="auto"/>
        </w:rPr>
        <w:t>ministeriële</w:t>
      </w:r>
      <w:r w:rsidRPr="00992946" w:rsidR="00696FCA">
        <w:rPr>
          <w:color w:val="auto"/>
        </w:rPr>
        <w:t xml:space="preserve"> regeling ambtenaren voor aan te wijzen</w:t>
      </w:r>
      <w:r w:rsidRPr="00992946" w:rsidR="000E1B09">
        <w:rPr>
          <w:color w:val="auto"/>
          <w:vertAlign w:val="superscript"/>
        </w:rPr>
        <w:footnoteReference w:id="14"/>
      </w:r>
      <w:r w:rsidRPr="00992946" w:rsidR="00696FCA">
        <w:rPr>
          <w:color w:val="auto"/>
        </w:rPr>
        <w:t xml:space="preserve">. </w:t>
      </w:r>
      <w:bookmarkStart w:name="_Hlk161130630" w:id="5"/>
      <w:r w:rsidRPr="00992946" w:rsidR="008D2944">
        <w:rPr>
          <w:color w:val="auto"/>
        </w:rPr>
        <w:t xml:space="preserve">Hoofdstuk 5, </w:t>
      </w:r>
      <w:r w:rsidRPr="00992946" w:rsidR="001333B0">
        <w:rPr>
          <w:color w:val="auto"/>
        </w:rPr>
        <w:t>t</w:t>
      </w:r>
      <w:r w:rsidRPr="00992946" w:rsidR="008D2944">
        <w:rPr>
          <w:color w:val="auto"/>
        </w:rPr>
        <w:t>itel 5.3,</w:t>
      </w:r>
      <w:r w:rsidRPr="00992946" w:rsidR="00DC5B18">
        <w:rPr>
          <w:color w:val="auto"/>
        </w:rPr>
        <w:t xml:space="preserve"> van de Awb</w:t>
      </w:r>
      <w:r w:rsidRPr="00992946" w:rsidR="008D2944">
        <w:rPr>
          <w:color w:val="auto"/>
        </w:rPr>
        <w:t xml:space="preserve"> </w:t>
      </w:r>
      <w:bookmarkEnd w:id="5"/>
      <w:r w:rsidRPr="00992946" w:rsidR="008D2944">
        <w:rPr>
          <w:color w:val="auto"/>
        </w:rPr>
        <w:t xml:space="preserve">biedt de handhaver echter diverse </w:t>
      </w:r>
      <w:r w:rsidRPr="00992946" w:rsidR="00D76FF6">
        <w:rPr>
          <w:color w:val="auto"/>
        </w:rPr>
        <w:t>middelen</w:t>
      </w:r>
      <w:r w:rsidRPr="00992946" w:rsidR="008D2944">
        <w:rPr>
          <w:color w:val="auto"/>
        </w:rPr>
        <w:t xml:space="preserve"> bij de toepassing van de</w:t>
      </w:r>
      <w:r w:rsidRPr="00992946" w:rsidR="00D76FF6">
        <w:rPr>
          <w:color w:val="auto"/>
        </w:rPr>
        <w:t xml:space="preserve">ze </w:t>
      </w:r>
      <w:r w:rsidRPr="00992946" w:rsidR="008D2944">
        <w:rPr>
          <w:color w:val="auto"/>
        </w:rPr>
        <w:t>sanctie</w:t>
      </w:r>
      <w:r w:rsidRPr="00992946" w:rsidR="00C60DAC">
        <w:rPr>
          <w:color w:val="auto"/>
        </w:rPr>
        <w:t>, biedt belanghebbenden de</w:t>
      </w:r>
      <w:r w:rsidRPr="00992946" w:rsidR="008D2944">
        <w:rPr>
          <w:color w:val="auto"/>
        </w:rPr>
        <w:t xml:space="preserve"> </w:t>
      </w:r>
      <w:r w:rsidRPr="00992946" w:rsidR="00C60DAC">
        <w:rPr>
          <w:color w:val="auto"/>
        </w:rPr>
        <w:t xml:space="preserve">mogelijkheid een verzoek daartoe te doen en geeft </w:t>
      </w:r>
      <w:r w:rsidRPr="00992946" w:rsidR="001333B0">
        <w:rPr>
          <w:color w:val="auto"/>
        </w:rPr>
        <w:t xml:space="preserve">bijvoorbeeld </w:t>
      </w:r>
      <w:r w:rsidRPr="00992946" w:rsidR="00C60DAC">
        <w:rPr>
          <w:color w:val="auto"/>
        </w:rPr>
        <w:t xml:space="preserve">expliciet aan dat het bestuursorgaan in plaats van een last onder bestuursdwang een last onder dwangsom kan opleggen. </w:t>
      </w:r>
      <w:r w:rsidRPr="00992946" w:rsidR="00A9798A">
        <w:rPr>
          <w:color w:val="auto"/>
        </w:rPr>
        <w:t>Met de aanpassing wordt voor de hele Luchtvaartwet BES in een volwaardige toepassing van de bestuur</w:t>
      </w:r>
      <w:r w:rsidRPr="00992946" w:rsidR="00B72F18">
        <w:rPr>
          <w:color w:val="auto"/>
        </w:rPr>
        <w:t>lijke sanctie</w:t>
      </w:r>
      <w:r w:rsidRPr="00992946" w:rsidR="00A9798A">
        <w:rPr>
          <w:color w:val="auto"/>
        </w:rPr>
        <w:t xml:space="preserve"> voorzien.</w:t>
      </w:r>
    </w:p>
    <w:p w:rsidRPr="00992946" w:rsidR="00996479" w:rsidP="00260473" w:rsidRDefault="00996479" w14:paraId="10511E49" w14:textId="5C2DD6A4">
      <w:pPr>
        <w:pStyle w:val="Geenafstand"/>
        <w:spacing w:line="276" w:lineRule="auto"/>
        <w:rPr>
          <w:color w:val="auto"/>
        </w:rPr>
      </w:pPr>
      <w:r w:rsidRPr="00992946">
        <w:rPr>
          <w:color w:val="auto"/>
        </w:rPr>
        <w:t>Overigens is hoofdstuk 5, titel 5.3, van de Awb reeds van overeenkomstige toepassing verklaard op de bestuursrechtelijke handhaving van voorzieningen die in verband met de beveiliging van de burgerluchtvaart in de Luchtvaartwet BES zijn opgenomen. Het gaat daarbij echter uitsluitend om bevoegdheden van de Minister van Justitie en Veiligheid.</w:t>
      </w:r>
    </w:p>
    <w:p w:rsidRPr="00992946" w:rsidR="00F46DD4" w:rsidP="00260473" w:rsidRDefault="00B72F18" w14:paraId="1C0F8C07" w14:textId="12490CB7">
      <w:pPr>
        <w:pStyle w:val="Geenafstand"/>
        <w:spacing w:line="276" w:lineRule="auto"/>
        <w:rPr>
          <w:color w:val="auto"/>
        </w:rPr>
      </w:pPr>
      <w:r w:rsidRPr="00992946">
        <w:rPr>
          <w:color w:val="auto"/>
        </w:rPr>
        <w:t>Met</w:t>
      </w:r>
      <w:r w:rsidRPr="00992946" w:rsidR="002C6993">
        <w:rPr>
          <w:color w:val="auto"/>
        </w:rPr>
        <w:t xml:space="preserve"> het oog op de invoering van de bestuurlijke boete ter handhaving van de openbaredienstverplichting is er</w:t>
      </w:r>
      <w:r w:rsidRPr="00992946" w:rsidR="00996479">
        <w:rPr>
          <w:color w:val="auto"/>
        </w:rPr>
        <w:t xml:space="preserve"> in dit wetsvoorstel</w:t>
      </w:r>
      <w:r w:rsidRPr="00992946" w:rsidR="002C6993">
        <w:rPr>
          <w:color w:val="auto"/>
        </w:rPr>
        <w:t xml:space="preserve"> </w:t>
      </w:r>
      <w:r w:rsidRPr="00992946">
        <w:rPr>
          <w:color w:val="auto"/>
        </w:rPr>
        <w:t xml:space="preserve">verder </w:t>
      </w:r>
      <w:r w:rsidRPr="00992946" w:rsidR="002C6993">
        <w:rPr>
          <w:color w:val="auto"/>
        </w:rPr>
        <w:t>voor gekozen</w:t>
      </w:r>
      <w:r w:rsidRPr="00992946" w:rsidR="00075439">
        <w:rPr>
          <w:color w:val="auto"/>
        </w:rPr>
        <w:t xml:space="preserve"> </w:t>
      </w:r>
      <w:r w:rsidRPr="00992946">
        <w:rPr>
          <w:color w:val="auto"/>
        </w:rPr>
        <w:t>hoofdstuk 5</w:t>
      </w:r>
      <w:r w:rsidRPr="00992946" w:rsidR="00075439">
        <w:rPr>
          <w:color w:val="auto"/>
        </w:rPr>
        <w:t xml:space="preserve">, </w:t>
      </w:r>
      <w:r w:rsidRPr="00992946">
        <w:rPr>
          <w:color w:val="auto"/>
        </w:rPr>
        <w:t>t</w:t>
      </w:r>
      <w:r w:rsidRPr="00992946" w:rsidR="00CB50AE">
        <w:rPr>
          <w:color w:val="auto"/>
        </w:rPr>
        <w:t xml:space="preserve">itel </w:t>
      </w:r>
      <w:r w:rsidRPr="00992946" w:rsidR="002C6993">
        <w:rPr>
          <w:color w:val="auto"/>
        </w:rPr>
        <w:t xml:space="preserve">5.4 van de Awb van overeenkomstige toepassing te verklaren. </w:t>
      </w:r>
      <w:r w:rsidRPr="00992946">
        <w:rPr>
          <w:color w:val="auto"/>
        </w:rPr>
        <w:t xml:space="preserve">De sanctie en de van overeenkomstige toepassing van de diverse algemene en procedurele voorzieningen uit de Awb gelden alleen </w:t>
      </w:r>
      <w:r w:rsidRPr="00992946" w:rsidR="00F06F40">
        <w:rPr>
          <w:color w:val="auto"/>
        </w:rPr>
        <w:t xml:space="preserve">bij </w:t>
      </w:r>
      <w:r w:rsidRPr="00992946">
        <w:rPr>
          <w:color w:val="auto"/>
        </w:rPr>
        <w:t xml:space="preserve">de handhaving van openbaredienstverplichtingen. </w:t>
      </w:r>
    </w:p>
    <w:p w:rsidRPr="00992946" w:rsidR="00EF03C9" w:rsidP="00EF03C9" w:rsidRDefault="00EF03C9" w14:paraId="454D275B" w14:textId="77777777">
      <w:pPr>
        <w:rPr>
          <w:color w:val="auto"/>
        </w:rPr>
      </w:pPr>
    </w:p>
    <w:p w:rsidRPr="00992946" w:rsidR="005D0981" w:rsidP="00260473" w:rsidRDefault="003825E5" w14:paraId="0CCFD8CA" w14:textId="5F228337">
      <w:pPr>
        <w:pStyle w:val="Geenafstand"/>
        <w:spacing w:line="276" w:lineRule="auto"/>
        <w:rPr>
          <w:color w:val="auto"/>
        </w:rPr>
      </w:pPr>
      <w:r w:rsidRPr="00992946">
        <w:rPr>
          <w:color w:val="auto"/>
        </w:rPr>
        <w:t>Het wetsvoorstel voorziet ook in een aanbesteding</w:t>
      </w:r>
      <w:r w:rsidRPr="00992946" w:rsidR="00A76514">
        <w:rPr>
          <w:color w:val="auto"/>
        </w:rPr>
        <w:t>s</w:t>
      </w:r>
      <w:r w:rsidRPr="00992946">
        <w:rPr>
          <w:color w:val="auto"/>
        </w:rPr>
        <w:t>verplichting wanneer ervoor wordt gekozen de openbaredienstverplichting door een enkele luchtvaartmaatschappij uit te laten voeren.</w:t>
      </w:r>
      <w:r w:rsidRPr="00992946" w:rsidR="00A76514">
        <w:rPr>
          <w:color w:val="auto"/>
        </w:rPr>
        <w:t xml:space="preserve"> </w:t>
      </w:r>
      <w:r w:rsidRPr="00992946" w:rsidR="00FB6176">
        <w:rPr>
          <w:color w:val="auto"/>
        </w:rPr>
        <w:t xml:space="preserve">Het wetsvoorstel voorziet daarvoor </w:t>
      </w:r>
      <w:r w:rsidRPr="00992946" w:rsidR="00DC5B18">
        <w:rPr>
          <w:color w:val="auto"/>
        </w:rPr>
        <w:t xml:space="preserve">in </w:t>
      </w:r>
      <w:r w:rsidRPr="00992946" w:rsidR="00FB6176">
        <w:rPr>
          <w:color w:val="auto"/>
        </w:rPr>
        <w:t xml:space="preserve">een procedure die </w:t>
      </w:r>
      <w:r w:rsidRPr="00992946" w:rsidR="00457720">
        <w:rPr>
          <w:color w:val="auto"/>
        </w:rPr>
        <w:t>bij het toepassen van een</w:t>
      </w:r>
      <w:r w:rsidRPr="00992946" w:rsidR="00CA7A2D">
        <w:rPr>
          <w:color w:val="auto"/>
        </w:rPr>
        <w:t xml:space="preserve"> </w:t>
      </w:r>
      <w:r w:rsidRPr="00992946" w:rsidR="00457720">
        <w:rPr>
          <w:color w:val="auto"/>
        </w:rPr>
        <w:lastRenderedPageBreak/>
        <w:t>openbaredienstverplichting in</w:t>
      </w:r>
      <w:r w:rsidRPr="00992946" w:rsidR="00FB6176">
        <w:rPr>
          <w:color w:val="auto"/>
        </w:rPr>
        <w:t xml:space="preserve"> het Multilateraal protocol is afgesproken. </w:t>
      </w:r>
      <w:r w:rsidRPr="00992946" w:rsidR="00F06F40">
        <w:rPr>
          <w:color w:val="auto"/>
        </w:rPr>
        <w:t>H</w:t>
      </w:r>
      <w:r w:rsidRPr="00992946" w:rsidR="00FB6176">
        <w:rPr>
          <w:color w:val="auto"/>
        </w:rPr>
        <w:t xml:space="preserve">et </w:t>
      </w:r>
      <w:r w:rsidRPr="00992946" w:rsidR="00EF03C9">
        <w:rPr>
          <w:color w:val="auto"/>
        </w:rPr>
        <w:t>Europese aanbestedingsrecht</w:t>
      </w:r>
      <w:r w:rsidRPr="00992946" w:rsidR="00FB6176">
        <w:rPr>
          <w:color w:val="auto"/>
        </w:rPr>
        <w:t xml:space="preserve"> is</w:t>
      </w:r>
      <w:r w:rsidRPr="00992946" w:rsidR="00EF03C9">
        <w:rPr>
          <w:color w:val="auto"/>
        </w:rPr>
        <w:t xml:space="preserve"> niet van toepassing op overheidsopdrachten die in het Caribisch deel van Nederland worden uitgevoerd en die een “zuiver lokaal karakter” hebben. Dit is het geval indien (i) vaststaat dat het interstatelijk handelsverkeer tussen de Europese lidstaten door het onderhands ver</w:t>
      </w:r>
      <w:r w:rsidRPr="00992946" w:rsidR="006B4B79">
        <w:rPr>
          <w:color w:val="auto"/>
        </w:rPr>
        <w:t>s</w:t>
      </w:r>
      <w:r w:rsidRPr="00992946" w:rsidR="00EF03C9">
        <w:rPr>
          <w:color w:val="auto"/>
        </w:rPr>
        <w:t>trekken van de overheidsopdracht niet wordt belemmerd en (ii) er geen duidelijk grensoverschrijdend belang aanwezig is.</w:t>
      </w:r>
    </w:p>
    <w:p w:rsidRPr="00992946" w:rsidR="00EF03C9" w:rsidP="00260473" w:rsidRDefault="00EF03C9" w14:paraId="2BBF1FE0" w14:textId="4B1C2C36">
      <w:pPr>
        <w:pStyle w:val="Geenafstand"/>
        <w:spacing w:line="276" w:lineRule="auto"/>
        <w:rPr>
          <w:color w:val="auto"/>
        </w:rPr>
      </w:pPr>
    </w:p>
    <w:p w:rsidRPr="00992946" w:rsidR="00EF03C9" w:rsidP="00260473" w:rsidRDefault="00EF03C9" w14:paraId="2ABC3B83" w14:textId="3ED2A683">
      <w:pPr>
        <w:pStyle w:val="Geenafstand"/>
        <w:spacing w:line="276" w:lineRule="auto"/>
        <w:rPr>
          <w:color w:val="auto"/>
        </w:rPr>
      </w:pPr>
      <w:r w:rsidRPr="00992946">
        <w:rPr>
          <w:color w:val="auto"/>
        </w:rPr>
        <w:t xml:space="preserve">Gelet op de doelstellingen van het wetsvoorstel, het bevorderen van de </w:t>
      </w:r>
      <w:r w:rsidRPr="00992946" w:rsidR="003825E5">
        <w:rPr>
          <w:color w:val="auto"/>
        </w:rPr>
        <w:t>connectiviteit</w:t>
      </w:r>
      <w:r w:rsidRPr="00992946">
        <w:rPr>
          <w:color w:val="auto"/>
        </w:rPr>
        <w:t xml:space="preserve"> op routes</w:t>
      </w:r>
      <w:r w:rsidRPr="00992946" w:rsidR="003825E5">
        <w:rPr>
          <w:color w:val="auto"/>
        </w:rPr>
        <w:t xml:space="preserve"> </w:t>
      </w:r>
      <w:r w:rsidRPr="00992946" w:rsidR="003F3EA6">
        <w:rPr>
          <w:color w:val="auto"/>
        </w:rPr>
        <w:t xml:space="preserve">die van </w:t>
      </w:r>
      <w:r w:rsidRPr="00992946">
        <w:rPr>
          <w:color w:val="auto"/>
        </w:rPr>
        <w:t>vitaal belang zijn voor de economische en sociale ontwikkeling gebieden</w:t>
      </w:r>
      <w:r w:rsidRPr="00992946" w:rsidR="003825E5">
        <w:rPr>
          <w:color w:val="auto"/>
        </w:rPr>
        <w:t xml:space="preserve"> in het Caribisch deel van Nederland, zal in het onderhavige geval in het algemeen geen sprake zijn van verstoring van het handelsverkeer met andere Europese lidstaten. </w:t>
      </w:r>
    </w:p>
    <w:p w:rsidRPr="00992946" w:rsidR="00C304FB" w:rsidP="00260473" w:rsidRDefault="00C304FB" w14:paraId="19299A6C" w14:textId="77777777">
      <w:pPr>
        <w:pStyle w:val="Geenafstand"/>
        <w:spacing w:line="276" w:lineRule="auto"/>
        <w:rPr>
          <w:color w:val="auto"/>
        </w:rPr>
      </w:pPr>
    </w:p>
    <w:p w:rsidRPr="00992946" w:rsidR="00C304FB" w:rsidP="00C304FB" w:rsidRDefault="00C304FB" w14:paraId="20E0CA00" w14:textId="14B9904D">
      <w:pPr>
        <w:spacing w:line="276" w:lineRule="auto"/>
        <w:rPr>
          <w:b/>
          <w:color w:val="auto"/>
        </w:rPr>
      </w:pPr>
      <w:r w:rsidRPr="00992946">
        <w:rPr>
          <w:b/>
          <w:color w:val="auto"/>
        </w:rPr>
        <w:t>5. Gevolgen</w:t>
      </w:r>
    </w:p>
    <w:p w:rsidRPr="00992946" w:rsidR="00044EB1" w:rsidP="00C304FB" w:rsidRDefault="00044EB1" w14:paraId="2DE1A55A" w14:textId="77777777">
      <w:pPr>
        <w:spacing w:line="276" w:lineRule="auto"/>
        <w:rPr>
          <w:b/>
          <w:color w:val="auto"/>
        </w:rPr>
      </w:pPr>
    </w:p>
    <w:p w:rsidRPr="00992946" w:rsidR="00A44F6F" w:rsidP="00A44F6F" w:rsidRDefault="00A44F6F" w14:paraId="5A0C293D" w14:textId="77777777">
      <w:pPr>
        <w:rPr>
          <w:color w:val="auto"/>
        </w:rPr>
      </w:pPr>
      <w:r w:rsidRPr="00992946">
        <w:rPr>
          <w:color w:val="auto"/>
        </w:rPr>
        <w:t>De voorgestelde wetswijziging biedt een oplossing voor de onder punt 2.1 genoemde problematiek en moet er voor het Caribisch deel van Nederland voor gaan zorgen dat wordt voorzien in een instrument waarmee de connectiviteit zodanig wordt bevorderd dat voor dat gebied essentiële routes kunnen worden ontsloten en een bijdrage wordt geleverd aan de sociaaleconomische ontwikkeling daarvan.</w:t>
      </w:r>
    </w:p>
    <w:p w:rsidRPr="00992946" w:rsidR="00A44F6F" w:rsidP="00355CC3" w:rsidRDefault="00A44F6F" w14:paraId="1FBD0C86" w14:textId="77777777">
      <w:pPr>
        <w:rPr>
          <w:color w:val="auto"/>
        </w:rPr>
      </w:pPr>
    </w:p>
    <w:p w:rsidRPr="00992946" w:rsidR="00355CC3" w:rsidP="00355CC3" w:rsidRDefault="00355CC3" w14:paraId="7C3D5660" w14:textId="39510DDF">
      <w:pPr>
        <w:rPr>
          <w:color w:val="auto"/>
        </w:rPr>
      </w:pPr>
      <w:r w:rsidRPr="00992946">
        <w:rPr>
          <w:color w:val="auto"/>
        </w:rPr>
        <w:t xml:space="preserve">In </w:t>
      </w:r>
      <w:r w:rsidRPr="00992946" w:rsidR="00431C51">
        <w:rPr>
          <w:color w:val="auto"/>
        </w:rPr>
        <w:t>de ministeriële</w:t>
      </w:r>
      <w:r w:rsidRPr="00992946">
        <w:rPr>
          <w:color w:val="auto"/>
        </w:rPr>
        <w:t xml:space="preserve"> regeling </w:t>
      </w:r>
      <w:r w:rsidRPr="00992946" w:rsidR="00BA212A">
        <w:rPr>
          <w:color w:val="auto"/>
        </w:rPr>
        <w:t xml:space="preserve">waarvoor dit wetsvoorstel de wettelijke basis </w:t>
      </w:r>
      <w:r w:rsidRPr="00992946" w:rsidR="006B4B79">
        <w:rPr>
          <w:color w:val="auto"/>
        </w:rPr>
        <w:t>regelt</w:t>
      </w:r>
      <w:r w:rsidRPr="00992946" w:rsidR="00BA212A">
        <w:rPr>
          <w:color w:val="auto"/>
        </w:rPr>
        <w:t xml:space="preserve"> </w:t>
      </w:r>
      <w:r w:rsidRPr="00992946">
        <w:rPr>
          <w:color w:val="auto"/>
        </w:rPr>
        <w:t xml:space="preserve">zal </w:t>
      </w:r>
      <w:r w:rsidRPr="00992946" w:rsidR="00F01873">
        <w:rPr>
          <w:color w:val="auto"/>
        </w:rPr>
        <w:t>na</w:t>
      </w:r>
      <w:r w:rsidRPr="00992946">
        <w:rPr>
          <w:color w:val="auto"/>
        </w:rPr>
        <w:t xml:space="preserve"> weging van de daarvoor relevante factoren</w:t>
      </w:r>
      <w:r w:rsidRPr="00992946" w:rsidR="006B4B79">
        <w:rPr>
          <w:color w:val="auto"/>
        </w:rPr>
        <w:t>,</w:t>
      </w:r>
      <w:r w:rsidRPr="00992946">
        <w:rPr>
          <w:color w:val="auto"/>
        </w:rPr>
        <w:t xml:space="preserve"> zoals de concrete vervoerbehoefte van te ontsluiten gebieden en de vraag of en in</w:t>
      </w:r>
      <w:r w:rsidRPr="00992946" w:rsidR="00F105AC">
        <w:rPr>
          <w:color w:val="auto"/>
        </w:rPr>
        <w:t xml:space="preserve"> </w:t>
      </w:r>
      <w:r w:rsidRPr="00992946">
        <w:rPr>
          <w:color w:val="auto"/>
        </w:rPr>
        <w:t>hoeverre ook alternatieve vervoermodaliteiten voorhanden zijn</w:t>
      </w:r>
      <w:r w:rsidRPr="00992946" w:rsidR="006B4B79">
        <w:rPr>
          <w:color w:val="auto"/>
        </w:rPr>
        <w:t>,</w:t>
      </w:r>
      <w:r w:rsidRPr="00992946">
        <w:rPr>
          <w:color w:val="auto"/>
        </w:rPr>
        <w:t xml:space="preserve"> worden besloten</w:t>
      </w:r>
      <w:r w:rsidRPr="00992946" w:rsidR="00F01873">
        <w:rPr>
          <w:color w:val="auto"/>
        </w:rPr>
        <w:t xml:space="preserve"> </w:t>
      </w:r>
      <w:r w:rsidRPr="00992946" w:rsidR="006B4B79">
        <w:rPr>
          <w:color w:val="auto"/>
        </w:rPr>
        <w:t xml:space="preserve">waar en wanneer </w:t>
      </w:r>
      <w:r w:rsidRPr="00992946">
        <w:rPr>
          <w:color w:val="auto"/>
        </w:rPr>
        <w:t xml:space="preserve">het instrument ook daadwerkelijk </w:t>
      </w:r>
      <w:r w:rsidRPr="00992946" w:rsidR="00AB5AAC">
        <w:rPr>
          <w:color w:val="auto"/>
        </w:rPr>
        <w:t>kan worden</w:t>
      </w:r>
      <w:r w:rsidRPr="00992946">
        <w:rPr>
          <w:color w:val="auto"/>
        </w:rPr>
        <w:t xml:space="preserve"> ingezet. </w:t>
      </w:r>
    </w:p>
    <w:p w:rsidRPr="00992946" w:rsidR="00355CC3" w:rsidP="005F568A" w:rsidRDefault="00355CC3" w14:paraId="70F9E636" w14:textId="77777777">
      <w:pPr>
        <w:rPr>
          <w:b/>
          <w:bCs/>
          <w:color w:val="auto"/>
        </w:rPr>
      </w:pPr>
    </w:p>
    <w:p w:rsidRPr="00992946" w:rsidR="005F568A" w:rsidP="005F568A" w:rsidRDefault="005F568A" w14:paraId="124317F9" w14:textId="79E12ECF">
      <w:pPr>
        <w:rPr>
          <w:b/>
          <w:bCs/>
          <w:color w:val="auto"/>
        </w:rPr>
      </w:pPr>
      <w:r w:rsidRPr="00992946">
        <w:rPr>
          <w:b/>
          <w:bCs/>
          <w:color w:val="auto"/>
        </w:rPr>
        <w:t xml:space="preserve">5.1 </w:t>
      </w:r>
      <w:r w:rsidRPr="00992946" w:rsidR="00847ADF">
        <w:rPr>
          <w:b/>
          <w:bCs/>
          <w:color w:val="auto"/>
        </w:rPr>
        <w:tab/>
      </w:r>
      <w:r w:rsidRPr="00992946" w:rsidR="00F01873">
        <w:rPr>
          <w:b/>
          <w:bCs/>
          <w:color w:val="auto"/>
        </w:rPr>
        <w:t xml:space="preserve">Financiële gevolgen </w:t>
      </w:r>
    </w:p>
    <w:p w:rsidRPr="00992946" w:rsidR="00114A71" w:rsidP="005F568A" w:rsidRDefault="00114A71" w14:paraId="3567A004" w14:textId="77777777">
      <w:pPr>
        <w:rPr>
          <w:b/>
          <w:bCs/>
          <w:i/>
          <w:iCs/>
          <w:color w:val="auto"/>
          <w:u w:val="single"/>
        </w:rPr>
      </w:pPr>
    </w:p>
    <w:p w:rsidRPr="00992946" w:rsidR="005F568A" w:rsidP="005F568A" w:rsidRDefault="005F568A" w14:paraId="32FB5E2F" w14:textId="7F22100A">
      <w:pPr>
        <w:rPr>
          <w:color w:val="auto"/>
          <w:lang w:eastAsia="en-US"/>
        </w:rPr>
      </w:pPr>
      <w:r w:rsidRPr="00992946">
        <w:rPr>
          <w:color w:val="auto"/>
        </w:rPr>
        <w:t xml:space="preserve">Administratieve lasten zijn kosten die het bedrijfsleven draagt om te voldoen aan verplichtingen die </w:t>
      </w:r>
      <w:r w:rsidRPr="00992946" w:rsidR="00F01873">
        <w:rPr>
          <w:color w:val="auto"/>
        </w:rPr>
        <w:t xml:space="preserve">uit </w:t>
      </w:r>
      <w:r w:rsidRPr="00992946">
        <w:rPr>
          <w:color w:val="auto"/>
        </w:rPr>
        <w:t xml:space="preserve">de wet voortvloeien. Dit wetsvoorstel brengt geen administratieve lasten met zich mee. </w:t>
      </w:r>
      <w:r w:rsidRPr="00992946" w:rsidR="00A6388C">
        <w:rPr>
          <w:color w:val="auto"/>
        </w:rPr>
        <w:t xml:space="preserve">Wanneer op grond van het wetsvoorstel bij </w:t>
      </w:r>
      <w:r w:rsidRPr="00992946" w:rsidR="008521E8">
        <w:rPr>
          <w:color w:val="auto"/>
        </w:rPr>
        <w:t>ministeriële</w:t>
      </w:r>
      <w:r w:rsidRPr="00992946" w:rsidR="00A6388C">
        <w:rPr>
          <w:color w:val="auto"/>
        </w:rPr>
        <w:t xml:space="preserve"> regeling </w:t>
      </w:r>
      <w:r w:rsidRPr="00992946" w:rsidR="00F9269F">
        <w:rPr>
          <w:color w:val="auto"/>
        </w:rPr>
        <w:t xml:space="preserve">daadwerkelijk tot </w:t>
      </w:r>
      <w:r w:rsidRPr="00992946">
        <w:rPr>
          <w:color w:val="auto"/>
        </w:rPr>
        <w:t>de inzet van een openbaredienstverplichting</w:t>
      </w:r>
      <w:r w:rsidRPr="00992946" w:rsidR="00F9269F">
        <w:rPr>
          <w:color w:val="auto"/>
        </w:rPr>
        <w:t xml:space="preserve"> wordt besloten</w:t>
      </w:r>
      <w:r w:rsidRPr="00992946">
        <w:rPr>
          <w:color w:val="auto"/>
        </w:rPr>
        <w:t>, brengt dat wel administratieve lasten en nalevingskosten met zich mee, zoals hieronder staat aangegeven.</w:t>
      </w:r>
    </w:p>
    <w:p w:rsidRPr="00992946" w:rsidR="005F568A" w:rsidP="005F568A" w:rsidRDefault="005F568A" w14:paraId="705909C9" w14:textId="77777777">
      <w:pPr>
        <w:rPr>
          <w:color w:val="auto"/>
        </w:rPr>
      </w:pPr>
    </w:p>
    <w:p w:rsidRPr="00992946" w:rsidR="005F568A" w:rsidP="005F568A" w:rsidRDefault="00F9269F" w14:paraId="22D9669F" w14:textId="35BBFED8">
      <w:pPr>
        <w:rPr>
          <w:color w:val="auto"/>
        </w:rPr>
      </w:pPr>
      <w:r w:rsidRPr="00992946">
        <w:rPr>
          <w:color w:val="auto"/>
        </w:rPr>
        <w:t xml:space="preserve">Indien de Minister </w:t>
      </w:r>
      <w:r w:rsidRPr="00992946" w:rsidR="00962D02">
        <w:rPr>
          <w:color w:val="auto"/>
        </w:rPr>
        <w:t xml:space="preserve">van </w:t>
      </w:r>
      <w:r w:rsidRPr="00992946" w:rsidR="00962D02">
        <w:rPr>
          <w:bCs/>
          <w:color w:val="auto"/>
        </w:rPr>
        <w:t>IenW</w:t>
      </w:r>
      <w:r w:rsidRPr="00992946" w:rsidR="00962D02">
        <w:rPr>
          <w:color w:val="auto"/>
        </w:rPr>
        <w:t xml:space="preserve"> </w:t>
      </w:r>
      <w:r w:rsidRPr="00992946" w:rsidR="005F568A">
        <w:rPr>
          <w:color w:val="auto"/>
        </w:rPr>
        <w:t xml:space="preserve">een openbaredienstverplichting wil instellen, </w:t>
      </w:r>
      <w:r w:rsidRPr="00992946">
        <w:rPr>
          <w:color w:val="auto"/>
        </w:rPr>
        <w:t xml:space="preserve">zullen </w:t>
      </w:r>
      <w:r w:rsidRPr="00992946" w:rsidR="005F568A">
        <w:rPr>
          <w:color w:val="auto"/>
        </w:rPr>
        <w:t>luchtvaartmaatschappij</w:t>
      </w:r>
      <w:r w:rsidRPr="00992946">
        <w:rPr>
          <w:color w:val="auto"/>
        </w:rPr>
        <w:t>en moeten</w:t>
      </w:r>
      <w:r w:rsidRPr="00992946" w:rsidR="005F568A">
        <w:rPr>
          <w:color w:val="auto"/>
        </w:rPr>
        <w:t xml:space="preserve"> besluiten of zij geïnteresseerd </w:t>
      </w:r>
      <w:r w:rsidRPr="00992946">
        <w:rPr>
          <w:color w:val="auto"/>
        </w:rPr>
        <w:t xml:space="preserve">zijn </w:t>
      </w:r>
      <w:r w:rsidRPr="00992946" w:rsidR="005F568A">
        <w:rPr>
          <w:color w:val="auto"/>
        </w:rPr>
        <w:t>in het bedienen van een</w:t>
      </w:r>
      <w:r w:rsidRPr="00992946">
        <w:rPr>
          <w:color w:val="auto"/>
        </w:rPr>
        <w:t xml:space="preserve"> daarbij betrokken</w:t>
      </w:r>
      <w:r w:rsidRPr="00992946" w:rsidR="005F568A">
        <w:rPr>
          <w:color w:val="auto"/>
        </w:rPr>
        <w:t xml:space="preserve"> route volgens de </w:t>
      </w:r>
      <w:r w:rsidRPr="00992946">
        <w:rPr>
          <w:color w:val="auto"/>
        </w:rPr>
        <w:t xml:space="preserve">beoogde </w:t>
      </w:r>
      <w:r w:rsidRPr="00992946" w:rsidR="005F568A">
        <w:rPr>
          <w:color w:val="auto"/>
        </w:rPr>
        <w:t>normen. Daartoe moet</w:t>
      </w:r>
      <w:r w:rsidRPr="00992946" w:rsidR="00F977AF">
        <w:rPr>
          <w:color w:val="auto"/>
        </w:rPr>
        <w:t>en</w:t>
      </w:r>
      <w:r w:rsidRPr="00992946" w:rsidR="005F568A">
        <w:rPr>
          <w:color w:val="auto"/>
        </w:rPr>
        <w:t xml:space="preserve"> zij informatie inwinnen en doorrekenen. Als de overheid </w:t>
      </w:r>
      <w:r w:rsidRPr="00992946">
        <w:rPr>
          <w:color w:val="auto"/>
        </w:rPr>
        <w:t>besluit de openbare dienstverplichting tot een enkele partij te beperken</w:t>
      </w:r>
      <w:r w:rsidRPr="00992946" w:rsidR="005F568A">
        <w:rPr>
          <w:color w:val="auto"/>
        </w:rPr>
        <w:t xml:space="preserve">, moet bovendien informatie worden verzameld en gepresenteerd in een aanbestedingstraject. </w:t>
      </w:r>
      <w:r w:rsidRPr="00992946" w:rsidR="00044EB1">
        <w:rPr>
          <w:color w:val="auto"/>
        </w:rPr>
        <w:t>De kosten voo</w:t>
      </w:r>
      <w:r w:rsidRPr="00992946" w:rsidR="008B5B9A">
        <w:rPr>
          <w:color w:val="auto"/>
        </w:rPr>
        <w:t>r</w:t>
      </w:r>
      <w:r w:rsidRPr="00992946" w:rsidR="00F977AF">
        <w:rPr>
          <w:color w:val="auto"/>
        </w:rPr>
        <w:t xml:space="preserve"> deelname aan</w:t>
      </w:r>
      <w:r w:rsidRPr="00992946" w:rsidR="005F568A">
        <w:rPr>
          <w:color w:val="auto"/>
        </w:rPr>
        <w:t xml:space="preserve"> een aanbestedingstraject </w:t>
      </w:r>
      <w:r w:rsidRPr="00992946">
        <w:rPr>
          <w:color w:val="auto"/>
        </w:rPr>
        <w:t xml:space="preserve">bedragen </w:t>
      </w:r>
      <w:r w:rsidRPr="00992946" w:rsidR="005F568A">
        <w:rPr>
          <w:color w:val="auto"/>
        </w:rPr>
        <w:t>c</w:t>
      </w:r>
      <w:r w:rsidRPr="00992946" w:rsidR="008B5B9A">
        <w:rPr>
          <w:color w:val="auto"/>
        </w:rPr>
        <w:t>irca</w:t>
      </w:r>
      <w:r w:rsidRPr="00992946" w:rsidR="005F568A">
        <w:rPr>
          <w:color w:val="auto"/>
        </w:rPr>
        <w:t xml:space="preserve"> 1% van de totale kosten van </w:t>
      </w:r>
      <w:r w:rsidRPr="00992946" w:rsidR="008B5B9A">
        <w:rPr>
          <w:color w:val="auto"/>
        </w:rPr>
        <w:t>de exploitatie van de betreffende vliegroute</w:t>
      </w:r>
      <w:r w:rsidRPr="00992946" w:rsidR="00044EB1">
        <w:rPr>
          <w:color w:val="auto"/>
        </w:rPr>
        <w:t xml:space="preserve"> </w:t>
      </w:r>
      <w:r w:rsidRPr="00992946" w:rsidR="00044EB1">
        <w:rPr>
          <w:rStyle w:val="Voetnootmarkering"/>
          <w:color w:val="auto"/>
        </w:rPr>
        <w:footnoteReference w:id="15"/>
      </w:r>
      <w:r w:rsidRPr="00992946" w:rsidR="005F568A">
        <w:rPr>
          <w:color w:val="auto"/>
        </w:rPr>
        <w:t xml:space="preserve">. Gelet op een geschatte omzet van 1.900.000 euro op dunne vliegroutes met een passagiersaantal van </w:t>
      </w:r>
      <w:r w:rsidRPr="00992946" w:rsidR="00AB5AAC">
        <w:rPr>
          <w:color w:val="auto"/>
        </w:rPr>
        <w:t>ongeveer</w:t>
      </w:r>
      <w:r w:rsidRPr="00992946" w:rsidR="005F568A">
        <w:rPr>
          <w:color w:val="auto"/>
        </w:rPr>
        <w:t xml:space="preserve"> 15.000 gaat dat om 19.000 euro. Een deel van deze werkzaamheden </w:t>
      </w:r>
      <w:r w:rsidRPr="00992946" w:rsidR="008B5B9A">
        <w:rPr>
          <w:color w:val="auto"/>
        </w:rPr>
        <w:t xml:space="preserve">om te komen tot een bieding behoren tot </w:t>
      </w:r>
      <w:r w:rsidRPr="00992946" w:rsidR="005F568A">
        <w:rPr>
          <w:color w:val="auto"/>
        </w:rPr>
        <w:t>de normale bedrijfsvoering</w:t>
      </w:r>
      <w:r w:rsidRPr="00992946" w:rsidR="008B5B9A">
        <w:rPr>
          <w:color w:val="auto"/>
        </w:rPr>
        <w:t xml:space="preserve"> van een luchtvaartmaatschappij</w:t>
      </w:r>
      <w:r w:rsidRPr="00992946" w:rsidR="005F568A">
        <w:rPr>
          <w:color w:val="auto"/>
        </w:rPr>
        <w:t xml:space="preserve">. </w:t>
      </w:r>
    </w:p>
    <w:p w:rsidRPr="00992946" w:rsidR="00044EB1" w:rsidP="005F568A" w:rsidRDefault="00044EB1" w14:paraId="1549BDB6" w14:textId="77777777">
      <w:pPr>
        <w:rPr>
          <w:color w:val="auto"/>
        </w:rPr>
      </w:pPr>
    </w:p>
    <w:p w:rsidR="005F568A" w:rsidP="005F568A" w:rsidRDefault="005F568A" w14:paraId="5DD96F00" w14:textId="00E22E52">
      <w:pPr>
        <w:rPr>
          <w:color w:val="auto"/>
        </w:rPr>
      </w:pPr>
      <w:r w:rsidRPr="00992946">
        <w:rPr>
          <w:color w:val="auto"/>
        </w:rPr>
        <w:t>Als een luchtvaartmaatschappij die nu wel op een route vliegt, de aanbesteding voor een openbaredienstverplichting verliest en dus niet meer op de route mag vliegen, dan leidt dit tot transitiekosten en onzekerheid</w:t>
      </w:r>
      <w:r w:rsidRPr="00992946" w:rsidR="00AB64F0">
        <w:rPr>
          <w:color w:val="auto"/>
        </w:rPr>
        <w:t xml:space="preserve"> voor die luchtvaartmaatschappij</w:t>
      </w:r>
      <w:r w:rsidRPr="00992946">
        <w:rPr>
          <w:color w:val="auto"/>
        </w:rPr>
        <w:t xml:space="preserve">. Vaste kosten, zoals vliegtuigen, verzekeringscontracten en huur van kantoorruimte hebben dikwijls een jaarlijks karakter. Dat geldt ook voor personeelscontracten. </w:t>
      </w:r>
      <w:r w:rsidRPr="00992946" w:rsidR="00AB64F0">
        <w:rPr>
          <w:color w:val="auto"/>
        </w:rPr>
        <w:t>Echter is a</w:t>
      </w:r>
      <w:r w:rsidRPr="00992946">
        <w:rPr>
          <w:color w:val="auto"/>
        </w:rPr>
        <w:t xml:space="preserve">ndere inzet van personeel en kapitaal </w:t>
      </w:r>
      <w:r w:rsidRPr="00992946" w:rsidR="00044EB1">
        <w:rPr>
          <w:color w:val="auto"/>
        </w:rPr>
        <w:t>wel</w:t>
      </w:r>
      <w:r w:rsidRPr="00992946">
        <w:rPr>
          <w:color w:val="auto"/>
        </w:rPr>
        <w:t xml:space="preserve"> mogelijk. </w:t>
      </w:r>
    </w:p>
    <w:p w:rsidRPr="00992946" w:rsidR="0064590F" w:rsidP="005F568A" w:rsidRDefault="0064590F" w14:paraId="1AC42428" w14:textId="77777777">
      <w:pPr>
        <w:rPr>
          <w:color w:val="auto"/>
        </w:rPr>
      </w:pPr>
    </w:p>
    <w:p w:rsidRPr="00992946" w:rsidR="005F568A" w:rsidP="005F568A" w:rsidRDefault="005F568A" w14:paraId="79842917" w14:textId="77777777">
      <w:pPr>
        <w:rPr>
          <w:color w:val="auto"/>
        </w:rPr>
      </w:pPr>
    </w:p>
    <w:p w:rsidRPr="00992946" w:rsidR="00C304FB" w:rsidP="0020487E" w:rsidRDefault="00592221" w14:paraId="3D7D8DDE" w14:textId="2D506090">
      <w:pPr>
        <w:rPr>
          <w:b/>
          <w:bCs/>
          <w:color w:val="auto"/>
        </w:rPr>
      </w:pPr>
      <w:r w:rsidRPr="00992946">
        <w:rPr>
          <w:b/>
          <w:bCs/>
          <w:color w:val="auto"/>
        </w:rPr>
        <w:t>5.</w:t>
      </w:r>
      <w:r w:rsidRPr="00992946" w:rsidR="00C304FB">
        <w:rPr>
          <w:b/>
          <w:bCs/>
          <w:color w:val="auto"/>
        </w:rPr>
        <w:t xml:space="preserve">2 </w:t>
      </w:r>
      <w:r w:rsidRPr="00992946" w:rsidR="00847ADF">
        <w:rPr>
          <w:b/>
          <w:bCs/>
          <w:color w:val="auto"/>
        </w:rPr>
        <w:tab/>
      </w:r>
      <w:r w:rsidRPr="00992946" w:rsidR="00C304FB">
        <w:rPr>
          <w:b/>
          <w:bCs/>
          <w:color w:val="auto"/>
        </w:rPr>
        <w:t>Gevolgen voor burgers en bedrijven</w:t>
      </w:r>
    </w:p>
    <w:p w:rsidRPr="00992946" w:rsidR="00114A71" w:rsidP="00C304FB" w:rsidRDefault="00114A71" w14:paraId="3E1EEF32" w14:textId="77777777">
      <w:pPr>
        <w:spacing w:line="276" w:lineRule="auto"/>
        <w:rPr>
          <w:i/>
          <w:iCs/>
          <w:color w:val="auto"/>
        </w:rPr>
      </w:pPr>
    </w:p>
    <w:p w:rsidRPr="00992946" w:rsidR="00C304FB" w:rsidP="00C304FB" w:rsidRDefault="00C304FB" w14:paraId="14B846C8" w14:textId="1EA1E810">
      <w:pPr>
        <w:spacing w:line="276" w:lineRule="auto"/>
        <w:rPr>
          <w:color w:val="auto"/>
        </w:rPr>
      </w:pPr>
      <w:r w:rsidRPr="00992946">
        <w:rPr>
          <w:color w:val="auto"/>
        </w:rPr>
        <w:lastRenderedPageBreak/>
        <w:t xml:space="preserve">Dit wetsvoorstel </w:t>
      </w:r>
      <w:r w:rsidRPr="00992946" w:rsidR="00083511">
        <w:rPr>
          <w:color w:val="auto"/>
        </w:rPr>
        <w:t xml:space="preserve">biedt </w:t>
      </w:r>
      <w:r w:rsidRPr="00992946">
        <w:rPr>
          <w:color w:val="auto"/>
        </w:rPr>
        <w:t xml:space="preserve">de </w:t>
      </w:r>
      <w:r w:rsidRPr="00992946" w:rsidR="00F54925">
        <w:rPr>
          <w:color w:val="auto"/>
        </w:rPr>
        <w:t>regering een i</w:t>
      </w:r>
      <w:r w:rsidRPr="00992946">
        <w:rPr>
          <w:color w:val="auto"/>
        </w:rPr>
        <w:t>nstrument</w:t>
      </w:r>
      <w:r w:rsidRPr="00992946" w:rsidR="00431C51">
        <w:rPr>
          <w:color w:val="auto"/>
        </w:rPr>
        <w:t xml:space="preserve"> </w:t>
      </w:r>
      <w:r w:rsidRPr="00992946">
        <w:rPr>
          <w:color w:val="auto"/>
        </w:rPr>
        <w:t>om de bereikbaarheid van Caribisch Nederland te borgen</w:t>
      </w:r>
      <w:r w:rsidRPr="00992946" w:rsidR="00083511">
        <w:rPr>
          <w:color w:val="auto"/>
        </w:rPr>
        <w:t xml:space="preserve"> en heeft geen rechtstreekse gevolgen voor burgers en de luchtvaartsector.</w:t>
      </w:r>
      <w:r w:rsidRPr="00992946" w:rsidR="00431C51">
        <w:rPr>
          <w:color w:val="auto"/>
        </w:rPr>
        <w:t xml:space="preserve"> </w:t>
      </w:r>
      <w:r w:rsidRPr="00992946" w:rsidR="007B5DD8">
        <w:rPr>
          <w:color w:val="auto"/>
        </w:rPr>
        <w:t xml:space="preserve">De </w:t>
      </w:r>
      <w:r w:rsidRPr="00992946" w:rsidR="00083511">
        <w:rPr>
          <w:color w:val="auto"/>
        </w:rPr>
        <w:t>daadwerkelijke inzet van d</w:t>
      </w:r>
      <w:r w:rsidRPr="00992946" w:rsidR="007B5DD8">
        <w:rPr>
          <w:color w:val="auto"/>
        </w:rPr>
        <w:t>e openbare</w:t>
      </w:r>
      <w:r w:rsidRPr="00992946" w:rsidR="00083511">
        <w:rPr>
          <w:color w:val="auto"/>
        </w:rPr>
        <w:t>d</w:t>
      </w:r>
      <w:r w:rsidRPr="00992946" w:rsidR="007B5DD8">
        <w:rPr>
          <w:color w:val="auto"/>
        </w:rPr>
        <w:t>ienstver</w:t>
      </w:r>
      <w:r w:rsidRPr="00992946" w:rsidR="00083511">
        <w:rPr>
          <w:color w:val="auto"/>
        </w:rPr>
        <w:t>p</w:t>
      </w:r>
      <w:r w:rsidRPr="00992946" w:rsidR="007B5DD8">
        <w:rPr>
          <w:color w:val="auto"/>
        </w:rPr>
        <w:t>l</w:t>
      </w:r>
      <w:r w:rsidRPr="00992946" w:rsidR="00083511">
        <w:rPr>
          <w:color w:val="auto"/>
        </w:rPr>
        <w:t>ichting</w:t>
      </w:r>
      <w:r w:rsidRPr="00992946" w:rsidR="007B5DD8">
        <w:rPr>
          <w:color w:val="auto"/>
        </w:rPr>
        <w:t xml:space="preserve"> </w:t>
      </w:r>
      <w:r w:rsidRPr="00992946" w:rsidR="00083511">
        <w:rPr>
          <w:color w:val="auto"/>
        </w:rPr>
        <w:t xml:space="preserve">en de daaraan </w:t>
      </w:r>
      <w:r w:rsidRPr="00992946" w:rsidR="007B5DD8">
        <w:rPr>
          <w:color w:val="auto"/>
        </w:rPr>
        <w:t xml:space="preserve">verbonden </w:t>
      </w:r>
      <w:r w:rsidRPr="00992946" w:rsidR="00B51AB6">
        <w:rPr>
          <w:color w:val="auto"/>
        </w:rPr>
        <w:t xml:space="preserve">voorwaarden </w:t>
      </w:r>
      <w:r w:rsidRPr="00992946" w:rsidR="00083511">
        <w:rPr>
          <w:color w:val="auto"/>
        </w:rPr>
        <w:t xml:space="preserve">zullen te zijner tijd </w:t>
      </w:r>
      <w:r w:rsidRPr="00992946" w:rsidR="002207DB">
        <w:rPr>
          <w:color w:val="auto"/>
        </w:rPr>
        <w:t xml:space="preserve">wel </w:t>
      </w:r>
      <w:r w:rsidRPr="00992946" w:rsidR="00431C51">
        <w:rPr>
          <w:color w:val="auto"/>
        </w:rPr>
        <w:t>leiden tot gevolgen voor burgers en de luchtvaartsector. Zo kan i</w:t>
      </w:r>
      <w:r w:rsidRPr="00992946">
        <w:rPr>
          <w:color w:val="auto"/>
        </w:rPr>
        <w:t>nzet van het instrument leiden tot een andere dienstregeling,</w:t>
      </w:r>
      <w:r w:rsidRPr="00992946" w:rsidR="00614438">
        <w:rPr>
          <w:color w:val="auto"/>
        </w:rPr>
        <w:t xml:space="preserve"> andere frequenties,</w:t>
      </w:r>
      <w:r w:rsidRPr="00992946">
        <w:rPr>
          <w:color w:val="auto"/>
        </w:rPr>
        <w:t xml:space="preserve"> andere prijzen</w:t>
      </w:r>
      <w:r w:rsidRPr="00992946" w:rsidR="00614438">
        <w:rPr>
          <w:color w:val="auto"/>
        </w:rPr>
        <w:t xml:space="preserve"> en</w:t>
      </w:r>
      <w:r w:rsidRPr="00992946">
        <w:rPr>
          <w:color w:val="auto"/>
        </w:rPr>
        <w:t xml:space="preserve"> </w:t>
      </w:r>
      <w:r w:rsidRPr="00992946" w:rsidR="00044EB1">
        <w:rPr>
          <w:color w:val="auto"/>
        </w:rPr>
        <w:t>minder uitval.</w:t>
      </w:r>
      <w:r w:rsidRPr="00992946">
        <w:rPr>
          <w:color w:val="auto"/>
        </w:rPr>
        <w:t xml:space="preserve"> </w:t>
      </w:r>
    </w:p>
    <w:p w:rsidRPr="00992946" w:rsidR="00C304FB" w:rsidP="00C304FB" w:rsidRDefault="00C304FB" w14:paraId="5B154966" w14:textId="445071C6">
      <w:pPr>
        <w:spacing w:line="276" w:lineRule="auto"/>
        <w:rPr>
          <w:color w:val="auto"/>
        </w:rPr>
      </w:pPr>
      <w:r w:rsidRPr="00992946">
        <w:rPr>
          <w:color w:val="auto"/>
        </w:rPr>
        <w:t xml:space="preserve">Voor luchtvaartmaatschappijen en luchthavens </w:t>
      </w:r>
      <w:r w:rsidRPr="00992946" w:rsidR="002207DB">
        <w:rPr>
          <w:color w:val="auto"/>
        </w:rPr>
        <w:t xml:space="preserve">kan </w:t>
      </w:r>
      <w:r w:rsidRPr="00992946" w:rsidR="00343B8F">
        <w:rPr>
          <w:color w:val="auto"/>
        </w:rPr>
        <w:t xml:space="preserve">de openbaredienstverplichting </w:t>
      </w:r>
      <w:r w:rsidRPr="00992946" w:rsidR="002207DB">
        <w:rPr>
          <w:color w:val="auto"/>
        </w:rPr>
        <w:t>krachtens het wetsvoorstel bovendien betekenen dat</w:t>
      </w:r>
      <w:r w:rsidRPr="00992946">
        <w:rPr>
          <w:color w:val="auto"/>
        </w:rPr>
        <w:t xml:space="preserve"> de overheid de vrije markt voor luchtvervoer binnen het Koninkrijk der Nederlanden </w:t>
      </w:r>
      <w:r w:rsidRPr="00992946" w:rsidR="002207DB">
        <w:rPr>
          <w:color w:val="auto"/>
        </w:rPr>
        <w:t xml:space="preserve">kan </w:t>
      </w:r>
      <w:r w:rsidRPr="00992946">
        <w:rPr>
          <w:color w:val="auto"/>
        </w:rPr>
        <w:t xml:space="preserve">beperken ter bevordering van de sociale en economische ontwikkeling van Bonaire, Saba en </w:t>
      </w:r>
      <w:r w:rsidRPr="00992946" w:rsidR="001B713B">
        <w:rPr>
          <w:color w:val="auto"/>
        </w:rPr>
        <w:t>Sint</w:t>
      </w:r>
      <w:r w:rsidRPr="00992946" w:rsidR="00917ED4">
        <w:rPr>
          <w:color w:val="auto"/>
        </w:rPr>
        <w:t xml:space="preserve"> </w:t>
      </w:r>
      <w:r w:rsidRPr="00992946" w:rsidR="001B713B">
        <w:rPr>
          <w:color w:val="auto"/>
        </w:rPr>
        <w:t>Eustatius</w:t>
      </w:r>
      <w:r w:rsidRPr="00992946">
        <w:rPr>
          <w:color w:val="auto"/>
        </w:rPr>
        <w:t>.</w:t>
      </w:r>
      <w:r w:rsidRPr="00992946" w:rsidR="00083511">
        <w:rPr>
          <w:color w:val="auto"/>
        </w:rPr>
        <w:t xml:space="preserve"> </w:t>
      </w:r>
    </w:p>
    <w:p w:rsidRPr="00992946" w:rsidR="00592221" w:rsidP="00C304FB" w:rsidRDefault="00592221" w14:paraId="6781FE4D" w14:textId="77777777">
      <w:pPr>
        <w:spacing w:line="276" w:lineRule="auto"/>
        <w:rPr>
          <w:b/>
          <w:bCs/>
          <w:color w:val="auto"/>
        </w:rPr>
      </w:pPr>
    </w:p>
    <w:p w:rsidRPr="00992946" w:rsidR="00C304FB" w:rsidP="00C304FB" w:rsidRDefault="00592221" w14:paraId="65209AEF" w14:textId="0FF8424C">
      <w:pPr>
        <w:spacing w:line="276" w:lineRule="auto"/>
        <w:rPr>
          <w:b/>
          <w:bCs/>
          <w:color w:val="auto"/>
        </w:rPr>
      </w:pPr>
      <w:bookmarkStart w:name="_Hlk191292893" w:id="6"/>
      <w:r w:rsidRPr="00992946">
        <w:rPr>
          <w:b/>
          <w:bCs/>
          <w:color w:val="auto"/>
        </w:rPr>
        <w:t>6. Uitvoering en handhaving</w:t>
      </w:r>
    </w:p>
    <w:p w:rsidRPr="00992946" w:rsidR="00031D58" w:rsidP="00C304FB" w:rsidRDefault="00031D58" w14:paraId="1BF137D9" w14:textId="77777777">
      <w:pPr>
        <w:spacing w:line="276" w:lineRule="auto"/>
        <w:rPr>
          <w:bCs/>
          <w:color w:val="auto"/>
        </w:rPr>
      </w:pPr>
    </w:p>
    <w:p w:rsidRPr="00992946" w:rsidR="00D81995" w:rsidP="00C304FB" w:rsidRDefault="00D81995" w14:paraId="6ED057E1" w14:textId="262B153F">
      <w:pPr>
        <w:spacing w:line="276" w:lineRule="auto"/>
        <w:rPr>
          <w:color w:val="auto"/>
        </w:rPr>
      </w:pPr>
      <w:r w:rsidRPr="00992946">
        <w:rPr>
          <w:color w:val="auto"/>
        </w:rPr>
        <w:t xml:space="preserve">De uitvoering van de op grond van dit wetsvoorstel vast te stellen bepalingen vindt primair plaats onder verantwoordelijkheid van de Minister van IenW. </w:t>
      </w:r>
      <w:r w:rsidRPr="00992946" w:rsidR="005C1148">
        <w:rPr>
          <w:color w:val="auto"/>
        </w:rPr>
        <w:t xml:space="preserve">De voorbereiding van de </w:t>
      </w:r>
      <w:r w:rsidRPr="00992946" w:rsidR="00FD4030">
        <w:rPr>
          <w:color w:val="auto"/>
        </w:rPr>
        <w:t>openbaredienstverplichting</w:t>
      </w:r>
      <w:r w:rsidRPr="00992946" w:rsidR="005C1148">
        <w:rPr>
          <w:color w:val="auto"/>
        </w:rPr>
        <w:t xml:space="preserve"> bestaat </w:t>
      </w:r>
      <w:r w:rsidRPr="00992946" w:rsidR="009026D9">
        <w:rPr>
          <w:color w:val="auto"/>
        </w:rPr>
        <w:t xml:space="preserve">onder meer </w:t>
      </w:r>
      <w:r w:rsidRPr="00992946" w:rsidR="005C1148">
        <w:rPr>
          <w:color w:val="auto"/>
        </w:rPr>
        <w:t>uit h</w:t>
      </w:r>
      <w:r w:rsidRPr="00992946" w:rsidR="00FD4030">
        <w:rPr>
          <w:color w:val="auto"/>
        </w:rPr>
        <w:t xml:space="preserve">et onderzoeken </w:t>
      </w:r>
      <w:r w:rsidRPr="00992946" w:rsidR="005C1148">
        <w:rPr>
          <w:color w:val="auto"/>
        </w:rPr>
        <w:t xml:space="preserve">van de </w:t>
      </w:r>
      <w:r w:rsidRPr="00992946" w:rsidR="00FD4030">
        <w:rPr>
          <w:color w:val="auto"/>
        </w:rPr>
        <w:t xml:space="preserve">noodzaak </w:t>
      </w:r>
      <w:r w:rsidRPr="00992946" w:rsidR="005C1148">
        <w:rPr>
          <w:color w:val="auto"/>
        </w:rPr>
        <w:t xml:space="preserve">om een dergelijke </w:t>
      </w:r>
      <w:r w:rsidRPr="00992946" w:rsidR="00FD4030">
        <w:rPr>
          <w:color w:val="auto"/>
        </w:rPr>
        <w:t xml:space="preserve">verplichting </w:t>
      </w:r>
      <w:r w:rsidRPr="00992946" w:rsidR="005C1148">
        <w:rPr>
          <w:color w:val="auto"/>
        </w:rPr>
        <w:t xml:space="preserve">in te stellen en het </w:t>
      </w:r>
      <w:r w:rsidRPr="00992946" w:rsidR="00FD4030">
        <w:rPr>
          <w:color w:val="auto"/>
        </w:rPr>
        <w:t xml:space="preserve">ontwikkelen van vereisten waaraan de deelnemers aan de openbare dienstverplichting moeten voldoen. De uitvoering ziet ook </w:t>
      </w:r>
      <w:r w:rsidRPr="00992946">
        <w:rPr>
          <w:color w:val="auto"/>
        </w:rPr>
        <w:t xml:space="preserve">op het doorlopen van een aanbestedingsprocedure voor gevallen waarin ervoor wordt gekozen om de openbaredienstverplichting slechts door één luchtvaartmaatschappij uit te laten voeren. </w:t>
      </w:r>
      <w:r w:rsidRPr="00992946" w:rsidR="00FD4030">
        <w:rPr>
          <w:color w:val="auto"/>
        </w:rPr>
        <w:t xml:space="preserve">De </w:t>
      </w:r>
      <w:r w:rsidRPr="00992946" w:rsidR="009026D9">
        <w:rPr>
          <w:color w:val="auto"/>
        </w:rPr>
        <w:t xml:space="preserve">diverse onderdelen </w:t>
      </w:r>
      <w:r w:rsidRPr="00992946" w:rsidR="005C1148">
        <w:rPr>
          <w:color w:val="auto"/>
        </w:rPr>
        <w:t xml:space="preserve">van </w:t>
      </w:r>
      <w:r w:rsidRPr="00992946" w:rsidR="009026D9">
        <w:rPr>
          <w:color w:val="auto"/>
        </w:rPr>
        <w:t xml:space="preserve">het </w:t>
      </w:r>
      <w:r w:rsidRPr="00992946">
        <w:rPr>
          <w:color w:val="auto"/>
        </w:rPr>
        <w:t xml:space="preserve">aanbestedingsproces </w:t>
      </w:r>
      <w:r w:rsidRPr="00992946" w:rsidR="009026D9">
        <w:rPr>
          <w:color w:val="auto"/>
        </w:rPr>
        <w:t>zullen</w:t>
      </w:r>
      <w:r w:rsidRPr="00992946">
        <w:rPr>
          <w:color w:val="auto"/>
        </w:rPr>
        <w:t xml:space="preserve"> door het Directoraat-Generaal Luchtvaart en Maritieme zaken van het minister</w:t>
      </w:r>
      <w:r w:rsidRPr="00992946" w:rsidR="009026D9">
        <w:rPr>
          <w:color w:val="auto"/>
        </w:rPr>
        <w:t>ie</w:t>
      </w:r>
      <w:r w:rsidRPr="00992946">
        <w:rPr>
          <w:color w:val="auto"/>
        </w:rPr>
        <w:t xml:space="preserve"> worden voorbereid en uitgevoerd. </w:t>
      </w:r>
    </w:p>
    <w:p w:rsidRPr="00992946" w:rsidR="00592221" w:rsidP="00C304FB" w:rsidRDefault="007418A8" w14:paraId="26B67DB3" w14:textId="4A81582C">
      <w:pPr>
        <w:spacing w:line="276" w:lineRule="auto"/>
        <w:rPr>
          <w:bCs/>
          <w:color w:val="auto"/>
        </w:rPr>
      </w:pPr>
      <w:r w:rsidRPr="00992946">
        <w:rPr>
          <w:color w:val="auto"/>
        </w:rPr>
        <w:t xml:space="preserve">Voor de handhaving van de </w:t>
      </w:r>
      <w:r w:rsidRPr="00992946" w:rsidR="00D81995">
        <w:rPr>
          <w:bCs/>
          <w:color w:val="auto"/>
        </w:rPr>
        <w:t xml:space="preserve">openbaredienstverplichtingen </w:t>
      </w:r>
      <w:r w:rsidRPr="00992946" w:rsidR="00D81995">
        <w:rPr>
          <w:color w:val="auto"/>
        </w:rPr>
        <w:t xml:space="preserve">regelt het </w:t>
      </w:r>
      <w:r w:rsidRPr="00992946" w:rsidR="00676DE3">
        <w:rPr>
          <w:bCs/>
          <w:color w:val="auto"/>
        </w:rPr>
        <w:t xml:space="preserve">onderhavige wetsvoorstel </w:t>
      </w:r>
      <w:r w:rsidRPr="00992946" w:rsidR="003C7FB1">
        <w:rPr>
          <w:bCs/>
          <w:color w:val="auto"/>
        </w:rPr>
        <w:t>dat deze</w:t>
      </w:r>
      <w:r w:rsidRPr="00992946" w:rsidR="009B3174">
        <w:rPr>
          <w:bCs/>
          <w:color w:val="auto"/>
        </w:rPr>
        <w:t xml:space="preserve"> door middel van bestuursdwang en door</w:t>
      </w:r>
      <w:r w:rsidRPr="00992946" w:rsidR="00B47615">
        <w:rPr>
          <w:bCs/>
          <w:color w:val="auto"/>
        </w:rPr>
        <w:t xml:space="preserve"> </w:t>
      </w:r>
      <w:r w:rsidRPr="00992946" w:rsidR="009B3174">
        <w:rPr>
          <w:bCs/>
          <w:color w:val="auto"/>
        </w:rPr>
        <w:t xml:space="preserve">middel van bestuurlijke boete kan plaatsvinden. </w:t>
      </w:r>
    </w:p>
    <w:p w:rsidRPr="00992946" w:rsidR="002B048F" w:rsidP="00C304FB" w:rsidRDefault="0081683F" w14:paraId="6984DB05" w14:textId="2D1D40E7">
      <w:pPr>
        <w:spacing w:line="276" w:lineRule="auto"/>
        <w:rPr>
          <w:color w:val="auto"/>
        </w:rPr>
      </w:pPr>
      <w:r w:rsidRPr="00992946">
        <w:rPr>
          <w:bCs/>
          <w:color w:val="auto"/>
        </w:rPr>
        <w:t xml:space="preserve">De Inspectie Leefomgeving en Transport (ILT) </w:t>
      </w:r>
      <w:r w:rsidRPr="00992946" w:rsidR="00343B8F">
        <w:rPr>
          <w:bCs/>
          <w:color w:val="auto"/>
        </w:rPr>
        <w:t xml:space="preserve">die </w:t>
      </w:r>
      <w:r w:rsidRPr="00992946" w:rsidR="007418A8">
        <w:rPr>
          <w:bCs/>
          <w:color w:val="auto"/>
        </w:rPr>
        <w:t>ook</w:t>
      </w:r>
      <w:r w:rsidRPr="00992946" w:rsidR="00406A58">
        <w:rPr>
          <w:bCs/>
          <w:color w:val="auto"/>
        </w:rPr>
        <w:t xml:space="preserve"> krachtens de Luchtvaartwet BES </w:t>
      </w:r>
      <w:r w:rsidRPr="00992946" w:rsidR="00343B8F">
        <w:rPr>
          <w:bCs/>
          <w:color w:val="auto"/>
        </w:rPr>
        <w:t xml:space="preserve">als toezichthouder is aangewezen, </w:t>
      </w:r>
      <w:r w:rsidRPr="00992946">
        <w:rPr>
          <w:bCs/>
          <w:color w:val="auto"/>
        </w:rPr>
        <w:t xml:space="preserve">zal erop toezien dat luchtvaartmaatschappijen voldoen aan de vastgestelde normen. Als de </w:t>
      </w:r>
      <w:r w:rsidRPr="00992946" w:rsidR="009026D9">
        <w:rPr>
          <w:bCs/>
          <w:color w:val="auto"/>
        </w:rPr>
        <w:t xml:space="preserve">deelname aan de openbaredienstverplichting </w:t>
      </w:r>
      <w:r w:rsidRPr="00992946">
        <w:rPr>
          <w:bCs/>
          <w:color w:val="auto"/>
        </w:rPr>
        <w:t xml:space="preserve">is beperkt tot één aanbieder, zal de </w:t>
      </w:r>
      <w:r w:rsidRPr="00992946" w:rsidR="00AB64F0">
        <w:rPr>
          <w:bCs/>
          <w:color w:val="auto"/>
        </w:rPr>
        <w:t>ILT</w:t>
      </w:r>
      <w:r w:rsidRPr="00992946">
        <w:rPr>
          <w:bCs/>
          <w:color w:val="auto"/>
        </w:rPr>
        <w:t xml:space="preserve"> er bovendien op toezien dat </w:t>
      </w:r>
      <w:r w:rsidRPr="00992946" w:rsidR="007418A8">
        <w:rPr>
          <w:bCs/>
          <w:color w:val="auto"/>
        </w:rPr>
        <w:t xml:space="preserve">alleen die </w:t>
      </w:r>
      <w:r w:rsidRPr="00992946" w:rsidR="00022605">
        <w:rPr>
          <w:bCs/>
          <w:color w:val="auto"/>
        </w:rPr>
        <w:t>protocol</w:t>
      </w:r>
      <w:r w:rsidRPr="00992946">
        <w:rPr>
          <w:bCs/>
          <w:color w:val="auto"/>
        </w:rPr>
        <w:t xml:space="preserve">maatschappij deze route uitvoert. De ILT kan </w:t>
      </w:r>
      <w:r w:rsidRPr="00992946" w:rsidR="00406A58">
        <w:rPr>
          <w:bCs/>
          <w:color w:val="auto"/>
        </w:rPr>
        <w:t xml:space="preserve">bijvoorbeeld een last onder dwangsom opleggen om verder overtreden te voorkomen </w:t>
      </w:r>
      <w:r w:rsidRPr="00992946" w:rsidR="004953F3">
        <w:rPr>
          <w:bCs/>
          <w:color w:val="auto"/>
        </w:rPr>
        <w:t xml:space="preserve">en </w:t>
      </w:r>
      <w:r w:rsidRPr="00992946" w:rsidR="00406A58">
        <w:rPr>
          <w:bCs/>
          <w:color w:val="auto"/>
        </w:rPr>
        <w:t xml:space="preserve">ook </w:t>
      </w:r>
      <w:r w:rsidRPr="00992946">
        <w:rPr>
          <w:bCs/>
          <w:color w:val="auto"/>
        </w:rPr>
        <w:t>overgaan tot het opleggen van een bestuurlijke boete in het geval de voorwaarden van een openbaredienstverplichting worden geschonden.</w:t>
      </w:r>
      <w:r w:rsidRPr="00992946" w:rsidR="00D81995">
        <w:rPr>
          <w:bCs/>
          <w:color w:val="auto"/>
        </w:rPr>
        <w:t xml:space="preserve"> De ILT is overigens niet verantwoordelijk voor de uitvoering van het hiervoor bedoelde aanbestedingstraject dat doorlopen moet worden wanneer </w:t>
      </w:r>
      <w:r w:rsidRPr="00992946" w:rsidR="00D81995">
        <w:rPr>
          <w:color w:val="auto"/>
        </w:rPr>
        <w:t xml:space="preserve">ervoor wordt gekozen om de openbare dienstverplichting slechts door één luchtvaartmaatschappij uit te laten voeren. De ILT is </w:t>
      </w:r>
      <w:r w:rsidRPr="00992946" w:rsidR="00F33EB4">
        <w:rPr>
          <w:color w:val="auto"/>
        </w:rPr>
        <w:t xml:space="preserve">verantwoordelijk voor de handhaving van de vereisten waaraan </w:t>
      </w:r>
      <w:r w:rsidRPr="00992946" w:rsidR="00331C45">
        <w:rPr>
          <w:color w:val="auto"/>
        </w:rPr>
        <w:t xml:space="preserve">luchtvaartmaatschappijen moeten voldoen om een openbaredienstverplichting uit te kunnen voeren. Deze eisen gelden ook </w:t>
      </w:r>
      <w:r w:rsidRPr="00992946" w:rsidR="000A6878">
        <w:rPr>
          <w:color w:val="auto"/>
        </w:rPr>
        <w:t xml:space="preserve">voor </w:t>
      </w:r>
      <w:r w:rsidRPr="00992946" w:rsidR="00F33EB4">
        <w:rPr>
          <w:color w:val="auto"/>
        </w:rPr>
        <w:t>luchtvaartmaatschappij</w:t>
      </w:r>
      <w:r w:rsidRPr="00992946" w:rsidR="00331C45">
        <w:rPr>
          <w:color w:val="auto"/>
        </w:rPr>
        <w:t>en die in het kader van een aanbestedingstraject zijn geselecteerd. Ook een dergelijke maatschappij zal aan de eisen moeten voldoen.</w:t>
      </w:r>
      <w:r w:rsidRPr="00992946" w:rsidR="00F33EB4">
        <w:rPr>
          <w:color w:val="auto"/>
        </w:rPr>
        <w:t xml:space="preserve"> Het gaat daarbij om de eisen die op grond van artikel 10 van het wetsvoorstel bij </w:t>
      </w:r>
      <w:r w:rsidRPr="00992946" w:rsidR="008521E8">
        <w:rPr>
          <w:color w:val="auto"/>
        </w:rPr>
        <w:t>ministeriële</w:t>
      </w:r>
      <w:r w:rsidRPr="00992946" w:rsidR="00F33EB4">
        <w:rPr>
          <w:color w:val="auto"/>
        </w:rPr>
        <w:t xml:space="preserve"> regeling worden vastgesteld ten aanzien</w:t>
      </w:r>
      <w:r w:rsidRPr="00992946" w:rsidR="009026D9">
        <w:rPr>
          <w:color w:val="auto"/>
        </w:rPr>
        <w:t xml:space="preserve"> </w:t>
      </w:r>
      <w:r w:rsidRPr="00992946" w:rsidR="00F33EB4">
        <w:rPr>
          <w:color w:val="auto"/>
        </w:rPr>
        <w:t xml:space="preserve">van de openbaredienstverplichting.  </w:t>
      </w:r>
      <w:r w:rsidRPr="00992946" w:rsidR="009026D9">
        <w:rPr>
          <w:color w:val="auto"/>
        </w:rPr>
        <w:t xml:space="preserve"> </w:t>
      </w:r>
    </w:p>
    <w:p w:rsidRPr="00992946" w:rsidR="00331C45" w:rsidP="00331C45" w:rsidRDefault="00500E95" w14:paraId="27564C3C" w14:textId="37EC30EA">
      <w:pPr>
        <w:spacing w:line="276" w:lineRule="auto"/>
        <w:rPr>
          <w:color w:val="auto"/>
        </w:rPr>
      </w:pPr>
      <w:r w:rsidRPr="00992946">
        <w:rPr>
          <w:color w:val="auto"/>
        </w:rPr>
        <w:t xml:space="preserve">De </w:t>
      </w:r>
      <w:r w:rsidRPr="00992946" w:rsidR="008521E8">
        <w:rPr>
          <w:color w:val="auto"/>
        </w:rPr>
        <w:t>ministeriële</w:t>
      </w:r>
      <w:r w:rsidRPr="00992946">
        <w:rPr>
          <w:color w:val="auto"/>
        </w:rPr>
        <w:t xml:space="preserve"> </w:t>
      </w:r>
      <w:r w:rsidRPr="00992946" w:rsidR="00331C45">
        <w:rPr>
          <w:color w:val="auto"/>
        </w:rPr>
        <w:t>regeling zal tot stand komen wanneer daadwerkelijk voor instelling van een openbaredienstverplichting zal worden gekozen.</w:t>
      </w:r>
    </w:p>
    <w:p w:rsidRPr="00992946" w:rsidR="00343B8F" w:rsidP="00C304FB" w:rsidRDefault="00343B8F" w14:paraId="2DD229F6" w14:textId="77777777">
      <w:pPr>
        <w:spacing w:line="276" w:lineRule="auto"/>
        <w:rPr>
          <w:b/>
          <w:color w:val="auto"/>
        </w:rPr>
      </w:pPr>
    </w:p>
    <w:p w:rsidRPr="00992946" w:rsidR="00343B8F" w:rsidP="00C304FB" w:rsidRDefault="00F01873" w14:paraId="42E8FEC7" w14:textId="74A63FFB">
      <w:pPr>
        <w:spacing w:line="276" w:lineRule="auto"/>
        <w:rPr>
          <w:bCs/>
          <w:color w:val="auto"/>
        </w:rPr>
      </w:pPr>
      <w:r w:rsidRPr="00992946">
        <w:rPr>
          <w:bCs/>
          <w:color w:val="auto"/>
        </w:rPr>
        <w:t xml:space="preserve">De door de ILT op te leggen last onder bestuursdwang </w:t>
      </w:r>
      <w:r w:rsidRPr="00992946" w:rsidR="007E0434">
        <w:rPr>
          <w:bCs/>
          <w:color w:val="auto"/>
        </w:rPr>
        <w:t>dan wel bestuurlijke boete</w:t>
      </w:r>
      <w:r w:rsidRPr="00992946">
        <w:rPr>
          <w:bCs/>
          <w:color w:val="auto"/>
        </w:rPr>
        <w:t xml:space="preserve"> kan aanleiding zijn, na de bezwaarfase, beroep </w:t>
      </w:r>
      <w:r w:rsidRPr="00992946" w:rsidR="008D7D79">
        <w:rPr>
          <w:bCs/>
          <w:color w:val="auto"/>
        </w:rPr>
        <w:t xml:space="preserve">hiertegen </w:t>
      </w:r>
      <w:r w:rsidRPr="00992946">
        <w:rPr>
          <w:bCs/>
          <w:color w:val="auto"/>
        </w:rPr>
        <w:t xml:space="preserve">in te dienen </w:t>
      </w:r>
      <w:r w:rsidRPr="00992946" w:rsidR="007E0434">
        <w:rPr>
          <w:bCs/>
          <w:color w:val="auto"/>
        </w:rPr>
        <w:t>bij het Gerecht in eerste aanleg van Bonaire, Sint Eustatius en Saba.</w:t>
      </w:r>
      <w:r w:rsidRPr="00992946" w:rsidDel="007E0434" w:rsidR="007E0434">
        <w:rPr>
          <w:bCs/>
          <w:color w:val="auto"/>
        </w:rPr>
        <w:t xml:space="preserve"> </w:t>
      </w:r>
      <w:r w:rsidRPr="00992946">
        <w:rPr>
          <w:bCs/>
          <w:color w:val="auto"/>
        </w:rPr>
        <w:t xml:space="preserve">Naar verwachting zal deze situatie zich </w:t>
      </w:r>
      <w:r w:rsidRPr="00992946" w:rsidR="00DF500F">
        <w:rPr>
          <w:bCs/>
          <w:color w:val="auto"/>
        </w:rPr>
        <w:t>slechts</w:t>
      </w:r>
      <w:r w:rsidRPr="00992946">
        <w:rPr>
          <w:bCs/>
          <w:color w:val="auto"/>
        </w:rPr>
        <w:t xml:space="preserve"> incidenteel voordoen. </w:t>
      </w:r>
      <w:r w:rsidRPr="00992946" w:rsidR="008D7D79">
        <w:rPr>
          <w:bCs/>
          <w:color w:val="auto"/>
        </w:rPr>
        <w:t>D</w:t>
      </w:r>
      <w:r w:rsidRPr="00992946">
        <w:rPr>
          <w:bCs/>
          <w:color w:val="auto"/>
        </w:rPr>
        <w:t xml:space="preserve">it wetsvoorstel </w:t>
      </w:r>
      <w:r w:rsidRPr="00992946" w:rsidR="008D7D79">
        <w:rPr>
          <w:bCs/>
          <w:color w:val="auto"/>
        </w:rPr>
        <w:t xml:space="preserve">zal daarom </w:t>
      </w:r>
      <w:r w:rsidRPr="00992946">
        <w:rPr>
          <w:bCs/>
          <w:color w:val="auto"/>
        </w:rPr>
        <w:t xml:space="preserve">naar verwachting </w:t>
      </w:r>
      <w:r w:rsidRPr="00992946" w:rsidR="00B51AB6">
        <w:rPr>
          <w:bCs/>
          <w:color w:val="auto"/>
        </w:rPr>
        <w:t>nauwelijks gevolgen</w:t>
      </w:r>
      <w:r w:rsidRPr="00992946" w:rsidR="008D7D79">
        <w:rPr>
          <w:bCs/>
          <w:color w:val="auto"/>
        </w:rPr>
        <w:t xml:space="preserve"> hebben voor de belasting van de rechterlijke macht. </w:t>
      </w:r>
    </w:p>
    <w:p w:rsidRPr="00992946" w:rsidR="00A731D5" w:rsidP="00A731D5" w:rsidRDefault="00A731D5" w14:paraId="4CD3F22C" w14:textId="5F238526">
      <w:pPr>
        <w:pStyle w:val="Geenafstand"/>
        <w:rPr>
          <w:color w:val="auto"/>
        </w:rPr>
      </w:pPr>
      <w:r w:rsidRPr="00992946">
        <w:rPr>
          <w:color w:val="auto"/>
        </w:rPr>
        <w:t xml:space="preserve">Het toezicht op de naleving van een openbare dienstverplichting is een relatief nieuwe taak voor de ILT. De dekking van de daarmee gemoeide financiële lasten zal met name noodzakelijk zijn wanneer daadwerkelijk tot de instelling van een openbaredienstverplichting wordt besloten. Voor de onderhavige wetswijziging is dit niet van toepassing. </w:t>
      </w:r>
    </w:p>
    <w:p w:rsidRPr="00992946" w:rsidR="00A731D5" w:rsidP="00C304FB" w:rsidRDefault="00A731D5" w14:paraId="73CE4FAF" w14:textId="77777777">
      <w:pPr>
        <w:spacing w:line="276" w:lineRule="auto"/>
        <w:rPr>
          <w:bCs/>
          <w:color w:val="auto"/>
        </w:rPr>
      </w:pPr>
    </w:p>
    <w:p w:rsidRPr="00992946" w:rsidR="00407A41" w:rsidP="00C304FB" w:rsidRDefault="00407A41" w14:paraId="7516BADA" w14:textId="77777777">
      <w:pPr>
        <w:spacing w:line="276" w:lineRule="auto"/>
        <w:rPr>
          <w:b/>
          <w:color w:val="auto"/>
        </w:rPr>
      </w:pPr>
    </w:p>
    <w:p w:rsidR="005B47F8" w:rsidRDefault="005B47F8" w14:paraId="14D6C336" w14:textId="77777777">
      <w:pPr>
        <w:spacing w:line="240" w:lineRule="auto"/>
        <w:rPr>
          <w:b/>
          <w:color w:val="auto"/>
        </w:rPr>
      </w:pPr>
      <w:r>
        <w:rPr>
          <w:b/>
          <w:color w:val="auto"/>
        </w:rPr>
        <w:br w:type="page"/>
      </w:r>
    </w:p>
    <w:p w:rsidRPr="00992946" w:rsidR="00C304FB" w:rsidP="00C304FB" w:rsidRDefault="00592221" w14:paraId="2EE4A701" w14:textId="77BC7B65">
      <w:pPr>
        <w:spacing w:line="276" w:lineRule="auto"/>
        <w:rPr>
          <w:b/>
          <w:color w:val="auto"/>
        </w:rPr>
      </w:pPr>
      <w:r w:rsidRPr="00992946">
        <w:rPr>
          <w:b/>
          <w:color w:val="auto"/>
        </w:rPr>
        <w:lastRenderedPageBreak/>
        <w:t>7</w:t>
      </w:r>
      <w:r w:rsidRPr="00992946" w:rsidR="00C304FB">
        <w:rPr>
          <w:b/>
          <w:color w:val="auto"/>
        </w:rPr>
        <w:t xml:space="preserve">. Evaluatie </w:t>
      </w:r>
    </w:p>
    <w:p w:rsidRPr="00992946" w:rsidR="00C304FB" w:rsidP="00C304FB" w:rsidRDefault="00C304FB" w14:paraId="14E7A596" w14:textId="77777777">
      <w:pPr>
        <w:spacing w:line="276" w:lineRule="auto"/>
        <w:rPr>
          <w:b/>
          <w:color w:val="auto"/>
        </w:rPr>
      </w:pPr>
    </w:p>
    <w:p w:rsidRPr="00992946" w:rsidR="008D7D79" w:rsidP="00C304FB" w:rsidRDefault="008D7D79" w14:paraId="2AA40497" w14:textId="5D29891A">
      <w:pPr>
        <w:spacing w:line="276" w:lineRule="auto"/>
        <w:rPr>
          <w:color w:val="auto"/>
        </w:rPr>
      </w:pPr>
      <w:bookmarkStart w:name="_Hlk119321550" w:id="7"/>
      <w:r w:rsidRPr="00992946">
        <w:rPr>
          <w:color w:val="auto"/>
        </w:rPr>
        <w:t xml:space="preserve">Voorgesteld wordt </w:t>
      </w:r>
      <w:r w:rsidRPr="00992946" w:rsidR="004953F3">
        <w:rPr>
          <w:color w:val="auto"/>
        </w:rPr>
        <w:t xml:space="preserve">dat </w:t>
      </w:r>
      <w:r w:rsidRPr="00992946">
        <w:rPr>
          <w:color w:val="auto"/>
        </w:rPr>
        <w:t>steeds zeven jaar nadat een ministeriële regeling waarin</w:t>
      </w:r>
      <w:r w:rsidRPr="00992946" w:rsidR="00C304FB">
        <w:rPr>
          <w:color w:val="auto"/>
        </w:rPr>
        <w:t xml:space="preserve"> een openbaredienstverplichting </w:t>
      </w:r>
      <w:r w:rsidRPr="00992946">
        <w:rPr>
          <w:color w:val="auto"/>
        </w:rPr>
        <w:t>zal worden opgenomen</w:t>
      </w:r>
      <w:r w:rsidRPr="00992946" w:rsidR="002D337D">
        <w:rPr>
          <w:color w:val="auto"/>
        </w:rPr>
        <w:t xml:space="preserve"> is vastgesteld</w:t>
      </w:r>
      <w:r w:rsidRPr="00992946">
        <w:rPr>
          <w:color w:val="auto"/>
        </w:rPr>
        <w:t xml:space="preserve"> van de </w:t>
      </w:r>
      <w:r w:rsidRPr="00992946" w:rsidR="00C304FB">
        <w:rPr>
          <w:color w:val="auto"/>
        </w:rPr>
        <w:t xml:space="preserve">doeltreffendheid en doelmatigheid </w:t>
      </w:r>
      <w:r w:rsidRPr="00992946">
        <w:rPr>
          <w:color w:val="auto"/>
        </w:rPr>
        <w:t xml:space="preserve">ervan verslag zal worden gedaan aan de Staten-Generaal. </w:t>
      </w:r>
    </w:p>
    <w:p w:rsidRPr="00992946" w:rsidR="004C684D" w:rsidP="004C684D" w:rsidRDefault="008D7D79" w14:paraId="3AC4FF42" w14:textId="1D7D91EC">
      <w:pPr>
        <w:spacing w:line="276" w:lineRule="auto"/>
        <w:rPr>
          <w:color w:val="auto"/>
        </w:rPr>
      </w:pPr>
      <w:r w:rsidRPr="00992946">
        <w:rPr>
          <w:color w:val="auto"/>
        </w:rPr>
        <w:t>Wat betreft de termijn wordt afgeweken van de gebruikelijke vijfjaar</w:t>
      </w:r>
      <w:r w:rsidRPr="00992946" w:rsidR="00B51AB6">
        <w:rPr>
          <w:color w:val="auto"/>
        </w:rPr>
        <w:t>lijkse</w:t>
      </w:r>
      <w:r w:rsidRPr="00992946">
        <w:rPr>
          <w:color w:val="auto"/>
        </w:rPr>
        <w:t xml:space="preserve"> termijn voor evaluaties</w:t>
      </w:r>
      <w:r w:rsidRPr="00992946" w:rsidR="00C304FB">
        <w:rPr>
          <w:color w:val="auto"/>
        </w:rPr>
        <w:t>.</w:t>
      </w:r>
      <w:bookmarkEnd w:id="7"/>
      <w:r w:rsidRPr="00992946">
        <w:rPr>
          <w:color w:val="auto"/>
        </w:rPr>
        <w:t xml:space="preserve"> </w:t>
      </w:r>
      <w:r w:rsidRPr="00992946" w:rsidR="004C684D">
        <w:rPr>
          <w:color w:val="auto"/>
        </w:rPr>
        <w:t xml:space="preserve">Daarbij is rekening gehouden met de langjarige termijn van </w:t>
      </w:r>
      <w:r w:rsidRPr="00992946" w:rsidR="000A6878">
        <w:rPr>
          <w:color w:val="auto"/>
        </w:rPr>
        <w:t>vijf</w:t>
      </w:r>
      <w:r w:rsidRPr="00992946" w:rsidR="004C684D">
        <w:rPr>
          <w:color w:val="auto"/>
        </w:rPr>
        <w:t xml:space="preserve"> jaar die met name geldt wanneer de uitvoering van de openbaredienstverplichting tot een enkele partij is beperkt.</w:t>
      </w:r>
    </w:p>
    <w:p w:rsidRPr="00992946" w:rsidR="00C304FB" w:rsidP="00C304FB" w:rsidRDefault="00C304FB" w14:paraId="3A4A56E7" w14:textId="77777777">
      <w:pPr>
        <w:spacing w:line="276" w:lineRule="auto"/>
        <w:rPr>
          <w:color w:val="auto"/>
        </w:rPr>
      </w:pPr>
    </w:p>
    <w:p w:rsidRPr="00992946" w:rsidR="00C304FB" w:rsidP="00C304FB" w:rsidRDefault="00592221" w14:paraId="50F4B468" w14:textId="2B979C45">
      <w:pPr>
        <w:spacing w:line="276" w:lineRule="auto"/>
        <w:rPr>
          <w:b/>
          <w:color w:val="auto"/>
        </w:rPr>
      </w:pPr>
      <w:r w:rsidRPr="00992946">
        <w:rPr>
          <w:b/>
          <w:color w:val="auto"/>
        </w:rPr>
        <w:t>8</w:t>
      </w:r>
      <w:r w:rsidRPr="00992946" w:rsidR="00C304FB">
        <w:rPr>
          <w:b/>
          <w:color w:val="auto"/>
        </w:rPr>
        <w:t>. Advies en consultatie</w:t>
      </w:r>
    </w:p>
    <w:p w:rsidRPr="00992946" w:rsidR="00C304FB" w:rsidP="00C304FB" w:rsidRDefault="00C304FB" w14:paraId="56B9E77A" w14:textId="77777777">
      <w:pPr>
        <w:spacing w:line="276" w:lineRule="auto"/>
        <w:rPr>
          <w:b/>
          <w:color w:val="auto"/>
        </w:rPr>
      </w:pPr>
    </w:p>
    <w:p w:rsidRPr="00992946" w:rsidR="00650AAB" w:rsidP="00C304FB" w:rsidRDefault="00650AAB" w14:paraId="61ABCAA5" w14:textId="2E7DD067">
      <w:pPr>
        <w:spacing w:line="276" w:lineRule="auto"/>
        <w:rPr>
          <w:bCs/>
          <w:i/>
          <w:iCs/>
          <w:color w:val="auto"/>
        </w:rPr>
      </w:pPr>
      <w:r w:rsidRPr="00992946">
        <w:rPr>
          <w:bCs/>
          <w:i/>
          <w:iCs/>
          <w:color w:val="auto"/>
        </w:rPr>
        <w:t>Internetconsultatie en ATR</w:t>
      </w:r>
    </w:p>
    <w:p w:rsidRPr="00992946" w:rsidR="00173584" w:rsidP="00173584" w:rsidRDefault="00173584" w14:paraId="1F7A4514" w14:textId="7553DEA7">
      <w:pPr>
        <w:rPr>
          <w:b/>
          <w:bCs/>
          <w:color w:val="auto"/>
        </w:rPr>
      </w:pPr>
      <w:r w:rsidRPr="00992946">
        <w:rPr>
          <w:bCs/>
          <w:color w:val="auto"/>
        </w:rPr>
        <w:t xml:space="preserve">In de periode van </w:t>
      </w:r>
      <w:r w:rsidRPr="00992946">
        <w:rPr>
          <w:color w:val="auto"/>
        </w:rPr>
        <w:t xml:space="preserve">13 juni tot en met 26 juli 2024 </w:t>
      </w:r>
      <w:r w:rsidRPr="00992946">
        <w:rPr>
          <w:bCs/>
          <w:color w:val="auto"/>
        </w:rPr>
        <w:t xml:space="preserve">heeft een internetconsulatie plaatsgevonden over het wetsvoorstel. </w:t>
      </w:r>
      <w:r w:rsidRPr="00992946">
        <w:rPr>
          <w:color w:val="auto"/>
        </w:rPr>
        <w:t>Er zijn in totaal zes reacties ingediend.</w:t>
      </w:r>
      <w:r w:rsidRPr="00992946">
        <w:rPr>
          <w:bCs/>
          <w:color w:val="auto"/>
        </w:rPr>
        <w:t xml:space="preserve"> </w:t>
      </w:r>
      <w:r w:rsidRPr="00992946">
        <w:rPr>
          <w:color w:val="auto"/>
        </w:rPr>
        <w:t xml:space="preserve">Bovendien zijn de landen Aruba, Curaçao en Sint-Maarten formeel geconsulteerd over het wetsvoorstel. </w:t>
      </w:r>
    </w:p>
    <w:p w:rsidRPr="00992946" w:rsidR="00173584" w:rsidP="00173584" w:rsidRDefault="00173584" w14:paraId="30B8D760" w14:textId="4565DE01">
      <w:pPr>
        <w:spacing w:line="276" w:lineRule="auto"/>
        <w:rPr>
          <w:color w:val="auto"/>
        </w:rPr>
      </w:pPr>
      <w:r w:rsidRPr="00992946">
        <w:rPr>
          <w:color w:val="auto"/>
        </w:rPr>
        <w:t xml:space="preserve">De reacties op de internetconsultatie waren overwegend positief, </w:t>
      </w:r>
      <w:r w:rsidRPr="00992946" w:rsidR="000A6878">
        <w:rPr>
          <w:color w:val="auto"/>
        </w:rPr>
        <w:t>met een aantal</w:t>
      </w:r>
      <w:r w:rsidRPr="00992946">
        <w:rPr>
          <w:color w:val="auto"/>
        </w:rPr>
        <w:t xml:space="preserve"> kanttekeningen. Er werd benadrukt dat hoge vliegtarieven, vooral op de Bovenwindse eilanden, het reizen bemoeilijken en het toerisme schaden. Er werd voorgesteld om luchtvervoer op de BES-eilanden als openbaar vervoer te subsidiëren. Daarnaast werd opgemerkt dat het wetsvoorstel zich te beperkt richt op verbindingen tussen Sint Maarten, Saba en Sint Eustatius en niet alle regionale toegangsproblemen oplost. Verder waren er suggestie voor subsidies, lagere luchthavengelden en meer samenwerking tussen luchtvaartmaatschappijen. Ook werd er gepleit voor verduurzaming van de luchtvaart en economische stimulansen voor groene technologieën.</w:t>
      </w:r>
    </w:p>
    <w:p w:rsidRPr="00992946" w:rsidR="00650AAB" w:rsidP="00C304FB" w:rsidRDefault="00650AAB" w14:paraId="15972AA6" w14:textId="77777777">
      <w:pPr>
        <w:spacing w:line="276" w:lineRule="auto"/>
        <w:rPr>
          <w:color w:val="auto"/>
        </w:rPr>
      </w:pPr>
    </w:p>
    <w:p w:rsidRPr="00992946" w:rsidR="00343B8F" w:rsidP="00C304FB" w:rsidRDefault="00650AAB" w14:paraId="73DB27E8" w14:textId="06D24A29">
      <w:pPr>
        <w:spacing w:line="276" w:lineRule="auto"/>
        <w:rPr>
          <w:color w:val="auto"/>
        </w:rPr>
      </w:pPr>
      <w:r w:rsidRPr="00992946">
        <w:rPr>
          <w:color w:val="auto"/>
        </w:rPr>
        <w:t xml:space="preserve">Het Adviescollege toetsing regeldruk (ATR) adviseert het kabinet en de Eerste en Tweede Kamer over de regeldrukeffecten van wet- en regelgeving. Het onderhavige voorstel is dan ook ter advisering aangeboden aan de ATR. De ATR heeft besloten geen formeel advies te brengen op dit voorstel. </w:t>
      </w:r>
    </w:p>
    <w:p w:rsidRPr="00992946" w:rsidR="00650AAB" w:rsidP="00C304FB" w:rsidRDefault="00650AAB" w14:paraId="60872E31" w14:textId="77777777">
      <w:pPr>
        <w:spacing w:line="276" w:lineRule="auto"/>
        <w:rPr>
          <w:i/>
          <w:iCs/>
          <w:color w:val="auto"/>
        </w:rPr>
      </w:pPr>
    </w:p>
    <w:p w:rsidRPr="00992946" w:rsidR="00650AAB" w:rsidP="00C304FB" w:rsidRDefault="00650AAB" w14:paraId="375F92A2" w14:textId="7D8488F6">
      <w:pPr>
        <w:spacing w:line="276" w:lineRule="auto"/>
        <w:rPr>
          <w:i/>
          <w:iCs/>
          <w:color w:val="auto"/>
        </w:rPr>
      </w:pPr>
      <w:r w:rsidRPr="00992946">
        <w:rPr>
          <w:i/>
          <w:iCs/>
          <w:color w:val="auto"/>
        </w:rPr>
        <w:t>HUF-toets</w:t>
      </w:r>
    </w:p>
    <w:p w:rsidRPr="00992946" w:rsidR="00D13CBF" w:rsidP="00D13CBF" w:rsidRDefault="00650AAB" w14:paraId="553E3D99" w14:textId="7002AA52">
      <w:pPr>
        <w:spacing w:line="276" w:lineRule="auto"/>
        <w:rPr>
          <w:color w:val="auto"/>
        </w:rPr>
      </w:pPr>
      <w:r w:rsidRPr="00992946">
        <w:rPr>
          <w:color w:val="auto"/>
        </w:rPr>
        <w:t xml:space="preserve">De ILT houdt toezicht op de naleving van de openbaredienstverplichting door luchtvaartmaatschappijen. In dit verband is het wetsvoorstel aan de Inspecteur-Generaal (IG) van de ILT voorgelegd ter toetsing op handhaafbaarheid, uitvoerbaarheid en fraudebestendigheid van de bepalingen uit het voorstel. </w:t>
      </w:r>
      <w:r w:rsidRPr="00992946" w:rsidR="00D13CBF">
        <w:rPr>
          <w:color w:val="auto"/>
        </w:rPr>
        <w:t xml:space="preserve">Naar aanleiding van de opmerkingen van de ILT wordt het volgende opgemerkt. In de HUF-toets stelt de ILT voor te bezien of een andere partij niet beter toegerust is op het toezien op de openbaredienstverplichting omdat de ILT geen expertise of ervaring heeft met dit type markttoezicht en de benodigde (sociaal-) economische expertise speciaal zou moeten worden aangetrokken. Naar aanleiding van deze opmerking van de ILT is uitgelegd dat de openbaredienstverplichting vooral een verbijzondering is van taken die samenhangen met de verstrekking van verkeersrechten aan luchtvaartmaatschappijen. De taken die daarmee zijn gemoeid liggen primair bij </w:t>
      </w:r>
      <w:r w:rsidRPr="00992946" w:rsidR="009316AE">
        <w:rPr>
          <w:color w:val="auto"/>
        </w:rPr>
        <w:t xml:space="preserve">het Ministerie van </w:t>
      </w:r>
      <w:r w:rsidRPr="00992946" w:rsidR="00D13CBF">
        <w:rPr>
          <w:color w:val="auto"/>
        </w:rPr>
        <w:t>IenW en kunnen niet bij een andere dienst worden belegd. In de HUF-toets uit de ILT verder zorgen over de uitvoerbaarheid van het toezicht op de openbaredienstverplichting doordat onduidelijk is of de handhaving door de ILT moet gaan zien op de naleving van afspraken uit een aanbestedingstraject. Naar aanleiding hiervan is in deze toelichting verduidelijkt dat de handhaving door de ILT niet ziet op het aanbestedingstraject maar op de naleving van de normen uit ministeriele regeling die het kader voor de openbare</w:t>
      </w:r>
      <w:r w:rsidRPr="00992946" w:rsidR="00E7381B">
        <w:rPr>
          <w:color w:val="auto"/>
        </w:rPr>
        <w:t>dienst</w:t>
      </w:r>
      <w:r w:rsidRPr="00992946" w:rsidR="00D13CBF">
        <w:rPr>
          <w:color w:val="auto"/>
        </w:rPr>
        <w:t>verplichting zal aangeven.</w:t>
      </w:r>
    </w:p>
    <w:p w:rsidRPr="00992946" w:rsidR="00C304FB" w:rsidP="00C304FB" w:rsidRDefault="00D13CBF" w14:paraId="7F2E9B6F" w14:textId="3A5735A4">
      <w:pPr>
        <w:spacing w:line="276" w:lineRule="auto"/>
        <w:rPr>
          <w:color w:val="auto"/>
        </w:rPr>
      </w:pPr>
      <w:r w:rsidRPr="00992946">
        <w:rPr>
          <w:color w:val="auto"/>
        </w:rPr>
        <w:t xml:space="preserve">In de HUF-toets is verder gewezen op het ontbreken van de vastgestelde normen in het wetsvoorstel. Ook ten aanzien hiervan is uitgelegd dat de concrete normering aan de hand van de omstandigheden van het geval </w:t>
      </w:r>
      <w:r w:rsidRPr="00992946" w:rsidR="009316AE">
        <w:rPr>
          <w:color w:val="auto"/>
        </w:rPr>
        <w:t xml:space="preserve">zal </w:t>
      </w:r>
      <w:r w:rsidRPr="00992946">
        <w:rPr>
          <w:color w:val="auto"/>
        </w:rPr>
        <w:t xml:space="preserve">plaatsvinden wanneer daadwerkelijk voor het instellen van een openbaredienstverplichting wordt besloten. De daartoe vast te stellen ministeriele regeling zal te zijner tijd ook voor een HUF-toets worden voorgelegd. Ook op dit punt is de toelichting verhelderd. Naar aanleiding van opmerkingen van de ILT is verder benadrukt dat het wetsvoorstel primair ziet op de uitvoering van het Multilateraal protocol tussen de landen van het Koninkrijk </w:t>
      </w:r>
      <w:r w:rsidRPr="00992946" w:rsidR="009316AE">
        <w:rPr>
          <w:color w:val="auto"/>
        </w:rPr>
        <w:t xml:space="preserve">dat </w:t>
      </w:r>
      <w:r w:rsidRPr="00992946">
        <w:rPr>
          <w:color w:val="auto"/>
        </w:rPr>
        <w:t xml:space="preserve">voor het Caribisch deel daarvan is gesloten </w:t>
      </w:r>
      <w:r w:rsidRPr="00992946" w:rsidR="009316AE">
        <w:rPr>
          <w:color w:val="auto"/>
        </w:rPr>
        <w:t xml:space="preserve">en </w:t>
      </w:r>
      <w:r w:rsidRPr="00992946">
        <w:rPr>
          <w:color w:val="auto"/>
        </w:rPr>
        <w:t xml:space="preserve">daarmee uitsluitend betrekking heeft op de </w:t>
      </w:r>
      <w:r w:rsidRPr="00992946">
        <w:rPr>
          <w:color w:val="auto"/>
        </w:rPr>
        <w:lastRenderedPageBreak/>
        <w:t xml:space="preserve">luchtvaartmaatschappijen die daaronder zijn aangewezen. De verwijzing in het Multilateraal protocol naar de Minister van IenW als luchtvaartautoriteit heeft geen betrekking op interne afspraken over de positie van de ILT als Luchtvaartautoriteit. In de toelichting is verhelderd dat overeenkomstig het Multilateraal protocol informatie-uitwisseling met andere Koninkrijk landen zal plaatsvinden. Tot slot is naar aanleiding van de HUF-toets in de toelichting onderstreept dat het wetsvoorstel financiële investeringen van de ILT </w:t>
      </w:r>
      <w:r w:rsidRPr="00992946" w:rsidR="00E7381B">
        <w:rPr>
          <w:color w:val="auto"/>
        </w:rPr>
        <w:t xml:space="preserve">vergt </w:t>
      </w:r>
      <w:r w:rsidRPr="00992946">
        <w:rPr>
          <w:color w:val="auto"/>
        </w:rPr>
        <w:t>vanwege het ontbreken van ervaring met het onderwerp.</w:t>
      </w:r>
      <w:r w:rsidRPr="00992946" w:rsidR="009316AE">
        <w:rPr>
          <w:color w:val="auto"/>
        </w:rPr>
        <w:t xml:space="preserve"> </w:t>
      </w:r>
    </w:p>
    <w:bookmarkEnd w:id="6"/>
    <w:p w:rsidRPr="00992946" w:rsidR="00650AAB" w:rsidP="00C304FB" w:rsidRDefault="00650AAB" w14:paraId="5DB99E50" w14:textId="77777777">
      <w:pPr>
        <w:spacing w:line="276" w:lineRule="auto"/>
        <w:rPr>
          <w:color w:val="auto"/>
        </w:rPr>
      </w:pPr>
    </w:p>
    <w:p w:rsidRPr="00992946" w:rsidR="00C304FB" w:rsidP="00C304FB" w:rsidRDefault="00592221" w14:paraId="3A0DFD4A" w14:textId="7252BEDB">
      <w:pPr>
        <w:spacing w:line="276" w:lineRule="auto"/>
        <w:rPr>
          <w:b/>
          <w:color w:val="auto"/>
        </w:rPr>
      </w:pPr>
      <w:r w:rsidRPr="00992946">
        <w:rPr>
          <w:b/>
          <w:color w:val="auto"/>
        </w:rPr>
        <w:t>9</w:t>
      </w:r>
      <w:r w:rsidRPr="00992946" w:rsidR="00C304FB">
        <w:rPr>
          <w:color w:val="auto"/>
        </w:rPr>
        <w:t xml:space="preserve">. </w:t>
      </w:r>
      <w:r w:rsidRPr="00992946" w:rsidR="00C304FB">
        <w:rPr>
          <w:b/>
          <w:color w:val="auto"/>
        </w:rPr>
        <w:t>Inwerkingtreding</w:t>
      </w:r>
    </w:p>
    <w:p w:rsidRPr="00992946" w:rsidR="00C304FB" w:rsidP="00C304FB" w:rsidRDefault="00C304FB" w14:paraId="45BAE569" w14:textId="2070CEC6">
      <w:pPr>
        <w:spacing w:line="276" w:lineRule="auto"/>
        <w:rPr>
          <w:color w:val="auto"/>
        </w:rPr>
      </w:pPr>
      <w:r w:rsidRPr="00992946">
        <w:rPr>
          <w:b/>
          <w:color w:val="auto"/>
        </w:rPr>
        <w:t xml:space="preserve"> </w:t>
      </w:r>
      <w:r w:rsidRPr="00992946">
        <w:rPr>
          <w:b/>
          <w:color w:val="auto"/>
        </w:rPr>
        <w:br/>
      </w:r>
      <w:r w:rsidRPr="00992946" w:rsidR="00343B8F">
        <w:rPr>
          <w:color w:val="auto"/>
        </w:rPr>
        <w:t>Voorgesteld wordt dit wetsvoorstel bij K</w:t>
      </w:r>
      <w:r w:rsidRPr="00992946">
        <w:rPr>
          <w:color w:val="auto"/>
        </w:rPr>
        <w:t xml:space="preserve">oninklijk </w:t>
      </w:r>
      <w:r w:rsidRPr="00992946" w:rsidR="00343B8F">
        <w:rPr>
          <w:color w:val="auto"/>
        </w:rPr>
        <w:t>B</w:t>
      </w:r>
      <w:r w:rsidRPr="00992946">
        <w:rPr>
          <w:color w:val="auto"/>
        </w:rPr>
        <w:t>esluit</w:t>
      </w:r>
      <w:r w:rsidRPr="00992946" w:rsidR="00343B8F">
        <w:rPr>
          <w:color w:val="auto"/>
        </w:rPr>
        <w:t xml:space="preserve"> in werking te laten treden</w:t>
      </w:r>
      <w:r w:rsidRPr="00992946" w:rsidR="00573B2B">
        <w:rPr>
          <w:color w:val="auto"/>
        </w:rPr>
        <w:t xml:space="preserve"> waarbij de mogelijkheid is </w:t>
      </w:r>
      <w:r w:rsidRPr="00992946" w:rsidR="009B6622">
        <w:rPr>
          <w:color w:val="auto"/>
        </w:rPr>
        <w:t>opengelaten</w:t>
      </w:r>
      <w:r w:rsidRPr="00992946" w:rsidR="00573B2B">
        <w:rPr>
          <w:color w:val="auto"/>
        </w:rPr>
        <w:t xml:space="preserve"> dit voor verschillende onderdelen verschillend te doen zijn.</w:t>
      </w:r>
      <w:r w:rsidRPr="00992946" w:rsidR="00343B8F">
        <w:rPr>
          <w:color w:val="auto"/>
        </w:rPr>
        <w:t xml:space="preserve"> </w:t>
      </w:r>
      <w:r w:rsidRPr="00992946" w:rsidR="00573B2B">
        <w:rPr>
          <w:color w:val="auto"/>
        </w:rPr>
        <w:t xml:space="preserve">De streefdatum voor de inwerkingtreding van het wetsvoorstel is </w:t>
      </w:r>
      <w:r w:rsidRPr="00992946" w:rsidR="009316AE">
        <w:rPr>
          <w:color w:val="auto"/>
        </w:rPr>
        <w:t xml:space="preserve">1 </w:t>
      </w:r>
      <w:r w:rsidR="009B6622">
        <w:rPr>
          <w:color w:val="auto"/>
        </w:rPr>
        <w:t>oktober</w:t>
      </w:r>
      <w:r w:rsidRPr="00992946" w:rsidR="009316AE">
        <w:rPr>
          <w:color w:val="auto"/>
        </w:rPr>
        <w:t xml:space="preserve"> </w:t>
      </w:r>
      <w:r w:rsidRPr="00992946" w:rsidR="00573B2B">
        <w:rPr>
          <w:color w:val="auto"/>
        </w:rPr>
        <w:t>2026.</w:t>
      </w:r>
    </w:p>
    <w:p w:rsidRPr="00992946" w:rsidR="00C304FB" w:rsidP="00C304FB" w:rsidRDefault="00C304FB" w14:paraId="2DFFCBB5" w14:textId="77777777">
      <w:pPr>
        <w:spacing w:line="276" w:lineRule="auto"/>
        <w:rPr>
          <w:b/>
          <w:color w:val="auto"/>
        </w:rPr>
      </w:pPr>
    </w:p>
    <w:p w:rsidRPr="00992946" w:rsidR="00C304FB" w:rsidP="00C304FB" w:rsidRDefault="00C304FB" w14:paraId="49369B12" w14:textId="77777777">
      <w:pPr>
        <w:spacing w:line="276" w:lineRule="auto"/>
        <w:rPr>
          <w:b/>
          <w:caps/>
          <w:color w:val="auto"/>
        </w:rPr>
      </w:pPr>
      <w:r w:rsidRPr="00992946">
        <w:rPr>
          <w:b/>
          <w:caps/>
          <w:color w:val="auto"/>
        </w:rPr>
        <w:t>Artikelgewijs</w:t>
      </w:r>
    </w:p>
    <w:p w:rsidRPr="00992946" w:rsidR="00C304FB" w:rsidP="00C304FB" w:rsidRDefault="00C304FB" w14:paraId="4EE7E3D8" w14:textId="77777777">
      <w:pPr>
        <w:spacing w:line="276" w:lineRule="auto"/>
        <w:rPr>
          <w:bCs/>
          <w:color w:val="auto"/>
        </w:rPr>
      </w:pPr>
    </w:p>
    <w:p w:rsidRPr="00992946" w:rsidR="00C304FB" w:rsidP="00C304FB" w:rsidRDefault="00C304FB" w14:paraId="311CBB4C" w14:textId="77777777">
      <w:pPr>
        <w:spacing w:line="276" w:lineRule="auto"/>
        <w:rPr>
          <w:b/>
          <w:color w:val="auto"/>
        </w:rPr>
      </w:pPr>
      <w:r w:rsidRPr="00992946">
        <w:rPr>
          <w:b/>
          <w:color w:val="auto"/>
        </w:rPr>
        <w:t>Artikel I</w:t>
      </w:r>
    </w:p>
    <w:p w:rsidRPr="00992946" w:rsidR="00C304FB" w:rsidP="00C304FB" w:rsidRDefault="00C304FB" w14:paraId="364A26AE" w14:textId="77777777">
      <w:pPr>
        <w:spacing w:line="276" w:lineRule="auto"/>
        <w:rPr>
          <w:color w:val="auto"/>
        </w:rPr>
      </w:pPr>
    </w:p>
    <w:p w:rsidRPr="00992946" w:rsidR="00C304FB" w:rsidP="00C304FB" w:rsidRDefault="00C304FB" w14:paraId="55BAB368" w14:textId="0FC9F99A">
      <w:pPr>
        <w:spacing w:line="276" w:lineRule="auto"/>
        <w:rPr>
          <w:color w:val="auto"/>
        </w:rPr>
      </w:pPr>
      <w:r w:rsidRPr="00992946">
        <w:rPr>
          <w:color w:val="auto"/>
        </w:rPr>
        <w:t>Onderdeel A (artikel 1, eerste lid</w:t>
      </w:r>
      <w:r w:rsidRPr="00992946" w:rsidR="0074539E">
        <w:rPr>
          <w:color w:val="auto"/>
        </w:rPr>
        <w:t>)</w:t>
      </w:r>
      <w:r w:rsidRPr="00992946">
        <w:rPr>
          <w:color w:val="auto"/>
        </w:rPr>
        <w:t xml:space="preserve"> </w:t>
      </w:r>
    </w:p>
    <w:p w:rsidRPr="00992946" w:rsidR="00C304FB" w:rsidP="00C304FB" w:rsidRDefault="00C304FB" w14:paraId="76818095" w14:textId="77777777">
      <w:pPr>
        <w:spacing w:line="276" w:lineRule="auto"/>
        <w:rPr>
          <w:bCs/>
          <w:color w:val="auto"/>
        </w:rPr>
      </w:pPr>
    </w:p>
    <w:p w:rsidRPr="00992946" w:rsidR="00C304FB" w:rsidP="00C304FB" w:rsidRDefault="00C304FB" w14:paraId="612ED23B" w14:textId="35148AD1">
      <w:pPr>
        <w:spacing w:line="276" w:lineRule="auto"/>
        <w:rPr>
          <w:color w:val="auto"/>
        </w:rPr>
      </w:pPr>
      <w:r w:rsidRPr="00992946">
        <w:rPr>
          <w:color w:val="auto"/>
        </w:rPr>
        <w:t>Met onderdeel A word</w:t>
      </w:r>
      <w:r w:rsidRPr="00992946" w:rsidR="000C786F">
        <w:rPr>
          <w:color w:val="auto"/>
        </w:rPr>
        <w:t>t</w:t>
      </w:r>
      <w:r w:rsidRPr="00992946">
        <w:rPr>
          <w:color w:val="auto"/>
        </w:rPr>
        <w:t xml:space="preserve"> in de Luchtvaartwet BES een aantal relevante definitiebepalingen ingevoegd. Ten eerste voorziet de wijziging in een definitiebepaling voor het op 22 augustus 2011, te Oranjestad tussen Aruba, Curaçao, Nederland en </w:t>
      </w:r>
      <w:r w:rsidRPr="00992946" w:rsidR="001B713B">
        <w:rPr>
          <w:color w:val="auto"/>
        </w:rPr>
        <w:t>Sint</w:t>
      </w:r>
      <w:r w:rsidRPr="00992946" w:rsidR="00917ED4">
        <w:rPr>
          <w:color w:val="auto"/>
        </w:rPr>
        <w:t xml:space="preserve"> </w:t>
      </w:r>
      <w:r w:rsidRPr="00992946" w:rsidR="001B713B">
        <w:rPr>
          <w:color w:val="auto"/>
        </w:rPr>
        <w:t>Maarten</w:t>
      </w:r>
      <w:r w:rsidRPr="00992946">
        <w:rPr>
          <w:color w:val="auto"/>
        </w:rPr>
        <w:t xml:space="preserve"> tot stand gekomen Multilateraal protocol inzake de liberalisering van luchtvervoer (hierna Multilateraal protocol). Het Multilateraal protocol geldt als samenwerkingsregeling als bedoeld in de artikelen 37 en 38 van het </w:t>
      </w:r>
      <w:r w:rsidRPr="00992946" w:rsidR="00F64086">
        <w:rPr>
          <w:color w:val="auto"/>
        </w:rPr>
        <w:t xml:space="preserve">Statuut voor het </w:t>
      </w:r>
      <w:r w:rsidRPr="00992946">
        <w:rPr>
          <w:color w:val="auto"/>
        </w:rPr>
        <w:t xml:space="preserve">Koninkrijk der Nederlanden en biedt een grondslag voor het regelen van een openbaredienstverplichting. In het onderhavige wetsvoorstel wordt naar het Multilateraal protocol verwezen. </w:t>
      </w:r>
    </w:p>
    <w:p w:rsidRPr="00992946" w:rsidR="00C304FB" w:rsidP="00C304FB" w:rsidRDefault="00C304FB" w14:paraId="5C44163F" w14:textId="6EC39D17">
      <w:pPr>
        <w:spacing w:line="276" w:lineRule="auto"/>
        <w:rPr>
          <w:color w:val="auto"/>
        </w:rPr>
      </w:pPr>
      <w:r w:rsidRPr="00992946">
        <w:rPr>
          <w:color w:val="auto"/>
        </w:rPr>
        <w:t>De definitiebepalingen van de Luchtvaartwet BES worden verder uitgebreid met een beschrijving van het begrip openbaredienstverplichting.</w:t>
      </w:r>
      <w:r w:rsidRPr="00992946" w:rsidR="00343B8F">
        <w:rPr>
          <w:color w:val="auto"/>
        </w:rPr>
        <w:t xml:space="preserve"> De gevallen waarin een dergelijke verplichting kan worden opgelegd worden nader uitgewerkt in het voorgestelde artikel 10 van de Wet luchtvaart BES.</w:t>
      </w:r>
      <w:r w:rsidRPr="00992946">
        <w:rPr>
          <w:color w:val="auto"/>
        </w:rPr>
        <w:t xml:space="preserve"> In dat kader wordt deze verplichting onder meer aangeduid als prestatie tot het leveren van geregeld openbaarvervoer op een weinig geëxploiteerde route tussen luchthavens op de openbare lichamen of tussen luchthavens op de openbare lichamen en een andere luchthaven binnen het Koninkrijk. Voor de begripsomschrijving is aansluiting gezocht bij de wijze waarop deze voorziening in het Multilateraal protocol is omschreven. </w:t>
      </w:r>
    </w:p>
    <w:p w:rsidRPr="00992946" w:rsidR="0074539E" w:rsidP="0074539E" w:rsidRDefault="0074539E" w14:paraId="4D7AB90E" w14:textId="77777777">
      <w:pPr>
        <w:spacing w:line="276" w:lineRule="auto"/>
        <w:rPr>
          <w:color w:val="auto"/>
        </w:rPr>
      </w:pPr>
    </w:p>
    <w:p w:rsidRPr="00992946" w:rsidR="00C304FB" w:rsidP="00C304FB" w:rsidRDefault="00C304FB" w14:paraId="61F66D79" w14:textId="70E8D197">
      <w:pPr>
        <w:spacing w:line="276" w:lineRule="auto"/>
        <w:rPr>
          <w:color w:val="auto"/>
        </w:rPr>
      </w:pPr>
      <w:r w:rsidRPr="00992946">
        <w:rPr>
          <w:color w:val="auto"/>
        </w:rPr>
        <w:t>Onderdeel</w:t>
      </w:r>
      <w:r w:rsidRPr="00992946" w:rsidR="00492546">
        <w:rPr>
          <w:color w:val="auto"/>
        </w:rPr>
        <w:t xml:space="preserve"> </w:t>
      </w:r>
      <w:r w:rsidRPr="00992946" w:rsidR="002D337D">
        <w:rPr>
          <w:color w:val="auto"/>
        </w:rPr>
        <w:t>B</w:t>
      </w:r>
      <w:r w:rsidRPr="00992946">
        <w:rPr>
          <w:color w:val="auto"/>
        </w:rPr>
        <w:t xml:space="preserve">, </w:t>
      </w:r>
      <w:r w:rsidRPr="00992946" w:rsidR="00BD08F7">
        <w:rPr>
          <w:color w:val="auto"/>
        </w:rPr>
        <w:t>(</w:t>
      </w:r>
      <w:r w:rsidRPr="00992946">
        <w:rPr>
          <w:color w:val="auto"/>
        </w:rPr>
        <w:t>Afdeling 2, artikelen 10 tot en met 10</w:t>
      </w:r>
      <w:r w:rsidRPr="00992946" w:rsidR="00573B2B">
        <w:rPr>
          <w:color w:val="auto"/>
        </w:rPr>
        <w:t>i</w:t>
      </w:r>
      <w:r w:rsidRPr="00992946" w:rsidR="00BD08F7">
        <w:rPr>
          <w:color w:val="auto"/>
        </w:rPr>
        <w:t>)</w:t>
      </w:r>
    </w:p>
    <w:p w:rsidRPr="00992946" w:rsidR="00C304FB" w:rsidP="00C304FB" w:rsidRDefault="00C304FB" w14:paraId="45D29CF7" w14:textId="77777777">
      <w:pPr>
        <w:spacing w:line="276" w:lineRule="auto"/>
        <w:rPr>
          <w:color w:val="auto"/>
        </w:rPr>
      </w:pPr>
    </w:p>
    <w:p w:rsidRPr="00992946" w:rsidR="00A245D6" w:rsidP="00C304FB" w:rsidRDefault="00A245D6" w14:paraId="439BE1B0" w14:textId="0D3E307E">
      <w:pPr>
        <w:spacing w:line="276" w:lineRule="auto"/>
        <w:rPr>
          <w:i/>
          <w:iCs/>
          <w:color w:val="auto"/>
        </w:rPr>
      </w:pPr>
      <w:r w:rsidRPr="00992946">
        <w:rPr>
          <w:i/>
          <w:iCs/>
          <w:color w:val="auto"/>
        </w:rPr>
        <w:t>Artikel 10</w:t>
      </w:r>
    </w:p>
    <w:p w:rsidR="00C304FB" w:rsidP="00C304FB" w:rsidRDefault="00C304FB" w14:paraId="14351322" w14:textId="4A10BF01">
      <w:pPr>
        <w:spacing w:line="276" w:lineRule="auto"/>
        <w:rPr>
          <w:bCs/>
          <w:color w:val="auto"/>
        </w:rPr>
      </w:pPr>
      <w:r w:rsidRPr="00992946">
        <w:rPr>
          <w:color w:val="auto"/>
        </w:rPr>
        <w:t xml:space="preserve">In een nieuw </w:t>
      </w:r>
      <w:r w:rsidRPr="00992946" w:rsidR="00003372">
        <w:rPr>
          <w:color w:val="auto"/>
        </w:rPr>
        <w:t xml:space="preserve">voorgesteld </w:t>
      </w:r>
      <w:r w:rsidRPr="00992946">
        <w:rPr>
          <w:color w:val="auto"/>
        </w:rPr>
        <w:t xml:space="preserve">artikel 10 krijgt de Minister van </w:t>
      </w:r>
      <w:r w:rsidRPr="00992946" w:rsidR="00962D02">
        <w:rPr>
          <w:color w:val="auto"/>
        </w:rPr>
        <w:t>IenW</w:t>
      </w:r>
      <w:r w:rsidRPr="00992946">
        <w:rPr>
          <w:bCs/>
          <w:color w:val="auto"/>
        </w:rPr>
        <w:t xml:space="preserve"> de bevoegdheid om</w:t>
      </w:r>
      <w:r w:rsidRPr="00992946" w:rsidR="0010503A">
        <w:rPr>
          <w:bCs/>
          <w:color w:val="auto"/>
        </w:rPr>
        <w:t xml:space="preserve"> bij </w:t>
      </w:r>
      <w:r w:rsidRPr="00992946" w:rsidR="008521E8">
        <w:rPr>
          <w:bCs/>
          <w:color w:val="auto"/>
        </w:rPr>
        <w:t>ministeriële</w:t>
      </w:r>
      <w:r w:rsidRPr="00992946" w:rsidR="0010503A">
        <w:rPr>
          <w:bCs/>
          <w:color w:val="auto"/>
        </w:rPr>
        <w:t xml:space="preserve"> regeling</w:t>
      </w:r>
      <w:r w:rsidRPr="00992946">
        <w:rPr>
          <w:bCs/>
          <w:color w:val="auto"/>
        </w:rPr>
        <w:t xml:space="preserve"> een openbaredienstverplichting </w:t>
      </w:r>
      <w:r w:rsidRPr="00992946" w:rsidR="0010503A">
        <w:rPr>
          <w:bCs/>
          <w:color w:val="auto"/>
        </w:rPr>
        <w:t>vast te stellen</w:t>
      </w:r>
      <w:r w:rsidRPr="00992946">
        <w:rPr>
          <w:bCs/>
          <w:color w:val="auto"/>
        </w:rPr>
        <w:t xml:space="preserve"> ten aanzien van een </w:t>
      </w:r>
      <w:r w:rsidRPr="00992946" w:rsidR="0010503A">
        <w:rPr>
          <w:bCs/>
          <w:color w:val="auto"/>
        </w:rPr>
        <w:t xml:space="preserve">daarbij </w:t>
      </w:r>
      <w:r w:rsidRPr="00992946">
        <w:rPr>
          <w:bCs/>
          <w:color w:val="auto"/>
        </w:rPr>
        <w:t xml:space="preserve">aan te wijzen route. Het tweede lid van het artikel noemt een aantal voorwaarden waaronder de </w:t>
      </w:r>
      <w:r w:rsidRPr="00992946" w:rsidR="00962D02">
        <w:rPr>
          <w:bCs/>
          <w:color w:val="auto"/>
        </w:rPr>
        <w:t>M</w:t>
      </w:r>
      <w:r w:rsidRPr="00992946">
        <w:rPr>
          <w:bCs/>
          <w:color w:val="auto"/>
        </w:rPr>
        <w:t xml:space="preserve">inister de voorziening mag toepassen. Zo moet sprake </w:t>
      </w:r>
      <w:r w:rsidRPr="00992946" w:rsidR="00E7381B">
        <w:rPr>
          <w:bCs/>
          <w:color w:val="auto"/>
        </w:rPr>
        <w:t xml:space="preserve">zijn </w:t>
      </w:r>
      <w:r w:rsidRPr="00992946">
        <w:rPr>
          <w:bCs/>
          <w:color w:val="auto"/>
        </w:rPr>
        <w:t xml:space="preserve">van een noodzaak om een minimumaanbod van geregelde diensten te waarborgen. Daarbij moet voldaan worden aan normen van continuïteit, regelmaat, prijzen en </w:t>
      </w:r>
      <w:r w:rsidRPr="00992946" w:rsidR="0010503A">
        <w:rPr>
          <w:bCs/>
          <w:color w:val="auto"/>
        </w:rPr>
        <w:t xml:space="preserve">minimumcapaciteit. Verder moet de vaststelling </w:t>
      </w:r>
      <w:r w:rsidRPr="00992946">
        <w:rPr>
          <w:bCs/>
          <w:color w:val="auto"/>
        </w:rPr>
        <w:t xml:space="preserve">transparant gebeuren </w:t>
      </w:r>
      <w:r w:rsidRPr="00992946" w:rsidR="0010503A">
        <w:rPr>
          <w:bCs/>
          <w:color w:val="auto"/>
        </w:rPr>
        <w:t xml:space="preserve">en </w:t>
      </w:r>
      <w:r w:rsidRPr="00992946">
        <w:rPr>
          <w:bCs/>
          <w:color w:val="auto"/>
        </w:rPr>
        <w:t xml:space="preserve">mag geen sprake zijn van discriminatie. Met het oog op de in het </w:t>
      </w:r>
      <w:r w:rsidRPr="00992946" w:rsidR="00450A0F">
        <w:rPr>
          <w:bCs/>
          <w:color w:val="auto"/>
        </w:rPr>
        <w:t>Multilateraal p</w:t>
      </w:r>
      <w:r w:rsidRPr="00992946" w:rsidR="00AA3EBC">
        <w:rPr>
          <w:bCs/>
          <w:color w:val="auto"/>
        </w:rPr>
        <w:t>rotocol</w:t>
      </w:r>
      <w:r w:rsidRPr="00992946">
        <w:rPr>
          <w:bCs/>
          <w:color w:val="auto"/>
        </w:rPr>
        <w:t xml:space="preserve"> gemaakte afspraken moet de </w:t>
      </w:r>
      <w:r w:rsidRPr="00992946" w:rsidR="00962D02">
        <w:rPr>
          <w:bCs/>
          <w:color w:val="auto"/>
        </w:rPr>
        <w:t>M</w:t>
      </w:r>
      <w:r w:rsidRPr="00992946">
        <w:rPr>
          <w:bCs/>
          <w:color w:val="auto"/>
        </w:rPr>
        <w:t xml:space="preserve">inister </w:t>
      </w:r>
      <w:r w:rsidRPr="00992946" w:rsidR="00962D02">
        <w:rPr>
          <w:bCs/>
          <w:color w:val="auto"/>
        </w:rPr>
        <w:t xml:space="preserve">van IenW </w:t>
      </w:r>
      <w:r w:rsidRPr="00992946" w:rsidR="0010503A">
        <w:rPr>
          <w:bCs/>
          <w:color w:val="auto"/>
        </w:rPr>
        <w:t xml:space="preserve">blijkens het </w:t>
      </w:r>
      <w:r w:rsidRPr="00992946" w:rsidR="002D337D">
        <w:rPr>
          <w:bCs/>
          <w:color w:val="auto"/>
        </w:rPr>
        <w:t>vierde</w:t>
      </w:r>
      <w:r w:rsidRPr="00992946" w:rsidR="0010503A">
        <w:rPr>
          <w:bCs/>
          <w:color w:val="auto"/>
        </w:rPr>
        <w:t xml:space="preserve"> lid </w:t>
      </w:r>
      <w:r w:rsidRPr="00992946">
        <w:rPr>
          <w:bCs/>
          <w:color w:val="auto"/>
        </w:rPr>
        <w:t xml:space="preserve">bovendien de andere </w:t>
      </w:r>
      <w:r w:rsidRPr="00992946" w:rsidR="00AA3EBC">
        <w:rPr>
          <w:bCs/>
          <w:color w:val="auto"/>
        </w:rPr>
        <w:t>daarbij betrokken</w:t>
      </w:r>
      <w:r w:rsidRPr="00992946" w:rsidR="00450A0F">
        <w:rPr>
          <w:bCs/>
          <w:color w:val="auto"/>
        </w:rPr>
        <w:t xml:space="preserve"> </w:t>
      </w:r>
      <w:r w:rsidRPr="00992946" w:rsidR="0010503A">
        <w:rPr>
          <w:bCs/>
          <w:color w:val="auto"/>
        </w:rPr>
        <w:t>landen</w:t>
      </w:r>
      <w:r w:rsidRPr="00992946" w:rsidR="00AA3EBC">
        <w:rPr>
          <w:bCs/>
          <w:color w:val="auto"/>
        </w:rPr>
        <w:t xml:space="preserve"> raadplegen</w:t>
      </w:r>
      <w:r w:rsidRPr="00992946">
        <w:rPr>
          <w:bCs/>
          <w:color w:val="auto"/>
        </w:rPr>
        <w:t xml:space="preserve"> wanneer hij </w:t>
      </w:r>
      <w:r w:rsidRPr="00992946" w:rsidR="006B5E59">
        <w:rPr>
          <w:bCs/>
          <w:color w:val="auto"/>
        </w:rPr>
        <w:t xml:space="preserve">gebruik wil maken van de mogelijkheid om </w:t>
      </w:r>
      <w:r w:rsidRPr="00992946">
        <w:rPr>
          <w:bCs/>
          <w:color w:val="auto"/>
        </w:rPr>
        <w:t>een openbaredienstverplichting op</w:t>
      </w:r>
      <w:r w:rsidRPr="00992946" w:rsidR="006B5E59">
        <w:rPr>
          <w:bCs/>
          <w:color w:val="auto"/>
        </w:rPr>
        <w:t xml:space="preserve"> te </w:t>
      </w:r>
      <w:r w:rsidRPr="00992946">
        <w:rPr>
          <w:bCs/>
          <w:color w:val="auto"/>
        </w:rPr>
        <w:t>leggen.</w:t>
      </w:r>
      <w:r w:rsidRPr="00992946" w:rsidR="00BA4CE2">
        <w:rPr>
          <w:bCs/>
          <w:color w:val="auto"/>
        </w:rPr>
        <w:t xml:space="preserve"> Dit is ook van belang aangezien </w:t>
      </w:r>
      <w:r w:rsidRPr="00992946" w:rsidR="00C570F7">
        <w:rPr>
          <w:bCs/>
          <w:color w:val="auto"/>
        </w:rPr>
        <w:t xml:space="preserve">elk land zelf verantwoordelijk is voor de aanwijzing van luchtvaartmaatschappijen die op grond van het protocol vervoer mogen plegen. Dat is een voorvereiste om voor de openbare dienstverplichting in aanmerking te komen. </w:t>
      </w:r>
      <w:r w:rsidRPr="00992946" w:rsidR="00573B2B">
        <w:rPr>
          <w:bCs/>
          <w:color w:val="auto"/>
        </w:rPr>
        <w:t xml:space="preserve"> </w:t>
      </w:r>
    </w:p>
    <w:p w:rsidRPr="00992946" w:rsidR="0064590F" w:rsidP="00C304FB" w:rsidRDefault="0064590F" w14:paraId="1341A0AE" w14:textId="77777777">
      <w:pPr>
        <w:spacing w:line="276" w:lineRule="auto"/>
        <w:rPr>
          <w:bCs/>
          <w:color w:val="auto"/>
        </w:rPr>
      </w:pPr>
    </w:p>
    <w:p w:rsidRPr="00992946" w:rsidR="00C304FB" w:rsidP="00C304FB" w:rsidRDefault="00C304FB" w14:paraId="68C802AA" w14:textId="77777777">
      <w:pPr>
        <w:spacing w:line="276" w:lineRule="auto"/>
        <w:rPr>
          <w:bCs/>
          <w:color w:val="auto"/>
        </w:rPr>
      </w:pPr>
    </w:p>
    <w:p w:rsidRPr="00992946" w:rsidR="00A245D6" w:rsidP="00C304FB" w:rsidRDefault="00A245D6" w14:paraId="7AA0B05D" w14:textId="5516C89C">
      <w:pPr>
        <w:spacing w:line="276" w:lineRule="auto"/>
        <w:rPr>
          <w:bCs/>
          <w:i/>
          <w:iCs/>
          <w:color w:val="auto"/>
        </w:rPr>
      </w:pPr>
      <w:r w:rsidRPr="00992946">
        <w:rPr>
          <w:bCs/>
          <w:i/>
          <w:iCs/>
          <w:color w:val="auto"/>
        </w:rPr>
        <w:lastRenderedPageBreak/>
        <w:t>Artikel 10</w:t>
      </w:r>
      <w:r w:rsidRPr="00992946" w:rsidR="002D337D">
        <w:rPr>
          <w:bCs/>
          <w:i/>
          <w:iCs/>
          <w:color w:val="auto"/>
        </w:rPr>
        <w:t>a</w:t>
      </w:r>
    </w:p>
    <w:p w:rsidRPr="00992946" w:rsidR="00C304FB" w:rsidP="00C304FB" w:rsidRDefault="00C304FB" w14:paraId="5C1B2100" w14:textId="661AEF06">
      <w:pPr>
        <w:spacing w:line="276" w:lineRule="auto"/>
        <w:rPr>
          <w:bCs/>
          <w:color w:val="auto"/>
        </w:rPr>
      </w:pPr>
      <w:r w:rsidRPr="00992946">
        <w:rPr>
          <w:bCs/>
          <w:color w:val="auto"/>
        </w:rPr>
        <w:t>Artikel 10</w:t>
      </w:r>
      <w:r w:rsidRPr="00992946" w:rsidR="002D337D">
        <w:rPr>
          <w:bCs/>
          <w:color w:val="auto"/>
        </w:rPr>
        <w:t>a</w:t>
      </w:r>
      <w:r w:rsidRPr="00992946">
        <w:rPr>
          <w:bCs/>
          <w:color w:val="auto"/>
        </w:rPr>
        <w:t xml:space="preserve"> bepaalt aan de hand van welke normen de Minister </w:t>
      </w:r>
      <w:r w:rsidRPr="00992946" w:rsidR="00962D02">
        <w:rPr>
          <w:bCs/>
          <w:color w:val="auto"/>
        </w:rPr>
        <w:t>van IenW</w:t>
      </w:r>
      <w:r w:rsidRPr="00992946">
        <w:rPr>
          <w:bCs/>
          <w:color w:val="auto"/>
        </w:rPr>
        <w:t xml:space="preserve"> de vaststelling van een openbaredienstverplichting moet voorbereiden. Het artikel verwijst expliciet naar vereisten van evenredigheid waarbij er een balans moet zijn met de economische behoeften van het te ontsluiten gebied. De aanwezigheid van alternatieve vervoersmodaliteiten, meer specifiek zeevervoer is eveneens een afweging die door de </w:t>
      </w:r>
      <w:r w:rsidRPr="00992946" w:rsidR="00962D02">
        <w:rPr>
          <w:bCs/>
          <w:color w:val="auto"/>
        </w:rPr>
        <w:t>M</w:t>
      </w:r>
      <w:r w:rsidRPr="00992946">
        <w:rPr>
          <w:bCs/>
          <w:color w:val="auto"/>
        </w:rPr>
        <w:t xml:space="preserve">inister meegenomen moet worden. Bij de afweging moet de </w:t>
      </w:r>
      <w:r w:rsidRPr="00992946" w:rsidR="00962D02">
        <w:rPr>
          <w:bCs/>
          <w:color w:val="auto"/>
        </w:rPr>
        <w:t>M</w:t>
      </w:r>
      <w:r w:rsidRPr="00992946">
        <w:rPr>
          <w:bCs/>
          <w:color w:val="auto"/>
        </w:rPr>
        <w:t>inister</w:t>
      </w:r>
      <w:r w:rsidRPr="00992946" w:rsidR="00962D02">
        <w:rPr>
          <w:bCs/>
          <w:color w:val="auto"/>
        </w:rPr>
        <w:t xml:space="preserve"> van IenW</w:t>
      </w:r>
      <w:r w:rsidRPr="00992946">
        <w:rPr>
          <w:bCs/>
          <w:color w:val="auto"/>
        </w:rPr>
        <w:t xml:space="preserve"> voorts aandacht besteden aan de beprijzing van de te betalen gebruikerstarieven en andere voorwaarden die het gebruik van de vliegverbinding verbonden worden voor gebruikers. </w:t>
      </w:r>
      <w:r w:rsidRPr="00992946" w:rsidR="00AB5AAC">
        <w:rPr>
          <w:bCs/>
          <w:color w:val="auto"/>
        </w:rPr>
        <w:t>Ook moet</w:t>
      </w:r>
      <w:r w:rsidRPr="00992946">
        <w:rPr>
          <w:bCs/>
          <w:color w:val="auto"/>
        </w:rPr>
        <w:t xml:space="preserve"> de </w:t>
      </w:r>
      <w:r w:rsidRPr="00992946" w:rsidR="00AB5AAC">
        <w:rPr>
          <w:bCs/>
          <w:color w:val="auto"/>
        </w:rPr>
        <w:t>M</w:t>
      </w:r>
      <w:r w:rsidRPr="00992946">
        <w:rPr>
          <w:bCs/>
          <w:color w:val="auto"/>
        </w:rPr>
        <w:t xml:space="preserve">inister </w:t>
      </w:r>
      <w:r w:rsidRPr="00992946" w:rsidR="00962D02">
        <w:rPr>
          <w:bCs/>
          <w:color w:val="auto"/>
        </w:rPr>
        <w:t xml:space="preserve">van IenW </w:t>
      </w:r>
      <w:r w:rsidRPr="00992946">
        <w:rPr>
          <w:bCs/>
          <w:color w:val="auto"/>
        </w:rPr>
        <w:t>nagaan wat het gezamenlijk effect kan zijn van meerdere luchtvaartmaatschappijen die naar aanleiding van de instelling van de openbaredienstverplichting diensten beogen te verlenen.</w:t>
      </w:r>
    </w:p>
    <w:p w:rsidRPr="00992946" w:rsidR="002D337D" w:rsidP="00C304FB" w:rsidRDefault="002D337D" w14:paraId="6F56CE70" w14:textId="77777777">
      <w:pPr>
        <w:spacing w:line="276" w:lineRule="auto"/>
        <w:rPr>
          <w:bCs/>
          <w:color w:val="auto"/>
        </w:rPr>
      </w:pPr>
    </w:p>
    <w:p w:rsidRPr="00992946" w:rsidR="002D337D" w:rsidP="002D337D" w:rsidRDefault="002D337D" w14:paraId="1FBFB7FA" w14:textId="77777777">
      <w:pPr>
        <w:spacing w:line="276" w:lineRule="auto"/>
        <w:rPr>
          <w:bCs/>
          <w:i/>
          <w:iCs/>
          <w:color w:val="auto"/>
        </w:rPr>
      </w:pPr>
      <w:r w:rsidRPr="00992946">
        <w:rPr>
          <w:bCs/>
          <w:i/>
          <w:iCs/>
          <w:color w:val="auto"/>
        </w:rPr>
        <w:t>Artikel 10b</w:t>
      </w:r>
    </w:p>
    <w:p w:rsidRPr="00992946" w:rsidR="002D337D" w:rsidP="002D337D" w:rsidRDefault="002D337D" w14:paraId="1901B34F" w14:textId="3FBF2D32">
      <w:pPr>
        <w:spacing w:line="276" w:lineRule="auto"/>
        <w:rPr>
          <w:bCs/>
          <w:color w:val="auto"/>
        </w:rPr>
      </w:pPr>
      <w:r w:rsidRPr="00992946">
        <w:rPr>
          <w:bCs/>
          <w:color w:val="auto"/>
        </w:rPr>
        <w:t xml:space="preserve">Het nieuwe artikel 10b </w:t>
      </w:r>
      <w:r w:rsidRPr="00992946" w:rsidR="007E0434">
        <w:rPr>
          <w:bCs/>
          <w:color w:val="auto"/>
        </w:rPr>
        <w:t>geeft</w:t>
      </w:r>
      <w:r w:rsidRPr="00992946">
        <w:rPr>
          <w:bCs/>
          <w:color w:val="auto"/>
        </w:rPr>
        <w:t xml:space="preserve"> nader</w:t>
      </w:r>
      <w:r w:rsidRPr="00992946" w:rsidR="007E0434">
        <w:rPr>
          <w:bCs/>
          <w:color w:val="auto"/>
        </w:rPr>
        <w:t xml:space="preserve"> aan dat </w:t>
      </w:r>
      <w:r w:rsidRPr="00992946">
        <w:rPr>
          <w:bCs/>
          <w:color w:val="auto"/>
        </w:rPr>
        <w:t xml:space="preserve">luchtvaartmaatschappijen op een route </w:t>
      </w:r>
      <w:r w:rsidRPr="00992946" w:rsidR="007E0434">
        <w:rPr>
          <w:bCs/>
          <w:color w:val="auto"/>
        </w:rPr>
        <w:t xml:space="preserve">waarop </w:t>
      </w:r>
      <w:r w:rsidRPr="00992946">
        <w:rPr>
          <w:bCs/>
          <w:color w:val="auto"/>
        </w:rPr>
        <w:t>een openbaredienstverplichting is ingesteld</w:t>
      </w:r>
      <w:r w:rsidRPr="00992946" w:rsidR="007E0434">
        <w:rPr>
          <w:bCs/>
          <w:color w:val="auto"/>
        </w:rPr>
        <w:t xml:space="preserve"> luchtdiensten kunnen bieden mits aan de gestelde voorwaarden wordt voldaan</w:t>
      </w:r>
      <w:r w:rsidRPr="00992946">
        <w:rPr>
          <w:bCs/>
          <w:color w:val="auto"/>
        </w:rPr>
        <w:t>.</w:t>
      </w:r>
      <w:r w:rsidRPr="00992946" w:rsidR="00311D27">
        <w:rPr>
          <w:bCs/>
          <w:color w:val="auto"/>
        </w:rPr>
        <w:t xml:space="preserve"> </w:t>
      </w:r>
      <w:r w:rsidRPr="00992946" w:rsidR="007E0434">
        <w:rPr>
          <w:bCs/>
          <w:color w:val="auto"/>
        </w:rPr>
        <w:t>Op grond van</w:t>
      </w:r>
      <w:r w:rsidRPr="00992946">
        <w:rPr>
          <w:bCs/>
          <w:color w:val="auto"/>
        </w:rPr>
        <w:t xml:space="preserve"> het artikel kunnen luchtvaartmaatschappijen in een dergelijk geval basale diensten </w:t>
      </w:r>
      <w:r w:rsidRPr="00992946" w:rsidR="001D7765">
        <w:rPr>
          <w:bCs/>
          <w:color w:val="auto"/>
        </w:rPr>
        <w:t xml:space="preserve">aanbieden </w:t>
      </w:r>
      <w:r w:rsidRPr="00992946" w:rsidR="00311D27">
        <w:rPr>
          <w:bCs/>
          <w:color w:val="auto"/>
        </w:rPr>
        <w:t>die op de desbetreffende route een minimumaanbod moeten verzekeren.</w:t>
      </w:r>
      <w:r w:rsidRPr="00992946">
        <w:rPr>
          <w:bCs/>
          <w:color w:val="auto"/>
        </w:rPr>
        <w:t xml:space="preserve"> De luchtvaartmaatschappijen die van deze voorziening gebruik kunnen maken zijn luchtvaartmaatschappijen die door de partijen bij het Multilateraal protocol zijn aangewezen om gebruik te maken van de vervoersrechten die in het protocol zijn afgesproken. Het gaat daarbij met name om de zogenaamde landingsrechten waarmee deze luchtvaartmaatschappijen op routes van, naar en uit het Caribisch Koninkrijk kunnen vliegen. Elk land verstrekt daartoe op grond van de eigen nationale regelgeving vergunningen aan bij hen gevestigde ondernemingen die daarmee voor de andere partijen bij het Multilateraal protocol als aangewezen luchtvaartmaatschappij gelden die van de rechten uit het protocol gebruik kunnen maken. Deze </w:t>
      </w:r>
      <w:r w:rsidRPr="00992946" w:rsidR="00022605">
        <w:rPr>
          <w:bCs/>
          <w:color w:val="auto"/>
        </w:rPr>
        <w:t>protocol</w:t>
      </w:r>
      <w:r w:rsidRPr="00992946">
        <w:rPr>
          <w:bCs/>
          <w:color w:val="auto"/>
        </w:rPr>
        <w:t xml:space="preserve">maatschappijen komen daarmee ook in aanmerking voor het uitvoeren van </w:t>
      </w:r>
      <w:r w:rsidRPr="00992946" w:rsidR="004C684D">
        <w:rPr>
          <w:bCs/>
          <w:color w:val="auto"/>
        </w:rPr>
        <w:t xml:space="preserve">de </w:t>
      </w:r>
      <w:r w:rsidRPr="00992946">
        <w:rPr>
          <w:bCs/>
          <w:color w:val="auto"/>
        </w:rPr>
        <w:t>vast te stellen openbaredienstverplichtingen. Dit betekent dat in beginsel luchtvaartmaatschappijen uit alle landen van het Koninkrijk op de desbetreffende route voorzieningen kunnen bieden. De diensten die worden uitgevoerd gelden ondanks het aangepaste karakter daarvan als geregeld openbaar luchtvervoer.</w:t>
      </w:r>
    </w:p>
    <w:p w:rsidRPr="00992946" w:rsidR="00C304FB" w:rsidP="00C304FB" w:rsidRDefault="00C304FB" w14:paraId="17CDF6C3" w14:textId="77777777">
      <w:pPr>
        <w:spacing w:line="276" w:lineRule="auto"/>
        <w:rPr>
          <w:bCs/>
          <w:color w:val="auto"/>
        </w:rPr>
      </w:pPr>
    </w:p>
    <w:p w:rsidRPr="00992946" w:rsidR="00C304FB" w:rsidP="00C304FB" w:rsidRDefault="00C304FB" w14:paraId="538050AF" w14:textId="77777777">
      <w:pPr>
        <w:spacing w:line="276" w:lineRule="auto"/>
        <w:rPr>
          <w:bCs/>
          <w:i/>
          <w:iCs/>
          <w:color w:val="auto"/>
        </w:rPr>
      </w:pPr>
      <w:r w:rsidRPr="00992946">
        <w:rPr>
          <w:bCs/>
          <w:i/>
          <w:iCs/>
          <w:color w:val="auto"/>
        </w:rPr>
        <w:t xml:space="preserve">Artikel 10c </w:t>
      </w:r>
    </w:p>
    <w:p w:rsidRPr="00992946" w:rsidR="00C304FB" w:rsidP="00C304FB" w:rsidRDefault="00C304FB" w14:paraId="7CA42C1A" w14:textId="77777777">
      <w:pPr>
        <w:spacing w:line="276" w:lineRule="auto"/>
        <w:rPr>
          <w:bCs/>
          <w:color w:val="auto"/>
        </w:rPr>
      </w:pPr>
      <w:r w:rsidRPr="00992946">
        <w:rPr>
          <w:bCs/>
          <w:color w:val="auto"/>
        </w:rPr>
        <w:t xml:space="preserve">Het nieuwe artikel 10c houdt expliciet rekening met de afwezigheid van een volwaardige alternatieve vervoersmodaliteit. In dat kader bepaalt het artikel dat bij het ontbreken van een ononderbroken dienst voor zeevervoer van luchtvaartmaatschappijen die de route willen exploiteren gevraagd kan worden te garanderen dat de desbetreffende route gedurende een bepaalde periode geëxploiteerd zal worden. </w:t>
      </w:r>
    </w:p>
    <w:p w:rsidRPr="00992946" w:rsidR="00C304FB" w:rsidP="00C304FB" w:rsidRDefault="00C304FB" w14:paraId="413CDC2E" w14:textId="77777777">
      <w:pPr>
        <w:spacing w:line="276" w:lineRule="auto"/>
        <w:rPr>
          <w:bCs/>
          <w:color w:val="auto"/>
        </w:rPr>
      </w:pPr>
    </w:p>
    <w:p w:rsidRPr="00992946" w:rsidR="00C304FB" w:rsidP="00C304FB" w:rsidRDefault="00C304FB" w14:paraId="56D79891" w14:textId="77777777">
      <w:pPr>
        <w:spacing w:line="276" w:lineRule="auto"/>
        <w:rPr>
          <w:bCs/>
          <w:i/>
          <w:iCs/>
          <w:color w:val="auto"/>
        </w:rPr>
      </w:pPr>
      <w:r w:rsidRPr="00992946">
        <w:rPr>
          <w:bCs/>
          <w:i/>
          <w:iCs/>
          <w:color w:val="auto"/>
        </w:rPr>
        <w:t>Artikel 10d</w:t>
      </w:r>
    </w:p>
    <w:p w:rsidRPr="00992946" w:rsidR="005A1B08" w:rsidP="008A6CF0" w:rsidRDefault="00C304FB" w14:paraId="66B47C99" w14:textId="46F5B5DD">
      <w:pPr>
        <w:spacing w:line="276" w:lineRule="auto"/>
        <w:rPr>
          <w:bCs/>
          <w:color w:val="auto"/>
        </w:rPr>
      </w:pPr>
      <w:r w:rsidRPr="00992946">
        <w:rPr>
          <w:bCs/>
          <w:color w:val="auto"/>
        </w:rPr>
        <w:t xml:space="preserve">Het Multilateraal protocol gaat primair uit van een liberaal regime waarbij het commercieel aanbieden van luchtvaartdiensten hoofdzakelijk door het vrije marktmechanisme wordt bepaald. De </w:t>
      </w:r>
      <w:r w:rsidRPr="00992946" w:rsidR="006B5E59">
        <w:rPr>
          <w:bCs/>
          <w:color w:val="auto"/>
        </w:rPr>
        <w:t xml:space="preserve">mogelijkheid </w:t>
      </w:r>
      <w:r w:rsidRPr="00992946">
        <w:rPr>
          <w:bCs/>
          <w:color w:val="auto"/>
        </w:rPr>
        <w:t xml:space="preserve">van een openbaredienstverplichting doorbreekt dit uitgangspunt om redenen van algemeen belang. Desalniettemin is in het kader van het Multilateraal protocol afgesproken </w:t>
      </w:r>
      <w:r w:rsidRPr="00992946" w:rsidR="006B5E59">
        <w:rPr>
          <w:bCs/>
          <w:color w:val="auto"/>
        </w:rPr>
        <w:t xml:space="preserve">dat landen die voor het uitvoeren van openbaredienstverplichtingen kiezen </w:t>
      </w:r>
      <w:r w:rsidRPr="00992946">
        <w:rPr>
          <w:bCs/>
          <w:color w:val="auto"/>
        </w:rPr>
        <w:t xml:space="preserve">de duur </w:t>
      </w:r>
      <w:r w:rsidRPr="00992946" w:rsidR="006B5E59">
        <w:rPr>
          <w:bCs/>
          <w:color w:val="auto"/>
        </w:rPr>
        <w:t xml:space="preserve">daarvan moeten </w:t>
      </w:r>
      <w:r w:rsidRPr="00992946">
        <w:rPr>
          <w:bCs/>
          <w:color w:val="auto"/>
        </w:rPr>
        <w:t>begrenzen. Met het oog daarop bepaalt artikel 10d dat de voorziening eindigt wanneer gedurende een maand geen exploitatie op de desbetreffende route heeft plaatsgevonden.</w:t>
      </w:r>
      <w:r w:rsidRPr="00992946" w:rsidR="005A1B08">
        <w:rPr>
          <w:bCs/>
          <w:color w:val="auto"/>
        </w:rPr>
        <w:t xml:space="preserve"> Dit vereiste geldt niet wanneer de exploitatie vanwege onvoorziene omstandigheden uitblijft. In dit kader kan bijvoorbeeld gedacht worden aan het optreden van maatschappelijk ontwrichtende omstandigheden zoals de Covid-19 pandemie.</w:t>
      </w:r>
      <w:r w:rsidRPr="00992946" w:rsidR="006B5E59">
        <w:rPr>
          <w:bCs/>
          <w:color w:val="auto"/>
        </w:rPr>
        <w:t xml:space="preserve"> Om te bepalen of een openbaredienstverplichting daadwerkelijk gebruikt wordt regelt het eerste lid van artikel 10d dat de Minister van IenW de uitvoering van de openbaredienstverplichting monitort. Aan de hand daarvan kan worden bepaald </w:t>
      </w:r>
      <w:r w:rsidRPr="00992946" w:rsidR="00961472">
        <w:rPr>
          <w:bCs/>
          <w:color w:val="auto"/>
        </w:rPr>
        <w:t xml:space="preserve">of een voorziening gedurende een maand niet is gebruikt en dus moet worden </w:t>
      </w:r>
      <w:r w:rsidRPr="00992946" w:rsidR="009B6622">
        <w:rPr>
          <w:bCs/>
          <w:color w:val="auto"/>
        </w:rPr>
        <w:t>beëindigd</w:t>
      </w:r>
      <w:r w:rsidRPr="00992946" w:rsidR="006B5E59">
        <w:rPr>
          <w:bCs/>
          <w:color w:val="auto"/>
        </w:rPr>
        <w:t xml:space="preserve">. Dat laatste gebeurt op grond van </w:t>
      </w:r>
      <w:r w:rsidRPr="00992946" w:rsidR="00961472">
        <w:rPr>
          <w:bCs/>
          <w:color w:val="auto"/>
        </w:rPr>
        <w:t>he</w:t>
      </w:r>
      <w:r w:rsidRPr="00992946" w:rsidR="006B5E59">
        <w:rPr>
          <w:bCs/>
          <w:color w:val="auto"/>
        </w:rPr>
        <w:t xml:space="preserve">t tweede lid van artikel 10d door de ministeriele regeling </w:t>
      </w:r>
      <w:r w:rsidRPr="00992946" w:rsidR="00E24E4B">
        <w:rPr>
          <w:bCs/>
          <w:color w:val="auto"/>
        </w:rPr>
        <w:t>waarmee de</w:t>
      </w:r>
      <w:r w:rsidRPr="00992946" w:rsidR="006B5E59">
        <w:rPr>
          <w:bCs/>
          <w:color w:val="auto"/>
        </w:rPr>
        <w:t xml:space="preserve"> openbaredienstverplichting is ingesteld expliciet in te trekken.</w:t>
      </w:r>
      <w:r w:rsidRPr="00992946" w:rsidR="00961472">
        <w:rPr>
          <w:bCs/>
          <w:color w:val="auto"/>
        </w:rPr>
        <w:t xml:space="preserve"> De intrekking wordt bekendgemaakt.</w:t>
      </w:r>
    </w:p>
    <w:p w:rsidRPr="00992946" w:rsidR="00C304FB" w:rsidP="00C304FB" w:rsidRDefault="00C304FB" w14:paraId="5C4348D2" w14:textId="77777777">
      <w:pPr>
        <w:spacing w:line="276" w:lineRule="auto"/>
        <w:rPr>
          <w:bCs/>
          <w:color w:val="auto"/>
        </w:rPr>
      </w:pPr>
    </w:p>
    <w:p w:rsidRPr="00992946" w:rsidR="008C44CB" w:rsidP="008C44CB" w:rsidRDefault="008C44CB" w14:paraId="5ECE2C73" w14:textId="77777777">
      <w:pPr>
        <w:spacing w:line="276" w:lineRule="auto"/>
        <w:rPr>
          <w:bCs/>
          <w:i/>
          <w:iCs/>
          <w:color w:val="auto"/>
        </w:rPr>
      </w:pPr>
      <w:r w:rsidRPr="00992946">
        <w:rPr>
          <w:bCs/>
          <w:i/>
          <w:iCs/>
          <w:color w:val="auto"/>
        </w:rPr>
        <w:t>Artikel 10e</w:t>
      </w:r>
    </w:p>
    <w:p w:rsidRPr="00992946" w:rsidR="008C44CB" w:rsidP="008C44CB" w:rsidRDefault="008C44CB" w14:paraId="268C1AB0" w14:textId="2FF1B758">
      <w:pPr>
        <w:spacing w:line="276" w:lineRule="auto"/>
        <w:rPr>
          <w:bCs/>
          <w:color w:val="auto"/>
        </w:rPr>
      </w:pPr>
      <w:r w:rsidRPr="00992946">
        <w:rPr>
          <w:bCs/>
          <w:color w:val="auto"/>
        </w:rPr>
        <w:t xml:space="preserve">Na de vaststelling van een openbaredienstverplichting kunnen in beginsel alle luchtvaartmaatschappijen die op grond van het Multilateraal protocol daarvoor in aanmerking komen vrijwillig besluiten tot het bedienen van de bij de vaststelling aangewezen route volgens de voorwaarden van die verplichting. De Minister van IenW kan er echter ook voor kiezen de bediening van de route te beperken tot slechts één </w:t>
      </w:r>
      <w:r w:rsidRPr="00992946" w:rsidR="00022605">
        <w:rPr>
          <w:bCs/>
          <w:color w:val="auto"/>
        </w:rPr>
        <w:t>protocol</w:t>
      </w:r>
      <w:r w:rsidRPr="00992946">
        <w:rPr>
          <w:bCs/>
          <w:color w:val="auto"/>
        </w:rPr>
        <w:t xml:space="preserve">vaartmaatschappij. Dat kan wanneer na marktconsultatie van alle luchtvaartmaatschappijen in het Koninkrijk geen of onvoldoende interesse blijkt in het bedienen van de vastgestelde route volgens de vastgestelde normen. De vaststelling van een openbaredienstverplichting die slechts tot een luchtvaartmaatschappij is </w:t>
      </w:r>
      <w:r w:rsidRPr="00992946" w:rsidR="00B51AB6">
        <w:rPr>
          <w:bCs/>
          <w:color w:val="auto"/>
        </w:rPr>
        <w:t>beperkt gebeurt</w:t>
      </w:r>
      <w:r w:rsidRPr="00992946">
        <w:rPr>
          <w:bCs/>
          <w:color w:val="auto"/>
        </w:rPr>
        <w:t xml:space="preserve"> eveneens door middel van een </w:t>
      </w:r>
      <w:r w:rsidRPr="00992946" w:rsidR="008521E8">
        <w:rPr>
          <w:bCs/>
          <w:color w:val="auto"/>
        </w:rPr>
        <w:t>ministeriële</w:t>
      </w:r>
      <w:r w:rsidRPr="00992946">
        <w:rPr>
          <w:bCs/>
          <w:color w:val="auto"/>
        </w:rPr>
        <w:t xml:space="preserve"> regeling als bedoeld in artikel 10.</w:t>
      </w:r>
      <w:r w:rsidRPr="00992946" w:rsidR="004049FF">
        <w:rPr>
          <w:bCs/>
          <w:color w:val="auto"/>
        </w:rPr>
        <w:t xml:space="preserve"> Overeenkomstig artikel 10b zal de luchtvaartmaatschappij aan de eisen moeten voldoen die in de ministeri</w:t>
      </w:r>
      <w:r w:rsidRPr="00992946" w:rsidR="008521E8">
        <w:rPr>
          <w:bCs/>
          <w:color w:val="auto"/>
        </w:rPr>
        <w:t>ë</w:t>
      </w:r>
      <w:r w:rsidRPr="00992946" w:rsidR="004049FF">
        <w:rPr>
          <w:bCs/>
          <w:color w:val="auto"/>
        </w:rPr>
        <w:t>le regeling zijn opgenomen waarbij de openbaredienstverplichting wordt vastgesteld.</w:t>
      </w:r>
      <w:r w:rsidRPr="00992946" w:rsidR="00E7381B">
        <w:rPr>
          <w:bCs/>
          <w:color w:val="auto"/>
        </w:rPr>
        <w:t xml:space="preserve"> </w:t>
      </w:r>
      <w:r w:rsidRPr="00992946">
        <w:rPr>
          <w:bCs/>
          <w:color w:val="auto"/>
        </w:rPr>
        <w:t xml:space="preserve">Het beperken van de markttoegang geldt slechts voor ten hoogste vijf jaren. Na die periode kan de Minister van IenW weer tot het beperken van de </w:t>
      </w:r>
      <w:r w:rsidRPr="00992946" w:rsidR="00B51AB6">
        <w:rPr>
          <w:bCs/>
          <w:color w:val="auto"/>
        </w:rPr>
        <w:t>openbaredienstverplichting tot</w:t>
      </w:r>
      <w:r w:rsidRPr="00992946">
        <w:rPr>
          <w:bCs/>
          <w:color w:val="auto"/>
        </w:rPr>
        <w:t xml:space="preserve"> een luchtvaartmaatschappij besluiten. In dat geval moet eerst de doeltreffendheid en de effectiviteit van desbetreffende openbaredienstverplichting worden beoordeeld. </w:t>
      </w:r>
    </w:p>
    <w:p w:rsidRPr="00992946" w:rsidR="007F09DC" w:rsidP="008A6CF0" w:rsidRDefault="007F09DC" w14:paraId="3C5E8434" w14:textId="77777777">
      <w:pPr>
        <w:spacing w:line="276" w:lineRule="auto"/>
        <w:rPr>
          <w:bCs/>
          <w:color w:val="auto"/>
        </w:rPr>
      </w:pPr>
    </w:p>
    <w:p w:rsidRPr="00992946" w:rsidR="007F09DC" w:rsidP="008A6CF0" w:rsidRDefault="007F09DC" w14:paraId="37DB63CA" w14:textId="7E37AF7E">
      <w:pPr>
        <w:spacing w:line="276" w:lineRule="auto"/>
        <w:rPr>
          <w:bCs/>
          <w:i/>
          <w:iCs/>
          <w:color w:val="auto"/>
        </w:rPr>
      </w:pPr>
      <w:r w:rsidRPr="00992946">
        <w:rPr>
          <w:bCs/>
          <w:i/>
          <w:iCs/>
          <w:color w:val="auto"/>
        </w:rPr>
        <w:t>Artikel 10f</w:t>
      </w:r>
    </w:p>
    <w:p w:rsidRPr="00992946" w:rsidR="008A6CF0" w:rsidP="008A6CF0" w:rsidRDefault="008A6CF0" w14:paraId="10647B08" w14:textId="2A11693C">
      <w:pPr>
        <w:spacing w:line="276" w:lineRule="auto"/>
        <w:rPr>
          <w:bCs/>
          <w:color w:val="auto"/>
        </w:rPr>
      </w:pPr>
      <w:r w:rsidRPr="00992946">
        <w:rPr>
          <w:bCs/>
          <w:color w:val="auto"/>
        </w:rPr>
        <w:t xml:space="preserve">Wanneer tot beperking van de bediening van de openbaredienstverplichting </w:t>
      </w:r>
      <w:r w:rsidRPr="00992946" w:rsidR="00D05F46">
        <w:rPr>
          <w:bCs/>
          <w:color w:val="auto"/>
        </w:rPr>
        <w:t>door één</w:t>
      </w:r>
      <w:r w:rsidRPr="00992946">
        <w:rPr>
          <w:bCs/>
          <w:color w:val="auto"/>
        </w:rPr>
        <w:t xml:space="preserve"> luchtvaartmaatschappij wordt besloten moet de uitvoering van die exploitatie aanbesteed worden. </w:t>
      </w:r>
      <w:r w:rsidRPr="00992946" w:rsidR="007F09DC">
        <w:rPr>
          <w:bCs/>
          <w:color w:val="auto"/>
        </w:rPr>
        <w:t>Artikel 10f</w:t>
      </w:r>
      <w:r w:rsidRPr="00992946">
        <w:rPr>
          <w:bCs/>
          <w:color w:val="auto"/>
        </w:rPr>
        <w:t xml:space="preserve"> voorziet </w:t>
      </w:r>
      <w:r w:rsidRPr="00992946" w:rsidR="006F6A07">
        <w:rPr>
          <w:bCs/>
          <w:color w:val="auto"/>
        </w:rPr>
        <w:t>hierin</w:t>
      </w:r>
      <w:r w:rsidRPr="00992946" w:rsidR="00324A32">
        <w:rPr>
          <w:bCs/>
          <w:color w:val="auto"/>
        </w:rPr>
        <w:t xml:space="preserve"> met een uitgebreide selectieprocedure</w:t>
      </w:r>
      <w:r w:rsidRPr="00992946">
        <w:rPr>
          <w:bCs/>
          <w:color w:val="auto"/>
        </w:rPr>
        <w:t xml:space="preserve">. </w:t>
      </w:r>
      <w:r w:rsidRPr="00992946" w:rsidR="007F09DC">
        <w:rPr>
          <w:bCs/>
          <w:color w:val="auto"/>
        </w:rPr>
        <w:t xml:space="preserve">De daarin opgenomen procedurebeschrijving van de aanbesteding vloeit voort uit </w:t>
      </w:r>
      <w:r w:rsidRPr="00992946" w:rsidR="004C684D">
        <w:rPr>
          <w:bCs/>
          <w:color w:val="auto"/>
        </w:rPr>
        <w:t xml:space="preserve">artikel 7 en de bij dat artikel behorende </w:t>
      </w:r>
      <w:r w:rsidRPr="00992946">
        <w:rPr>
          <w:bCs/>
          <w:color w:val="auto"/>
        </w:rPr>
        <w:t xml:space="preserve">Bijlage bij het Multilateraal protocol. </w:t>
      </w:r>
    </w:p>
    <w:p w:rsidRPr="00992946" w:rsidR="00FA4C79" w:rsidP="00FA4C79" w:rsidRDefault="00FA4C79" w14:paraId="7E2C01DF" w14:textId="25BC0835">
      <w:pPr>
        <w:spacing w:line="276" w:lineRule="auto"/>
        <w:rPr>
          <w:bCs/>
          <w:color w:val="auto"/>
        </w:rPr>
      </w:pPr>
      <w:r w:rsidRPr="00992946">
        <w:rPr>
          <w:bCs/>
          <w:color w:val="auto"/>
        </w:rPr>
        <w:t xml:space="preserve">Het </w:t>
      </w:r>
      <w:r w:rsidRPr="00992946" w:rsidR="00350E31">
        <w:rPr>
          <w:bCs/>
          <w:color w:val="auto"/>
        </w:rPr>
        <w:t>aanbestedings</w:t>
      </w:r>
      <w:r w:rsidRPr="00992946">
        <w:rPr>
          <w:bCs/>
          <w:color w:val="auto"/>
        </w:rPr>
        <w:t xml:space="preserve">traject dient openbaar te zijn </w:t>
      </w:r>
      <w:r w:rsidRPr="00992946" w:rsidR="00350E31">
        <w:rPr>
          <w:bCs/>
          <w:color w:val="auto"/>
        </w:rPr>
        <w:t xml:space="preserve">waarbij onder andere eisen worden gesteld aan de uitnodiging voor het inschrijven op de aanbesteding, de kennisgeving van het aanbestedingstraject, de termijnen voor de inschrijving. </w:t>
      </w:r>
      <w:r w:rsidRPr="00992946" w:rsidR="008521E8">
        <w:rPr>
          <w:bCs/>
          <w:color w:val="auto"/>
        </w:rPr>
        <w:t xml:space="preserve">De eisen uit de aanbesteding zullen overigens moeten worden afgestemd op de eisen uit de ministeriële regeling als bedoeld in artikelen 10 en 10b van het wetsvoorstel. Wanneer een geselecteerde luchtvaartmaatschappij niet aan de selectie eisen uit de aanbesteding voldoet zal deze niet aan de eisen uit de ministeriele regeling voldoen en daarmee de regelgeving overtreden. Dit is op grond van het derde lid van </w:t>
      </w:r>
      <w:r w:rsidRPr="00992946" w:rsidR="000A2CF8">
        <w:rPr>
          <w:bCs/>
          <w:color w:val="auto"/>
        </w:rPr>
        <w:t>artikel 10e</w:t>
      </w:r>
      <w:r w:rsidRPr="00992946" w:rsidR="008521E8">
        <w:rPr>
          <w:bCs/>
          <w:color w:val="auto"/>
        </w:rPr>
        <w:t xml:space="preserve"> verboden. </w:t>
      </w:r>
    </w:p>
    <w:p w:rsidRPr="00992946" w:rsidR="00C304FB" w:rsidP="00C304FB" w:rsidRDefault="00C304FB" w14:paraId="04109082" w14:textId="77777777">
      <w:pPr>
        <w:spacing w:line="276" w:lineRule="auto"/>
        <w:rPr>
          <w:color w:val="auto"/>
        </w:rPr>
      </w:pPr>
    </w:p>
    <w:p w:rsidRPr="00992946" w:rsidR="00C304FB" w:rsidP="00C304FB" w:rsidRDefault="00C304FB" w14:paraId="0A846F92" w14:textId="60982205">
      <w:pPr>
        <w:spacing w:line="276" w:lineRule="auto"/>
        <w:rPr>
          <w:i/>
          <w:iCs/>
          <w:color w:val="auto"/>
        </w:rPr>
      </w:pPr>
      <w:r w:rsidRPr="00992946">
        <w:rPr>
          <w:i/>
          <w:iCs/>
          <w:color w:val="auto"/>
        </w:rPr>
        <w:t xml:space="preserve">Artikel </w:t>
      </w:r>
      <w:r w:rsidRPr="00992946" w:rsidR="00FE0416">
        <w:rPr>
          <w:i/>
          <w:iCs/>
          <w:color w:val="auto"/>
        </w:rPr>
        <w:t>10g</w:t>
      </w:r>
    </w:p>
    <w:p w:rsidRPr="00992946" w:rsidR="002E4028" w:rsidP="002E4028" w:rsidRDefault="00C304FB" w14:paraId="11AFE22F" w14:textId="668B4947">
      <w:pPr>
        <w:spacing w:line="276" w:lineRule="auto"/>
        <w:rPr>
          <w:bCs/>
          <w:color w:val="auto"/>
        </w:rPr>
      </w:pPr>
      <w:r w:rsidRPr="00992946">
        <w:rPr>
          <w:bCs/>
          <w:color w:val="auto"/>
        </w:rPr>
        <w:t xml:space="preserve">Op grond van artikel </w:t>
      </w:r>
      <w:r w:rsidRPr="00992946" w:rsidR="00FB5A8D">
        <w:rPr>
          <w:bCs/>
          <w:color w:val="auto"/>
        </w:rPr>
        <w:t xml:space="preserve">10g </w:t>
      </w:r>
      <w:r w:rsidRPr="00992946">
        <w:rPr>
          <w:bCs/>
          <w:color w:val="auto"/>
        </w:rPr>
        <w:t xml:space="preserve">kan de Minister van </w:t>
      </w:r>
      <w:r w:rsidRPr="00992946" w:rsidR="00962D02">
        <w:rPr>
          <w:bCs/>
          <w:color w:val="auto"/>
        </w:rPr>
        <w:t xml:space="preserve">IenW </w:t>
      </w:r>
      <w:r w:rsidRPr="00992946">
        <w:rPr>
          <w:bCs/>
          <w:color w:val="auto"/>
        </w:rPr>
        <w:t xml:space="preserve">besluiten tot het compenseren van een luchtvaartmaatschappij die overeenkomstig de procedure van artikel 10e wordt </w:t>
      </w:r>
      <w:r w:rsidRPr="00992946" w:rsidR="004C684D">
        <w:rPr>
          <w:bCs/>
          <w:color w:val="auto"/>
        </w:rPr>
        <w:t xml:space="preserve">geselecteerd </w:t>
      </w:r>
      <w:r w:rsidRPr="00992946">
        <w:rPr>
          <w:bCs/>
          <w:color w:val="auto"/>
        </w:rPr>
        <w:t xml:space="preserve">voor de exploitatie van een openbaredienstverplichting. </w:t>
      </w:r>
      <w:r w:rsidRPr="00992946" w:rsidR="00864EEB">
        <w:rPr>
          <w:color w:val="auto"/>
        </w:rPr>
        <w:t>De</w:t>
      </w:r>
      <w:r w:rsidRPr="00992946" w:rsidR="00962D02">
        <w:rPr>
          <w:color w:val="auto"/>
        </w:rPr>
        <w:t>ze</w:t>
      </w:r>
      <w:r w:rsidRPr="00992946" w:rsidR="00864EEB">
        <w:rPr>
          <w:color w:val="auto"/>
        </w:rPr>
        <w:t xml:space="preserve"> </w:t>
      </w:r>
      <w:r w:rsidRPr="00992946" w:rsidR="00864EEB">
        <w:rPr>
          <w:bCs/>
          <w:color w:val="auto"/>
        </w:rPr>
        <w:t xml:space="preserve">minister kan een luchtvaartmaatschappij daarbij financieel compenseren voor de operationele verliezen die deze lijdt bij het uitvoeren van de route volgens de opgelegde normen. </w:t>
      </w:r>
      <w:r w:rsidRPr="00992946">
        <w:rPr>
          <w:bCs/>
          <w:color w:val="auto"/>
        </w:rPr>
        <w:t xml:space="preserve">Het artikel stelt wel zeker dat de exploitatie door de desbetreffende maatschappij tot een </w:t>
      </w:r>
      <w:r w:rsidRPr="00992946" w:rsidR="00FB7BA7">
        <w:rPr>
          <w:bCs/>
          <w:color w:val="auto"/>
        </w:rPr>
        <w:t xml:space="preserve">maximumbedrag </w:t>
      </w:r>
      <w:r w:rsidRPr="00992946">
        <w:rPr>
          <w:bCs/>
          <w:color w:val="auto"/>
        </w:rPr>
        <w:t xml:space="preserve">beperkt blijft en </w:t>
      </w:r>
      <w:r w:rsidRPr="00992946" w:rsidR="00AB5AAC">
        <w:rPr>
          <w:bCs/>
          <w:color w:val="auto"/>
        </w:rPr>
        <w:t xml:space="preserve">dus </w:t>
      </w:r>
      <w:r w:rsidRPr="00992946">
        <w:rPr>
          <w:bCs/>
          <w:color w:val="auto"/>
        </w:rPr>
        <w:t>geen ongeoorloofde winsten met zich meebrengt</w:t>
      </w:r>
      <w:r w:rsidRPr="00992946" w:rsidR="00AB5AAC">
        <w:rPr>
          <w:bCs/>
          <w:color w:val="auto"/>
        </w:rPr>
        <w:t>. Het laatste zou</w:t>
      </w:r>
      <w:r w:rsidRPr="00992946">
        <w:rPr>
          <w:bCs/>
          <w:color w:val="auto"/>
        </w:rPr>
        <w:t xml:space="preserve"> geen recht doen aan de aard van de </w:t>
      </w:r>
      <w:r w:rsidRPr="00992946" w:rsidR="00AB5AAC">
        <w:rPr>
          <w:bCs/>
          <w:color w:val="auto"/>
        </w:rPr>
        <w:t>beoogde</w:t>
      </w:r>
      <w:r w:rsidRPr="00992946">
        <w:rPr>
          <w:bCs/>
          <w:color w:val="auto"/>
        </w:rPr>
        <w:t xml:space="preserve"> exploitatie. </w:t>
      </w:r>
    </w:p>
    <w:p w:rsidRPr="00992946" w:rsidR="002E4028" w:rsidP="002E4028" w:rsidRDefault="002E4028" w14:paraId="3A324DDF" w14:textId="77777777">
      <w:pPr>
        <w:spacing w:line="276" w:lineRule="auto"/>
        <w:rPr>
          <w:bCs/>
          <w:color w:val="auto"/>
        </w:rPr>
      </w:pPr>
    </w:p>
    <w:p w:rsidRPr="00992946" w:rsidR="00C304FB" w:rsidP="002E4028" w:rsidRDefault="00C304FB" w14:paraId="51E50C28" w14:textId="2384D6D4">
      <w:pPr>
        <w:spacing w:line="276" w:lineRule="auto"/>
        <w:rPr>
          <w:bCs/>
          <w:i/>
          <w:iCs/>
          <w:color w:val="auto"/>
        </w:rPr>
      </w:pPr>
      <w:r w:rsidRPr="00992946">
        <w:rPr>
          <w:bCs/>
          <w:i/>
          <w:iCs/>
          <w:color w:val="auto"/>
        </w:rPr>
        <w:t xml:space="preserve">Artikel </w:t>
      </w:r>
      <w:r w:rsidRPr="00992946" w:rsidR="00FB5A8D">
        <w:rPr>
          <w:bCs/>
          <w:i/>
          <w:iCs/>
          <w:color w:val="auto"/>
        </w:rPr>
        <w:t>10h</w:t>
      </w:r>
    </w:p>
    <w:p w:rsidRPr="00992946" w:rsidR="00C304FB" w:rsidP="00C304FB" w:rsidRDefault="00592221" w14:paraId="5B103B43" w14:textId="5BA1EF02">
      <w:pPr>
        <w:spacing w:line="276" w:lineRule="auto"/>
        <w:rPr>
          <w:bCs/>
          <w:color w:val="auto"/>
        </w:rPr>
      </w:pPr>
      <w:r w:rsidRPr="00992946">
        <w:rPr>
          <w:bCs/>
          <w:color w:val="auto"/>
        </w:rPr>
        <w:t>A</w:t>
      </w:r>
      <w:r w:rsidRPr="00992946" w:rsidR="00C304FB">
        <w:rPr>
          <w:bCs/>
          <w:color w:val="auto"/>
        </w:rPr>
        <w:t xml:space="preserve">rtikel </w:t>
      </w:r>
      <w:r w:rsidRPr="00992946" w:rsidR="00FB5A8D">
        <w:rPr>
          <w:bCs/>
          <w:color w:val="auto"/>
        </w:rPr>
        <w:t xml:space="preserve">10h </w:t>
      </w:r>
      <w:r w:rsidRPr="00992946" w:rsidR="00C304FB">
        <w:rPr>
          <w:bCs/>
          <w:color w:val="auto"/>
        </w:rPr>
        <w:t xml:space="preserve">van het voorstel van </w:t>
      </w:r>
      <w:r w:rsidRPr="00992946" w:rsidR="00E7381B">
        <w:rPr>
          <w:bCs/>
          <w:color w:val="auto"/>
        </w:rPr>
        <w:t xml:space="preserve">de </w:t>
      </w:r>
      <w:r w:rsidRPr="00992946" w:rsidR="00C304FB">
        <w:rPr>
          <w:bCs/>
          <w:color w:val="auto"/>
        </w:rPr>
        <w:t xml:space="preserve">wet </w:t>
      </w:r>
      <w:r w:rsidRPr="00992946">
        <w:rPr>
          <w:bCs/>
          <w:color w:val="auto"/>
        </w:rPr>
        <w:t xml:space="preserve">bevat </w:t>
      </w:r>
      <w:r w:rsidRPr="00992946" w:rsidR="00C304FB">
        <w:rPr>
          <w:bCs/>
          <w:color w:val="auto"/>
        </w:rPr>
        <w:t xml:space="preserve">een noodvoorziening voor gevallen waarin een overeenkomstig artikel 10e aangewezen </w:t>
      </w:r>
      <w:r w:rsidRPr="00992946" w:rsidR="00022605">
        <w:rPr>
          <w:bCs/>
          <w:color w:val="auto"/>
        </w:rPr>
        <w:t>protocol</w:t>
      </w:r>
      <w:r w:rsidRPr="00992946" w:rsidR="00C304FB">
        <w:rPr>
          <w:bCs/>
          <w:color w:val="auto"/>
        </w:rPr>
        <w:t xml:space="preserve">maatschappij de desbetreffende diensten onderbreekt. Het artikel vereist onder meer overleg met andere partijen bij het Multilateraal protocol en voorziet in de selectie van een andere </w:t>
      </w:r>
      <w:r w:rsidRPr="00992946" w:rsidR="00022605">
        <w:rPr>
          <w:bCs/>
          <w:color w:val="auto"/>
        </w:rPr>
        <w:t>protocol</w:t>
      </w:r>
      <w:r w:rsidRPr="00992946" w:rsidR="00C304FB">
        <w:rPr>
          <w:bCs/>
          <w:color w:val="auto"/>
        </w:rPr>
        <w:t xml:space="preserve">maatschappij gedurende een beperkte periode van ten hoogste zeven maanden. De noodvoorziening vereist in elk geval uitschrijving van een nieuwe aanbesteding. </w:t>
      </w:r>
    </w:p>
    <w:p w:rsidRPr="00992946" w:rsidR="00143493" w:rsidP="00C304FB" w:rsidRDefault="00143493" w14:paraId="2FD914D5" w14:textId="360104CC">
      <w:pPr>
        <w:spacing w:line="276" w:lineRule="auto"/>
        <w:rPr>
          <w:bCs/>
          <w:color w:val="auto"/>
        </w:rPr>
      </w:pPr>
    </w:p>
    <w:p w:rsidRPr="00992946" w:rsidR="00143493" w:rsidP="00C304FB" w:rsidRDefault="00143493" w14:paraId="6021E2A5" w14:textId="6E9887BE">
      <w:pPr>
        <w:spacing w:line="276" w:lineRule="auto"/>
        <w:rPr>
          <w:bCs/>
          <w:i/>
          <w:iCs/>
          <w:color w:val="auto"/>
        </w:rPr>
      </w:pPr>
      <w:r w:rsidRPr="00992946">
        <w:rPr>
          <w:bCs/>
          <w:i/>
          <w:iCs/>
          <w:color w:val="auto"/>
        </w:rPr>
        <w:t xml:space="preserve">Artikel </w:t>
      </w:r>
      <w:r w:rsidRPr="00992946" w:rsidR="00FB5A8D">
        <w:rPr>
          <w:bCs/>
          <w:i/>
          <w:iCs/>
          <w:color w:val="auto"/>
        </w:rPr>
        <w:t>10i</w:t>
      </w:r>
    </w:p>
    <w:p w:rsidRPr="00992946" w:rsidR="00C304FB" w:rsidP="00C304FB" w:rsidRDefault="004C684D" w14:paraId="18BE664A" w14:textId="292C7178">
      <w:pPr>
        <w:spacing w:line="276" w:lineRule="auto"/>
        <w:rPr>
          <w:color w:val="auto"/>
        </w:rPr>
      </w:pPr>
      <w:r w:rsidRPr="00992946">
        <w:rPr>
          <w:color w:val="auto"/>
        </w:rPr>
        <w:t>Zie punt 7 van het algemeen deel van deze toelichting.</w:t>
      </w:r>
    </w:p>
    <w:p w:rsidR="00FA4C79" w:rsidP="00C304FB" w:rsidRDefault="00FA4C79" w14:paraId="013927C5" w14:textId="1503A3A5">
      <w:pPr>
        <w:spacing w:line="276" w:lineRule="auto"/>
        <w:rPr>
          <w:color w:val="auto"/>
        </w:rPr>
      </w:pPr>
    </w:p>
    <w:p w:rsidRPr="00992946" w:rsidR="0064590F" w:rsidP="00C304FB" w:rsidRDefault="0064590F" w14:paraId="2D86A5BF" w14:textId="77777777">
      <w:pPr>
        <w:spacing w:line="276" w:lineRule="auto"/>
        <w:rPr>
          <w:color w:val="auto"/>
        </w:rPr>
      </w:pPr>
    </w:p>
    <w:p w:rsidRPr="00992946" w:rsidR="001D3BBB" w:rsidP="00AD7DC5" w:rsidRDefault="001D3BBB" w14:paraId="17E69FC9" w14:textId="40518625">
      <w:pPr>
        <w:spacing w:line="276" w:lineRule="auto"/>
        <w:rPr>
          <w:color w:val="auto"/>
        </w:rPr>
      </w:pPr>
      <w:r w:rsidRPr="00992946">
        <w:rPr>
          <w:color w:val="auto"/>
        </w:rPr>
        <w:lastRenderedPageBreak/>
        <w:t xml:space="preserve">Onderdeel </w:t>
      </w:r>
      <w:r w:rsidRPr="00992946" w:rsidR="00360105">
        <w:rPr>
          <w:color w:val="auto"/>
        </w:rPr>
        <w:t xml:space="preserve">C </w:t>
      </w:r>
      <w:r w:rsidRPr="00992946">
        <w:rPr>
          <w:color w:val="auto"/>
        </w:rPr>
        <w:t>(artikel 59, eerste lid)</w:t>
      </w:r>
    </w:p>
    <w:p w:rsidRPr="00992946" w:rsidR="00260473" w:rsidP="001D3BBB" w:rsidRDefault="00260473" w14:paraId="4AACC233" w14:textId="77777777">
      <w:pPr>
        <w:spacing w:line="276" w:lineRule="auto"/>
        <w:rPr>
          <w:color w:val="auto"/>
        </w:rPr>
      </w:pPr>
    </w:p>
    <w:p w:rsidRPr="00992946" w:rsidR="001D3BBB" w:rsidP="001D3BBB" w:rsidRDefault="001D3BBB" w14:paraId="1C155CF5" w14:textId="363FDA76">
      <w:pPr>
        <w:spacing w:line="276" w:lineRule="auto"/>
        <w:rPr>
          <w:color w:val="auto"/>
        </w:rPr>
      </w:pPr>
      <w:r w:rsidRPr="00992946">
        <w:rPr>
          <w:color w:val="auto"/>
        </w:rPr>
        <w:t xml:space="preserve">In verband met het vervallen van het eerste lid van artikel 62 wordt een verwijzing in artikel 59 naar dat artikel aangepast. </w:t>
      </w:r>
    </w:p>
    <w:p w:rsidRPr="00992946" w:rsidR="001D3BBB" w:rsidP="00AD7DC5" w:rsidRDefault="001D3BBB" w14:paraId="600D0971" w14:textId="77777777">
      <w:pPr>
        <w:spacing w:line="276" w:lineRule="auto"/>
        <w:rPr>
          <w:color w:val="auto"/>
        </w:rPr>
      </w:pPr>
    </w:p>
    <w:p w:rsidRPr="00992946" w:rsidR="00BD08F7" w:rsidP="00AD7DC5" w:rsidRDefault="00AD7DC5" w14:paraId="6A89BD35" w14:textId="0CE748FD">
      <w:pPr>
        <w:spacing w:line="276" w:lineRule="auto"/>
        <w:rPr>
          <w:color w:val="auto"/>
        </w:rPr>
      </w:pPr>
      <w:r w:rsidRPr="00992946">
        <w:rPr>
          <w:color w:val="auto"/>
        </w:rPr>
        <w:t>Onderdeel</w:t>
      </w:r>
      <w:r w:rsidRPr="00992946" w:rsidR="00BD08F7">
        <w:rPr>
          <w:color w:val="auto"/>
        </w:rPr>
        <w:t xml:space="preserve"> </w:t>
      </w:r>
      <w:r w:rsidRPr="00992946" w:rsidR="00360105">
        <w:rPr>
          <w:color w:val="auto"/>
        </w:rPr>
        <w:t>D</w:t>
      </w:r>
      <w:r w:rsidRPr="00992946" w:rsidR="00BD08F7">
        <w:rPr>
          <w:color w:val="auto"/>
        </w:rPr>
        <w:t xml:space="preserve"> </w:t>
      </w:r>
      <w:r w:rsidRPr="00992946" w:rsidR="009D0D67">
        <w:rPr>
          <w:color w:val="auto"/>
        </w:rPr>
        <w:t>(</w:t>
      </w:r>
      <w:r w:rsidRPr="00992946" w:rsidR="00431441">
        <w:rPr>
          <w:color w:val="auto"/>
        </w:rPr>
        <w:t xml:space="preserve">artikel </w:t>
      </w:r>
      <w:r w:rsidRPr="00992946" w:rsidR="00BD08F7">
        <w:rPr>
          <w:color w:val="auto"/>
        </w:rPr>
        <w:t>62, eerste lid</w:t>
      </w:r>
      <w:r w:rsidRPr="00992946" w:rsidR="009D0D67">
        <w:rPr>
          <w:color w:val="auto"/>
        </w:rPr>
        <w:t>)</w:t>
      </w:r>
    </w:p>
    <w:p w:rsidRPr="00992946" w:rsidR="00260473" w:rsidP="00A51AD8" w:rsidRDefault="00260473" w14:paraId="66D7230D" w14:textId="77777777">
      <w:pPr>
        <w:rPr>
          <w:color w:val="auto"/>
        </w:rPr>
      </w:pPr>
    </w:p>
    <w:p w:rsidRPr="00992946" w:rsidR="00BD08F7" w:rsidP="00A51AD8" w:rsidRDefault="00431441" w14:paraId="02B3CD16" w14:textId="43F2E416">
      <w:pPr>
        <w:rPr>
          <w:color w:val="auto"/>
        </w:rPr>
      </w:pPr>
      <w:r w:rsidRPr="00992946">
        <w:rPr>
          <w:color w:val="auto"/>
        </w:rPr>
        <w:t>Voorgesteld wordt artikel 62, eerste lid, te laten vervallen</w:t>
      </w:r>
      <w:r w:rsidRPr="00992946" w:rsidR="00561A35">
        <w:rPr>
          <w:color w:val="auto"/>
        </w:rPr>
        <w:t xml:space="preserve">. </w:t>
      </w:r>
      <w:r w:rsidRPr="00992946" w:rsidR="00A51AD8">
        <w:rPr>
          <w:color w:val="auto"/>
        </w:rPr>
        <w:t xml:space="preserve">Het lid voorzag in de mogelijkheid bestuursdwang toe te passen en daar bij </w:t>
      </w:r>
      <w:r w:rsidRPr="00992946" w:rsidR="008521E8">
        <w:rPr>
          <w:color w:val="auto"/>
        </w:rPr>
        <w:t>ministeriële</w:t>
      </w:r>
      <w:r w:rsidRPr="00992946" w:rsidR="00A51AD8">
        <w:rPr>
          <w:color w:val="auto"/>
        </w:rPr>
        <w:t xml:space="preserve"> regeling ambtenaren voor aan te wijzen. Daarbij werd echter niet voorzien in de uitgebreide algemene en procedurele voorzieningen die de Awb met betrekking tot deze herstelsanctie biedt.</w:t>
      </w:r>
      <w:r w:rsidRPr="00992946">
        <w:rPr>
          <w:color w:val="auto"/>
        </w:rPr>
        <w:t xml:space="preserve"> </w:t>
      </w:r>
      <w:r w:rsidRPr="00992946" w:rsidR="00A51AD8">
        <w:rPr>
          <w:color w:val="auto"/>
        </w:rPr>
        <w:t>Het nieuwe artikel 65a moet hier alsnog in gaan voorzien.</w:t>
      </w:r>
      <w:r w:rsidRPr="00992946" w:rsidR="0042675C">
        <w:rPr>
          <w:color w:val="auto"/>
        </w:rPr>
        <w:t xml:space="preserve"> </w:t>
      </w:r>
    </w:p>
    <w:p w:rsidRPr="00992946" w:rsidR="00A51AD8" w:rsidP="00681122" w:rsidRDefault="00A51AD8" w14:paraId="46BA13BE" w14:textId="77777777">
      <w:pPr>
        <w:rPr>
          <w:color w:val="auto"/>
        </w:rPr>
      </w:pPr>
    </w:p>
    <w:p w:rsidRPr="00992946" w:rsidR="00BD08F7" w:rsidP="00AD7DC5" w:rsidRDefault="00BD08F7" w14:paraId="3988BC75" w14:textId="5815E769">
      <w:pPr>
        <w:spacing w:line="276" w:lineRule="auto"/>
        <w:rPr>
          <w:color w:val="auto"/>
        </w:rPr>
      </w:pPr>
      <w:r w:rsidRPr="00992946">
        <w:rPr>
          <w:color w:val="auto"/>
        </w:rPr>
        <w:t xml:space="preserve">Onderdeel </w:t>
      </w:r>
      <w:r w:rsidRPr="00992946" w:rsidR="00360105">
        <w:rPr>
          <w:color w:val="auto"/>
        </w:rPr>
        <w:t>E</w:t>
      </w:r>
      <w:r w:rsidRPr="00992946">
        <w:rPr>
          <w:i/>
          <w:iCs/>
          <w:color w:val="auto"/>
        </w:rPr>
        <w:t xml:space="preserve">, </w:t>
      </w:r>
      <w:r w:rsidRPr="00992946">
        <w:rPr>
          <w:color w:val="auto"/>
        </w:rPr>
        <w:t>(artikel 64)</w:t>
      </w:r>
    </w:p>
    <w:p w:rsidRPr="00992946" w:rsidR="00260473" w:rsidP="00AD7DC5" w:rsidRDefault="00260473" w14:paraId="566BB05E" w14:textId="77777777">
      <w:pPr>
        <w:spacing w:line="276" w:lineRule="auto"/>
        <w:rPr>
          <w:color w:val="auto"/>
        </w:rPr>
      </w:pPr>
    </w:p>
    <w:p w:rsidRPr="00992946" w:rsidR="00BD08F7" w:rsidP="00AD7DC5" w:rsidRDefault="00561A35" w14:paraId="5B64114D" w14:textId="0F0D81DA">
      <w:pPr>
        <w:spacing w:line="276" w:lineRule="auto"/>
        <w:rPr>
          <w:color w:val="auto"/>
        </w:rPr>
      </w:pPr>
      <w:r w:rsidRPr="00992946">
        <w:rPr>
          <w:color w:val="auto"/>
        </w:rPr>
        <w:t xml:space="preserve">In het wetsvoorstel </w:t>
      </w:r>
      <w:r w:rsidRPr="00992946" w:rsidR="000C011F">
        <w:rPr>
          <w:color w:val="auto"/>
        </w:rPr>
        <w:t>is</w:t>
      </w:r>
      <w:r w:rsidRPr="00992946">
        <w:rPr>
          <w:color w:val="auto"/>
        </w:rPr>
        <w:t xml:space="preserve"> van de gelegenheid gebruik gemaakt om het eerste lid van artikel 64 te wijzigen. </w:t>
      </w:r>
      <w:r w:rsidRPr="00992946" w:rsidR="0043170F">
        <w:rPr>
          <w:color w:val="auto"/>
        </w:rPr>
        <w:t>Het artikel</w:t>
      </w:r>
      <w:r w:rsidRPr="00992946">
        <w:rPr>
          <w:color w:val="auto"/>
        </w:rPr>
        <w:t xml:space="preserve"> regelt het toezicht op de naleving van de Luchtvaartwet BES. Met de wijziging wordt verhelderd dat Hoofdstuk IV, Afdeling 2, van de wet is uitgezonderd van deze bepaling. Hoofdstuk IV, Afdeling 2, zie</w:t>
      </w:r>
      <w:r w:rsidRPr="00992946" w:rsidR="000C011F">
        <w:rPr>
          <w:color w:val="auto"/>
        </w:rPr>
        <w:t>t</w:t>
      </w:r>
      <w:r w:rsidRPr="00992946">
        <w:rPr>
          <w:color w:val="auto"/>
        </w:rPr>
        <w:t xml:space="preserve"> op de beveiliging van de burgerluchtvaart</w:t>
      </w:r>
      <w:r w:rsidRPr="00992946" w:rsidR="000C011F">
        <w:rPr>
          <w:color w:val="auto"/>
        </w:rPr>
        <w:t xml:space="preserve">. </w:t>
      </w:r>
      <w:r w:rsidRPr="00992946" w:rsidR="005E3085">
        <w:rPr>
          <w:color w:val="auto"/>
        </w:rPr>
        <w:t xml:space="preserve">Omdat </w:t>
      </w:r>
      <w:r w:rsidRPr="00992946" w:rsidR="0043170F">
        <w:rPr>
          <w:color w:val="auto"/>
        </w:rPr>
        <w:t xml:space="preserve">de voorschriften uit die afdeling </w:t>
      </w:r>
      <w:r w:rsidRPr="00992946" w:rsidR="005E3085">
        <w:rPr>
          <w:color w:val="auto"/>
        </w:rPr>
        <w:t xml:space="preserve">onder de </w:t>
      </w:r>
      <w:r w:rsidRPr="00992946" w:rsidR="0043170F">
        <w:rPr>
          <w:color w:val="auto"/>
        </w:rPr>
        <w:t>verantwoordelijkheid</w:t>
      </w:r>
      <w:r w:rsidRPr="00992946" w:rsidR="005E3085">
        <w:rPr>
          <w:color w:val="auto"/>
        </w:rPr>
        <w:t xml:space="preserve"> van de Minister van Justitie en Veiligheid val</w:t>
      </w:r>
      <w:r w:rsidRPr="00992946" w:rsidR="0043170F">
        <w:rPr>
          <w:color w:val="auto"/>
        </w:rPr>
        <w:t>len en de b</w:t>
      </w:r>
      <w:r w:rsidRPr="00992946" w:rsidR="005E3085">
        <w:rPr>
          <w:color w:val="auto"/>
        </w:rPr>
        <w:t xml:space="preserve">estuursrechtelijke handhaving </w:t>
      </w:r>
      <w:r w:rsidRPr="00992946" w:rsidR="0043170F">
        <w:rPr>
          <w:color w:val="auto"/>
        </w:rPr>
        <w:t xml:space="preserve">daarvan </w:t>
      </w:r>
      <w:r w:rsidRPr="00992946" w:rsidR="005E3085">
        <w:rPr>
          <w:color w:val="auto"/>
        </w:rPr>
        <w:t xml:space="preserve">aldaar is geregeld, wordt </w:t>
      </w:r>
      <w:r w:rsidRPr="00992946" w:rsidR="0043170F">
        <w:rPr>
          <w:color w:val="auto"/>
        </w:rPr>
        <w:t>deze afdeling</w:t>
      </w:r>
      <w:r w:rsidRPr="00992946" w:rsidR="005E3085">
        <w:rPr>
          <w:color w:val="auto"/>
        </w:rPr>
        <w:t xml:space="preserve"> hier uitgezonderd.</w:t>
      </w:r>
      <w:r w:rsidRPr="00992946" w:rsidR="000C011F">
        <w:rPr>
          <w:color w:val="auto"/>
        </w:rPr>
        <w:t xml:space="preserve"> </w:t>
      </w:r>
    </w:p>
    <w:p w:rsidRPr="00992946" w:rsidR="00BD08F7" w:rsidP="00AD7DC5" w:rsidRDefault="00BD08F7" w14:paraId="6702BD41" w14:textId="77777777">
      <w:pPr>
        <w:spacing w:line="276" w:lineRule="auto"/>
        <w:rPr>
          <w:color w:val="auto"/>
        </w:rPr>
      </w:pPr>
    </w:p>
    <w:p w:rsidRPr="00992946" w:rsidR="000636B0" w:rsidP="00AD7DC5" w:rsidRDefault="00BD08F7" w14:paraId="7541C1C5" w14:textId="5B5B8939">
      <w:pPr>
        <w:spacing w:line="276" w:lineRule="auto"/>
        <w:rPr>
          <w:color w:val="auto"/>
        </w:rPr>
      </w:pPr>
      <w:r w:rsidRPr="00992946">
        <w:rPr>
          <w:color w:val="auto"/>
        </w:rPr>
        <w:t xml:space="preserve">Onderdeel </w:t>
      </w:r>
      <w:r w:rsidRPr="00992946" w:rsidR="00360105">
        <w:rPr>
          <w:color w:val="auto"/>
        </w:rPr>
        <w:t>F</w:t>
      </w:r>
      <w:r w:rsidRPr="00992946">
        <w:rPr>
          <w:color w:val="auto"/>
        </w:rPr>
        <w:t xml:space="preserve">, (artikel 65a en </w:t>
      </w:r>
      <w:r w:rsidRPr="00992946" w:rsidR="009D0D67">
        <w:rPr>
          <w:color w:val="auto"/>
        </w:rPr>
        <w:t xml:space="preserve">artikel </w:t>
      </w:r>
      <w:r w:rsidRPr="00992946">
        <w:rPr>
          <w:color w:val="auto"/>
        </w:rPr>
        <w:t>65b)</w:t>
      </w:r>
      <w:r w:rsidRPr="00992946" w:rsidR="00AD7DC5">
        <w:rPr>
          <w:color w:val="auto"/>
        </w:rPr>
        <w:t xml:space="preserve"> </w:t>
      </w:r>
    </w:p>
    <w:p w:rsidRPr="00992946" w:rsidR="00260473" w:rsidP="006F5283" w:rsidRDefault="00260473" w14:paraId="1E88635F" w14:textId="77777777">
      <w:pPr>
        <w:spacing w:line="276" w:lineRule="auto"/>
        <w:rPr>
          <w:color w:val="auto"/>
        </w:rPr>
      </w:pPr>
    </w:p>
    <w:p w:rsidRPr="00992946" w:rsidR="005E3085" w:rsidP="006F5283" w:rsidRDefault="005E3085" w14:paraId="52EEA4D9" w14:textId="45447DB9">
      <w:pPr>
        <w:spacing w:line="276" w:lineRule="auto"/>
        <w:rPr>
          <w:color w:val="auto"/>
        </w:rPr>
      </w:pPr>
      <w:r w:rsidRPr="00992946">
        <w:rPr>
          <w:color w:val="auto"/>
        </w:rPr>
        <w:t xml:space="preserve">Met </w:t>
      </w:r>
      <w:r w:rsidRPr="00992946" w:rsidR="006F6A07">
        <w:rPr>
          <w:color w:val="auto"/>
        </w:rPr>
        <w:t>het</w:t>
      </w:r>
      <w:r w:rsidRPr="00992946">
        <w:rPr>
          <w:color w:val="auto"/>
        </w:rPr>
        <w:t xml:space="preserve"> voorgestelde onderdeel </w:t>
      </w:r>
      <w:r w:rsidRPr="00992946" w:rsidR="00D7320E">
        <w:rPr>
          <w:color w:val="auto"/>
        </w:rPr>
        <w:t>F</w:t>
      </w:r>
      <w:r w:rsidRPr="00992946">
        <w:rPr>
          <w:color w:val="auto"/>
        </w:rPr>
        <w:t xml:space="preserve"> worden de mogelijkheden van bestuursrechtelijke handhaving geïntroduceerd voor het handelen in strijd met de hetgeen is bepaald bij of </w:t>
      </w:r>
      <w:r w:rsidRPr="00992946" w:rsidR="006F6A07">
        <w:rPr>
          <w:color w:val="auto"/>
        </w:rPr>
        <w:t>krachtens de</w:t>
      </w:r>
      <w:r w:rsidRPr="00992946">
        <w:rPr>
          <w:color w:val="auto"/>
        </w:rPr>
        <w:t xml:space="preserve"> </w:t>
      </w:r>
      <w:r w:rsidRPr="00992946" w:rsidR="006F6A07">
        <w:rPr>
          <w:color w:val="auto"/>
        </w:rPr>
        <w:t>w</w:t>
      </w:r>
      <w:r w:rsidRPr="00992946">
        <w:rPr>
          <w:color w:val="auto"/>
        </w:rPr>
        <w:t xml:space="preserve">et, met uitzondering van Hoofdstuk IV, Afdeling 2. Het </w:t>
      </w:r>
      <w:r w:rsidRPr="00992946" w:rsidR="00AB7AE8">
        <w:rPr>
          <w:color w:val="auto"/>
        </w:rPr>
        <w:t>betreft</w:t>
      </w:r>
      <w:r w:rsidRPr="00992946">
        <w:rPr>
          <w:color w:val="auto"/>
        </w:rPr>
        <w:t xml:space="preserve"> voorzieningen tot het toepassen van bestuursdwang (artikel 65a) en het opleggen van een bestuurlijke</w:t>
      </w:r>
      <w:r w:rsidRPr="00992946" w:rsidR="00AB7AE8">
        <w:rPr>
          <w:color w:val="auto"/>
        </w:rPr>
        <w:t xml:space="preserve"> </w:t>
      </w:r>
      <w:r w:rsidRPr="00992946">
        <w:rPr>
          <w:color w:val="auto"/>
        </w:rPr>
        <w:t>boete (artikel 65b).</w:t>
      </w:r>
    </w:p>
    <w:p w:rsidRPr="00992946" w:rsidR="005E3085" w:rsidP="006F5283" w:rsidRDefault="005E3085" w14:paraId="2135D125" w14:textId="77777777">
      <w:pPr>
        <w:spacing w:line="276" w:lineRule="auto"/>
        <w:rPr>
          <w:color w:val="auto"/>
        </w:rPr>
      </w:pPr>
    </w:p>
    <w:p w:rsidRPr="00992946" w:rsidR="005E3085" w:rsidP="006F5283" w:rsidRDefault="005E3085" w14:paraId="28A54685" w14:textId="6572B087">
      <w:pPr>
        <w:spacing w:line="276" w:lineRule="auto"/>
        <w:rPr>
          <w:color w:val="auto"/>
        </w:rPr>
      </w:pPr>
      <w:r w:rsidRPr="00992946">
        <w:rPr>
          <w:color w:val="auto"/>
        </w:rPr>
        <w:t xml:space="preserve">Uit de Awb vloeit voort dat wanneer bestuursdwang kan worden toegepast, ook een last onder dwangsom mogelijk is. In het voorstel van wet is in artikel 65a de bevoegdheid tot het opleggen van een last onder dwangsom in de Luchtvaartwet BES opgenomen. </w:t>
      </w:r>
    </w:p>
    <w:p w:rsidRPr="00992946" w:rsidR="00AD7DC5" w:rsidP="006F5283" w:rsidRDefault="00AD7DC5" w14:paraId="0FFAF1CB" w14:textId="77777777">
      <w:pPr>
        <w:spacing w:line="276" w:lineRule="auto"/>
        <w:rPr>
          <w:color w:val="auto"/>
        </w:rPr>
      </w:pPr>
    </w:p>
    <w:p w:rsidRPr="00992946" w:rsidR="00875F2C" w:rsidP="006F5283" w:rsidRDefault="005E3085" w14:paraId="5866C110" w14:textId="42035C35">
      <w:pPr>
        <w:spacing w:line="276" w:lineRule="auto"/>
        <w:rPr>
          <w:color w:val="auto"/>
        </w:rPr>
      </w:pPr>
      <w:r w:rsidRPr="00992946">
        <w:rPr>
          <w:color w:val="auto"/>
        </w:rPr>
        <w:t>Het nieuwe artikel 65b</w:t>
      </w:r>
      <w:r w:rsidRPr="00992946" w:rsidR="00472AF0">
        <w:rPr>
          <w:color w:val="auto"/>
        </w:rPr>
        <w:t xml:space="preserve"> biedt de mogelijkheid de overtreding van een aantal voorschriften met behulp van de bestuurlijke boete te sanctioneren. </w:t>
      </w:r>
      <w:r w:rsidRPr="00992946" w:rsidR="00875F2C">
        <w:rPr>
          <w:color w:val="auto"/>
        </w:rPr>
        <w:t xml:space="preserve">Het gaat om verplichtingen voor luchtvaartmaatschappijen om bij het verkopen van vervoer in het kader van een openbaredienstverplichting aan alle daartoe gestelde eisen te voldoen. Het kan ook gaan om gevallen waarin de Minister van </w:t>
      </w:r>
      <w:r w:rsidRPr="00992946" w:rsidR="00962D02">
        <w:rPr>
          <w:bCs/>
          <w:color w:val="auto"/>
        </w:rPr>
        <w:t>IenW</w:t>
      </w:r>
      <w:r w:rsidRPr="00992946" w:rsidR="00962D02">
        <w:rPr>
          <w:color w:val="auto"/>
        </w:rPr>
        <w:t xml:space="preserve"> </w:t>
      </w:r>
      <w:r w:rsidRPr="00992946" w:rsidR="00875F2C">
        <w:rPr>
          <w:color w:val="auto"/>
        </w:rPr>
        <w:t>in het kader van de openbaredienstverplichting heeft bepaald dat luchtvaartmaatschappijen de garantie moeten geven dat zij een route gedurende een nader te bepalen periode zullen exploiteren. Wanneer in strijd met de garantie wordt gehandeld kan eveneens een bestuurlijke boete worden opgelegd.</w:t>
      </w:r>
    </w:p>
    <w:p w:rsidRPr="00992946" w:rsidR="00875F2C" w:rsidP="00875F2C" w:rsidRDefault="00875F2C" w14:paraId="7909554E" w14:textId="12276E5D">
      <w:pPr>
        <w:rPr>
          <w:color w:val="auto"/>
        </w:rPr>
      </w:pPr>
      <w:r w:rsidRPr="00992946">
        <w:rPr>
          <w:color w:val="auto"/>
        </w:rPr>
        <w:t>Het wetsvoorstel voorziet verder ook in deze sanctiemogelijkheid wanneer de toegang tot geregelde luchtdiensten op een openbaredienstverplichting</w:t>
      </w:r>
      <w:r w:rsidRPr="00992946" w:rsidR="0043170F">
        <w:rPr>
          <w:color w:val="auto"/>
        </w:rPr>
        <w:t xml:space="preserve"> </w:t>
      </w:r>
      <w:r w:rsidRPr="00992946">
        <w:rPr>
          <w:color w:val="auto"/>
        </w:rPr>
        <w:t xml:space="preserve">route is beperkt tot slechts één </w:t>
      </w:r>
      <w:r w:rsidRPr="00992946" w:rsidR="00022605">
        <w:rPr>
          <w:color w:val="auto"/>
        </w:rPr>
        <w:t>protocol</w:t>
      </w:r>
      <w:r w:rsidRPr="00992946">
        <w:rPr>
          <w:color w:val="auto"/>
        </w:rPr>
        <w:t>maatschappij en in strijd met deze beperking wordt gehandeld.</w:t>
      </w:r>
    </w:p>
    <w:p w:rsidRPr="00992946" w:rsidR="00875F2C" w:rsidP="00875F2C" w:rsidRDefault="00875F2C" w14:paraId="761A9103" w14:textId="77777777">
      <w:pPr>
        <w:rPr>
          <w:color w:val="auto"/>
        </w:rPr>
      </w:pPr>
    </w:p>
    <w:p w:rsidRPr="00992946" w:rsidR="00D4477F" w:rsidP="006F5283" w:rsidRDefault="00D4477F" w14:paraId="560CA21A" w14:textId="3441CFC6">
      <w:pPr>
        <w:spacing w:line="276" w:lineRule="auto"/>
        <w:rPr>
          <w:color w:val="auto"/>
        </w:rPr>
      </w:pPr>
      <w:r w:rsidRPr="00992946">
        <w:rPr>
          <w:color w:val="auto"/>
        </w:rPr>
        <w:t xml:space="preserve">Naar analogie met artikel 11.16, eerste lid, onderdeel a, van de Wet luchtvaart wordt voorgesteld een bestuurlijke boete van ten hoogste de zesde categorie op te nemen voor overtreding van de norm in </w:t>
      </w:r>
      <w:r w:rsidRPr="00992946" w:rsidR="00AB7AE8">
        <w:rPr>
          <w:color w:val="auto"/>
        </w:rPr>
        <w:t>de</w:t>
      </w:r>
      <w:r w:rsidRPr="00992946">
        <w:rPr>
          <w:color w:val="auto"/>
        </w:rPr>
        <w:t xml:space="preserve"> voorgestelde artikel</w:t>
      </w:r>
      <w:r w:rsidRPr="00992946" w:rsidR="00AB7AE8">
        <w:rPr>
          <w:color w:val="auto"/>
        </w:rPr>
        <w:t>en</w:t>
      </w:r>
      <w:r w:rsidRPr="00992946">
        <w:rPr>
          <w:color w:val="auto"/>
        </w:rPr>
        <w:t xml:space="preserve"> </w:t>
      </w:r>
      <w:r w:rsidRPr="00992946" w:rsidR="00AB7AE8">
        <w:rPr>
          <w:color w:val="auto"/>
        </w:rPr>
        <w:t>10a, derde lid, 10c, tweede lid, en 10e, tweede lid</w:t>
      </w:r>
      <w:r w:rsidRPr="00992946">
        <w:rPr>
          <w:color w:val="auto"/>
        </w:rPr>
        <w:t xml:space="preserve"> Op grond van artikel 27, vierde lid, van het Wetboek van Strafrecht BES zou </w:t>
      </w:r>
      <w:r w:rsidRPr="00992946" w:rsidR="00205565">
        <w:rPr>
          <w:color w:val="auto"/>
        </w:rPr>
        <w:t xml:space="preserve">overtreding </w:t>
      </w:r>
      <w:r w:rsidRPr="00992946">
        <w:rPr>
          <w:color w:val="auto"/>
        </w:rPr>
        <w:t xml:space="preserve">een bestuurlijke boete van ten hoogste USD 560.000 betekenen. </w:t>
      </w:r>
    </w:p>
    <w:p w:rsidRPr="00992946" w:rsidR="00D4477F" w:rsidP="006F5283" w:rsidRDefault="00D4477F" w14:paraId="3DB3A2F3" w14:textId="77777777">
      <w:pPr>
        <w:spacing w:line="276" w:lineRule="auto"/>
        <w:rPr>
          <w:color w:val="auto"/>
        </w:rPr>
      </w:pPr>
      <w:r w:rsidRPr="00992946">
        <w:rPr>
          <w:color w:val="auto"/>
        </w:rPr>
        <w:t>Op de openbare lichamen is de Wet administratieve rechtspraak BES van toepassing. Tegen een beschikking houdende een bestuurlijke boete zijn daarmee de rechtsbeschermingsmogelijkheden van bezwaar en beroep van toepassing.</w:t>
      </w:r>
    </w:p>
    <w:p w:rsidRPr="00992946" w:rsidR="00D4477F" w:rsidP="000636B0" w:rsidRDefault="00D4477F" w14:paraId="338D7D4C" w14:textId="77777777">
      <w:pPr>
        <w:rPr>
          <w:bCs/>
          <w:color w:val="auto"/>
        </w:rPr>
      </w:pPr>
    </w:p>
    <w:p w:rsidRPr="00992946" w:rsidR="00BF0E36" w:rsidP="000636B0" w:rsidRDefault="000B55E9" w14:paraId="48AAD693" w14:textId="5E76380B">
      <w:pPr>
        <w:rPr>
          <w:bCs/>
          <w:color w:val="auto"/>
        </w:rPr>
      </w:pPr>
      <w:r w:rsidRPr="00992946">
        <w:rPr>
          <w:bCs/>
          <w:color w:val="auto"/>
        </w:rPr>
        <w:t xml:space="preserve">Bij de </w:t>
      </w:r>
      <w:r w:rsidRPr="00992946" w:rsidR="00BD7D93">
        <w:rPr>
          <w:bCs/>
          <w:color w:val="auto"/>
        </w:rPr>
        <w:t xml:space="preserve">keuze voor </w:t>
      </w:r>
      <w:r w:rsidRPr="00992946" w:rsidR="00205565">
        <w:rPr>
          <w:bCs/>
          <w:color w:val="auto"/>
        </w:rPr>
        <w:t xml:space="preserve">de </w:t>
      </w:r>
      <w:r w:rsidRPr="00992946">
        <w:rPr>
          <w:bCs/>
          <w:color w:val="auto"/>
        </w:rPr>
        <w:t>hoogte van de</w:t>
      </w:r>
      <w:r w:rsidRPr="00992946" w:rsidR="00BD7D93">
        <w:rPr>
          <w:bCs/>
          <w:color w:val="auto"/>
        </w:rPr>
        <w:t xml:space="preserve"> bestuurlijke</w:t>
      </w:r>
      <w:r w:rsidRPr="00992946">
        <w:rPr>
          <w:bCs/>
          <w:color w:val="auto"/>
        </w:rPr>
        <w:t xml:space="preserve"> boete is rekening gehouden met</w:t>
      </w:r>
      <w:r w:rsidRPr="00992946" w:rsidR="00BD7D93">
        <w:rPr>
          <w:bCs/>
          <w:color w:val="auto"/>
        </w:rPr>
        <w:t>:</w:t>
      </w:r>
      <w:r w:rsidRPr="00992946">
        <w:rPr>
          <w:bCs/>
          <w:color w:val="auto"/>
        </w:rPr>
        <w:t xml:space="preserve"> </w:t>
      </w:r>
    </w:p>
    <w:p w:rsidRPr="00992946" w:rsidR="00BF0E36" w:rsidRDefault="00BF0E36" w14:paraId="60EC06F9" w14:textId="4F6C529D">
      <w:pPr>
        <w:pStyle w:val="Lijstalinea"/>
        <w:numPr>
          <w:ilvl w:val="0"/>
          <w:numId w:val="21"/>
        </w:numPr>
        <w:rPr>
          <w:bCs/>
          <w:color w:val="auto"/>
        </w:rPr>
      </w:pPr>
      <w:r w:rsidRPr="00992946">
        <w:rPr>
          <w:bCs/>
          <w:color w:val="auto"/>
        </w:rPr>
        <w:lastRenderedPageBreak/>
        <w:t>de aard van de overtreder</w:t>
      </w:r>
      <w:r w:rsidRPr="00992946" w:rsidR="00BD7D93">
        <w:rPr>
          <w:bCs/>
          <w:color w:val="auto"/>
        </w:rPr>
        <w:t>;</w:t>
      </w:r>
      <w:r w:rsidRPr="00992946">
        <w:rPr>
          <w:bCs/>
          <w:color w:val="auto"/>
        </w:rPr>
        <w:t xml:space="preserve"> in het onderhavige geval gaat niet om natuurlijke personen maar om rechtspersonen</w:t>
      </w:r>
      <w:r w:rsidRPr="00992946" w:rsidR="00875F2C">
        <w:rPr>
          <w:bCs/>
          <w:color w:val="auto"/>
        </w:rPr>
        <w:t>,</w:t>
      </w:r>
      <w:r w:rsidRPr="00992946">
        <w:rPr>
          <w:bCs/>
          <w:color w:val="auto"/>
        </w:rPr>
        <w:t xml:space="preserve"> luchtvaartmaatschappijen</w:t>
      </w:r>
      <w:r w:rsidRPr="00992946" w:rsidR="00875F2C">
        <w:rPr>
          <w:bCs/>
          <w:color w:val="auto"/>
        </w:rPr>
        <w:t>,</w:t>
      </w:r>
      <w:r w:rsidRPr="00992946" w:rsidR="00BD7D93">
        <w:rPr>
          <w:bCs/>
          <w:color w:val="auto"/>
        </w:rPr>
        <w:t xml:space="preserve"> die economisch een grotere weerbaarheid hebben dan individuele burgers</w:t>
      </w:r>
      <w:r w:rsidRPr="00992946" w:rsidR="00A835C2">
        <w:rPr>
          <w:bCs/>
          <w:color w:val="auto"/>
        </w:rPr>
        <w:t>;</w:t>
      </w:r>
      <w:r w:rsidRPr="00992946">
        <w:rPr>
          <w:bCs/>
          <w:color w:val="auto"/>
        </w:rPr>
        <w:t xml:space="preserve"> </w:t>
      </w:r>
    </w:p>
    <w:p w:rsidRPr="00992946" w:rsidR="00BF0E36" w:rsidRDefault="00BF0E36" w14:paraId="1D3AC35A" w14:textId="648D87EC">
      <w:pPr>
        <w:pStyle w:val="Lijstalinea"/>
        <w:numPr>
          <w:ilvl w:val="0"/>
          <w:numId w:val="21"/>
        </w:numPr>
        <w:rPr>
          <w:bCs/>
          <w:color w:val="auto"/>
        </w:rPr>
      </w:pPr>
      <w:r w:rsidRPr="00992946">
        <w:rPr>
          <w:bCs/>
          <w:color w:val="auto"/>
        </w:rPr>
        <w:t>het behaald profijt</w:t>
      </w:r>
      <w:r w:rsidRPr="00992946" w:rsidR="00BD7D93">
        <w:rPr>
          <w:bCs/>
          <w:color w:val="auto"/>
        </w:rPr>
        <w:t>;</w:t>
      </w:r>
      <w:r w:rsidRPr="00992946">
        <w:rPr>
          <w:bCs/>
          <w:color w:val="auto"/>
        </w:rPr>
        <w:t xml:space="preserve"> in het algemeen zal het overtreden van de voorschriften van de openbaredienstverplichting leiden tot financieel dan wel economisch gewin voor de betrokken rechtspersonen</w:t>
      </w:r>
      <w:r w:rsidRPr="00992946" w:rsidR="00A835C2">
        <w:rPr>
          <w:bCs/>
          <w:color w:val="auto"/>
        </w:rPr>
        <w:t>;</w:t>
      </w:r>
      <w:r w:rsidRPr="00992946">
        <w:rPr>
          <w:bCs/>
          <w:color w:val="auto"/>
        </w:rPr>
        <w:t xml:space="preserve"> </w:t>
      </w:r>
    </w:p>
    <w:p w:rsidRPr="00992946" w:rsidR="00BD7D93" w:rsidRDefault="00BD7D93" w14:paraId="48ABFCC5" w14:textId="39939BDE">
      <w:pPr>
        <w:pStyle w:val="Lijstalinea"/>
        <w:numPr>
          <w:ilvl w:val="0"/>
          <w:numId w:val="21"/>
        </w:numPr>
        <w:rPr>
          <w:bCs/>
          <w:color w:val="auto"/>
        </w:rPr>
      </w:pPr>
      <w:r w:rsidRPr="00992946">
        <w:rPr>
          <w:bCs/>
          <w:color w:val="auto"/>
        </w:rPr>
        <w:t>d</w:t>
      </w:r>
      <w:r w:rsidRPr="00992946" w:rsidR="00BF0E36">
        <w:rPr>
          <w:bCs/>
          <w:color w:val="auto"/>
        </w:rPr>
        <w:t>e ernst van de overtreding</w:t>
      </w:r>
      <w:r w:rsidRPr="00992946">
        <w:rPr>
          <w:bCs/>
          <w:color w:val="auto"/>
        </w:rPr>
        <w:t xml:space="preserve">; het niet naleven van de desbetreffende voorschriften zal eraan bijdragen dat de oorspronkelijke doelstelling van de openbaredienstverplichting teniet wordt gedaan met gevolgen de bediening van </w:t>
      </w:r>
      <w:r w:rsidRPr="00992946" w:rsidR="00B564ED">
        <w:rPr>
          <w:bCs/>
          <w:color w:val="auto"/>
        </w:rPr>
        <w:t xml:space="preserve">de desbetreffende vervoersroutes voor onder meer burgers waarvoor de route van vitaal belang is en </w:t>
      </w:r>
      <w:r w:rsidRPr="00992946">
        <w:rPr>
          <w:bCs/>
          <w:color w:val="auto"/>
        </w:rPr>
        <w:t>die hierdoor in hun maatschappelijke ontwikkeling geraakt worden</w:t>
      </w:r>
      <w:r w:rsidRPr="00992946" w:rsidR="00A835C2">
        <w:rPr>
          <w:bCs/>
          <w:color w:val="auto"/>
        </w:rPr>
        <w:t>;</w:t>
      </w:r>
      <w:r w:rsidRPr="00992946">
        <w:rPr>
          <w:bCs/>
          <w:color w:val="auto"/>
        </w:rPr>
        <w:t xml:space="preserve"> </w:t>
      </w:r>
    </w:p>
    <w:p w:rsidRPr="00992946" w:rsidR="00BD7D93" w:rsidRDefault="00A835C2" w14:paraId="625C6DF9" w14:textId="5996D00C">
      <w:pPr>
        <w:pStyle w:val="Lijstalinea"/>
        <w:numPr>
          <w:ilvl w:val="0"/>
          <w:numId w:val="21"/>
        </w:numPr>
        <w:rPr>
          <w:bCs/>
          <w:color w:val="auto"/>
        </w:rPr>
      </w:pPr>
      <w:r w:rsidRPr="00992946">
        <w:rPr>
          <w:bCs/>
          <w:color w:val="auto"/>
        </w:rPr>
        <w:t>h</w:t>
      </w:r>
      <w:r w:rsidRPr="00992946" w:rsidR="00BD7D93">
        <w:rPr>
          <w:bCs/>
          <w:color w:val="auto"/>
        </w:rPr>
        <w:t xml:space="preserve">et effect van de sanctie, de bestuurlijke boete die snel en effectief kan worden toegepast heeft in het algemeen tot doel nieuwe overtredingen te voorkomen. </w:t>
      </w:r>
    </w:p>
    <w:p w:rsidRPr="00992946" w:rsidR="006F5283" w:rsidP="006F5283" w:rsidRDefault="006F5283" w14:paraId="51E8C523" w14:textId="77777777">
      <w:pPr>
        <w:rPr>
          <w:bCs/>
          <w:color w:val="auto"/>
        </w:rPr>
      </w:pPr>
    </w:p>
    <w:p w:rsidRPr="00992946" w:rsidR="006F5283" w:rsidP="006F5283" w:rsidRDefault="006F5283" w14:paraId="18DE5B41" w14:textId="75E3E988">
      <w:pPr>
        <w:spacing w:line="276" w:lineRule="auto"/>
        <w:rPr>
          <w:color w:val="auto"/>
        </w:rPr>
      </w:pPr>
      <w:r w:rsidRPr="00992946">
        <w:rPr>
          <w:color w:val="auto"/>
        </w:rPr>
        <w:t xml:space="preserve">Bij de invoering van de voorzieningen uit de artikelen 65a en 65b wordt aangesloten bij de bepalingen in de Awb, zoals dat voor wat betreft de beveiliging van de burgerluchtvaart ook in het bestaande artikel 22x is gedaan dat op 1 januari 2022 in werking is getreden (Stb. 2021, 370). </w:t>
      </w:r>
    </w:p>
    <w:p w:rsidRPr="00992946" w:rsidR="006F5283" w:rsidP="006F5283" w:rsidRDefault="006F5283" w14:paraId="4F0BF5B7" w14:textId="77777777">
      <w:pPr>
        <w:spacing w:line="276" w:lineRule="auto"/>
        <w:rPr>
          <w:color w:val="auto"/>
        </w:rPr>
      </w:pPr>
    </w:p>
    <w:p w:rsidRPr="00992946" w:rsidR="000636B0" w:rsidP="006F5283" w:rsidRDefault="00AD7DC5" w14:paraId="0AEA660D" w14:textId="35AE8605">
      <w:pPr>
        <w:spacing w:line="276" w:lineRule="auto"/>
        <w:rPr>
          <w:color w:val="auto"/>
        </w:rPr>
      </w:pPr>
      <w:r w:rsidRPr="00992946">
        <w:rPr>
          <w:color w:val="auto"/>
        </w:rPr>
        <w:t xml:space="preserve">Voor </w:t>
      </w:r>
      <w:r w:rsidRPr="00992946" w:rsidR="006F5283">
        <w:rPr>
          <w:color w:val="auto"/>
        </w:rPr>
        <w:t xml:space="preserve">de bestuursdwangbepaling en de bepaling inzake </w:t>
      </w:r>
      <w:r w:rsidRPr="00992946">
        <w:rPr>
          <w:color w:val="auto"/>
        </w:rPr>
        <w:t>bestuurlijke boete wordt</w:t>
      </w:r>
      <w:r w:rsidRPr="00992946" w:rsidR="006F5283">
        <w:rPr>
          <w:color w:val="auto"/>
        </w:rPr>
        <w:t xml:space="preserve"> in dit kader verwezen naar </w:t>
      </w:r>
      <w:r w:rsidRPr="00992946">
        <w:rPr>
          <w:color w:val="auto"/>
        </w:rPr>
        <w:t>Hoofdstuk 5</w:t>
      </w:r>
      <w:r w:rsidRPr="00992946" w:rsidR="006F5283">
        <w:rPr>
          <w:color w:val="auto"/>
        </w:rPr>
        <w:t>, Titel 5.3, respectievelijk Titel 5.4,</w:t>
      </w:r>
      <w:r w:rsidRPr="00992946">
        <w:rPr>
          <w:color w:val="auto"/>
        </w:rPr>
        <w:t xml:space="preserve"> </w:t>
      </w:r>
      <w:r w:rsidRPr="00992946" w:rsidR="006F5283">
        <w:rPr>
          <w:color w:val="auto"/>
        </w:rPr>
        <w:t>v</w:t>
      </w:r>
      <w:r w:rsidRPr="00992946">
        <w:rPr>
          <w:color w:val="auto"/>
        </w:rPr>
        <w:t xml:space="preserve">an de </w:t>
      </w:r>
      <w:r w:rsidRPr="00992946" w:rsidR="00AB5AAC">
        <w:rPr>
          <w:color w:val="auto"/>
        </w:rPr>
        <w:t>Awb</w:t>
      </w:r>
      <w:r w:rsidRPr="00992946">
        <w:rPr>
          <w:color w:val="auto"/>
        </w:rPr>
        <w:t xml:space="preserve"> </w:t>
      </w:r>
      <w:r w:rsidRPr="00992946" w:rsidR="006F5283">
        <w:rPr>
          <w:color w:val="auto"/>
        </w:rPr>
        <w:t xml:space="preserve">die </w:t>
      </w:r>
      <w:r w:rsidRPr="00992946">
        <w:rPr>
          <w:color w:val="auto"/>
        </w:rPr>
        <w:t xml:space="preserve">van overeenkomstige toepassing </w:t>
      </w:r>
      <w:r w:rsidRPr="00992946" w:rsidR="006F5283">
        <w:rPr>
          <w:color w:val="auto"/>
        </w:rPr>
        <w:t xml:space="preserve">worden </w:t>
      </w:r>
      <w:r w:rsidRPr="00992946">
        <w:rPr>
          <w:color w:val="auto"/>
        </w:rPr>
        <w:t xml:space="preserve">verklaard. </w:t>
      </w:r>
    </w:p>
    <w:p w:rsidRPr="00992946" w:rsidR="00521551" w:rsidP="00521551" w:rsidRDefault="00521551" w14:paraId="71115937" w14:textId="0C230DA7">
      <w:pPr>
        <w:rPr>
          <w:color w:val="auto"/>
        </w:rPr>
      </w:pPr>
      <w:r w:rsidRPr="00992946">
        <w:rPr>
          <w:color w:val="auto"/>
        </w:rPr>
        <w:t>Naar aanleiding van het vervallen wijzigingen van artikel 62, eerste lid, en de invoeging van de artikelen 65a en 65b zal het Besluit aanwijzing toezichthouders luchtvaart, worden aangepast. Het besluit wijst ambtenaren belast met het toezicht op de naleving van onder meer de Luchtvaartwet BES aan.</w:t>
      </w:r>
    </w:p>
    <w:p w:rsidRPr="00992946" w:rsidR="00ED449D" w:rsidP="006F5283" w:rsidRDefault="00ED449D" w14:paraId="404B8E3A" w14:textId="77777777">
      <w:pPr>
        <w:spacing w:line="276" w:lineRule="auto"/>
        <w:rPr>
          <w:b/>
          <w:bCs/>
          <w:color w:val="auto"/>
        </w:rPr>
      </w:pPr>
    </w:p>
    <w:p w:rsidRPr="00992946" w:rsidR="00521551" w:rsidP="006F5283" w:rsidRDefault="00ED449D" w14:paraId="607E8717" w14:textId="516F9247">
      <w:pPr>
        <w:spacing w:line="276" w:lineRule="auto"/>
        <w:rPr>
          <w:b/>
          <w:bCs/>
          <w:color w:val="auto"/>
        </w:rPr>
      </w:pPr>
      <w:bookmarkStart w:name="_Hlk212640440" w:id="8"/>
      <w:r w:rsidRPr="00992946">
        <w:rPr>
          <w:b/>
          <w:bCs/>
          <w:color w:val="auto"/>
        </w:rPr>
        <w:t>Artikel II</w:t>
      </w:r>
    </w:p>
    <w:p w:rsidRPr="00992946" w:rsidR="004141D3" w:rsidP="004141D3" w:rsidRDefault="004141D3" w14:paraId="6FB56C06" w14:textId="5F228801">
      <w:pPr>
        <w:pStyle w:val="HBJZ-Kamerstukken-regelafstand138"/>
        <w:rPr>
          <w:color w:val="auto"/>
        </w:rPr>
      </w:pPr>
      <w:r w:rsidRPr="00992946">
        <w:rPr>
          <w:color w:val="auto"/>
        </w:rPr>
        <w:t xml:space="preserve">In het wetsvoorstel is rekening gehouden met het eerder </w:t>
      </w:r>
      <w:r w:rsidRPr="00992946" w:rsidR="00C115E7">
        <w:rPr>
          <w:color w:val="auto"/>
        </w:rPr>
        <w:t xml:space="preserve">of later </w:t>
      </w:r>
      <w:r w:rsidRPr="00992946">
        <w:rPr>
          <w:color w:val="auto"/>
        </w:rPr>
        <w:t xml:space="preserve">in werking treden van het wetsvoorstel waarmee de Luchtvaartwet BES wordt gewijzigd in verband </w:t>
      </w:r>
      <w:r w:rsidRPr="00992946" w:rsidR="005C5A32">
        <w:rPr>
          <w:color w:val="auto"/>
        </w:rPr>
        <w:t xml:space="preserve">met </w:t>
      </w:r>
      <w:r w:rsidRPr="00992946" w:rsidR="00C115E7">
        <w:rPr>
          <w:color w:val="auto"/>
        </w:rPr>
        <w:t xml:space="preserve">eisen die </w:t>
      </w:r>
      <w:r w:rsidRPr="00992946" w:rsidR="005C5A32">
        <w:rPr>
          <w:color w:val="auto"/>
        </w:rPr>
        <w:t xml:space="preserve">door de Internationale organisatie voor de burgerluchtvaart (ICAO) </w:t>
      </w:r>
      <w:r w:rsidRPr="00992946" w:rsidR="00C115E7">
        <w:rPr>
          <w:color w:val="auto"/>
        </w:rPr>
        <w:t>zijn vas</w:t>
      </w:r>
      <w:r w:rsidRPr="00992946" w:rsidR="005C5A32">
        <w:rPr>
          <w:color w:val="auto"/>
        </w:rPr>
        <w:t>tgestelde eisen voor luchtvaartnavigatiedienstverlening</w:t>
      </w:r>
      <w:r w:rsidRPr="00992946" w:rsidR="00C115E7">
        <w:rPr>
          <w:rStyle w:val="Voetnootmarkering"/>
          <w:color w:val="auto"/>
        </w:rPr>
        <w:footnoteReference w:id="16"/>
      </w:r>
      <w:r w:rsidRPr="00992946" w:rsidR="005C5A32">
        <w:rPr>
          <w:color w:val="auto"/>
        </w:rPr>
        <w:t xml:space="preserve"> </w:t>
      </w:r>
      <w:r w:rsidRPr="00992946" w:rsidR="00C115E7">
        <w:rPr>
          <w:color w:val="auto"/>
        </w:rPr>
        <w:t>.</w:t>
      </w:r>
      <w:r w:rsidRPr="00992946" w:rsidR="005C5A32">
        <w:rPr>
          <w:b/>
          <w:color w:val="auto"/>
        </w:rPr>
        <w:t xml:space="preserve"> </w:t>
      </w:r>
      <w:r w:rsidRPr="00992946">
        <w:rPr>
          <w:color w:val="auto"/>
        </w:rPr>
        <w:t xml:space="preserve">Aangezien dat wetsvoorstel ook de begripsbepalingen van de Luchtvaartwet BES wijzigt wordt bij een eerdere </w:t>
      </w:r>
      <w:r w:rsidRPr="00992946" w:rsidR="00C115E7">
        <w:rPr>
          <w:color w:val="auto"/>
        </w:rPr>
        <w:t xml:space="preserve">of latere </w:t>
      </w:r>
      <w:r w:rsidRPr="00992946">
        <w:rPr>
          <w:color w:val="auto"/>
        </w:rPr>
        <w:t>inwerkingtreding de nummering aangepast. Verder vereist een eerdere</w:t>
      </w:r>
      <w:r w:rsidRPr="00992946" w:rsidR="00C115E7">
        <w:rPr>
          <w:color w:val="auto"/>
        </w:rPr>
        <w:t xml:space="preserve"> of latere</w:t>
      </w:r>
      <w:r w:rsidRPr="00992946">
        <w:rPr>
          <w:color w:val="auto"/>
        </w:rPr>
        <w:t xml:space="preserve"> inwerkingtreding de aanpassing van vergelijkbare bepalingen met betrekking tot bestuurlijke handhaving. </w:t>
      </w:r>
    </w:p>
    <w:bookmarkEnd w:id="8"/>
    <w:p w:rsidRPr="00992946" w:rsidR="00360105" w:rsidP="006F5283" w:rsidRDefault="00360105" w14:paraId="0EE7ABCC" w14:textId="77777777">
      <w:pPr>
        <w:spacing w:line="276" w:lineRule="auto"/>
        <w:rPr>
          <w:b/>
          <w:bCs/>
          <w:color w:val="auto"/>
        </w:rPr>
      </w:pPr>
    </w:p>
    <w:p w:rsidRPr="00992946" w:rsidR="004C684D" w:rsidP="006F5283" w:rsidRDefault="004C684D" w14:paraId="1D26003A" w14:textId="7B7B9721">
      <w:pPr>
        <w:spacing w:line="276" w:lineRule="auto"/>
        <w:rPr>
          <w:b/>
          <w:bCs/>
          <w:color w:val="auto"/>
        </w:rPr>
      </w:pPr>
      <w:r w:rsidRPr="00992946">
        <w:rPr>
          <w:b/>
          <w:bCs/>
          <w:color w:val="auto"/>
        </w:rPr>
        <w:t>Artikel II</w:t>
      </w:r>
      <w:r w:rsidRPr="00992946" w:rsidR="00ED449D">
        <w:rPr>
          <w:b/>
          <w:bCs/>
          <w:color w:val="auto"/>
        </w:rPr>
        <w:t>I</w:t>
      </w:r>
    </w:p>
    <w:p w:rsidRPr="00992946" w:rsidR="00360105" w:rsidP="004C684D" w:rsidRDefault="00360105" w14:paraId="59CA487E" w14:textId="77777777">
      <w:pPr>
        <w:spacing w:line="276" w:lineRule="auto"/>
        <w:rPr>
          <w:color w:val="auto"/>
        </w:rPr>
      </w:pPr>
    </w:p>
    <w:p w:rsidRPr="00992946" w:rsidR="004C684D" w:rsidP="004C684D" w:rsidRDefault="004C684D" w14:paraId="54AB76BE" w14:textId="4F325A98">
      <w:pPr>
        <w:spacing w:line="276" w:lineRule="auto"/>
        <w:rPr>
          <w:color w:val="auto"/>
        </w:rPr>
      </w:pPr>
      <w:r w:rsidRPr="00992946">
        <w:rPr>
          <w:color w:val="auto"/>
        </w:rPr>
        <w:t>Zie punt 9 van het algemeen deel van deze toelichting.</w:t>
      </w:r>
    </w:p>
    <w:p w:rsidRPr="00992946" w:rsidR="000636B0" w:rsidP="000636B0" w:rsidRDefault="000636B0" w14:paraId="5D59C31C" w14:textId="77777777">
      <w:pPr>
        <w:rPr>
          <w:bCs/>
          <w:color w:val="auto"/>
        </w:rPr>
      </w:pPr>
    </w:p>
    <w:p w:rsidRPr="00992946" w:rsidR="006C1798" w:rsidP="00C304FB" w:rsidRDefault="006C1798" w14:paraId="36B81762" w14:textId="38791484">
      <w:pPr>
        <w:spacing w:line="276" w:lineRule="auto"/>
        <w:rPr>
          <w:color w:val="auto"/>
        </w:rPr>
      </w:pPr>
    </w:p>
    <w:p w:rsidRPr="00992946" w:rsidR="006C1798" w:rsidP="00C304FB" w:rsidRDefault="006C1798" w14:paraId="1814F036" w14:textId="77777777">
      <w:pPr>
        <w:spacing w:line="276" w:lineRule="auto"/>
        <w:rPr>
          <w:color w:val="auto"/>
        </w:rPr>
      </w:pPr>
    </w:p>
    <w:p w:rsidRPr="00992946" w:rsidR="00C304FB" w:rsidP="00C304FB" w:rsidRDefault="00C304FB" w14:paraId="5B66DC67" w14:textId="77777777">
      <w:pPr>
        <w:spacing w:line="276" w:lineRule="auto"/>
        <w:rPr>
          <w:color w:val="auto"/>
        </w:rPr>
      </w:pPr>
      <w:r w:rsidRPr="00992946">
        <w:rPr>
          <w:color w:val="auto"/>
        </w:rPr>
        <w:t>DE MINISTER VAN INFRASTRUCTUUR EN WATERSTAAT,</w:t>
      </w:r>
    </w:p>
    <w:p w:rsidRPr="00992946" w:rsidR="00A14175" w:rsidP="00C304FB" w:rsidRDefault="00A14175" w14:paraId="3CAD2A1A" w14:textId="77777777">
      <w:pPr>
        <w:spacing w:line="276" w:lineRule="auto"/>
        <w:rPr>
          <w:color w:val="auto"/>
        </w:rPr>
      </w:pPr>
    </w:p>
    <w:p w:rsidRPr="00992946" w:rsidR="00C304FB" w:rsidP="00C304FB" w:rsidRDefault="00C304FB" w14:paraId="32900621" w14:textId="77777777">
      <w:pPr>
        <w:spacing w:line="276" w:lineRule="auto"/>
        <w:rPr>
          <w:color w:val="auto"/>
        </w:rPr>
      </w:pPr>
    </w:p>
    <w:p w:rsidRPr="00992946" w:rsidR="00C304FB" w:rsidP="00C304FB" w:rsidRDefault="00C304FB" w14:paraId="5A47E9DE" w14:textId="1AF0716F">
      <w:pPr>
        <w:spacing w:line="276" w:lineRule="auto"/>
        <w:rPr>
          <w:color w:val="auto"/>
        </w:rPr>
      </w:pPr>
    </w:p>
    <w:p w:rsidRPr="00992946" w:rsidR="003E67B3" w:rsidP="00C304FB" w:rsidRDefault="003E67B3" w14:paraId="153C7130" w14:textId="4ACF0B50">
      <w:pPr>
        <w:spacing w:line="276" w:lineRule="auto"/>
        <w:rPr>
          <w:color w:val="auto"/>
        </w:rPr>
      </w:pPr>
    </w:p>
    <w:p w:rsidRPr="00992946" w:rsidR="003E67B3" w:rsidP="00C304FB" w:rsidRDefault="003E67B3" w14:paraId="03F1E3D8" w14:textId="77777777">
      <w:pPr>
        <w:spacing w:line="276" w:lineRule="auto"/>
        <w:rPr>
          <w:color w:val="auto"/>
        </w:rPr>
      </w:pPr>
    </w:p>
    <w:p w:rsidRPr="00992946" w:rsidR="00275EFC" w:rsidP="00681122" w:rsidRDefault="00575B8F" w14:paraId="483D9047" w14:textId="1202A2D5">
      <w:pPr>
        <w:rPr>
          <w:rFonts w:eastAsia="Times New Roman"/>
          <w:color w:val="auto"/>
        </w:rPr>
      </w:pPr>
      <w:r w:rsidRPr="00992946">
        <w:rPr>
          <w:rFonts w:eastAsia="Times New Roman"/>
          <w:color w:val="auto"/>
        </w:rPr>
        <w:t>R. Tieman</w:t>
      </w:r>
    </w:p>
    <w:sectPr w:rsidRPr="00992946" w:rsidR="00275EFC" w:rsidSect="00AA3011">
      <w:headerReference w:type="default" r:id="rId14"/>
      <w:pgSz w:w="11905" w:h="16837"/>
      <w:pgMar w:top="1417" w:right="1417" w:bottom="1417" w:left="1417" w:header="709"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F5AC" w14:textId="77777777" w:rsidR="0082152D" w:rsidRDefault="0082152D">
      <w:pPr>
        <w:spacing w:line="240" w:lineRule="auto"/>
      </w:pPr>
      <w:r>
        <w:separator/>
      </w:r>
    </w:p>
  </w:endnote>
  <w:endnote w:type="continuationSeparator" w:id="0">
    <w:p w14:paraId="0248F2AC" w14:textId="77777777" w:rsidR="0082152D" w:rsidRDefault="00821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JFME N+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6ADD" w14:textId="77777777" w:rsidR="0082152D" w:rsidRDefault="0082152D">
      <w:pPr>
        <w:spacing w:line="240" w:lineRule="auto"/>
      </w:pPr>
      <w:r>
        <w:separator/>
      </w:r>
    </w:p>
  </w:footnote>
  <w:footnote w:type="continuationSeparator" w:id="0">
    <w:p w14:paraId="7CD0B207" w14:textId="77777777" w:rsidR="0082152D" w:rsidRDefault="0082152D">
      <w:pPr>
        <w:spacing w:line="240" w:lineRule="auto"/>
      </w:pPr>
      <w:r>
        <w:continuationSeparator/>
      </w:r>
    </w:p>
  </w:footnote>
  <w:footnote w:id="1">
    <w:p w14:paraId="603B9DA9" w14:textId="78D7998F" w:rsidR="000B058D" w:rsidRDefault="000B058D">
      <w:pPr>
        <w:pStyle w:val="Voetnoottekst"/>
      </w:pPr>
      <w:r>
        <w:rPr>
          <w:rStyle w:val="Voetnootmarkering"/>
        </w:rPr>
        <w:footnoteRef/>
      </w:r>
      <w:r>
        <w:t xml:space="preserve"> </w:t>
      </w:r>
      <w:r w:rsidRPr="00676DE3">
        <w:rPr>
          <w:rFonts w:asciiTheme="minorHAnsi" w:hAnsiTheme="minorHAnsi" w:cstheme="minorHAnsi"/>
          <w:sz w:val="16"/>
          <w:szCs w:val="16"/>
        </w:rPr>
        <w:t>Kamerstuknummer 31 936, nr</w:t>
      </w:r>
      <w:r>
        <w:rPr>
          <w:rFonts w:asciiTheme="minorHAnsi" w:hAnsiTheme="minorHAnsi" w:cstheme="minorHAnsi"/>
          <w:sz w:val="16"/>
          <w:szCs w:val="16"/>
        </w:rPr>
        <w:t>s</w:t>
      </w:r>
      <w:r w:rsidRPr="00676DE3">
        <w:rPr>
          <w:rFonts w:asciiTheme="minorHAnsi" w:hAnsiTheme="minorHAnsi" w:cstheme="minorHAnsi"/>
          <w:sz w:val="16"/>
          <w:szCs w:val="16"/>
        </w:rPr>
        <w:t>. 896</w:t>
      </w:r>
      <w:r>
        <w:rPr>
          <w:rFonts w:asciiTheme="minorHAnsi" w:hAnsiTheme="minorHAnsi" w:cstheme="minorHAnsi"/>
          <w:sz w:val="16"/>
          <w:szCs w:val="16"/>
        </w:rPr>
        <w:t xml:space="preserve"> en 1082</w:t>
      </w:r>
    </w:p>
  </w:footnote>
  <w:footnote w:id="2">
    <w:p w14:paraId="4B485F2E" w14:textId="7B22DD71" w:rsidR="00C304FB" w:rsidRPr="007F2266" w:rsidRDefault="00C304FB" w:rsidP="00906823">
      <w:pPr>
        <w:pStyle w:val="Voetnoottekst"/>
        <w:rPr>
          <w:rFonts w:ascii="Verdana" w:hAnsi="Verdana"/>
          <w:sz w:val="16"/>
          <w:szCs w:val="16"/>
        </w:rPr>
      </w:pPr>
      <w:r w:rsidRPr="00906823">
        <w:rPr>
          <w:rStyle w:val="Voetnootmarkering"/>
          <w:rFonts w:ascii="Verdana" w:hAnsi="Verdana"/>
          <w:sz w:val="16"/>
          <w:szCs w:val="16"/>
        </w:rPr>
        <w:footnoteRef/>
      </w:r>
      <w:r w:rsidRPr="007F2266">
        <w:rPr>
          <w:rFonts w:ascii="Verdana" w:hAnsi="Verdana"/>
          <w:sz w:val="16"/>
          <w:szCs w:val="16"/>
        </w:rPr>
        <w:t xml:space="preserve"> </w:t>
      </w:r>
      <w:r w:rsidRPr="007F2266">
        <w:rPr>
          <w:rFonts w:asciiTheme="minorHAnsi" w:hAnsiTheme="minorHAnsi" w:cstheme="minorHAnsi"/>
          <w:sz w:val="16"/>
          <w:szCs w:val="16"/>
        </w:rPr>
        <w:t>Stc</w:t>
      </w:r>
      <w:r w:rsidR="0081747F" w:rsidRPr="007F2266">
        <w:rPr>
          <w:rFonts w:asciiTheme="minorHAnsi" w:hAnsiTheme="minorHAnsi" w:cstheme="minorHAnsi"/>
          <w:sz w:val="16"/>
          <w:szCs w:val="16"/>
        </w:rPr>
        <w:t>r</w:t>
      </w:r>
      <w:r w:rsidRPr="007F2266">
        <w:rPr>
          <w:rFonts w:asciiTheme="minorHAnsi" w:hAnsiTheme="minorHAnsi" w:cstheme="minorHAnsi"/>
          <w:sz w:val="16"/>
          <w:szCs w:val="16"/>
        </w:rPr>
        <w:t>t. 2022, nr. 5252</w:t>
      </w:r>
    </w:p>
    <w:p w14:paraId="32784359" w14:textId="77777777" w:rsidR="00C304FB" w:rsidRPr="007F2266" w:rsidRDefault="00C304FB" w:rsidP="00906823">
      <w:pPr>
        <w:pStyle w:val="Voetnoottekst"/>
        <w:rPr>
          <w:rFonts w:ascii="Verdana" w:hAnsi="Verdana"/>
          <w:sz w:val="16"/>
          <w:szCs w:val="16"/>
        </w:rPr>
      </w:pPr>
    </w:p>
  </w:footnote>
  <w:footnote w:id="3">
    <w:p w14:paraId="7571A426" w14:textId="24AA2BE2" w:rsidR="00A84F30" w:rsidRDefault="00A84F30">
      <w:pPr>
        <w:pStyle w:val="Voetnoottekst"/>
      </w:pPr>
      <w:r>
        <w:rPr>
          <w:rStyle w:val="Voetnootmarkering"/>
        </w:rPr>
        <w:footnoteRef/>
      </w:r>
      <w:r>
        <w:t xml:space="preserve"> B</w:t>
      </w:r>
      <w:r w:rsidRPr="00992946">
        <w:t>ijlage bij Kamerstukken II 2022/23, 31936 en 35420, nr. 896</w:t>
      </w:r>
    </w:p>
  </w:footnote>
  <w:footnote w:id="4">
    <w:p w14:paraId="0F9350C7" w14:textId="1915C72C" w:rsidR="00A00E70" w:rsidRDefault="00A00E70">
      <w:pPr>
        <w:pStyle w:val="Voetnoottekst"/>
      </w:pPr>
      <w:r>
        <w:rPr>
          <w:rStyle w:val="Voetnootmarkering"/>
        </w:rPr>
        <w:footnoteRef/>
      </w:r>
      <w:r>
        <w:t xml:space="preserve"> </w:t>
      </w:r>
      <w:r w:rsidR="005B0BF7" w:rsidRPr="00B67974">
        <w:rPr>
          <w:rFonts w:cstheme="majorHAnsi"/>
        </w:rPr>
        <w:t>Kamerstukken II 2022</w:t>
      </w:r>
      <w:r w:rsidR="005B0BF7">
        <w:rPr>
          <w:rFonts w:cstheme="majorHAnsi"/>
        </w:rPr>
        <w:t>/</w:t>
      </w:r>
      <w:r w:rsidR="005B0BF7" w:rsidRPr="00B67974">
        <w:rPr>
          <w:rFonts w:cstheme="majorHAnsi"/>
        </w:rPr>
        <w:t xml:space="preserve">23, 31936 nr. </w:t>
      </w:r>
      <w:r w:rsidR="005B0BF7">
        <w:rPr>
          <w:rFonts w:cstheme="majorHAnsi"/>
        </w:rPr>
        <w:t>1082</w:t>
      </w:r>
    </w:p>
  </w:footnote>
  <w:footnote w:id="5">
    <w:p w14:paraId="31D92B18" w14:textId="1FE2E6F7" w:rsidR="00D16BC0" w:rsidRPr="00992946" w:rsidRDefault="00D16BC0">
      <w:pPr>
        <w:pStyle w:val="Voetnoottekst"/>
      </w:pPr>
      <w:r w:rsidRPr="00992946">
        <w:rPr>
          <w:rStyle w:val="Voetnootmarkering"/>
        </w:rPr>
        <w:footnoteRef/>
      </w:r>
      <w:r w:rsidRPr="00992946">
        <w:t xml:space="preserve"> </w:t>
      </w:r>
      <w:r w:rsidRPr="00992946">
        <w:rPr>
          <w:rFonts w:cstheme="majorHAnsi"/>
        </w:rPr>
        <w:t>Kamerstukken II 2022/23, 31936 en 35420, nr. 896.</w:t>
      </w:r>
    </w:p>
  </w:footnote>
  <w:footnote w:id="6">
    <w:p w14:paraId="325B3A38" w14:textId="51D6ECD0" w:rsidR="00D16BC0" w:rsidRPr="00992946" w:rsidRDefault="00D16BC0">
      <w:pPr>
        <w:pStyle w:val="Voetnoottekst"/>
      </w:pPr>
      <w:r w:rsidRPr="00992946">
        <w:rPr>
          <w:rStyle w:val="Voetnootmarkering"/>
        </w:rPr>
        <w:footnoteRef/>
      </w:r>
      <w:r w:rsidRPr="00992946">
        <w:t xml:space="preserve"> </w:t>
      </w:r>
      <w:r w:rsidR="00853282" w:rsidRPr="00992946">
        <w:rPr>
          <w:rFonts w:cstheme="majorHAnsi"/>
        </w:rPr>
        <w:t>Kamerstukken II 2022/23, 31936 nr. 1082</w:t>
      </w:r>
    </w:p>
  </w:footnote>
  <w:footnote w:id="7">
    <w:p w14:paraId="2DF1E9D6" w14:textId="69AD46FF" w:rsidR="00D965C1" w:rsidRPr="00992946" w:rsidRDefault="00D965C1">
      <w:pPr>
        <w:pStyle w:val="Voetnoottekst"/>
      </w:pPr>
      <w:r w:rsidRPr="00992946">
        <w:rPr>
          <w:rStyle w:val="Voetnootmarkering"/>
        </w:rPr>
        <w:footnoteRef/>
      </w:r>
      <w:r w:rsidRPr="00992946">
        <w:t xml:space="preserve"> </w:t>
      </w:r>
      <w:r w:rsidR="00C736D2" w:rsidRPr="005B47F8">
        <w:t>Trb. 1947, 165</w:t>
      </w:r>
    </w:p>
  </w:footnote>
  <w:footnote w:id="8">
    <w:p w14:paraId="7A15C5C4" w14:textId="51C76081" w:rsidR="00CF55D4" w:rsidRPr="005B47F8" w:rsidRDefault="00CF55D4" w:rsidP="00CF55D4">
      <w:pPr>
        <w:pStyle w:val="Voetnoottekst"/>
        <w:rPr>
          <w:rFonts w:asciiTheme="minorHAnsi" w:hAnsiTheme="minorHAnsi" w:cstheme="minorHAnsi"/>
        </w:rPr>
      </w:pPr>
      <w:r w:rsidRPr="005B47F8">
        <w:rPr>
          <w:rStyle w:val="Voetnootmarkering"/>
          <w:rFonts w:ascii="Verdana" w:hAnsi="Verdana"/>
        </w:rPr>
        <w:footnoteRef/>
      </w:r>
      <w:r w:rsidRPr="005B47F8">
        <w:rPr>
          <w:rFonts w:ascii="Verdana" w:hAnsi="Verdana"/>
        </w:rPr>
        <w:t xml:space="preserve"> </w:t>
      </w:r>
      <w:r w:rsidRPr="005B47F8">
        <w:rPr>
          <w:rFonts w:asciiTheme="minorHAnsi" w:hAnsiTheme="minorHAnsi" w:cstheme="minorHAnsi"/>
        </w:rPr>
        <w:t xml:space="preserve">US Department of Transportation, 22 november 2017, </w:t>
      </w:r>
      <w:r w:rsidRPr="005B47F8">
        <w:rPr>
          <w:rFonts w:asciiTheme="minorHAnsi" w:hAnsiTheme="minorHAnsi" w:cstheme="minorHAnsi"/>
          <w:i/>
          <w:iCs/>
        </w:rPr>
        <w:t xml:space="preserve">Essential Air Services. </w:t>
      </w:r>
      <w:r w:rsidRPr="005B47F8">
        <w:rPr>
          <w:rFonts w:asciiTheme="minorHAnsi" w:hAnsiTheme="minorHAnsi" w:cstheme="minorHAnsi"/>
        </w:rPr>
        <w:t>https://www.transportation.gov/policy/aviation-policy/small-community-rural-air-service/essential-air-service, geraadpleegd op 29 november 2022</w:t>
      </w:r>
      <w:r w:rsidR="00D7794E" w:rsidRPr="005B47F8">
        <w:rPr>
          <w:rFonts w:asciiTheme="minorHAnsi" w:hAnsiTheme="minorHAnsi" w:cstheme="minorHAnsi"/>
        </w:rPr>
        <w:t>.</w:t>
      </w:r>
    </w:p>
  </w:footnote>
  <w:footnote w:id="9">
    <w:p w14:paraId="3050F55A" w14:textId="0DCE3135" w:rsidR="00CF55D4" w:rsidRPr="005B47F8" w:rsidRDefault="00CF55D4" w:rsidP="00CF55D4">
      <w:pPr>
        <w:pStyle w:val="Voetnoottekst"/>
        <w:rPr>
          <w:rFonts w:asciiTheme="minorHAnsi" w:hAnsiTheme="minorHAnsi" w:cstheme="minorHAnsi"/>
        </w:rPr>
      </w:pPr>
      <w:r w:rsidRPr="005B47F8">
        <w:rPr>
          <w:rStyle w:val="Voetnootmarkering"/>
          <w:rFonts w:ascii="Verdana" w:hAnsi="Verdana"/>
        </w:rPr>
        <w:footnoteRef/>
      </w:r>
      <w:r w:rsidRPr="005B47F8">
        <w:rPr>
          <w:rFonts w:ascii="Verdana" w:hAnsi="Verdana"/>
        </w:rPr>
        <w:t xml:space="preserve"> </w:t>
      </w:r>
      <w:r w:rsidRPr="005B47F8">
        <w:rPr>
          <w:rFonts w:asciiTheme="minorHAnsi" w:hAnsiTheme="minorHAnsi" w:cstheme="minorHAnsi"/>
        </w:rPr>
        <w:t>Verordening (EG) nr. 1008/2008 van het Europees Parlement en de Raad van 24 september 2008 inzake gemeenschappelijke regels voor de exploitatie van luchtdiensten in de Gemeenschap (PBEU 2008, L293)</w:t>
      </w:r>
      <w:r w:rsidR="00D7794E" w:rsidRPr="005B47F8">
        <w:rPr>
          <w:rFonts w:asciiTheme="minorHAnsi" w:hAnsiTheme="minorHAnsi" w:cstheme="minorHAnsi"/>
        </w:rPr>
        <w:t>.</w:t>
      </w:r>
    </w:p>
  </w:footnote>
  <w:footnote w:id="10">
    <w:p w14:paraId="2CE14EFE" w14:textId="77777777" w:rsidR="00CF55D4" w:rsidRPr="005B47F8" w:rsidRDefault="00CF55D4" w:rsidP="00CF55D4">
      <w:pPr>
        <w:pStyle w:val="Voetnoottekst"/>
        <w:rPr>
          <w:rFonts w:asciiTheme="minorHAnsi" w:hAnsiTheme="minorHAnsi" w:cstheme="minorHAnsi"/>
        </w:rPr>
      </w:pPr>
      <w:r w:rsidRPr="005B47F8">
        <w:rPr>
          <w:rStyle w:val="Voetnootmarkering"/>
          <w:rFonts w:ascii="Verdana" w:hAnsi="Verdana"/>
        </w:rPr>
        <w:footnoteRef/>
      </w:r>
      <w:r w:rsidRPr="005B47F8">
        <w:rPr>
          <w:rFonts w:ascii="Verdana" w:hAnsi="Verdana"/>
        </w:rPr>
        <w:t xml:space="preserve"> </w:t>
      </w:r>
      <w:r w:rsidRPr="005B47F8">
        <w:rPr>
          <w:rFonts w:asciiTheme="minorHAnsi" w:hAnsiTheme="minorHAnsi" w:cstheme="minorHAnsi"/>
        </w:rPr>
        <w:t>Europese Commissie, 18 september 2019, PSO Inventory Table. https://transport.ec.europa.eu/system/files/2019-09/pso_inventory_table.pdf, geraadpleegd op 29 november 2022.</w:t>
      </w:r>
    </w:p>
  </w:footnote>
  <w:footnote w:id="11">
    <w:p w14:paraId="5AA0432F" w14:textId="35094558" w:rsidR="00CF55D4" w:rsidRPr="005B47F8" w:rsidRDefault="00CF55D4" w:rsidP="00CF55D4">
      <w:pPr>
        <w:pStyle w:val="Voetnoottekst"/>
        <w:rPr>
          <w:rFonts w:asciiTheme="minorHAnsi" w:hAnsiTheme="minorHAnsi" w:cstheme="minorHAnsi"/>
        </w:rPr>
      </w:pPr>
      <w:r w:rsidRPr="005B47F8">
        <w:rPr>
          <w:rStyle w:val="Voetnootmarkering"/>
          <w:rFonts w:ascii="Verdana" w:hAnsi="Verdana"/>
        </w:rPr>
        <w:footnoteRef/>
      </w:r>
      <w:r w:rsidRPr="005B47F8">
        <w:rPr>
          <w:rFonts w:ascii="Verdana" w:hAnsi="Verdana"/>
        </w:rPr>
        <w:t xml:space="preserve"> </w:t>
      </w:r>
      <w:r w:rsidRPr="005B47F8">
        <w:rPr>
          <w:rFonts w:asciiTheme="minorHAnsi" w:hAnsiTheme="minorHAnsi" w:cstheme="minorHAnsi"/>
        </w:rPr>
        <w:t xml:space="preserve">Christiaan Behrens en Koert van Buiren, 15 februari 2018. Een openbaredienstverplichting voor Caribisch luchttransport in </w:t>
      </w:r>
      <w:r w:rsidR="006F6A07" w:rsidRPr="005B47F8">
        <w:rPr>
          <w:rFonts w:asciiTheme="minorHAnsi" w:hAnsiTheme="minorHAnsi" w:cstheme="minorHAnsi"/>
        </w:rPr>
        <w:t>ESB-jaargang</w:t>
      </w:r>
      <w:r w:rsidRPr="005B47F8">
        <w:rPr>
          <w:rFonts w:asciiTheme="minorHAnsi" w:hAnsiTheme="minorHAnsi" w:cstheme="minorHAnsi"/>
        </w:rPr>
        <w:t xml:space="preserve"> 103 (4758)</w:t>
      </w:r>
      <w:r w:rsidR="00D7794E" w:rsidRPr="005B47F8">
        <w:rPr>
          <w:rFonts w:asciiTheme="minorHAnsi" w:hAnsiTheme="minorHAnsi" w:cstheme="minorHAnsi"/>
        </w:rPr>
        <w:t>.</w:t>
      </w:r>
    </w:p>
  </w:footnote>
  <w:footnote w:id="12">
    <w:p w14:paraId="3C30CD4A" w14:textId="0A44C955" w:rsidR="009B6622" w:rsidRPr="005B47F8" w:rsidRDefault="009B6622">
      <w:pPr>
        <w:pStyle w:val="Voetnoottekst"/>
      </w:pPr>
      <w:r w:rsidRPr="005B47F8">
        <w:rPr>
          <w:rStyle w:val="Voetnootmarkering"/>
        </w:rPr>
        <w:footnoteRef/>
      </w:r>
      <w:r w:rsidRPr="005B47F8">
        <w:t xml:space="preserve"> Kamerstukken II 2022/23, 31936 en 35420, nr. 896.</w:t>
      </w:r>
    </w:p>
  </w:footnote>
  <w:footnote w:id="13">
    <w:p w14:paraId="403214C8" w14:textId="77777777" w:rsidR="00F2552F" w:rsidRPr="005B47F8" w:rsidRDefault="00F2552F" w:rsidP="00F2552F">
      <w:pPr>
        <w:pStyle w:val="Voetnoottekst"/>
        <w:rPr>
          <w:rFonts w:ascii="Verdana" w:hAnsi="Verdana"/>
        </w:rPr>
      </w:pPr>
      <w:r w:rsidRPr="005B47F8">
        <w:rPr>
          <w:rStyle w:val="Voetnootmarkering"/>
          <w:rFonts w:ascii="Verdana" w:hAnsi="Verdana"/>
        </w:rPr>
        <w:footnoteRef/>
      </w:r>
      <w:r w:rsidRPr="005B47F8">
        <w:rPr>
          <w:rFonts w:ascii="Verdana" w:hAnsi="Verdana"/>
        </w:rPr>
        <w:t xml:space="preserve"> </w:t>
      </w:r>
      <w:r w:rsidRPr="005B47F8">
        <w:rPr>
          <w:rFonts w:asciiTheme="minorHAnsi" w:hAnsiTheme="minorHAnsi" w:cstheme="minorHAnsi"/>
        </w:rPr>
        <w:t>Kamerstuknummer 31 936, nrs. 896 en 1082</w:t>
      </w:r>
    </w:p>
  </w:footnote>
  <w:footnote w:id="14">
    <w:p w14:paraId="4FE57C49" w14:textId="6C03DBE5" w:rsidR="000E1B09" w:rsidRPr="005B47F8" w:rsidRDefault="000E1B09">
      <w:pPr>
        <w:pStyle w:val="Voetnoottekst"/>
      </w:pPr>
      <w:r w:rsidRPr="005B47F8">
        <w:rPr>
          <w:rStyle w:val="Voetnootmarkering"/>
        </w:rPr>
        <w:footnoteRef/>
      </w:r>
      <w:r w:rsidRPr="005B47F8">
        <w:t xml:space="preserve"> Artikel 62, eerste lid, Luchtvaartwet BES en </w:t>
      </w:r>
      <w:hyperlink r:id="rId1" w:history="1">
        <w:r w:rsidRPr="005B47F8">
          <w:t>Besluit aanwijzing toezichthouders luchtvaart</w:t>
        </w:r>
      </w:hyperlink>
    </w:p>
  </w:footnote>
  <w:footnote w:id="15">
    <w:p w14:paraId="24154961" w14:textId="77777777" w:rsidR="00044EB1" w:rsidRPr="005B47F8" w:rsidRDefault="00044EB1" w:rsidP="00044EB1">
      <w:pPr>
        <w:pStyle w:val="Voetnoottekst"/>
        <w:rPr>
          <w:rFonts w:asciiTheme="minorHAnsi" w:hAnsiTheme="minorHAnsi" w:cstheme="minorHAnsi"/>
        </w:rPr>
      </w:pPr>
      <w:r w:rsidRPr="005B47F8">
        <w:rPr>
          <w:rStyle w:val="Voetnootmarkering"/>
          <w:rFonts w:asciiTheme="minorHAnsi" w:hAnsiTheme="minorHAnsi" w:cstheme="minorHAnsi"/>
        </w:rPr>
        <w:footnoteRef/>
      </w:r>
      <w:r w:rsidRPr="005B47F8">
        <w:rPr>
          <w:rFonts w:asciiTheme="minorHAnsi" w:hAnsiTheme="minorHAnsi" w:cstheme="minorHAnsi"/>
        </w:rPr>
        <w:t xml:space="preserve"> S. Hardeman, oktober 2014, </w:t>
      </w:r>
      <w:r w:rsidRPr="005B47F8">
        <w:rPr>
          <w:rFonts w:asciiTheme="minorHAnsi" w:hAnsiTheme="minorHAnsi" w:cstheme="minorHAnsi"/>
          <w:i/>
          <w:iCs/>
        </w:rPr>
        <w:t>Transactiekosten en aanbesteden</w:t>
      </w:r>
      <w:r w:rsidRPr="005B47F8">
        <w:rPr>
          <w:rFonts w:asciiTheme="minorHAnsi" w:hAnsiTheme="minorHAnsi" w:cstheme="minorHAnsi"/>
        </w:rPr>
        <w:t>. Economisch Instituut voor de bouw, https://www.pianoo.nl/sites/default/files/documents/documents/transactiekostenaanbesteden.pdf</w:t>
      </w:r>
    </w:p>
  </w:footnote>
  <w:footnote w:id="16">
    <w:p w14:paraId="13D216DC" w14:textId="6C8F81D5" w:rsidR="00C115E7" w:rsidRDefault="00C115E7">
      <w:pPr>
        <w:pStyle w:val="Voetnoottekst"/>
      </w:pPr>
      <w:r>
        <w:rPr>
          <w:rStyle w:val="Voetnootmarkering"/>
        </w:rPr>
        <w:footnoteRef/>
      </w:r>
      <w:r>
        <w:t xml:space="preserve"> </w:t>
      </w:r>
      <w:bookmarkStart w:id="9" w:name="_Hlk212640509"/>
      <w:r w:rsidRPr="00992946">
        <w:t>Kamerstukken 2024-2025, 36797, nr. 2</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9553" w14:textId="77777777" w:rsidR="003545D9" w:rsidRDefault="001E76D9">
    <w:pPr>
      <w:pStyle w:val="MarginlessContainer"/>
    </w:pPr>
    <w:r>
      <w:rPr>
        <w:noProof/>
      </w:rPr>
      <mc:AlternateContent>
        <mc:Choice Requires="wps">
          <w:drawing>
            <wp:anchor distT="0" distB="0" distL="0" distR="0" simplePos="0" relativeHeight="251654656" behindDoc="0" locked="1" layoutInCell="1" allowOverlap="1" wp14:anchorId="127D5DA7" wp14:editId="6E7E78F3">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C0B3CA1" w14:textId="77777777" w:rsidR="003545D9" w:rsidRDefault="001E76D9">
                          <w:r>
                            <w:fldChar w:fldCharType="begin"/>
                          </w:r>
                          <w:r>
                            <w:instrText>PAGE</w:instrText>
                          </w:r>
                          <w:r>
                            <w:fldChar w:fldCharType="separate"/>
                          </w:r>
                          <w:r w:rsidR="00DA4577">
                            <w:rPr>
                              <w:noProof/>
                            </w:rPr>
                            <w:t>3</w:t>
                          </w:r>
                          <w:r>
                            <w:fldChar w:fldCharType="end"/>
                          </w:r>
                        </w:p>
                      </w:txbxContent>
                    </wps:txbx>
                    <wps:bodyPr vert="horz" wrap="square" lIns="0" tIns="0" rIns="0" bIns="0" anchor="t" anchorCtr="0"/>
                  </wps:wsp>
                </a:graphicData>
              </a:graphic>
            </wp:anchor>
          </w:drawing>
        </mc:Choice>
        <mc:Fallback>
          <w:pict>
            <v:shapetype w14:anchorId="127D5DA7"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5C0B3CA1" w14:textId="77777777" w:rsidR="003545D9" w:rsidRDefault="001E76D9">
                    <w:r>
                      <w:fldChar w:fldCharType="begin"/>
                    </w:r>
                    <w:r>
                      <w:instrText>PAGE</w:instrText>
                    </w:r>
                    <w:r>
                      <w:fldChar w:fldCharType="separate"/>
                    </w:r>
                    <w:r w:rsidR="00DA4577">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4F305B5" wp14:editId="7A2E94F1">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8357C86" w14:textId="77777777" w:rsidR="00FD074D" w:rsidRDefault="00FD074D"/>
                      </w:txbxContent>
                    </wps:txbx>
                    <wps:bodyPr vert="horz" wrap="square" lIns="0" tIns="0" rIns="0" bIns="0" anchor="t" anchorCtr="0"/>
                  </wps:wsp>
                </a:graphicData>
              </a:graphic>
            </wp:anchor>
          </w:drawing>
        </mc:Choice>
        <mc:Fallback>
          <w:pict>
            <v:shape w14:anchorId="04F305B5" id="Merking tweede pagina" o:spid="_x0000_s1027"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48357C86" w14:textId="77777777" w:rsidR="00FD074D" w:rsidRDefault="00FD074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814D77C" wp14:editId="029BACA8">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D68614F" w14:textId="77777777" w:rsidR="00FD074D" w:rsidRDefault="00FD074D"/>
                      </w:txbxContent>
                    </wps:txbx>
                    <wps:bodyPr vert="horz" wrap="square" lIns="0" tIns="0" rIns="0" bIns="0" anchor="t" anchorCtr="0"/>
                  </wps:wsp>
                </a:graphicData>
              </a:graphic>
            </wp:anchor>
          </w:drawing>
        </mc:Choice>
        <mc:Fallback>
          <w:pict>
            <v:shape w14:anchorId="6814D77C" id="Rubricering tweede pagina" o:spid="_x0000_s1028" type="#_x0000_t202" style="position:absolute;margin-left:79.35pt;margin-top:805pt;width:141.7pt;height:14.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0D68614F" w14:textId="77777777" w:rsidR="00FD074D" w:rsidRDefault="00FD074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CE895"/>
    <w:multiLevelType w:val="multilevel"/>
    <w:tmpl w:val="00E4D74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35F8C4"/>
    <w:multiLevelType w:val="multilevel"/>
    <w:tmpl w:val="E861FA8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C52E66"/>
    <w:multiLevelType w:val="multilevel"/>
    <w:tmpl w:val="610877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096797"/>
    <w:multiLevelType w:val="multilevel"/>
    <w:tmpl w:val="75E0B0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4F1827"/>
    <w:multiLevelType w:val="multilevel"/>
    <w:tmpl w:val="0614A3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FE0CDA"/>
    <w:multiLevelType w:val="multilevel"/>
    <w:tmpl w:val="5ED3037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A30FBB"/>
    <w:multiLevelType w:val="multilevel"/>
    <w:tmpl w:val="E276CC8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782B3B"/>
    <w:multiLevelType w:val="multilevel"/>
    <w:tmpl w:val="EBAFE4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C5BD6B"/>
    <w:multiLevelType w:val="multilevel"/>
    <w:tmpl w:val="72B1633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E701B0"/>
    <w:multiLevelType w:val="multilevel"/>
    <w:tmpl w:val="9F15FDF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162682"/>
    <w:multiLevelType w:val="multilevel"/>
    <w:tmpl w:val="944E2FB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E2763C"/>
    <w:multiLevelType w:val="multilevel"/>
    <w:tmpl w:val="3B76435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B832BD"/>
    <w:multiLevelType w:val="multilevel"/>
    <w:tmpl w:val="CF57F78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B969A7"/>
    <w:multiLevelType w:val="hybridMultilevel"/>
    <w:tmpl w:val="E54ACB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4560465"/>
    <w:multiLevelType w:val="hybridMultilevel"/>
    <w:tmpl w:val="3A264636"/>
    <w:lvl w:ilvl="0" w:tplc="062E66CC">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084CE07D"/>
    <w:multiLevelType w:val="multilevel"/>
    <w:tmpl w:val="76B7E43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680981"/>
    <w:multiLevelType w:val="multilevel"/>
    <w:tmpl w:val="B344378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B8758A"/>
    <w:multiLevelType w:val="multilevel"/>
    <w:tmpl w:val="ACE3599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8801FC"/>
    <w:multiLevelType w:val="hybridMultilevel"/>
    <w:tmpl w:val="97F2C0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9129657"/>
    <w:multiLevelType w:val="multilevel"/>
    <w:tmpl w:val="88E29D0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456E68"/>
    <w:multiLevelType w:val="hybridMultilevel"/>
    <w:tmpl w:val="0698592E"/>
    <w:lvl w:ilvl="0" w:tplc="C1DA6202">
      <w:start w:val="1"/>
      <w:numFmt w:val="lowerLetter"/>
      <w:lvlText w:val="%1."/>
      <w:lvlJc w:val="left"/>
      <w:pPr>
        <w:ind w:left="360" w:hanging="360"/>
      </w:pPr>
      <w:rPr>
        <w:rFonts w:ascii="Arial" w:eastAsiaTheme="minorEastAsia"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298F965"/>
    <w:multiLevelType w:val="multilevel"/>
    <w:tmpl w:val="C1BF50A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D64E8F"/>
    <w:multiLevelType w:val="hybridMultilevel"/>
    <w:tmpl w:val="CD886CEC"/>
    <w:lvl w:ilvl="0" w:tplc="35461D5E">
      <w:start w:val="1"/>
      <w:numFmt w:val="decimal"/>
      <w:lvlText w:val="%1."/>
      <w:lvlJc w:val="left"/>
      <w:pPr>
        <w:ind w:left="1060" w:hanging="360"/>
      </w:pPr>
      <w:rPr>
        <w:rFonts w:hint="default"/>
        <w:i w:val="0"/>
        <w:iCs/>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3" w15:restartNumberingAfterBreak="0">
    <w:nsid w:val="40EB3363"/>
    <w:multiLevelType w:val="hybridMultilevel"/>
    <w:tmpl w:val="1056386A"/>
    <w:lvl w:ilvl="0" w:tplc="A878A63E">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B8033A7"/>
    <w:multiLevelType w:val="hybridMultilevel"/>
    <w:tmpl w:val="824E604A"/>
    <w:lvl w:ilvl="0" w:tplc="7C52BD3E">
      <w:start w:val="1"/>
      <w:numFmt w:val="lowerLetter"/>
      <w:lvlText w:val="%1."/>
      <w:lvlJc w:val="left"/>
      <w:pPr>
        <w:ind w:left="1420" w:hanging="360"/>
      </w:pPr>
      <w:rPr>
        <w:rFonts w:hint="default"/>
        <w:i w:val="0"/>
        <w:iCs/>
      </w:r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25" w15:restartNumberingAfterBreak="0">
    <w:nsid w:val="4EB541E5"/>
    <w:multiLevelType w:val="hybridMultilevel"/>
    <w:tmpl w:val="CFBAA7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68AF"/>
    <w:multiLevelType w:val="multilevel"/>
    <w:tmpl w:val="E0F65A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6CAB2F"/>
    <w:multiLevelType w:val="multilevel"/>
    <w:tmpl w:val="2C117E0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16536E"/>
    <w:multiLevelType w:val="multilevel"/>
    <w:tmpl w:val="B6F8FA1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8C587C"/>
    <w:multiLevelType w:val="hybridMultilevel"/>
    <w:tmpl w:val="08166F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6458395">
    <w:abstractNumId w:val="21"/>
  </w:num>
  <w:num w:numId="2" w16cid:durableId="1052537255">
    <w:abstractNumId w:val="11"/>
  </w:num>
  <w:num w:numId="3" w16cid:durableId="1554656044">
    <w:abstractNumId w:val="26"/>
  </w:num>
  <w:num w:numId="4" w16cid:durableId="292249483">
    <w:abstractNumId w:val="8"/>
  </w:num>
  <w:num w:numId="5" w16cid:durableId="1940018468">
    <w:abstractNumId w:val="12"/>
  </w:num>
  <w:num w:numId="6" w16cid:durableId="1347633773">
    <w:abstractNumId w:val="10"/>
  </w:num>
  <w:num w:numId="7" w16cid:durableId="1278760249">
    <w:abstractNumId w:val="15"/>
  </w:num>
  <w:num w:numId="8" w16cid:durableId="635380555">
    <w:abstractNumId w:val="0"/>
  </w:num>
  <w:num w:numId="9" w16cid:durableId="1798571060">
    <w:abstractNumId w:val="4"/>
  </w:num>
  <w:num w:numId="10" w16cid:durableId="1411854057">
    <w:abstractNumId w:val="17"/>
  </w:num>
  <w:num w:numId="11" w16cid:durableId="577641437">
    <w:abstractNumId w:val="2"/>
  </w:num>
  <w:num w:numId="12" w16cid:durableId="1443037286">
    <w:abstractNumId w:val="3"/>
  </w:num>
  <w:num w:numId="13" w16cid:durableId="1023363951">
    <w:abstractNumId w:val="19"/>
  </w:num>
  <w:num w:numId="14" w16cid:durableId="1769958589">
    <w:abstractNumId w:val="7"/>
  </w:num>
  <w:num w:numId="15" w16cid:durableId="880749802">
    <w:abstractNumId w:val="27"/>
  </w:num>
  <w:num w:numId="16" w16cid:durableId="1048383273">
    <w:abstractNumId w:val="5"/>
  </w:num>
  <w:num w:numId="17" w16cid:durableId="704717801">
    <w:abstractNumId w:val="28"/>
  </w:num>
  <w:num w:numId="18" w16cid:durableId="1346517389">
    <w:abstractNumId w:val="1"/>
  </w:num>
  <w:num w:numId="19" w16cid:durableId="525757558">
    <w:abstractNumId w:val="9"/>
  </w:num>
  <w:num w:numId="20" w16cid:durableId="907374880">
    <w:abstractNumId w:val="16"/>
  </w:num>
  <w:num w:numId="21" w16cid:durableId="114251703">
    <w:abstractNumId w:val="23"/>
  </w:num>
  <w:num w:numId="22" w16cid:durableId="19936165">
    <w:abstractNumId w:val="13"/>
  </w:num>
  <w:num w:numId="23" w16cid:durableId="1043094902">
    <w:abstractNumId w:val="14"/>
  </w:num>
  <w:num w:numId="24" w16cid:durableId="1224751877">
    <w:abstractNumId w:val="25"/>
  </w:num>
  <w:num w:numId="25" w16cid:durableId="751239517">
    <w:abstractNumId w:val="29"/>
  </w:num>
  <w:num w:numId="26" w16cid:durableId="1570001837">
    <w:abstractNumId w:val="18"/>
  </w:num>
  <w:num w:numId="27" w16cid:durableId="872958141">
    <w:abstractNumId w:val="22"/>
  </w:num>
  <w:num w:numId="28" w16cid:durableId="472598731">
    <w:abstractNumId w:val="20"/>
  </w:num>
  <w:num w:numId="29" w16cid:durableId="164134991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48"/>
    <w:rsid w:val="00002398"/>
    <w:rsid w:val="00003372"/>
    <w:rsid w:val="0000418A"/>
    <w:rsid w:val="00010603"/>
    <w:rsid w:val="00011110"/>
    <w:rsid w:val="00011249"/>
    <w:rsid w:val="00022605"/>
    <w:rsid w:val="0002766F"/>
    <w:rsid w:val="00030DF4"/>
    <w:rsid w:val="00031D58"/>
    <w:rsid w:val="000326EB"/>
    <w:rsid w:val="000353FF"/>
    <w:rsid w:val="00035F34"/>
    <w:rsid w:val="0003779C"/>
    <w:rsid w:val="00041E67"/>
    <w:rsid w:val="00043CEE"/>
    <w:rsid w:val="00044EB1"/>
    <w:rsid w:val="000456E6"/>
    <w:rsid w:val="00047282"/>
    <w:rsid w:val="0005110C"/>
    <w:rsid w:val="00051EB9"/>
    <w:rsid w:val="00052881"/>
    <w:rsid w:val="00052CA3"/>
    <w:rsid w:val="000563AC"/>
    <w:rsid w:val="00057DB8"/>
    <w:rsid w:val="00060EC3"/>
    <w:rsid w:val="000636B0"/>
    <w:rsid w:val="0006605B"/>
    <w:rsid w:val="00073D26"/>
    <w:rsid w:val="00075439"/>
    <w:rsid w:val="0007671D"/>
    <w:rsid w:val="00080A51"/>
    <w:rsid w:val="00083511"/>
    <w:rsid w:val="0009252D"/>
    <w:rsid w:val="00093207"/>
    <w:rsid w:val="00095B6D"/>
    <w:rsid w:val="00096113"/>
    <w:rsid w:val="000A070F"/>
    <w:rsid w:val="000A2CF8"/>
    <w:rsid w:val="000A6878"/>
    <w:rsid w:val="000B011A"/>
    <w:rsid w:val="000B058D"/>
    <w:rsid w:val="000B38A5"/>
    <w:rsid w:val="000B55E9"/>
    <w:rsid w:val="000B6C9E"/>
    <w:rsid w:val="000B750A"/>
    <w:rsid w:val="000B770B"/>
    <w:rsid w:val="000C011F"/>
    <w:rsid w:val="000C2810"/>
    <w:rsid w:val="000C786F"/>
    <w:rsid w:val="000D24DD"/>
    <w:rsid w:val="000D4B0A"/>
    <w:rsid w:val="000D55E1"/>
    <w:rsid w:val="000D69C8"/>
    <w:rsid w:val="000E01D0"/>
    <w:rsid w:val="000E0677"/>
    <w:rsid w:val="000E1B09"/>
    <w:rsid w:val="000E2AD4"/>
    <w:rsid w:val="000F3835"/>
    <w:rsid w:val="000F7ABD"/>
    <w:rsid w:val="00100D2B"/>
    <w:rsid w:val="001049F4"/>
    <w:rsid w:val="0010503A"/>
    <w:rsid w:val="00114A71"/>
    <w:rsid w:val="001154AA"/>
    <w:rsid w:val="00115563"/>
    <w:rsid w:val="001171D8"/>
    <w:rsid w:val="001175E2"/>
    <w:rsid w:val="00122D62"/>
    <w:rsid w:val="00125D6B"/>
    <w:rsid w:val="00125FED"/>
    <w:rsid w:val="0012665E"/>
    <w:rsid w:val="001333B0"/>
    <w:rsid w:val="00136825"/>
    <w:rsid w:val="0014168E"/>
    <w:rsid w:val="00143493"/>
    <w:rsid w:val="0014441A"/>
    <w:rsid w:val="00145FC4"/>
    <w:rsid w:val="00154460"/>
    <w:rsid w:val="001546AC"/>
    <w:rsid w:val="00155C8A"/>
    <w:rsid w:val="00155CFD"/>
    <w:rsid w:val="00156198"/>
    <w:rsid w:val="00157D55"/>
    <w:rsid w:val="00164E8F"/>
    <w:rsid w:val="0017025C"/>
    <w:rsid w:val="00170415"/>
    <w:rsid w:val="00170538"/>
    <w:rsid w:val="00171268"/>
    <w:rsid w:val="00172331"/>
    <w:rsid w:val="001728DD"/>
    <w:rsid w:val="00173584"/>
    <w:rsid w:val="00174608"/>
    <w:rsid w:val="00175005"/>
    <w:rsid w:val="00176536"/>
    <w:rsid w:val="001805D9"/>
    <w:rsid w:val="0018142C"/>
    <w:rsid w:val="0018569B"/>
    <w:rsid w:val="00186222"/>
    <w:rsid w:val="001863B0"/>
    <w:rsid w:val="00186C5B"/>
    <w:rsid w:val="00187F3B"/>
    <w:rsid w:val="001922FF"/>
    <w:rsid w:val="001931CA"/>
    <w:rsid w:val="00193338"/>
    <w:rsid w:val="00193615"/>
    <w:rsid w:val="001949EF"/>
    <w:rsid w:val="001949FD"/>
    <w:rsid w:val="00197698"/>
    <w:rsid w:val="001A002E"/>
    <w:rsid w:val="001A0B95"/>
    <w:rsid w:val="001A1C1C"/>
    <w:rsid w:val="001A3195"/>
    <w:rsid w:val="001A3429"/>
    <w:rsid w:val="001B2009"/>
    <w:rsid w:val="001B2370"/>
    <w:rsid w:val="001B261D"/>
    <w:rsid w:val="001B5C75"/>
    <w:rsid w:val="001B6B74"/>
    <w:rsid w:val="001B713B"/>
    <w:rsid w:val="001C2E16"/>
    <w:rsid w:val="001C2FC1"/>
    <w:rsid w:val="001C3FBA"/>
    <w:rsid w:val="001C5994"/>
    <w:rsid w:val="001C73B2"/>
    <w:rsid w:val="001D100E"/>
    <w:rsid w:val="001D3BBB"/>
    <w:rsid w:val="001D59E7"/>
    <w:rsid w:val="001D65D7"/>
    <w:rsid w:val="001D7765"/>
    <w:rsid w:val="001E1479"/>
    <w:rsid w:val="001E665F"/>
    <w:rsid w:val="001E6F52"/>
    <w:rsid w:val="001E76D9"/>
    <w:rsid w:val="001E799A"/>
    <w:rsid w:val="001F0ACD"/>
    <w:rsid w:val="001F6AAB"/>
    <w:rsid w:val="001F6BD6"/>
    <w:rsid w:val="001F748E"/>
    <w:rsid w:val="00200293"/>
    <w:rsid w:val="0020165E"/>
    <w:rsid w:val="00201F07"/>
    <w:rsid w:val="0020394B"/>
    <w:rsid w:val="00203ACB"/>
    <w:rsid w:val="0020487E"/>
    <w:rsid w:val="00205565"/>
    <w:rsid w:val="002108AF"/>
    <w:rsid w:val="00211CDF"/>
    <w:rsid w:val="002140C4"/>
    <w:rsid w:val="00214B09"/>
    <w:rsid w:val="00215168"/>
    <w:rsid w:val="0021520C"/>
    <w:rsid w:val="002207DB"/>
    <w:rsid w:val="00220AF9"/>
    <w:rsid w:val="00221E85"/>
    <w:rsid w:val="00223A07"/>
    <w:rsid w:val="00223ACF"/>
    <w:rsid w:val="00223B2D"/>
    <w:rsid w:val="0022679E"/>
    <w:rsid w:val="002269D8"/>
    <w:rsid w:val="00233A4D"/>
    <w:rsid w:val="002348C2"/>
    <w:rsid w:val="00241B4C"/>
    <w:rsid w:val="00246361"/>
    <w:rsid w:val="00252D9D"/>
    <w:rsid w:val="00252F09"/>
    <w:rsid w:val="00253445"/>
    <w:rsid w:val="00254AE5"/>
    <w:rsid w:val="0025584B"/>
    <w:rsid w:val="002579EB"/>
    <w:rsid w:val="00260473"/>
    <w:rsid w:val="002614F0"/>
    <w:rsid w:val="00261F3F"/>
    <w:rsid w:val="00261F79"/>
    <w:rsid w:val="002629A2"/>
    <w:rsid w:val="0026437F"/>
    <w:rsid w:val="00264FBF"/>
    <w:rsid w:val="00265423"/>
    <w:rsid w:val="00265A28"/>
    <w:rsid w:val="00267F71"/>
    <w:rsid w:val="00271871"/>
    <w:rsid w:val="00272854"/>
    <w:rsid w:val="00272D3C"/>
    <w:rsid w:val="00273BCD"/>
    <w:rsid w:val="00274FFB"/>
    <w:rsid w:val="00275EFC"/>
    <w:rsid w:val="00277BB8"/>
    <w:rsid w:val="002822B4"/>
    <w:rsid w:val="00282FCF"/>
    <w:rsid w:val="0028518D"/>
    <w:rsid w:val="00285718"/>
    <w:rsid w:val="002933CD"/>
    <w:rsid w:val="00293C55"/>
    <w:rsid w:val="00294774"/>
    <w:rsid w:val="002968DC"/>
    <w:rsid w:val="00297AE8"/>
    <w:rsid w:val="002A4DFF"/>
    <w:rsid w:val="002A59B9"/>
    <w:rsid w:val="002B048F"/>
    <w:rsid w:val="002B302F"/>
    <w:rsid w:val="002B5F67"/>
    <w:rsid w:val="002C0FAE"/>
    <w:rsid w:val="002C6993"/>
    <w:rsid w:val="002C6C44"/>
    <w:rsid w:val="002D05D0"/>
    <w:rsid w:val="002D1A4E"/>
    <w:rsid w:val="002D337D"/>
    <w:rsid w:val="002E4028"/>
    <w:rsid w:val="002E4C38"/>
    <w:rsid w:val="002F3DC9"/>
    <w:rsid w:val="003009DE"/>
    <w:rsid w:val="00300A49"/>
    <w:rsid w:val="003036E8"/>
    <w:rsid w:val="00305124"/>
    <w:rsid w:val="00306ECD"/>
    <w:rsid w:val="003103FC"/>
    <w:rsid w:val="00310794"/>
    <w:rsid w:val="00311D27"/>
    <w:rsid w:val="00313985"/>
    <w:rsid w:val="00313FBA"/>
    <w:rsid w:val="00314BE1"/>
    <w:rsid w:val="00314CBA"/>
    <w:rsid w:val="00316EAF"/>
    <w:rsid w:val="00324A32"/>
    <w:rsid w:val="00324A49"/>
    <w:rsid w:val="00324A6B"/>
    <w:rsid w:val="00326028"/>
    <w:rsid w:val="00326ACD"/>
    <w:rsid w:val="00327315"/>
    <w:rsid w:val="00331424"/>
    <w:rsid w:val="00331C45"/>
    <w:rsid w:val="00332994"/>
    <w:rsid w:val="003347C2"/>
    <w:rsid w:val="003349AB"/>
    <w:rsid w:val="00334FC9"/>
    <w:rsid w:val="00340C7B"/>
    <w:rsid w:val="00341D86"/>
    <w:rsid w:val="00341DC5"/>
    <w:rsid w:val="003422A9"/>
    <w:rsid w:val="00343B8F"/>
    <w:rsid w:val="0035049F"/>
    <w:rsid w:val="00350E31"/>
    <w:rsid w:val="00351E1D"/>
    <w:rsid w:val="00352C87"/>
    <w:rsid w:val="003545D9"/>
    <w:rsid w:val="0035490E"/>
    <w:rsid w:val="00355CC3"/>
    <w:rsid w:val="003566FC"/>
    <w:rsid w:val="00357578"/>
    <w:rsid w:val="00357B59"/>
    <w:rsid w:val="00360105"/>
    <w:rsid w:val="0036022E"/>
    <w:rsid w:val="0036098B"/>
    <w:rsid w:val="00362707"/>
    <w:rsid w:val="003631E2"/>
    <w:rsid w:val="003640BA"/>
    <w:rsid w:val="00364464"/>
    <w:rsid w:val="003664E8"/>
    <w:rsid w:val="003758C7"/>
    <w:rsid w:val="003825E5"/>
    <w:rsid w:val="003833D7"/>
    <w:rsid w:val="0038361C"/>
    <w:rsid w:val="003837B2"/>
    <w:rsid w:val="00385747"/>
    <w:rsid w:val="003873F7"/>
    <w:rsid w:val="00391654"/>
    <w:rsid w:val="00392089"/>
    <w:rsid w:val="003940DB"/>
    <w:rsid w:val="00394C52"/>
    <w:rsid w:val="00395986"/>
    <w:rsid w:val="00397500"/>
    <w:rsid w:val="003A13AF"/>
    <w:rsid w:val="003A2D1D"/>
    <w:rsid w:val="003B1848"/>
    <w:rsid w:val="003B21DF"/>
    <w:rsid w:val="003C11DA"/>
    <w:rsid w:val="003C4DAA"/>
    <w:rsid w:val="003C6B0E"/>
    <w:rsid w:val="003C7068"/>
    <w:rsid w:val="003C799D"/>
    <w:rsid w:val="003C7FB1"/>
    <w:rsid w:val="003D1B3F"/>
    <w:rsid w:val="003D1D06"/>
    <w:rsid w:val="003D37A7"/>
    <w:rsid w:val="003D5187"/>
    <w:rsid w:val="003D6639"/>
    <w:rsid w:val="003D6944"/>
    <w:rsid w:val="003E00A2"/>
    <w:rsid w:val="003E4873"/>
    <w:rsid w:val="003E4A21"/>
    <w:rsid w:val="003E59F8"/>
    <w:rsid w:val="003E67B3"/>
    <w:rsid w:val="003F2F95"/>
    <w:rsid w:val="003F3EA6"/>
    <w:rsid w:val="003F56B2"/>
    <w:rsid w:val="003F6150"/>
    <w:rsid w:val="00400FDB"/>
    <w:rsid w:val="00401F1D"/>
    <w:rsid w:val="00402BD7"/>
    <w:rsid w:val="004049FF"/>
    <w:rsid w:val="004064DD"/>
    <w:rsid w:val="00406A58"/>
    <w:rsid w:val="00407A41"/>
    <w:rsid w:val="00410688"/>
    <w:rsid w:val="004123B7"/>
    <w:rsid w:val="004141D3"/>
    <w:rsid w:val="00415E38"/>
    <w:rsid w:val="00422466"/>
    <w:rsid w:val="00422BB2"/>
    <w:rsid w:val="00425CFB"/>
    <w:rsid w:val="0042675C"/>
    <w:rsid w:val="00430E83"/>
    <w:rsid w:val="00431441"/>
    <w:rsid w:val="0043170F"/>
    <w:rsid w:val="00431C51"/>
    <w:rsid w:val="00432AA4"/>
    <w:rsid w:val="00432DA3"/>
    <w:rsid w:val="00435CBE"/>
    <w:rsid w:val="00436A38"/>
    <w:rsid w:val="0044137C"/>
    <w:rsid w:val="00442B7E"/>
    <w:rsid w:val="004435C7"/>
    <w:rsid w:val="00443AEC"/>
    <w:rsid w:val="00447C7A"/>
    <w:rsid w:val="00450A0F"/>
    <w:rsid w:val="00457720"/>
    <w:rsid w:val="00457DBC"/>
    <w:rsid w:val="004602CC"/>
    <w:rsid w:val="00461CFF"/>
    <w:rsid w:val="0046245E"/>
    <w:rsid w:val="0046245F"/>
    <w:rsid w:val="00464699"/>
    <w:rsid w:val="00465256"/>
    <w:rsid w:val="0046677D"/>
    <w:rsid w:val="0046758C"/>
    <w:rsid w:val="004677D6"/>
    <w:rsid w:val="004701B1"/>
    <w:rsid w:val="00471C35"/>
    <w:rsid w:val="00472AB5"/>
    <w:rsid w:val="00472AF0"/>
    <w:rsid w:val="00472F27"/>
    <w:rsid w:val="00476823"/>
    <w:rsid w:val="00477914"/>
    <w:rsid w:val="004825F7"/>
    <w:rsid w:val="00482693"/>
    <w:rsid w:val="00483B1A"/>
    <w:rsid w:val="00485259"/>
    <w:rsid w:val="004861D2"/>
    <w:rsid w:val="004906AE"/>
    <w:rsid w:val="00492546"/>
    <w:rsid w:val="00494FB8"/>
    <w:rsid w:val="004953F3"/>
    <w:rsid w:val="004A07C8"/>
    <w:rsid w:val="004A171A"/>
    <w:rsid w:val="004A55FA"/>
    <w:rsid w:val="004A6607"/>
    <w:rsid w:val="004A67A9"/>
    <w:rsid w:val="004B3595"/>
    <w:rsid w:val="004B369B"/>
    <w:rsid w:val="004B69A8"/>
    <w:rsid w:val="004C00D6"/>
    <w:rsid w:val="004C0B1F"/>
    <w:rsid w:val="004C300D"/>
    <w:rsid w:val="004C5A16"/>
    <w:rsid w:val="004C676D"/>
    <w:rsid w:val="004C684D"/>
    <w:rsid w:val="004D1BCE"/>
    <w:rsid w:val="004D209D"/>
    <w:rsid w:val="004D2102"/>
    <w:rsid w:val="004D33FF"/>
    <w:rsid w:val="004D38E3"/>
    <w:rsid w:val="004D39C9"/>
    <w:rsid w:val="004E14DB"/>
    <w:rsid w:val="004E1A55"/>
    <w:rsid w:val="004E28CA"/>
    <w:rsid w:val="004F4B3E"/>
    <w:rsid w:val="004F59EF"/>
    <w:rsid w:val="004F5FB4"/>
    <w:rsid w:val="004F72CF"/>
    <w:rsid w:val="004F76FF"/>
    <w:rsid w:val="005005FD"/>
    <w:rsid w:val="00500E95"/>
    <w:rsid w:val="00505B32"/>
    <w:rsid w:val="005062C7"/>
    <w:rsid w:val="0050652A"/>
    <w:rsid w:val="00511BDA"/>
    <w:rsid w:val="00512EC5"/>
    <w:rsid w:val="00513441"/>
    <w:rsid w:val="00520026"/>
    <w:rsid w:val="00521551"/>
    <w:rsid w:val="005253A2"/>
    <w:rsid w:val="00525F9D"/>
    <w:rsid w:val="00526FAD"/>
    <w:rsid w:val="005364AC"/>
    <w:rsid w:val="005366E1"/>
    <w:rsid w:val="00536ECC"/>
    <w:rsid w:val="00537CE1"/>
    <w:rsid w:val="00541471"/>
    <w:rsid w:val="0054415F"/>
    <w:rsid w:val="005467BA"/>
    <w:rsid w:val="00550417"/>
    <w:rsid w:val="00554C31"/>
    <w:rsid w:val="005555AA"/>
    <w:rsid w:val="00555755"/>
    <w:rsid w:val="005561D8"/>
    <w:rsid w:val="00560769"/>
    <w:rsid w:val="00561A35"/>
    <w:rsid w:val="00564133"/>
    <w:rsid w:val="00567689"/>
    <w:rsid w:val="005700DD"/>
    <w:rsid w:val="00571EE8"/>
    <w:rsid w:val="0057201C"/>
    <w:rsid w:val="00572EAE"/>
    <w:rsid w:val="00573B2B"/>
    <w:rsid w:val="00575358"/>
    <w:rsid w:val="00575B8F"/>
    <w:rsid w:val="00580DBA"/>
    <w:rsid w:val="00583BBC"/>
    <w:rsid w:val="005848C7"/>
    <w:rsid w:val="005869C0"/>
    <w:rsid w:val="00590841"/>
    <w:rsid w:val="005909B9"/>
    <w:rsid w:val="0059112A"/>
    <w:rsid w:val="0059131E"/>
    <w:rsid w:val="00592221"/>
    <w:rsid w:val="00592A3B"/>
    <w:rsid w:val="0059316F"/>
    <w:rsid w:val="00593E72"/>
    <w:rsid w:val="005961AF"/>
    <w:rsid w:val="005A13DB"/>
    <w:rsid w:val="005A1B08"/>
    <w:rsid w:val="005A2E8D"/>
    <w:rsid w:val="005A2EEE"/>
    <w:rsid w:val="005A3C22"/>
    <w:rsid w:val="005A4D99"/>
    <w:rsid w:val="005A5765"/>
    <w:rsid w:val="005B01D2"/>
    <w:rsid w:val="005B0BF7"/>
    <w:rsid w:val="005B2592"/>
    <w:rsid w:val="005B47F8"/>
    <w:rsid w:val="005B5A1A"/>
    <w:rsid w:val="005B661A"/>
    <w:rsid w:val="005B696D"/>
    <w:rsid w:val="005C000A"/>
    <w:rsid w:val="005C1148"/>
    <w:rsid w:val="005C14E0"/>
    <w:rsid w:val="005C5A32"/>
    <w:rsid w:val="005C6839"/>
    <w:rsid w:val="005D0981"/>
    <w:rsid w:val="005D1DFB"/>
    <w:rsid w:val="005D4111"/>
    <w:rsid w:val="005D42F2"/>
    <w:rsid w:val="005D5379"/>
    <w:rsid w:val="005D59C5"/>
    <w:rsid w:val="005D5D88"/>
    <w:rsid w:val="005D60DA"/>
    <w:rsid w:val="005E11FE"/>
    <w:rsid w:val="005E2701"/>
    <w:rsid w:val="005E3085"/>
    <w:rsid w:val="005E3C22"/>
    <w:rsid w:val="005E521E"/>
    <w:rsid w:val="005F0B5F"/>
    <w:rsid w:val="005F568A"/>
    <w:rsid w:val="00603204"/>
    <w:rsid w:val="00603A72"/>
    <w:rsid w:val="0060431B"/>
    <w:rsid w:val="0060690A"/>
    <w:rsid w:val="00607B14"/>
    <w:rsid w:val="00611639"/>
    <w:rsid w:val="00614438"/>
    <w:rsid w:val="006161A7"/>
    <w:rsid w:val="00617428"/>
    <w:rsid w:val="0062313F"/>
    <w:rsid w:val="0062563C"/>
    <w:rsid w:val="006258CF"/>
    <w:rsid w:val="00625DF7"/>
    <w:rsid w:val="00626E12"/>
    <w:rsid w:val="006270E0"/>
    <w:rsid w:val="0063128C"/>
    <w:rsid w:val="00633EBB"/>
    <w:rsid w:val="0063701D"/>
    <w:rsid w:val="00643FB6"/>
    <w:rsid w:val="0064590F"/>
    <w:rsid w:val="0065082D"/>
    <w:rsid w:val="00650AAB"/>
    <w:rsid w:val="00653DF3"/>
    <w:rsid w:val="006573A3"/>
    <w:rsid w:val="0066013D"/>
    <w:rsid w:val="00666244"/>
    <w:rsid w:val="00667469"/>
    <w:rsid w:val="00673175"/>
    <w:rsid w:val="00676DE3"/>
    <w:rsid w:val="00681122"/>
    <w:rsid w:val="00681CEF"/>
    <w:rsid w:val="006906C0"/>
    <w:rsid w:val="0069077D"/>
    <w:rsid w:val="00690A25"/>
    <w:rsid w:val="00694425"/>
    <w:rsid w:val="006946D2"/>
    <w:rsid w:val="00696FCA"/>
    <w:rsid w:val="006A056B"/>
    <w:rsid w:val="006A06BF"/>
    <w:rsid w:val="006A38D9"/>
    <w:rsid w:val="006A6A8D"/>
    <w:rsid w:val="006A7433"/>
    <w:rsid w:val="006A7CA1"/>
    <w:rsid w:val="006B3459"/>
    <w:rsid w:val="006B4B79"/>
    <w:rsid w:val="006B5E59"/>
    <w:rsid w:val="006B7FEA"/>
    <w:rsid w:val="006C0E1F"/>
    <w:rsid w:val="006C1798"/>
    <w:rsid w:val="006C4BED"/>
    <w:rsid w:val="006C670A"/>
    <w:rsid w:val="006D33B3"/>
    <w:rsid w:val="006D3678"/>
    <w:rsid w:val="006D4B14"/>
    <w:rsid w:val="006D6258"/>
    <w:rsid w:val="006D7860"/>
    <w:rsid w:val="006E6342"/>
    <w:rsid w:val="006E7E25"/>
    <w:rsid w:val="006F0A7E"/>
    <w:rsid w:val="006F5283"/>
    <w:rsid w:val="006F6805"/>
    <w:rsid w:val="006F6A07"/>
    <w:rsid w:val="0070039F"/>
    <w:rsid w:val="00700AB8"/>
    <w:rsid w:val="00700D97"/>
    <w:rsid w:val="00702CC9"/>
    <w:rsid w:val="0070343E"/>
    <w:rsid w:val="007069EC"/>
    <w:rsid w:val="00707E09"/>
    <w:rsid w:val="007103BE"/>
    <w:rsid w:val="00710D4E"/>
    <w:rsid w:val="00712F2E"/>
    <w:rsid w:val="007210FC"/>
    <w:rsid w:val="00723654"/>
    <w:rsid w:val="00725184"/>
    <w:rsid w:val="007331A2"/>
    <w:rsid w:val="00735CF2"/>
    <w:rsid w:val="00736D00"/>
    <w:rsid w:val="00737554"/>
    <w:rsid w:val="007408E4"/>
    <w:rsid w:val="007418A8"/>
    <w:rsid w:val="00742DA5"/>
    <w:rsid w:val="0074539E"/>
    <w:rsid w:val="00746577"/>
    <w:rsid w:val="00750796"/>
    <w:rsid w:val="00750ABB"/>
    <w:rsid w:val="0075373B"/>
    <w:rsid w:val="00754852"/>
    <w:rsid w:val="00756400"/>
    <w:rsid w:val="00757970"/>
    <w:rsid w:val="007610ED"/>
    <w:rsid w:val="00761711"/>
    <w:rsid w:val="007645C5"/>
    <w:rsid w:val="00764E94"/>
    <w:rsid w:val="00767029"/>
    <w:rsid w:val="007704FC"/>
    <w:rsid w:val="00770D66"/>
    <w:rsid w:val="00770FAD"/>
    <w:rsid w:val="00772675"/>
    <w:rsid w:val="0077313B"/>
    <w:rsid w:val="007744FA"/>
    <w:rsid w:val="00774D67"/>
    <w:rsid w:val="0077613D"/>
    <w:rsid w:val="00780BFE"/>
    <w:rsid w:val="0078568A"/>
    <w:rsid w:val="00785FED"/>
    <w:rsid w:val="00786A45"/>
    <w:rsid w:val="00790ADC"/>
    <w:rsid w:val="00791027"/>
    <w:rsid w:val="0079342E"/>
    <w:rsid w:val="00797973"/>
    <w:rsid w:val="007A19AC"/>
    <w:rsid w:val="007A2B3B"/>
    <w:rsid w:val="007A47EC"/>
    <w:rsid w:val="007A64B5"/>
    <w:rsid w:val="007B2EAE"/>
    <w:rsid w:val="007B3F96"/>
    <w:rsid w:val="007B5DD8"/>
    <w:rsid w:val="007B61F6"/>
    <w:rsid w:val="007B6A85"/>
    <w:rsid w:val="007B73D7"/>
    <w:rsid w:val="007C4279"/>
    <w:rsid w:val="007C62BD"/>
    <w:rsid w:val="007C6AA1"/>
    <w:rsid w:val="007C6E02"/>
    <w:rsid w:val="007C714A"/>
    <w:rsid w:val="007D3E21"/>
    <w:rsid w:val="007E0349"/>
    <w:rsid w:val="007E0434"/>
    <w:rsid w:val="007E1CE3"/>
    <w:rsid w:val="007E22BA"/>
    <w:rsid w:val="007E2E30"/>
    <w:rsid w:val="007E3CAD"/>
    <w:rsid w:val="007E4954"/>
    <w:rsid w:val="007E5A78"/>
    <w:rsid w:val="007E64A1"/>
    <w:rsid w:val="007F09DC"/>
    <w:rsid w:val="007F1113"/>
    <w:rsid w:val="007F2266"/>
    <w:rsid w:val="007F27B4"/>
    <w:rsid w:val="007F7F2F"/>
    <w:rsid w:val="0080036A"/>
    <w:rsid w:val="00801BD8"/>
    <w:rsid w:val="00802A78"/>
    <w:rsid w:val="00803996"/>
    <w:rsid w:val="00811E47"/>
    <w:rsid w:val="00812754"/>
    <w:rsid w:val="0081354D"/>
    <w:rsid w:val="00813A2F"/>
    <w:rsid w:val="00815531"/>
    <w:rsid w:val="0081683F"/>
    <w:rsid w:val="0081747F"/>
    <w:rsid w:val="00820132"/>
    <w:rsid w:val="00820AD4"/>
    <w:rsid w:val="0082152D"/>
    <w:rsid w:val="00822ECE"/>
    <w:rsid w:val="00824818"/>
    <w:rsid w:val="00824C32"/>
    <w:rsid w:val="008274DE"/>
    <w:rsid w:val="008309D6"/>
    <w:rsid w:val="008327F3"/>
    <w:rsid w:val="00834E92"/>
    <w:rsid w:val="0083684B"/>
    <w:rsid w:val="00836ACB"/>
    <w:rsid w:val="0084151D"/>
    <w:rsid w:val="00843227"/>
    <w:rsid w:val="00847ADF"/>
    <w:rsid w:val="008521E8"/>
    <w:rsid w:val="00853282"/>
    <w:rsid w:val="00854BCA"/>
    <w:rsid w:val="00854BE2"/>
    <w:rsid w:val="0085563F"/>
    <w:rsid w:val="00856493"/>
    <w:rsid w:val="00857D72"/>
    <w:rsid w:val="008602E6"/>
    <w:rsid w:val="00860FC3"/>
    <w:rsid w:val="008647C7"/>
    <w:rsid w:val="0086492D"/>
    <w:rsid w:val="00864EEB"/>
    <w:rsid w:val="00866C91"/>
    <w:rsid w:val="00867712"/>
    <w:rsid w:val="00872432"/>
    <w:rsid w:val="0087400B"/>
    <w:rsid w:val="0087485F"/>
    <w:rsid w:val="00875F2C"/>
    <w:rsid w:val="008814B4"/>
    <w:rsid w:val="0088247F"/>
    <w:rsid w:val="00884304"/>
    <w:rsid w:val="00884D22"/>
    <w:rsid w:val="00885BC5"/>
    <w:rsid w:val="00887383"/>
    <w:rsid w:val="008901ED"/>
    <w:rsid w:val="008921A9"/>
    <w:rsid w:val="008949AD"/>
    <w:rsid w:val="00896AE0"/>
    <w:rsid w:val="008976E1"/>
    <w:rsid w:val="008A6CF0"/>
    <w:rsid w:val="008B243E"/>
    <w:rsid w:val="008B5B9A"/>
    <w:rsid w:val="008C2A12"/>
    <w:rsid w:val="008C44CB"/>
    <w:rsid w:val="008C5916"/>
    <w:rsid w:val="008C7AD0"/>
    <w:rsid w:val="008C7B3E"/>
    <w:rsid w:val="008D2944"/>
    <w:rsid w:val="008D5E70"/>
    <w:rsid w:val="008D7D79"/>
    <w:rsid w:val="008E2560"/>
    <w:rsid w:val="008E42FA"/>
    <w:rsid w:val="008E64E0"/>
    <w:rsid w:val="008E67A9"/>
    <w:rsid w:val="008F2877"/>
    <w:rsid w:val="008F3B29"/>
    <w:rsid w:val="008F4A66"/>
    <w:rsid w:val="00900C92"/>
    <w:rsid w:val="009026D9"/>
    <w:rsid w:val="00903D40"/>
    <w:rsid w:val="00905864"/>
    <w:rsid w:val="009060A6"/>
    <w:rsid w:val="00906823"/>
    <w:rsid w:val="00910642"/>
    <w:rsid w:val="00917ED4"/>
    <w:rsid w:val="0092047B"/>
    <w:rsid w:val="009236DA"/>
    <w:rsid w:val="009316AE"/>
    <w:rsid w:val="00932181"/>
    <w:rsid w:val="00936454"/>
    <w:rsid w:val="00937029"/>
    <w:rsid w:val="00941CFD"/>
    <w:rsid w:val="009441F1"/>
    <w:rsid w:val="009445A3"/>
    <w:rsid w:val="009447A9"/>
    <w:rsid w:val="00945EAA"/>
    <w:rsid w:val="009506F5"/>
    <w:rsid w:val="00956404"/>
    <w:rsid w:val="00961472"/>
    <w:rsid w:val="00961992"/>
    <w:rsid w:val="00962D02"/>
    <w:rsid w:val="009634C6"/>
    <w:rsid w:val="00963FC5"/>
    <w:rsid w:val="00965EEA"/>
    <w:rsid w:val="00970D2B"/>
    <w:rsid w:val="00970F07"/>
    <w:rsid w:val="009723C1"/>
    <w:rsid w:val="0097307E"/>
    <w:rsid w:val="00977C71"/>
    <w:rsid w:val="0098003B"/>
    <w:rsid w:val="0098040B"/>
    <w:rsid w:val="0098370B"/>
    <w:rsid w:val="00986B08"/>
    <w:rsid w:val="009923E9"/>
    <w:rsid w:val="00992946"/>
    <w:rsid w:val="00993E34"/>
    <w:rsid w:val="00995B35"/>
    <w:rsid w:val="00996479"/>
    <w:rsid w:val="0099761A"/>
    <w:rsid w:val="009A15C4"/>
    <w:rsid w:val="009A25BE"/>
    <w:rsid w:val="009A53BA"/>
    <w:rsid w:val="009A5581"/>
    <w:rsid w:val="009B2613"/>
    <w:rsid w:val="009B3174"/>
    <w:rsid w:val="009B5448"/>
    <w:rsid w:val="009B6622"/>
    <w:rsid w:val="009B6F94"/>
    <w:rsid w:val="009C2F24"/>
    <w:rsid w:val="009D00D2"/>
    <w:rsid w:val="009D0D67"/>
    <w:rsid w:val="009D2216"/>
    <w:rsid w:val="009D6C28"/>
    <w:rsid w:val="009D779B"/>
    <w:rsid w:val="009E536D"/>
    <w:rsid w:val="009E594B"/>
    <w:rsid w:val="009E6BF9"/>
    <w:rsid w:val="009F00EB"/>
    <w:rsid w:val="009F21E6"/>
    <w:rsid w:val="009F5586"/>
    <w:rsid w:val="009F5B1F"/>
    <w:rsid w:val="009F602E"/>
    <w:rsid w:val="009F70A6"/>
    <w:rsid w:val="009F7C2B"/>
    <w:rsid w:val="00A00E70"/>
    <w:rsid w:val="00A023A2"/>
    <w:rsid w:val="00A026C6"/>
    <w:rsid w:val="00A07C2B"/>
    <w:rsid w:val="00A10276"/>
    <w:rsid w:val="00A10E63"/>
    <w:rsid w:val="00A12626"/>
    <w:rsid w:val="00A14175"/>
    <w:rsid w:val="00A144E6"/>
    <w:rsid w:val="00A15CC7"/>
    <w:rsid w:val="00A20FE3"/>
    <w:rsid w:val="00A23AAB"/>
    <w:rsid w:val="00A245D6"/>
    <w:rsid w:val="00A314C6"/>
    <w:rsid w:val="00A37B2F"/>
    <w:rsid w:val="00A42AAD"/>
    <w:rsid w:val="00A44F6F"/>
    <w:rsid w:val="00A50A13"/>
    <w:rsid w:val="00A51AD8"/>
    <w:rsid w:val="00A53AE7"/>
    <w:rsid w:val="00A5491E"/>
    <w:rsid w:val="00A54B65"/>
    <w:rsid w:val="00A55343"/>
    <w:rsid w:val="00A61252"/>
    <w:rsid w:val="00A6388C"/>
    <w:rsid w:val="00A63EDB"/>
    <w:rsid w:val="00A640EE"/>
    <w:rsid w:val="00A6474B"/>
    <w:rsid w:val="00A6484F"/>
    <w:rsid w:val="00A6695A"/>
    <w:rsid w:val="00A67D5A"/>
    <w:rsid w:val="00A71A5B"/>
    <w:rsid w:val="00A731D5"/>
    <w:rsid w:val="00A73BB4"/>
    <w:rsid w:val="00A745DA"/>
    <w:rsid w:val="00A76514"/>
    <w:rsid w:val="00A835C2"/>
    <w:rsid w:val="00A84789"/>
    <w:rsid w:val="00A84ACF"/>
    <w:rsid w:val="00A84F30"/>
    <w:rsid w:val="00A85242"/>
    <w:rsid w:val="00A86729"/>
    <w:rsid w:val="00A8784A"/>
    <w:rsid w:val="00A90F5B"/>
    <w:rsid w:val="00A92FA5"/>
    <w:rsid w:val="00A94C40"/>
    <w:rsid w:val="00A95AA7"/>
    <w:rsid w:val="00A9798A"/>
    <w:rsid w:val="00AA3011"/>
    <w:rsid w:val="00AA3EBC"/>
    <w:rsid w:val="00AA63CD"/>
    <w:rsid w:val="00AB04BD"/>
    <w:rsid w:val="00AB252B"/>
    <w:rsid w:val="00AB4060"/>
    <w:rsid w:val="00AB5AAC"/>
    <w:rsid w:val="00AB64F0"/>
    <w:rsid w:val="00AB73C1"/>
    <w:rsid w:val="00AB7AE8"/>
    <w:rsid w:val="00AC4612"/>
    <w:rsid w:val="00AC4E95"/>
    <w:rsid w:val="00AC549A"/>
    <w:rsid w:val="00AC7F00"/>
    <w:rsid w:val="00AD0D60"/>
    <w:rsid w:val="00AD27DA"/>
    <w:rsid w:val="00AD3346"/>
    <w:rsid w:val="00AD3908"/>
    <w:rsid w:val="00AD7B8A"/>
    <w:rsid w:val="00AD7DC5"/>
    <w:rsid w:val="00AE602E"/>
    <w:rsid w:val="00AE7793"/>
    <w:rsid w:val="00AE79A8"/>
    <w:rsid w:val="00AF1AC4"/>
    <w:rsid w:val="00AF1C15"/>
    <w:rsid w:val="00AF3638"/>
    <w:rsid w:val="00AF7593"/>
    <w:rsid w:val="00B03F24"/>
    <w:rsid w:val="00B07BB1"/>
    <w:rsid w:val="00B07D77"/>
    <w:rsid w:val="00B12578"/>
    <w:rsid w:val="00B1354B"/>
    <w:rsid w:val="00B1544C"/>
    <w:rsid w:val="00B22331"/>
    <w:rsid w:val="00B240D6"/>
    <w:rsid w:val="00B26687"/>
    <w:rsid w:val="00B33451"/>
    <w:rsid w:val="00B33906"/>
    <w:rsid w:val="00B34E62"/>
    <w:rsid w:val="00B34E66"/>
    <w:rsid w:val="00B36BF6"/>
    <w:rsid w:val="00B36E27"/>
    <w:rsid w:val="00B37675"/>
    <w:rsid w:val="00B40879"/>
    <w:rsid w:val="00B439C1"/>
    <w:rsid w:val="00B44326"/>
    <w:rsid w:val="00B44DD1"/>
    <w:rsid w:val="00B47615"/>
    <w:rsid w:val="00B50A3C"/>
    <w:rsid w:val="00B50AFF"/>
    <w:rsid w:val="00B51AB6"/>
    <w:rsid w:val="00B532BF"/>
    <w:rsid w:val="00B56436"/>
    <w:rsid w:val="00B564ED"/>
    <w:rsid w:val="00B60F95"/>
    <w:rsid w:val="00B618C2"/>
    <w:rsid w:val="00B619A6"/>
    <w:rsid w:val="00B63253"/>
    <w:rsid w:val="00B6382C"/>
    <w:rsid w:val="00B67A20"/>
    <w:rsid w:val="00B71D24"/>
    <w:rsid w:val="00B72F18"/>
    <w:rsid w:val="00B75363"/>
    <w:rsid w:val="00B7669C"/>
    <w:rsid w:val="00B80FBD"/>
    <w:rsid w:val="00B8237A"/>
    <w:rsid w:val="00B8393F"/>
    <w:rsid w:val="00B9076E"/>
    <w:rsid w:val="00B90C0A"/>
    <w:rsid w:val="00B932E5"/>
    <w:rsid w:val="00B97C3B"/>
    <w:rsid w:val="00B97FA9"/>
    <w:rsid w:val="00BA1272"/>
    <w:rsid w:val="00BA212A"/>
    <w:rsid w:val="00BA2DEF"/>
    <w:rsid w:val="00BA4CE2"/>
    <w:rsid w:val="00BA4FEC"/>
    <w:rsid w:val="00BA7981"/>
    <w:rsid w:val="00BA7CA6"/>
    <w:rsid w:val="00BB6959"/>
    <w:rsid w:val="00BB7B90"/>
    <w:rsid w:val="00BC053E"/>
    <w:rsid w:val="00BC1E7A"/>
    <w:rsid w:val="00BC422C"/>
    <w:rsid w:val="00BC4531"/>
    <w:rsid w:val="00BD08F7"/>
    <w:rsid w:val="00BD1089"/>
    <w:rsid w:val="00BD33F6"/>
    <w:rsid w:val="00BD60C6"/>
    <w:rsid w:val="00BD7D93"/>
    <w:rsid w:val="00BE2AAA"/>
    <w:rsid w:val="00BE6810"/>
    <w:rsid w:val="00BF0E36"/>
    <w:rsid w:val="00BF22DB"/>
    <w:rsid w:val="00BF272D"/>
    <w:rsid w:val="00C00276"/>
    <w:rsid w:val="00C00768"/>
    <w:rsid w:val="00C02055"/>
    <w:rsid w:val="00C023EF"/>
    <w:rsid w:val="00C042E2"/>
    <w:rsid w:val="00C043A0"/>
    <w:rsid w:val="00C054C7"/>
    <w:rsid w:val="00C06D90"/>
    <w:rsid w:val="00C115E7"/>
    <w:rsid w:val="00C1383D"/>
    <w:rsid w:val="00C1778E"/>
    <w:rsid w:val="00C23288"/>
    <w:rsid w:val="00C2336F"/>
    <w:rsid w:val="00C23A0D"/>
    <w:rsid w:val="00C304FB"/>
    <w:rsid w:val="00C3246D"/>
    <w:rsid w:val="00C3593D"/>
    <w:rsid w:val="00C3709E"/>
    <w:rsid w:val="00C40A85"/>
    <w:rsid w:val="00C41C93"/>
    <w:rsid w:val="00C41D82"/>
    <w:rsid w:val="00C431EB"/>
    <w:rsid w:val="00C445A2"/>
    <w:rsid w:val="00C458D6"/>
    <w:rsid w:val="00C46680"/>
    <w:rsid w:val="00C46C0F"/>
    <w:rsid w:val="00C50DB8"/>
    <w:rsid w:val="00C56C84"/>
    <w:rsid w:val="00C570F7"/>
    <w:rsid w:val="00C6013F"/>
    <w:rsid w:val="00C60505"/>
    <w:rsid w:val="00C60DAC"/>
    <w:rsid w:val="00C60F7C"/>
    <w:rsid w:val="00C61107"/>
    <w:rsid w:val="00C623B4"/>
    <w:rsid w:val="00C625B3"/>
    <w:rsid w:val="00C667D8"/>
    <w:rsid w:val="00C71550"/>
    <w:rsid w:val="00C72055"/>
    <w:rsid w:val="00C72C80"/>
    <w:rsid w:val="00C72F4E"/>
    <w:rsid w:val="00C736D2"/>
    <w:rsid w:val="00C75027"/>
    <w:rsid w:val="00C76AD4"/>
    <w:rsid w:val="00C80D47"/>
    <w:rsid w:val="00C81056"/>
    <w:rsid w:val="00C81AB1"/>
    <w:rsid w:val="00C85475"/>
    <w:rsid w:val="00C9248B"/>
    <w:rsid w:val="00C96B7A"/>
    <w:rsid w:val="00CA09ED"/>
    <w:rsid w:val="00CA34C5"/>
    <w:rsid w:val="00CA3AFA"/>
    <w:rsid w:val="00CA4CCC"/>
    <w:rsid w:val="00CA5310"/>
    <w:rsid w:val="00CA67E8"/>
    <w:rsid w:val="00CA7A2D"/>
    <w:rsid w:val="00CB26B6"/>
    <w:rsid w:val="00CB3E7D"/>
    <w:rsid w:val="00CB50AE"/>
    <w:rsid w:val="00CB59F3"/>
    <w:rsid w:val="00CC1C4B"/>
    <w:rsid w:val="00CC2FB9"/>
    <w:rsid w:val="00CC4276"/>
    <w:rsid w:val="00CC4CBD"/>
    <w:rsid w:val="00CC5780"/>
    <w:rsid w:val="00CD05C9"/>
    <w:rsid w:val="00CD1384"/>
    <w:rsid w:val="00CD1A2D"/>
    <w:rsid w:val="00CD593F"/>
    <w:rsid w:val="00CD7038"/>
    <w:rsid w:val="00CE23A8"/>
    <w:rsid w:val="00CE3B13"/>
    <w:rsid w:val="00CF1004"/>
    <w:rsid w:val="00CF3441"/>
    <w:rsid w:val="00CF43C8"/>
    <w:rsid w:val="00CF551B"/>
    <w:rsid w:val="00CF55D4"/>
    <w:rsid w:val="00D00B28"/>
    <w:rsid w:val="00D02697"/>
    <w:rsid w:val="00D05CC0"/>
    <w:rsid w:val="00D05F46"/>
    <w:rsid w:val="00D0606F"/>
    <w:rsid w:val="00D0695C"/>
    <w:rsid w:val="00D1285C"/>
    <w:rsid w:val="00D13CBF"/>
    <w:rsid w:val="00D16BC0"/>
    <w:rsid w:val="00D20C13"/>
    <w:rsid w:val="00D226E2"/>
    <w:rsid w:val="00D2366D"/>
    <w:rsid w:val="00D242BC"/>
    <w:rsid w:val="00D30959"/>
    <w:rsid w:val="00D355EA"/>
    <w:rsid w:val="00D361C7"/>
    <w:rsid w:val="00D36CDA"/>
    <w:rsid w:val="00D410FF"/>
    <w:rsid w:val="00D44092"/>
    <w:rsid w:val="00D4477F"/>
    <w:rsid w:val="00D44D3F"/>
    <w:rsid w:val="00D46483"/>
    <w:rsid w:val="00D5042E"/>
    <w:rsid w:val="00D5227B"/>
    <w:rsid w:val="00D55E81"/>
    <w:rsid w:val="00D56311"/>
    <w:rsid w:val="00D64965"/>
    <w:rsid w:val="00D650DF"/>
    <w:rsid w:val="00D654C7"/>
    <w:rsid w:val="00D67D08"/>
    <w:rsid w:val="00D7320E"/>
    <w:rsid w:val="00D76FF6"/>
    <w:rsid w:val="00D77389"/>
    <w:rsid w:val="00D7794E"/>
    <w:rsid w:val="00D80455"/>
    <w:rsid w:val="00D81995"/>
    <w:rsid w:val="00D82150"/>
    <w:rsid w:val="00D8602A"/>
    <w:rsid w:val="00D932AD"/>
    <w:rsid w:val="00D93441"/>
    <w:rsid w:val="00D965C1"/>
    <w:rsid w:val="00DA4577"/>
    <w:rsid w:val="00DB3DD5"/>
    <w:rsid w:val="00DB4EA5"/>
    <w:rsid w:val="00DB5783"/>
    <w:rsid w:val="00DB71C4"/>
    <w:rsid w:val="00DC17A0"/>
    <w:rsid w:val="00DC1A7A"/>
    <w:rsid w:val="00DC2A36"/>
    <w:rsid w:val="00DC5516"/>
    <w:rsid w:val="00DC5B18"/>
    <w:rsid w:val="00DC668D"/>
    <w:rsid w:val="00DC669A"/>
    <w:rsid w:val="00DC7927"/>
    <w:rsid w:val="00DD25F9"/>
    <w:rsid w:val="00DE2503"/>
    <w:rsid w:val="00DE7347"/>
    <w:rsid w:val="00DF0472"/>
    <w:rsid w:val="00DF072D"/>
    <w:rsid w:val="00DF0CD7"/>
    <w:rsid w:val="00DF3310"/>
    <w:rsid w:val="00DF3774"/>
    <w:rsid w:val="00DF500F"/>
    <w:rsid w:val="00DF6546"/>
    <w:rsid w:val="00DF6F6D"/>
    <w:rsid w:val="00E00A97"/>
    <w:rsid w:val="00E036FA"/>
    <w:rsid w:val="00E039EB"/>
    <w:rsid w:val="00E06C6A"/>
    <w:rsid w:val="00E101D6"/>
    <w:rsid w:val="00E11569"/>
    <w:rsid w:val="00E11E53"/>
    <w:rsid w:val="00E120D0"/>
    <w:rsid w:val="00E127CA"/>
    <w:rsid w:val="00E13489"/>
    <w:rsid w:val="00E14060"/>
    <w:rsid w:val="00E16C5D"/>
    <w:rsid w:val="00E2133F"/>
    <w:rsid w:val="00E24A84"/>
    <w:rsid w:val="00E24E4B"/>
    <w:rsid w:val="00E2547D"/>
    <w:rsid w:val="00E31168"/>
    <w:rsid w:val="00E36DCD"/>
    <w:rsid w:val="00E4320D"/>
    <w:rsid w:val="00E44001"/>
    <w:rsid w:val="00E447D5"/>
    <w:rsid w:val="00E4555D"/>
    <w:rsid w:val="00E469EC"/>
    <w:rsid w:val="00E47E49"/>
    <w:rsid w:val="00E52171"/>
    <w:rsid w:val="00E63292"/>
    <w:rsid w:val="00E63D49"/>
    <w:rsid w:val="00E66526"/>
    <w:rsid w:val="00E71364"/>
    <w:rsid w:val="00E721D8"/>
    <w:rsid w:val="00E7280F"/>
    <w:rsid w:val="00E7291F"/>
    <w:rsid w:val="00E7381B"/>
    <w:rsid w:val="00E776FB"/>
    <w:rsid w:val="00E800BE"/>
    <w:rsid w:val="00E815F1"/>
    <w:rsid w:val="00E8325C"/>
    <w:rsid w:val="00E8438F"/>
    <w:rsid w:val="00E84739"/>
    <w:rsid w:val="00E85077"/>
    <w:rsid w:val="00E87024"/>
    <w:rsid w:val="00E87950"/>
    <w:rsid w:val="00E87F85"/>
    <w:rsid w:val="00E94EAF"/>
    <w:rsid w:val="00E961B0"/>
    <w:rsid w:val="00E96E7A"/>
    <w:rsid w:val="00EA02AB"/>
    <w:rsid w:val="00EA11EC"/>
    <w:rsid w:val="00EA16E6"/>
    <w:rsid w:val="00EA658B"/>
    <w:rsid w:val="00EA72F7"/>
    <w:rsid w:val="00EB27FD"/>
    <w:rsid w:val="00EB2A76"/>
    <w:rsid w:val="00EB3250"/>
    <w:rsid w:val="00EB4411"/>
    <w:rsid w:val="00EB7E45"/>
    <w:rsid w:val="00EC3068"/>
    <w:rsid w:val="00EC60D5"/>
    <w:rsid w:val="00EC7A29"/>
    <w:rsid w:val="00ED04FF"/>
    <w:rsid w:val="00ED2721"/>
    <w:rsid w:val="00ED449D"/>
    <w:rsid w:val="00ED4E30"/>
    <w:rsid w:val="00ED74A0"/>
    <w:rsid w:val="00EE19C4"/>
    <w:rsid w:val="00EE27AE"/>
    <w:rsid w:val="00EE3778"/>
    <w:rsid w:val="00EF03C9"/>
    <w:rsid w:val="00EF3018"/>
    <w:rsid w:val="00EF59BB"/>
    <w:rsid w:val="00EF60DD"/>
    <w:rsid w:val="00EF688C"/>
    <w:rsid w:val="00F00551"/>
    <w:rsid w:val="00F00CF2"/>
    <w:rsid w:val="00F01873"/>
    <w:rsid w:val="00F04B8B"/>
    <w:rsid w:val="00F055A1"/>
    <w:rsid w:val="00F05C30"/>
    <w:rsid w:val="00F06F40"/>
    <w:rsid w:val="00F0789D"/>
    <w:rsid w:val="00F07E48"/>
    <w:rsid w:val="00F105AC"/>
    <w:rsid w:val="00F11C79"/>
    <w:rsid w:val="00F179B2"/>
    <w:rsid w:val="00F21B75"/>
    <w:rsid w:val="00F23363"/>
    <w:rsid w:val="00F24639"/>
    <w:rsid w:val="00F2552F"/>
    <w:rsid w:val="00F25B9E"/>
    <w:rsid w:val="00F2604F"/>
    <w:rsid w:val="00F2649D"/>
    <w:rsid w:val="00F30824"/>
    <w:rsid w:val="00F31560"/>
    <w:rsid w:val="00F33EB4"/>
    <w:rsid w:val="00F40125"/>
    <w:rsid w:val="00F45FA1"/>
    <w:rsid w:val="00F46DD4"/>
    <w:rsid w:val="00F51567"/>
    <w:rsid w:val="00F5273B"/>
    <w:rsid w:val="00F54925"/>
    <w:rsid w:val="00F5776C"/>
    <w:rsid w:val="00F64086"/>
    <w:rsid w:val="00F642D6"/>
    <w:rsid w:val="00F654DC"/>
    <w:rsid w:val="00F658F1"/>
    <w:rsid w:val="00F6597D"/>
    <w:rsid w:val="00F6758C"/>
    <w:rsid w:val="00F67F3F"/>
    <w:rsid w:val="00F71548"/>
    <w:rsid w:val="00F72940"/>
    <w:rsid w:val="00F73AD2"/>
    <w:rsid w:val="00F7477C"/>
    <w:rsid w:val="00F774C5"/>
    <w:rsid w:val="00F77523"/>
    <w:rsid w:val="00F82C4A"/>
    <w:rsid w:val="00F83FC6"/>
    <w:rsid w:val="00F8519C"/>
    <w:rsid w:val="00F86966"/>
    <w:rsid w:val="00F91CEC"/>
    <w:rsid w:val="00F9269F"/>
    <w:rsid w:val="00F93110"/>
    <w:rsid w:val="00F945C9"/>
    <w:rsid w:val="00F95E38"/>
    <w:rsid w:val="00F977AF"/>
    <w:rsid w:val="00FA078E"/>
    <w:rsid w:val="00FA29C4"/>
    <w:rsid w:val="00FA3999"/>
    <w:rsid w:val="00FA4C79"/>
    <w:rsid w:val="00FB0A8F"/>
    <w:rsid w:val="00FB4A14"/>
    <w:rsid w:val="00FB4E88"/>
    <w:rsid w:val="00FB5633"/>
    <w:rsid w:val="00FB5A8D"/>
    <w:rsid w:val="00FB6176"/>
    <w:rsid w:val="00FB7BA7"/>
    <w:rsid w:val="00FB7E53"/>
    <w:rsid w:val="00FC18FE"/>
    <w:rsid w:val="00FC391E"/>
    <w:rsid w:val="00FC5200"/>
    <w:rsid w:val="00FD0460"/>
    <w:rsid w:val="00FD074D"/>
    <w:rsid w:val="00FD099D"/>
    <w:rsid w:val="00FD190F"/>
    <w:rsid w:val="00FD275B"/>
    <w:rsid w:val="00FD4030"/>
    <w:rsid w:val="00FD5335"/>
    <w:rsid w:val="00FD5415"/>
    <w:rsid w:val="00FE0416"/>
    <w:rsid w:val="00FE0ADF"/>
    <w:rsid w:val="00FE34C6"/>
    <w:rsid w:val="00FE379B"/>
    <w:rsid w:val="00FE42FF"/>
    <w:rsid w:val="00FE79A0"/>
    <w:rsid w:val="00FF5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0904"/>
  <w15:docId w15:val="{A36A55E9-8049-4610-AEE9-7D43D0EF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link w:val="Kop1Char"/>
    <w:uiPriority w:val="9"/>
    <w:qFormat/>
    <w:rsid w:val="00F46DD4"/>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7"/>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0"/>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Lijstalinea">
    <w:name w:val="List Paragraph"/>
    <w:basedOn w:val="Standaard"/>
    <w:uiPriority w:val="34"/>
    <w:qFormat/>
    <w:rsid w:val="00E127CA"/>
    <w:pPr>
      <w:ind w:left="720"/>
      <w:contextualSpacing/>
    </w:pPr>
  </w:style>
  <w:style w:type="paragraph" w:customStyle="1" w:styleId="Default">
    <w:name w:val="Default"/>
    <w:rsid w:val="0046677D"/>
    <w:pPr>
      <w:autoSpaceDE w:val="0"/>
      <w:adjustRightInd w:val="0"/>
      <w:textAlignment w:val="auto"/>
    </w:pPr>
    <w:rPr>
      <w:rFonts w:ascii="GJFME N+ Univers" w:hAnsi="GJFME N+ Univers" w:cs="GJFME N+ Univers"/>
      <w:color w:val="000000"/>
      <w:sz w:val="24"/>
      <w:szCs w:val="24"/>
    </w:rPr>
  </w:style>
  <w:style w:type="paragraph" w:styleId="Koptekst">
    <w:name w:val="header"/>
    <w:basedOn w:val="Standaard"/>
    <w:link w:val="KoptekstChar"/>
    <w:uiPriority w:val="99"/>
    <w:unhideWhenUsed/>
    <w:rsid w:val="009321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2181"/>
    <w:rPr>
      <w:rFonts w:ascii="Verdana" w:hAnsi="Verdana"/>
      <w:color w:val="000000"/>
      <w:sz w:val="18"/>
      <w:szCs w:val="18"/>
    </w:rPr>
  </w:style>
  <w:style w:type="paragraph" w:styleId="Voettekst">
    <w:name w:val="footer"/>
    <w:basedOn w:val="Standaard"/>
    <w:link w:val="VoettekstChar"/>
    <w:uiPriority w:val="99"/>
    <w:unhideWhenUsed/>
    <w:rsid w:val="009321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2181"/>
    <w:rPr>
      <w:rFonts w:ascii="Verdana" w:hAnsi="Verdana"/>
      <w:color w:val="000000"/>
      <w:sz w:val="18"/>
      <w:szCs w:val="18"/>
    </w:rPr>
  </w:style>
  <w:style w:type="character" w:styleId="Verwijzingopmerking">
    <w:name w:val="annotation reference"/>
    <w:basedOn w:val="Standaardalinea-lettertype"/>
    <w:uiPriority w:val="99"/>
    <w:semiHidden/>
    <w:unhideWhenUsed/>
    <w:rsid w:val="00690A25"/>
    <w:rPr>
      <w:sz w:val="16"/>
      <w:szCs w:val="16"/>
    </w:rPr>
  </w:style>
  <w:style w:type="paragraph" w:styleId="Tekstopmerking">
    <w:name w:val="annotation text"/>
    <w:basedOn w:val="Standaard"/>
    <w:link w:val="TekstopmerkingChar"/>
    <w:uiPriority w:val="99"/>
    <w:unhideWhenUsed/>
    <w:rsid w:val="00690A25"/>
    <w:pPr>
      <w:spacing w:line="240" w:lineRule="auto"/>
    </w:pPr>
    <w:rPr>
      <w:sz w:val="20"/>
      <w:szCs w:val="20"/>
    </w:rPr>
  </w:style>
  <w:style w:type="character" w:customStyle="1" w:styleId="TekstopmerkingChar">
    <w:name w:val="Tekst opmerking Char"/>
    <w:basedOn w:val="Standaardalinea-lettertype"/>
    <w:link w:val="Tekstopmerking"/>
    <w:uiPriority w:val="99"/>
    <w:rsid w:val="00690A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0A25"/>
    <w:rPr>
      <w:b/>
      <w:bCs/>
    </w:rPr>
  </w:style>
  <w:style w:type="character" w:customStyle="1" w:styleId="OnderwerpvanopmerkingChar">
    <w:name w:val="Onderwerp van opmerking Char"/>
    <w:basedOn w:val="TekstopmerkingChar"/>
    <w:link w:val="Onderwerpvanopmerking"/>
    <w:uiPriority w:val="99"/>
    <w:semiHidden/>
    <w:rsid w:val="00690A25"/>
    <w:rPr>
      <w:rFonts w:ascii="Verdana" w:hAnsi="Verdana"/>
      <w:b/>
      <w:bCs/>
      <w:color w:val="000000"/>
    </w:rPr>
  </w:style>
  <w:style w:type="paragraph" w:styleId="Geenafstand">
    <w:name w:val="No Spacing"/>
    <w:uiPriority w:val="1"/>
    <w:qFormat/>
    <w:rsid w:val="00C304FB"/>
    <w:rPr>
      <w:rFonts w:ascii="Verdana" w:hAnsi="Verdana"/>
      <w:color w:val="000000"/>
      <w:sz w:val="18"/>
      <w:szCs w:val="18"/>
    </w:rPr>
  </w:style>
  <w:style w:type="paragraph" w:styleId="Voetnoottekst">
    <w:name w:val="footnote text"/>
    <w:basedOn w:val="Standaard"/>
    <w:link w:val="VoetnoottekstChar"/>
    <w:uiPriority w:val="99"/>
    <w:semiHidden/>
    <w:unhideWhenUsed/>
    <w:rsid w:val="00C304FB"/>
    <w:pPr>
      <w:autoSpaceDN/>
      <w:spacing w:line="240" w:lineRule="auto"/>
      <w:textAlignment w:val="auto"/>
    </w:pPr>
    <w:rPr>
      <w:rFonts w:ascii="Calibri" w:eastAsiaTheme="minorHAns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C304FB"/>
    <w:rPr>
      <w:rFonts w:ascii="Calibri" w:eastAsiaTheme="minorHAnsi" w:hAnsi="Calibri" w:cs="Times New Roman"/>
      <w:lang w:eastAsia="en-US"/>
    </w:rPr>
  </w:style>
  <w:style w:type="character" w:styleId="Voetnootmarkering">
    <w:name w:val="footnote reference"/>
    <w:basedOn w:val="Standaardalinea-lettertype"/>
    <w:uiPriority w:val="99"/>
    <w:semiHidden/>
    <w:unhideWhenUsed/>
    <w:rsid w:val="00C304FB"/>
    <w:rPr>
      <w:vertAlign w:val="superscript"/>
    </w:rPr>
  </w:style>
  <w:style w:type="paragraph" w:styleId="Tekstzonderopmaak">
    <w:name w:val="Plain Text"/>
    <w:basedOn w:val="Standaard"/>
    <w:link w:val="TekstzonderopmaakChar"/>
    <w:uiPriority w:val="99"/>
    <w:unhideWhenUsed/>
    <w:rsid w:val="00C304FB"/>
    <w:pPr>
      <w:autoSpaceDN/>
      <w:spacing w:line="240" w:lineRule="auto"/>
      <w:textAlignment w:val="auto"/>
    </w:pPr>
    <w:rPr>
      <w:rFonts w:eastAsiaTheme="minorHAnsi" w:cstheme="minorBidi"/>
      <w:color w:val="auto"/>
      <w:sz w:val="20"/>
      <w:szCs w:val="21"/>
      <w:lang w:eastAsia="en-US"/>
    </w:rPr>
  </w:style>
  <w:style w:type="character" w:customStyle="1" w:styleId="TekstzonderopmaakChar">
    <w:name w:val="Tekst zonder opmaak Char"/>
    <w:basedOn w:val="Standaardalinea-lettertype"/>
    <w:link w:val="Tekstzonderopmaak"/>
    <w:uiPriority w:val="99"/>
    <w:rsid w:val="00C304FB"/>
    <w:rPr>
      <w:rFonts w:ascii="Verdana" w:eastAsiaTheme="minorHAnsi" w:hAnsi="Verdana" w:cstheme="minorBidi"/>
      <w:szCs w:val="21"/>
      <w:lang w:eastAsia="en-US"/>
    </w:rPr>
  </w:style>
  <w:style w:type="character" w:styleId="Hyperlink">
    <w:name w:val="Hyperlink"/>
    <w:basedOn w:val="Standaardalinea-lettertype"/>
    <w:uiPriority w:val="99"/>
    <w:unhideWhenUsed/>
    <w:rsid w:val="005F568A"/>
    <w:rPr>
      <w:color w:val="0563C1"/>
      <w:u w:val="single"/>
    </w:rPr>
  </w:style>
  <w:style w:type="character" w:styleId="Onopgelostemelding">
    <w:name w:val="Unresolved Mention"/>
    <w:basedOn w:val="Standaardalinea-lettertype"/>
    <w:uiPriority w:val="99"/>
    <w:semiHidden/>
    <w:unhideWhenUsed/>
    <w:rsid w:val="006573A3"/>
    <w:rPr>
      <w:color w:val="605E5C"/>
      <w:shd w:val="clear" w:color="auto" w:fill="E1DFDD"/>
    </w:rPr>
  </w:style>
  <w:style w:type="table" w:styleId="Tabelraster">
    <w:name w:val="Table Grid"/>
    <w:basedOn w:val="Standaardtabel"/>
    <w:uiPriority w:val="39"/>
    <w:rsid w:val="001E1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21B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5donker-Accent1">
    <w:name w:val="Grid Table 5 Dark Accent 1"/>
    <w:basedOn w:val="Standaardtabel"/>
    <w:uiPriority w:val="50"/>
    <w:rsid w:val="00402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3">
    <w:name w:val="Grid Table 5 Dark Accent 3"/>
    <w:basedOn w:val="Standaardtabel"/>
    <w:uiPriority w:val="50"/>
    <w:rsid w:val="00402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GevolgdeHyperlink">
    <w:name w:val="FollowedHyperlink"/>
    <w:basedOn w:val="Standaardalinea-lettertype"/>
    <w:uiPriority w:val="99"/>
    <w:semiHidden/>
    <w:unhideWhenUsed/>
    <w:rsid w:val="00044EB1"/>
    <w:rPr>
      <w:color w:val="954F72" w:themeColor="followedHyperlink"/>
      <w:u w:val="single"/>
    </w:rPr>
  </w:style>
  <w:style w:type="character" w:customStyle="1" w:styleId="Kop1Char">
    <w:name w:val="Kop 1 Char"/>
    <w:basedOn w:val="Standaardalinea-lettertype"/>
    <w:link w:val="Kop1"/>
    <w:uiPriority w:val="9"/>
    <w:rsid w:val="00F46DD4"/>
    <w:rPr>
      <w:rFonts w:eastAsia="Times New Roman" w:cs="Times New Roman"/>
      <w:b/>
      <w:bCs/>
      <w:kern w:val="36"/>
      <w:sz w:val="48"/>
      <w:szCs w:val="48"/>
    </w:rPr>
  </w:style>
  <w:style w:type="paragraph" w:styleId="Revisie">
    <w:name w:val="Revision"/>
    <w:hidden/>
    <w:uiPriority w:val="99"/>
    <w:semiHidden/>
    <w:rsid w:val="00FB0A8F"/>
    <w:pPr>
      <w:autoSpaceDN/>
      <w:textAlignment w:val="auto"/>
    </w:pPr>
    <w:rPr>
      <w:rFonts w:ascii="Verdana" w:hAnsi="Verdana"/>
      <w:color w:val="000000"/>
      <w:sz w:val="18"/>
      <w:szCs w:val="18"/>
    </w:rPr>
  </w:style>
  <w:style w:type="paragraph" w:styleId="Bijschrift">
    <w:name w:val="caption"/>
    <w:basedOn w:val="Standaard"/>
    <w:next w:val="Standaard"/>
    <w:uiPriority w:val="35"/>
    <w:unhideWhenUsed/>
    <w:qFormat/>
    <w:rsid w:val="0021520C"/>
    <w:pPr>
      <w:spacing w:after="200" w:line="240" w:lineRule="auto"/>
    </w:pPr>
    <w:rPr>
      <w:i/>
      <w:iCs/>
      <w:color w:val="44546A" w:themeColor="text2"/>
    </w:rPr>
  </w:style>
  <w:style w:type="paragraph" w:customStyle="1" w:styleId="pf0">
    <w:name w:val="pf0"/>
    <w:basedOn w:val="Standaard"/>
    <w:rsid w:val="00EF03C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F03C9"/>
    <w:rPr>
      <w:rFonts w:ascii="Segoe UI" w:hAnsi="Segoe UI" w:cs="Segoe UI" w:hint="default"/>
      <w:color w:val="FF0000"/>
      <w:sz w:val="18"/>
      <w:szCs w:val="18"/>
    </w:rPr>
  </w:style>
  <w:style w:type="character" w:customStyle="1" w:styleId="cf11">
    <w:name w:val="cf11"/>
    <w:basedOn w:val="Standaardalinea-lettertype"/>
    <w:rsid w:val="00B63253"/>
    <w:rPr>
      <w:rFonts w:ascii="Segoe UI" w:hAnsi="Segoe UI" w:cs="Segoe UI" w:hint="default"/>
      <w:sz w:val="18"/>
      <w:szCs w:val="18"/>
    </w:rPr>
  </w:style>
  <w:style w:type="character" w:styleId="Nadruk">
    <w:name w:val="Emphasis"/>
    <w:basedOn w:val="Standaardalinea-lettertype"/>
    <w:uiPriority w:val="20"/>
    <w:qFormat/>
    <w:rsid w:val="007E0434"/>
    <w:rPr>
      <w:i/>
      <w:iCs/>
    </w:rPr>
  </w:style>
  <w:style w:type="paragraph" w:styleId="Normaalweb">
    <w:name w:val="Normal (Web)"/>
    <w:basedOn w:val="Standaard"/>
    <w:uiPriority w:val="99"/>
    <w:semiHidden/>
    <w:unhideWhenUsed/>
    <w:rsid w:val="00331C4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097">
      <w:bodyDiv w:val="1"/>
      <w:marLeft w:val="0"/>
      <w:marRight w:val="0"/>
      <w:marTop w:val="0"/>
      <w:marBottom w:val="0"/>
      <w:divBdr>
        <w:top w:val="none" w:sz="0" w:space="0" w:color="auto"/>
        <w:left w:val="none" w:sz="0" w:space="0" w:color="auto"/>
        <w:bottom w:val="none" w:sz="0" w:space="0" w:color="auto"/>
        <w:right w:val="none" w:sz="0" w:space="0" w:color="auto"/>
      </w:divBdr>
    </w:div>
    <w:div w:id="324091745">
      <w:bodyDiv w:val="1"/>
      <w:marLeft w:val="0"/>
      <w:marRight w:val="0"/>
      <w:marTop w:val="0"/>
      <w:marBottom w:val="0"/>
      <w:divBdr>
        <w:top w:val="none" w:sz="0" w:space="0" w:color="auto"/>
        <w:left w:val="none" w:sz="0" w:space="0" w:color="auto"/>
        <w:bottom w:val="none" w:sz="0" w:space="0" w:color="auto"/>
        <w:right w:val="none" w:sz="0" w:space="0" w:color="auto"/>
      </w:divBdr>
    </w:div>
    <w:div w:id="827672296">
      <w:bodyDiv w:val="1"/>
      <w:marLeft w:val="0"/>
      <w:marRight w:val="0"/>
      <w:marTop w:val="0"/>
      <w:marBottom w:val="0"/>
      <w:divBdr>
        <w:top w:val="none" w:sz="0" w:space="0" w:color="auto"/>
        <w:left w:val="none" w:sz="0" w:space="0" w:color="auto"/>
        <w:bottom w:val="none" w:sz="0" w:space="0" w:color="auto"/>
        <w:right w:val="none" w:sz="0" w:space="0" w:color="auto"/>
      </w:divBdr>
    </w:div>
    <w:div w:id="886725558">
      <w:bodyDiv w:val="1"/>
      <w:marLeft w:val="0"/>
      <w:marRight w:val="0"/>
      <w:marTop w:val="0"/>
      <w:marBottom w:val="0"/>
      <w:divBdr>
        <w:top w:val="none" w:sz="0" w:space="0" w:color="auto"/>
        <w:left w:val="none" w:sz="0" w:space="0" w:color="auto"/>
        <w:bottom w:val="none" w:sz="0" w:space="0" w:color="auto"/>
        <w:right w:val="none" w:sz="0" w:space="0" w:color="auto"/>
      </w:divBdr>
    </w:div>
    <w:div w:id="1062827568">
      <w:bodyDiv w:val="1"/>
      <w:marLeft w:val="0"/>
      <w:marRight w:val="0"/>
      <w:marTop w:val="0"/>
      <w:marBottom w:val="0"/>
      <w:divBdr>
        <w:top w:val="none" w:sz="0" w:space="0" w:color="auto"/>
        <w:left w:val="none" w:sz="0" w:space="0" w:color="auto"/>
        <w:bottom w:val="none" w:sz="0" w:space="0" w:color="auto"/>
        <w:right w:val="none" w:sz="0" w:space="0" w:color="auto"/>
      </w:divBdr>
    </w:div>
    <w:div w:id="1144005186">
      <w:bodyDiv w:val="1"/>
      <w:marLeft w:val="0"/>
      <w:marRight w:val="0"/>
      <w:marTop w:val="0"/>
      <w:marBottom w:val="0"/>
      <w:divBdr>
        <w:top w:val="none" w:sz="0" w:space="0" w:color="auto"/>
        <w:left w:val="none" w:sz="0" w:space="0" w:color="auto"/>
        <w:bottom w:val="none" w:sz="0" w:space="0" w:color="auto"/>
        <w:right w:val="none" w:sz="0" w:space="0" w:color="auto"/>
      </w:divBdr>
    </w:div>
    <w:div w:id="1217350306">
      <w:bodyDiv w:val="1"/>
      <w:marLeft w:val="0"/>
      <w:marRight w:val="0"/>
      <w:marTop w:val="0"/>
      <w:marBottom w:val="0"/>
      <w:divBdr>
        <w:top w:val="none" w:sz="0" w:space="0" w:color="auto"/>
        <w:left w:val="none" w:sz="0" w:space="0" w:color="auto"/>
        <w:bottom w:val="none" w:sz="0" w:space="0" w:color="auto"/>
        <w:right w:val="none" w:sz="0" w:space="0" w:color="auto"/>
      </w:divBdr>
    </w:div>
    <w:div w:id="1311985471">
      <w:bodyDiv w:val="1"/>
      <w:marLeft w:val="0"/>
      <w:marRight w:val="0"/>
      <w:marTop w:val="0"/>
      <w:marBottom w:val="0"/>
      <w:divBdr>
        <w:top w:val="none" w:sz="0" w:space="0" w:color="auto"/>
        <w:left w:val="none" w:sz="0" w:space="0" w:color="auto"/>
        <w:bottom w:val="none" w:sz="0" w:space="0" w:color="auto"/>
        <w:right w:val="none" w:sz="0" w:space="0" w:color="auto"/>
      </w:divBdr>
    </w:div>
    <w:div w:id="1426608254">
      <w:bodyDiv w:val="1"/>
      <w:marLeft w:val="0"/>
      <w:marRight w:val="0"/>
      <w:marTop w:val="0"/>
      <w:marBottom w:val="0"/>
      <w:divBdr>
        <w:top w:val="none" w:sz="0" w:space="0" w:color="auto"/>
        <w:left w:val="none" w:sz="0" w:space="0" w:color="auto"/>
        <w:bottom w:val="none" w:sz="0" w:space="0" w:color="auto"/>
        <w:right w:val="none" w:sz="0" w:space="0" w:color="auto"/>
      </w:divBdr>
    </w:div>
    <w:div w:id="1543399754">
      <w:bodyDiv w:val="1"/>
      <w:marLeft w:val="0"/>
      <w:marRight w:val="0"/>
      <w:marTop w:val="0"/>
      <w:marBottom w:val="0"/>
      <w:divBdr>
        <w:top w:val="none" w:sz="0" w:space="0" w:color="auto"/>
        <w:left w:val="none" w:sz="0" w:space="0" w:color="auto"/>
        <w:bottom w:val="none" w:sz="0" w:space="0" w:color="auto"/>
        <w:right w:val="none" w:sz="0" w:space="0" w:color="auto"/>
      </w:divBdr>
    </w:div>
    <w:div w:id="1635481405">
      <w:bodyDiv w:val="1"/>
      <w:marLeft w:val="0"/>
      <w:marRight w:val="0"/>
      <w:marTop w:val="0"/>
      <w:marBottom w:val="0"/>
      <w:divBdr>
        <w:top w:val="none" w:sz="0" w:space="0" w:color="auto"/>
        <w:left w:val="none" w:sz="0" w:space="0" w:color="auto"/>
        <w:bottom w:val="none" w:sz="0" w:space="0" w:color="auto"/>
        <w:right w:val="none" w:sz="0" w:space="0" w:color="auto"/>
      </w:divBdr>
    </w:div>
    <w:div w:id="1935434120">
      <w:bodyDiv w:val="1"/>
      <w:marLeft w:val="0"/>
      <w:marRight w:val="0"/>
      <w:marTop w:val="0"/>
      <w:marBottom w:val="0"/>
      <w:divBdr>
        <w:top w:val="none" w:sz="0" w:space="0" w:color="auto"/>
        <w:left w:val="none" w:sz="0" w:space="0" w:color="auto"/>
        <w:bottom w:val="none" w:sz="0" w:space="0" w:color="auto"/>
        <w:right w:val="none" w:sz="0" w:space="0" w:color="auto"/>
      </w:divBdr>
    </w:div>
    <w:div w:id="2096438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etten.overheid.nl/BWBR0005555/2022-07-01" TargetMode="External" Id="rId13" /><Relationship Type="http://schemas.openxmlformats.org/officeDocument/2006/relationships/settings" Target="settings.xml" Id="rId7" /><Relationship Type="http://schemas.openxmlformats.org/officeDocument/2006/relationships/hyperlink" Target="https://wetten.overheid.nl/BWBR0005555/2022-07-01"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13478&amp;g=2024-03-17&amp;z=2024-03-1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11131</ap:Words>
  <ap:Characters>61223</ap:Characters>
  <ap:DocSecurity>0</ap:DocSecurity>
  <ap:Lines>510</ap:Lines>
  <ap:Paragraphs>144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2023-11-10T07:51:00.0000000Z</lastPrinted>
  <dcterms:created xsi:type="dcterms:W3CDTF">2025-12-01T12:14:00.0000000Z</dcterms:created>
  <dcterms:modified xsi:type="dcterms:W3CDTF">2025-12-01T12:31:00.0000000Z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