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2025Z20676</w:t>
        <w:br/>
      </w:r>
      <w:proofErr w:type="spellEnd"/>
    </w:p>
    <w:p>
      <w:pPr>
        <w:pStyle w:val="Normal"/>
        <w:rPr>
          <w:b w:val="1"/>
          <w:bCs w:val="1"/>
        </w:rPr>
      </w:pPr>
      <w:r w:rsidR="250AE766">
        <w:rPr>
          <w:b w:val="0"/>
          <w:bCs w:val="0"/>
        </w:rPr>
        <w:t>(ingezonden 27 november 2025)</w:t>
        <w:br/>
      </w:r>
    </w:p>
    <w:p>
      <w:r>
        <w:t xml:space="preserve">Vragen van de leden Ouwehand (PvdD), Podt (D66), Bromet (GroenLinks-PvdA), Eerdmans (JA21), Grinwis (ChristenUnie), Beckerman (SP), Graus (PVV) en Dassen (Volt) aan de minister van Landbouw, Visserij, Voedselzekerheid en Natuur over het door de Kamer geëiste verbod op stroomstootapparatuur in de veehouderij, dat de minister nog altijd niet heeft ondertekend, waardoor tijdige inwerkingtreding in gevaar komt.</w:t>
      </w:r>
      <w:r>
        <w:br/>
      </w:r>
    </w:p>
    <w:p>
      <w:pPr>
        <w:pStyle w:val="ListParagraph"/>
        <w:numPr>
          <w:ilvl w:val="0"/>
          <w:numId w:val="100491520"/>
        </w:numPr>
        <w:ind w:left="360"/>
      </w:pPr>
      <w:r>
        <w:t xml:space="preserve">Klopt het dat u het verbod op stroomstootapparatuur in de veehouderij nog altijd niet hebt ondertekend, zoals gemeld door RTL, waardoor het onzeker is of het verbod per 1 januari 2026 in werking zal treden, terwijl dit eerder wel is toegezegd? 1)</w:t>
      </w:r>
      <w:r>
        <w:br/>
      </w:r>
    </w:p>
    <w:p>
      <w:pPr>
        <w:pStyle w:val="ListParagraph"/>
        <w:numPr>
          <w:ilvl w:val="0"/>
          <w:numId w:val="100491520"/>
        </w:numPr>
        <w:ind w:left="360"/>
      </w:pPr>
      <w:r>
        <w:t xml:space="preserve">Gaat u alsnog uitvoering geven aan de heldere opdracht van de Kamer en ervoor zorgen dat het verbod per 1 januari 2026 in werking kan treden? Zo ja, wanneer gaat u het verbod tekenen?</w:t>
      </w:r>
      <w:r>
        <w:br/>
      </w:r>
    </w:p>
    <w:p>
      <w:pPr>
        <w:pStyle w:val="ListParagraph"/>
        <w:numPr>
          <w:ilvl w:val="0"/>
          <w:numId w:val="100491520"/>
        </w:numPr>
        <w:ind w:left="360"/>
      </w:pPr>
      <w:r>
        <w:t xml:space="preserve">Kunt u deze vragen uiterlijk maandag 1 december 2025 beantwoorden?</w:t>
      </w:r>
      <w:r>
        <w:br/>
      </w:r>
    </w:p>
    <w:p>
      <w:r>
        <w:t xml:space="preserve"> </w:t>
      </w:r>
      <w:r>
        <w:br/>
      </w:r>
    </w:p>
    <w:p>
      <w:r>
        <w:t xml:space="preserve">1) RTL Nieuws, 26 november 2025, 'Onduidelijkheid over stroomstootverbod voor vee, ondanks eis Kamer' (https://www.rtl.nl/nieuws/politiek/artikel/5540677/wiersma-stroomstootapparatuur-veehouderij)</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