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2025Z20672</w:t>
        <w:br/>
      </w:r>
      <w:proofErr w:type="spellEnd"/>
    </w:p>
    <w:p>
      <w:pPr>
        <w:pStyle w:val="Normal"/>
        <w:rPr>
          <w:b w:val="1"/>
          <w:bCs w:val="1"/>
        </w:rPr>
      </w:pPr>
      <w:r w:rsidR="250AE766">
        <w:rPr>
          <w:b w:val="0"/>
          <w:bCs w:val="0"/>
        </w:rPr>
        <w:t>(ingezonden 27 november 2025)</w:t>
        <w:br/>
      </w:r>
    </w:p>
    <w:p>
      <w:r>
        <w:t xml:space="preserve">Vragen van de leden Vondeling en Wilders (beiden PVV) aan de minister voor Asiel en Migratie over het dreigement van het Centraal Orgaan opvang asielzoekers (COA) om naar de rechter te stappen teneinde een omgevingsvergunning voor een asielzoekerscentrum (azc) in Terneuzen af te dwingen.</w:t>
      </w:r>
      <w:r>
        <w:br/>
      </w:r>
    </w:p>
    <w:p>
      <w:pPr>
        <w:pStyle w:val="ListParagraph"/>
        <w:numPr>
          <w:ilvl w:val="0"/>
          <w:numId w:val="100491490"/>
        </w:numPr>
        <w:ind w:left="360"/>
      </w:pPr>
      <w:r>
        <w:t xml:space="preserve">Bent u bekend met het artikel 'COA ‘indien nodig’ naar rechter voor omgevingsvergunning azc Terneuzen' van 25 november 2025? 1)</w:t>
      </w:r>
      <w:r>
        <w:br/>
      </w:r>
    </w:p>
    <w:p>
      <w:pPr>
        <w:pStyle w:val="ListParagraph"/>
        <w:numPr>
          <w:ilvl w:val="0"/>
          <w:numId w:val="100491490"/>
        </w:numPr>
        <w:ind w:left="360"/>
      </w:pPr>
      <w:r>
        <w:t xml:space="preserve">Deelt u de mening dat het volstrekt onacceptabel is dat een door de Rijksoverheid gefinancierd overheidsorgaan als het COA een democratisch gekozen gemeenteraad met juridische dwang en intimidatie probeert te dwingen een azc op te leggen tegen de uitdrukkelijke wil van die raad en haar inwoners?</w:t>
      </w:r>
      <w:r>
        <w:br/>
      </w:r>
    </w:p>
    <w:p>
      <w:pPr>
        <w:pStyle w:val="ListParagraph"/>
        <w:numPr>
          <w:ilvl w:val="0"/>
          <w:numId w:val="100491490"/>
        </w:numPr>
        <w:ind w:left="360"/>
      </w:pPr>
      <w:r>
        <w:t xml:space="preserve">Deelt u de mening dat lokale overheden nooit of te nimmer, op geen enkele wijze, door het COA, door de Rijksoverheid of door wie dan ook mogen worden gedwongen tot het accepteren van asielopvang? Zo nee, waarom niet?</w:t>
      </w:r>
      <w:r>
        <w:br/>
      </w:r>
    </w:p>
    <w:p>
      <w:pPr>
        <w:pStyle w:val="ListParagraph"/>
        <w:numPr>
          <w:ilvl w:val="0"/>
          <w:numId w:val="100491490"/>
        </w:numPr>
        <w:ind w:left="360"/>
      </w:pPr>
      <w:r>
        <w:t xml:space="preserve">Kunt u aangeven hoeveel rechtszaken het COA de afgelopen vijf jaar heeft aangespannen tegen Nederlandse gemeenten om asielopvang af te dwingen? Kunt u een overzicht per jaar, per gemeente en met de uitkomst van de procedure verstrekken?</w:t>
      </w:r>
      <w:r>
        <w:br/>
      </w:r>
    </w:p>
    <w:p>
      <w:pPr>
        <w:pStyle w:val="ListParagraph"/>
        <w:numPr>
          <w:ilvl w:val="0"/>
          <w:numId w:val="100491490"/>
        </w:numPr>
        <w:ind w:left="360"/>
      </w:pPr>
      <w:r>
        <w:t xml:space="preserve">Hoe beoordeelt u de bemoeienis van de Commissaris van de Koning, die onmiddellijk na het democratische raadsbesluit aankondigde 'in gesprek te willen' met de raad? Ziet u dit als ongeoorloofde druk van de Rijksoverheid op een gemeente?</w:t>
      </w:r>
      <w:r>
        <w:br/>
      </w:r>
    </w:p>
    <w:p>
      <w:pPr>
        <w:pStyle w:val="ListParagraph"/>
        <w:numPr>
          <w:ilvl w:val="0"/>
          <w:numId w:val="100491490"/>
        </w:numPr>
        <w:ind w:left="360"/>
      </w:pPr>
      <w:r>
        <w:t xml:space="preserve">Deelt u de mening dat het opstappen van een burgemeester omdat een raad een besluit neemt dat hem niet bevalt, getuigt van een schokkend gebrek aan respect voor de lokale democratie? Zo nee, waarom niet?</w:t>
      </w:r>
      <w:r>
        <w:br/>
      </w:r>
    </w:p>
    <w:p>
      <w:pPr>
        <w:pStyle w:val="ListParagraph"/>
        <w:numPr>
          <w:ilvl w:val="0"/>
          <w:numId w:val="100491490"/>
        </w:numPr>
        <w:ind w:left="360"/>
      </w:pPr>
      <w:r>
        <w:t xml:space="preserve">Bent u bereid het COA per direct de opdracht te geven af te zien van elke rechtsgang tegen de gemeente Terneuzen en de wil van de gekozen gemeenteraad te respecteren? Zo nee, waarom niet?</w:t>
      </w:r>
      <w:r>
        <w:br/>
      </w:r>
    </w:p>
    <w:p>
      <w:pPr>
        <w:pStyle w:val="ListParagraph"/>
        <w:numPr>
          <w:ilvl w:val="0"/>
          <w:numId w:val="100491490"/>
        </w:numPr>
        <w:ind w:left="360"/>
      </w:pPr>
      <w:r>
        <w:t xml:space="preserve">Bent u bereid ervoor te zorgen dat er géén azc komt in Terneuzen, conform de duidelijke wens van de gemeenteraad en een groot deel van de bevolking? Zo nee, waarom blijft u dan een azc doordrukken tegen de lokale bevolking in?</w:t>
      </w:r>
      <w:r>
        <w:br/>
      </w:r>
    </w:p>
    <w:p>
      <w:pPr>
        <w:pStyle w:val="ListParagraph"/>
        <w:numPr>
          <w:ilvl w:val="0"/>
          <w:numId w:val="100491490"/>
        </w:numPr>
        <w:ind w:left="360"/>
      </w:pPr>
      <w:r>
        <w:t xml:space="preserve">Wanneer komt u eindelijk met wetgeving om de Spreidingswet in te trekken?</w:t>
      </w:r>
      <w:r>
        <w:br/>
      </w:r>
    </w:p>
    <w:p>
      <w:r>
        <w:t xml:space="preserve">1) NOS, 26 november 2025, 'COA 'indien nodig' naar rechter voor omgevingsvergunning azc Terneuzen', </w:t>
      </w:r>
      <w:r>
        <w:rPr>
          <w:u w:val="single"/>
        </w:rPr>
        <w:t xml:space="preserve">https://nos.nl/artikel/2592137-coa-indien-nodig-naar-rechter-voor-omgevingsvergunning-azc-terneuzen</w:t>
      </w:r>
      <w:r>
        <w:rPr/>
        <w:t xml:space="preserve"/>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