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515C9" w:rsidR="00CB3578" w:rsidTr="00F13442" w14:paraId="1A21DF6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515C9" w:rsidR="002515C9" w:rsidP="004474D9" w:rsidRDefault="002515C9" w14:paraId="1CE3041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De Tweede Kamer der Staten-</w:t>
            </w:r>
            <w:r w:rsidRPr="002515C9">
              <w:rPr>
                <w:rFonts w:ascii="Times New Roman" w:hAnsi="Times New Roman"/>
              </w:rPr>
              <w:fldChar w:fldCharType="begin"/>
            </w:r>
            <w:r w:rsidRPr="002515C9">
              <w:rPr>
                <w:rFonts w:ascii="Times New Roman" w:hAnsi="Times New Roman"/>
              </w:rPr>
              <w:instrText xml:space="preserve">PRIVATE </w:instrText>
            </w:r>
            <w:r w:rsidRPr="002515C9">
              <w:rPr>
                <w:rFonts w:ascii="Times New Roman" w:hAnsi="Times New Roman"/>
              </w:rPr>
              <w:fldChar w:fldCharType="end"/>
            </w:r>
          </w:p>
          <w:p w:rsidRPr="002515C9" w:rsidR="002515C9" w:rsidP="004474D9" w:rsidRDefault="002515C9" w14:paraId="4C21D16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Generaal zendt bijgaand door</w:t>
            </w:r>
          </w:p>
          <w:p w:rsidRPr="002515C9" w:rsidR="002515C9" w:rsidP="004474D9" w:rsidRDefault="002515C9" w14:paraId="486A785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haar aangenomen wetsvoorstel</w:t>
            </w:r>
          </w:p>
          <w:p w:rsidRPr="002515C9" w:rsidR="002515C9" w:rsidP="004474D9" w:rsidRDefault="002515C9" w14:paraId="37967B7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aan de Eerste Kamer.</w:t>
            </w:r>
          </w:p>
          <w:p w:rsidRPr="002515C9" w:rsidR="002515C9" w:rsidP="004474D9" w:rsidRDefault="002515C9" w14:paraId="230C4FD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2A60A8E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De Voorzitter,</w:t>
            </w:r>
          </w:p>
          <w:p w:rsidRPr="002515C9" w:rsidR="002515C9" w:rsidP="004474D9" w:rsidRDefault="002515C9" w14:paraId="593B802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5AB120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58302D2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4B40A6C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0A4A0A7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557F39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0CD6D35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2876759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638AED09" w14:textId="77777777">
            <w:pPr>
              <w:rPr>
                <w:rFonts w:ascii="Times New Roman" w:hAnsi="Times New Roman"/>
              </w:rPr>
            </w:pPr>
          </w:p>
          <w:p w:rsidRPr="002515C9" w:rsidR="00CB3578" w:rsidP="002515C9" w:rsidRDefault="002515C9" w14:paraId="06879312" w14:textId="774B8133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2515C9"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2515C9" w:rsidR="00CB3578" w:rsidTr="00A11E73" w14:paraId="13561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208324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6219D0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515C9" w:rsidR="002515C9" w:rsidTr="001F32FA" w14:paraId="2DA33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515C9" w:rsidR="002515C9" w:rsidP="00E0580B" w:rsidRDefault="002515C9" w14:paraId="07CBB9CA" w14:textId="5655274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515C9">
              <w:rPr>
                <w:rFonts w:ascii="Times New Roman" w:hAnsi="Times New Roman"/>
                <w:b/>
                <w:bCs/>
                <w:sz w:val="24"/>
              </w:rPr>
              <w:t>Wijziging van de begrotingsstaat van het Defensiematerieelbegrotingsfonds voor het jaar 2025 (wijziging samenhangende met de Voorjaarsnota)</w:t>
            </w:r>
          </w:p>
        </w:tc>
      </w:tr>
      <w:tr w:rsidRPr="002515C9" w:rsidR="00CB3578" w:rsidTr="00A11E73" w14:paraId="49E08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68FAB8E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7594006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515C9" w:rsidR="00CB3578" w:rsidTr="00A11E73" w14:paraId="56ABF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449F5C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309B738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515C9" w:rsidR="002515C9" w:rsidTr="001A0A6D" w14:paraId="7D458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515C9" w:rsidR="002515C9" w:rsidP="00E0580B" w:rsidRDefault="002515C9" w14:paraId="0FB065FE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515C9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515C9" w:rsidR="00CB3578" w:rsidTr="00A11E73" w14:paraId="5653B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6ED8C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0C8B47F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515C9" w:rsidR="00E0580B" w:rsidP="00E0580B" w:rsidRDefault="00E0580B" w14:paraId="4899C11E" w14:textId="256EB20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Wij Willem-Alexander, bij de gratie Gods, Koning der Nederlanden, Prins van Oranje-Nassau, enz. enz. enz.</w:t>
      </w:r>
    </w:p>
    <w:p w:rsidRPr="002515C9" w:rsidR="00E0580B" w:rsidP="00E0580B" w:rsidRDefault="00E0580B" w14:paraId="6623B0A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4D926E78" w14:textId="7D1C6D8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2515C9" w:rsidR="00E0580B" w:rsidP="00E0580B" w:rsidRDefault="00E0580B" w14:paraId="05A4D1E1" w14:textId="72A9F4A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Alzo Wij in overweging genomen hebben, dat de noodzaak is gebleken van een wijziging van de departementale begrotingsstaat van het Defensiematerieelbegrotingsfonds (K) voor het jaar 2025;</w:t>
      </w:r>
    </w:p>
    <w:p w:rsidRPr="002515C9" w:rsidR="00E0580B" w:rsidP="00E0580B" w:rsidRDefault="00E0580B" w14:paraId="1F1467E0" w14:textId="22B0C60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Zo is het, dat Wij, met gemeen overleg der Staten-Generaal, hebben goedgevonden en verstaan, gelijk Wij goedvinden en verstaan bij deze:</w:t>
      </w:r>
    </w:p>
    <w:p w:rsidRPr="002515C9" w:rsidR="00E0580B" w:rsidP="00E0580B" w:rsidRDefault="00E0580B" w14:paraId="2202108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6CE1CC9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515C9">
        <w:rPr>
          <w:rFonts w:ascii="Times New Roman" w:hAnsi="Times New Roman"/>
          <w:b/>
          <w:sz w:val="24"/>
          <w:szCs w:val="20"/>
        </w:rPr>
        <w:t>Artikel 1</w:t>
      </w:r>
    </w:p>
    <w:p w:rsidRPr="002515C9" w:rsidR="00E0580B" w:rsidP="00E0580B" w:rsidRDefault="00E0580B" w14:paraId="09A6F21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515C9" w:rsidR="00E0580B" w:rsidP="00E0580B" w:rsidRDefault="00E0580B" w14:paraId="2D73DE35" w14:textId="46A2EEC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De begrotingsstaat van het Defensiematerieelbegrotingsfonds (K) voor het jaar 2025 wordt gewijzigd, zoals blijkt uit de desbetreffende bij deze wet behorende staat.</w:t>
      </w:r>
    </w:p>
    <w:p w:rsidRPr="002515C9" w:rsidR="00E0580B" w:rsidP="00E0580B" w:rsidRDefault="00E0580B" w14:paraId="6B338D4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5120673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515C9">
        <w:rPr>
          <w:rFonts w:ascii="Times New Roman" w:hAnsi="Times New Roman"/>
          <w:b/>
          <w:sz w:val="24"/>
          <w:szCs w:val="20"/>
        </w:rPr>
        <w:t>Artikel 2</w:t>
      </w:r>
    </w:p>
    <w:p w:rsidRPr="002515C9" w:rsidR="00E0580B" w:rsidP="00E0580B" w:rsidRDefault="00E0580B" w14:paraId="4C41469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515C9" w:rsidR="00E0580B" w:rsidP="00E0580B" w:rsidRDefault="00E0580B" w14:paraId="63240876" w14:textId="73AED8D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De vaststelling van de begrotingsstaat geschiedt in duizenden euro’s.</w:t>
      </w:r>
    </w:p>
    <w:p w:rsidRPr="002515C9" w:rsidR="00E0580B" w:rsidP="00E0580B" w:rsidRDefault="00E0580B" w14:paraId="0F2FD1F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7865772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515C9">
        <w:rPr>
          <w:rFonts w:ascii="Times New Roman" w:hAnsi="Times New Roman"/>
          <w:b/>
          <w:sz w:val="24"/>
          <w:szCs w:val="20"/>
        </w:rPr>
        <w:t>Artikel 3</w:t>
      </w:r>
    </w:p>
    <w:p w:rsidRPr="002515C9" w:rsidR="00E0580B" w:rsidP="00E0580B" w:rsidRDefault="00E0580B" w14:paraId="465FFFF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515C9" w:rsidR="00E0580B" w:rsidP="00E0580B" w:rsidRDefault="00E0580B" w14:paraId="6798D64D" w14:textId="15C2028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Deze wet treedt in werking met ingang van de dag na de datum van uitgifte van het Staatsblad waarin zij wordt geplaatst en werkt terug tot en met 1 juni 2025.</w:t>
      </w:r>
    </w:p>
    <w:p w:rsidRPr="002515C9" w:rsidR="00E0580B" w:rsidP="00E0580B" w:rsidRDefault="00E0580B" w14:paraId="620CE68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</w:r>
    </w:p>
    <w:p w:rsidRPr="002515C9" w:rsidR="00E0580B" w:rsidP="00E0580B" w:rsidRDefault="00E0580B" w14:paraId="5CE8058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515C9" w:rsidP="00E0580B" w:rsidRDefault="00E0580B" w14:paraId="0694513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</w:r>
    </w:p>
    <w:p w:rsidR="002515C9" w:rsidRDefault="002515C9" w14:paraId="1A74EDCA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2515C9" w:rsidR="00E0580B" w:rsidP="00E0580B" w:rsidRDefault="002515C9" w14:paraId="6D623E95" w14:textId="12D329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2515C9" w:rsidR="00E0580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515C9" w:rsidR="00E0580B" w:rsidP="00E0580B" w:rsidRDefault="00E0580B" w14:paraId="6D07C8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5EA67F5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>Gegeven</w:t>
      </w:r>
    </w:p>
    <w:p w:rsidRPr="002515C9" w:rsidR="00CB3578" w:rsidP="00E0580B" w:rsidRDefault="00CB3578" w14:paraId="655293A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12AAC5B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3731D15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0069A16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6BCA3E4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2081C9F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48D45E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1CBDD07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3CBA6B8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E0580B" w14:paraId="570AD82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>De Minister van Defensie,</w:t>
      </w:r>
    </w:p>
    <w:p w:rsidR="002515C9" w:rsidP="002515C9" w:rsidRDefault="002515C9" w14:paraId="5612CF0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2A4F690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2A9DBD6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0077DB2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1120477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1E63166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5A5E13F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662FC31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515BB3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515C9" w:rsidP="00E0580B" w:rsidRDefault="002515C9" w14:paraId="10A83F98" w14:textId="00069C7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>De Minister van Defensie,</w:t>
      </w:r>
    </w:p>
    <w:p w:rsidR="002515C9" w:rsidRDefault="002515C9" w14:paraId="50C296CA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2515C9" w:rsidR="00E0580B" w:rsidP="00E0580B" w:rsidRDefault="00E0580B" w14:paraId="44F7C27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467"/>
        <w:gridCol w:w="1234"/>
        <w:gridCol w:w="856"/>
        <w:gridCol w:w="1067"/>
        <w:gridCol w:w="1234"/>
        <w:gridCol w:w="790"/>
        <w:gridCol w:w="1067"/>
      </w:tblGrid>
      <w:tr w:rsidRPr="002515C9" w:rsidR="00E0580B" w:rsidTr="00E0580B" w14:paraId="7D8C92A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515C9" w:rsidR="00E0580B" w:rsidP="003A63FD" w:rsidRDefault="00E0580B" w14:paraId="4A8C25A2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2515C9">
              <w:rPr>
                <w:rFonts w:ascii="Times New Roman" w:hAnsi="Times New Roman" w:cs="Times New Roman"/>
                <w:color w:val="auto"/>
                <w:sz w:val="20"/>
              </w:rPr>
              <w:t>Wijziging begrotingsstaat van het Defensiematerieelbegrotingsfonds (K) voor het jaar 2025 (Eerste suppletoire begroting) (bedragen x € 1.000)</w:t>
            </w:r>
          </w:p>
        </w:tc>
      </w:tr>
      <w:tr w:rsidRPr="002515C9" w:rsidR="00E0580B" w:rsidTr="00E0580B" w14:paraId="7B4E4798" w14:textId="77777777">
        <w:trPr>
          <w:tblHeader/>
        </w:trPr>
        <w:tc>
          <w:tcPr>
            <w:tcW w:w="193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515C9" w:rsidR="00E0580B" w:rsidP="003A63FD" w:rsidRDefault="00E0580B" w14:paraId="14E363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409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7264FE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717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27844E9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Vastgestelde begroting (1)</w:t>
            </w:r>
          </w:p>
        </w:tc>
        <w:tc>
          <w:tcPr>
            <w:tcW w:w="1681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19C6D10B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Mutaties 1e suppletoire begroting (2)</w:t>
            </w:r>
          </w:p>
        </w:tc>
      </w:tr>
      <w:tr w:rsidRPr="002515C9" w:rsidR="00E0580B" w:rsidTr="00E0580B" w14:paraId="1BAADE4C" w14:textId="77777777">
        <w:trPr>
          <w:tblHeader/>
        </w:trPr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515C9" w:rsidR="00E0580B" w:rsidP="003A63FD" w:rsidRDefault="00E0580B" w14:paraId="051D7F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57B86B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58F9B6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7EE98E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611C4A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156F5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6AF270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71DF39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2515C9" w:rsidR="00E0580B" w:rsidTr="00E0580B" w14:paraId="58F7DD41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051EB9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6AD8D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Defensiebreed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B1FEB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1.923.860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28932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1.942.348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45319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27.310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30F0D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1.310.564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382D7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370.897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D8100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70.280</w:t>
            </w:r>
          </w:p>
        </w:tc>
      </w:tr>
      <w:tr w:rsidRPr="002515C9" w:rsidR="00E0580B" w:rsidTr="00E0580B" w14:paraId="0C02F229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37EFEEF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AB03A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Maritiem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5C9AA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1.330.211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4A805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1.262.052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CDC6E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9.684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F9AA4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1.065.259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A9BD1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133.823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6C26E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10.316</w:t>
            </w:r>
          </w:p>
        </w:tc>
      </w:tr>
      <w:tr w:rsidRPr="002515C9" w:rsidR="00E0580B" w:rsidTr="00E0580B" w14:paraId="7AE4B448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6810C1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5DDE9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Land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D57BF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2.883.755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A60CD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2.361.006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EADF6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2.500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2CACA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4.200.555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8D9F1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402.002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C21E1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3D3DC6D5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32E52C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CD735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Lucht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71D0C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1.666.905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0754D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2.154.958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F1C17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12.080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3B956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1.517.066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82815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‒ 190.890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4DEAA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154D8256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0601B7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AD7D6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Infrastructuur en Vastgoed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549B4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1.373.366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79576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826.758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BDE0F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28.240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0FB54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1.081.006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4D550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10.960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6819C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‒ 4.470</w:t>
            </w:r>
          </w:p>
        </w:tc>
      </w:tr>
      <w:tr w:rsidRPr="002515C9" w:rsidR="00E0580B" w:rsidTr="00E0580B" w14:paraId="7FF11D78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598DD3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0EEB0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IT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FE755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1.359.574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8CCB6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1.228.302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07257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16.769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D9232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353.340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C9E4F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‒ 35.916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05675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3A414BD7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60047E0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764A3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AE112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7996B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3B366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46607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94075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8DBFB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2F171D38" w14:textId="77777777"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76074F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179E8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CD6AB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275FB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34C40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F45DD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6400C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22BA2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2515C9" w:rsidR="00E0580B" w:rsidTr="00E0580B" w14:paraId="47C6439F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24C8B8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34C61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44E7F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287DE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179BB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96.583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62A575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164CC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3113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76.126</w:t>
            </w:r>
          </w:p>
        </w:tc>
      </w:tr>
      <w:tr w:rsidRPr="002515C9" w:rsidR="00E0580B" w:rsidTr="00E0580B" w14:paraId="1D39C359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1C1CF3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DA5CE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CFE89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BF44F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69E58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3B24D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A589D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497C3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50005257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4C07F3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813F6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0EAE1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DCD5A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A079B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96.583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0E82C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5FA12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5B4B1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76.126</w:t>
            </w:r>
          </w:p>
        </w:tc>
      </w:tr>
      <w:tr w:rsidRPr="002515C9" w:rsidR="00E0580B" w:rsidTr="00E0580B" w14:paraId="1DEF3A45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3763C4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962F9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4FD66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850FB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5DB00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9.678.912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DBBEA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D1B86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411E7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765.502</w:t>
            </w:r>
          </w:p>
        </w:tc>
      </w:tr>
      <w:tr w:rsidRPr="002515C9" w:rsidR="00E0580B" w:rsidTr="00E0580B" w14:paraId="770B0D82" w14:textId="77777777"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7D9B20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3384B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1B317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E986C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88B1C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BC3AD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CD978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DF40F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</w:tr>
    </w:tbl>
    <w:p w:rsidRPr="002515C9" w:rsidR="00E0580B" w:rsidP="00E0580B" w:rsidRDefault="00E0580B" w14:paraId="072F5A2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515C9" w:rsidR="00E0580B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3088" w14:textId="77777777" w:rsidR="00E0580B" w:rsidRDefault="00E0580B">
      <w:pPr>
        <w:spacing w:line="20" w:lineRule="exact"/>
      </w:pPr>
    </w:p>
  </w:endnote>
  <w:endnote w:type="continuationSeparator" w:id="0">
    <w:p w14:paraId="5E75BCB7" w14:textId="77777777" w:rsidR="00E0580B" w:rsidRDefault="00E0580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0800140" w14:textId="77777777" w:rsidR="00E0580B" w:rsidRDefault="00E0580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FF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BB50F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1D8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0C19EA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F54E" w14:textId="77777777" w:rsidR="00E0580B" w:rsidRDefault="00E0580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BACD600" w14:textId="77777777" w:rsidR="00E0580B" w:rsidRDefault="00E0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0B"/>
    <w:rsid w:val="00012DBE"/>
    <w:rsid w:val="000A1D81"/>
    <w:rsid w:val="00111ED3"/>
    <w:rsid w:val="001C190E"/>
    <w:rsid w:val="002168F4"/>
    <w:rsid w:val="002515C9"/>
    <w:rsid w:val="002A727C"/>
    <w:rsid w:val="004F27EA"/>
    <w:rsid w:val="005D2707"/>
    <w:rsid w:val="00606255"/>
    <w:rsid w:val="006B607A"/>
    <w:rsid w:val="007D15D0"/>
    <w:rsid w:val="007D451C"/>
    <w:rsid w:val="00826224"/>
    <w:rsid w:val="00930A23"/>
    <w:rsid w:val="009C7354"/>
    <w:rsid w:val="009E6D7F"/>
    <w:rsid w:val="00A11E73"/>
    <w:rsid w:val="00A2521E"/>
    <w:rsid w:val="00AE436A"/>
    <w:rsid w:val="00B75D24"/>
    <w:rsid w:val="00C135B1"/>
    <w:rsid w:val="00C92DF8"/>
    <w:rsid w:val="00CB3578"/>
    <w:rsid w:val="00D20AFA"/>
    <w:rsid w:val="00D55648"/>
    <w:rsid w:val="00DD06FF"/>
    <w:rsid w:val="00E0580B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F38E"/>
  <w15:docId w15:val="{64140723-218A-4BCA-AEE2-52C726B4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0580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0580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pm">
    <w:name w:val="apm"/>
    <w:rsid w:val="002515C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361</ap:Words>
  <ap:Characters>2303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2025-07-03T12:01:00.0000000Z</dcterms:created>
  <dcterms:modified xsi:type="dcterms:W3CDTF">2025-07-03T12:01:00.0000000Z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</Properties>
</file>