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0373DD" w:rsidR="00CB3578" w:rsidTr="00F13442" w14:paraId="1E25312B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16BC0" w:rsidR="00416BC0" w:rsidP="004474D9" w:rsidRDefault="00416BC0" w14:paraId="05C5320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16BC0">
              <w:rPr>
                <w:rFonts w:ascii="Times New Roman" w:hAnsi="Times New Roman"/>
              </w:rPr>
              <w:t>De Tweede Kamer der Staten-</w:t>
            </w:r>
            <w:r w:rsidRPr="00416BC0">
              <w:rPr>
                <w:rFonts w:ascii="Times New Roman" w:hAnsi="Times New Roman"/>
              </w:rPr>
              <w:fldChar w:fldCharType="begin"/>
            </w:r>
            <w:r w:rsidRPr="00416BC0">
              <w:rPr>
                <w:rFonts w:ascii="Times New Roman" w:hAnsi="Times New Roman"/>
              </w:rPr>
              <w:instrText xml:space="preserve">PRIVATE </w:instrText>
            </w:r>
            <w:r w:rsidRPr="00416BC0">
              <w:rPr>
                <w:rFonts w:ascii="Times New Roman" w:hAnsi="Times New Roman"/>
              </w:rPr>
              <w:fldChar w:fldCharType="end"/>
            </w:r>
          </w:p>
          <w:p w:rsidRPr="00416BC0" w:rsidR="00416BC0" w:rsidP="004474D9" w:rsidRDefault="00416BC0" w14:paraId="791C31D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16BC0">
              <w:rPr>
                <w:rFonts w:ascii="Times New Roman" w:hAnsi="Times New Roman"/>
              </w:rPr>
              <w:t>Generaal zendt bijgaand door</w:t>
            </w:r>
          </w:p>
          <w:p w:rsidRPr="00416BC0" w:rsidR="00416BC0" w:rsidP="004474D9" w:rsidRDefault="00416BC0" w14:paraId="49B1115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16BC0">
              <w:rPr>
                <w:rFonts w:ascii="Times New Roman" w:hAnsi="Times New Roman"/>
              </w:rPr>
              <w:t>haar aangenomen wetsvoorstel</w:t>
            </w:r>
          </w:p>
          <w:p w:rsidRPr="00416BC0" w:rsidR="00416BC0" w:rsidP="004474D9" w:rsidRDefault="00416BC0" w14:paraId="28F4448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16BC0">
              <w:rPr>
                <w:rFonts w:ascii="Times New Roman" w:hAnsi="Times New Roman"/>
              </w:rPr>
              <w:t>aan de Eerste Kamer.</w:t>
            </w:r>
          </w:p>
          <w:p w:rsidRPr="00416BC0" w:rsidR="00416BC0" w:rsidP="004474D9" w:rsidRDefault="00416BC0" w14:paraId="3DF6A34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39E37EC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416BC0">
              <w:rPr>
                <w:rFonts w:ascii="Times New Roman" w:hAnsi="Times New Roman"/>
              </w:rPr>
              <w:t>De Voorzitter,</w:t>
            </w:r>
          </w:p>
          <w:p w:rsidRPr="00416BC0" w:rsidR="00416BC0" w:rsidP="004474D9" w:rsidRDefault="00416BC0" w14:paraId="6783DF9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4925F71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508495D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0974BE8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5EBD488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1E956C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657B6F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4B66E8D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416BC0" w:rsidR="00416BC0" w:rsidP="004474D9" w:rsidRDefault="00416BC0" w14:paraId="45FFB26F" w14:textId="77777777">
            <w:pPr>
              <w:rPr>
                <w:rFonts w:ascii="Times New Roman" w:hAnsi="Times New Roman"/>
              </w:rPr>
            </w:pPr>
          </w:p>
          <w:p w:rsidRPr="000373DD" w:rsidR="00CB3578" w:rsidP="00416BC0" w:rsidRDefault="00416BC0" w14:paraId="4F30CC94" w14:textId="4A24597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0373DD" w:rsidR="00CB3578" w:rsidTr="00A11E73" w14:paraId="626DBA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3DC0B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BB4CEC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0373DD" w:rsidR="00416BC0" w:rsidTr="0062151F" w14:paraId="41DAB8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416BC0" w:rsidP="000D5BC4" w:rsidRDefault="00416BC0" w14:paraId="4A8DED70" w14:textId="791AB38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73DD">
              <w:rPr>
                <w:rFonts w:ascii="Times New Roman" w:hAnsi="Times New Roman" w:eastAsia="Arial Unicode MS"/>
                <w:b/>
                <w:kern w:val="3"/>
                <w:sz w:val="24"/>
              </w:rPr>
              <w:t>Wijziging van de begrotingsstaten van het Ministerie van Economische Zaken (XIII) voor het jaar 2025 (wijziging samenhangende met de Voorjaarsnota)</w:t>
            </w:r>
          </w:p>
        </w:tc>
      </w:tr>
      <w:tr w:rsidRPr="000373DD" w:rsidR="00CB3578" w:rsidTr="00A11E73" w14:paraId="551B9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7EDA816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FA34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CB3578" w:rsidTr="00A11E73" w14:paraId="2F6B5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1E1894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30079EF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0373DD" w:rsidR="00416BC0" w:rsidTr="00964361" w14:paraId="499EA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73DD" w:rsidR="00416BC0" w:rsidRDefault="00416BC0" w14:paraId="0A32602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0373DD" w:rsidR="00CB3578" w:rsidTr="00A11E73" w14:paraId="4853A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P="00D55648" w:rsidRDefault="00CB3578" w14:paraId="66BFBAD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0373DD" w:rsidR="00CB3578" w:rsidRDefault="00CB3578" w14:paraId="64706EB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73DD" w:rsidR="00893A27" w:rsidP="000373DD" w:rsidRDefault="00893A27" w14:paraId="09D976E9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0373DD" w:rsidR="00893A27" w:rsidP="000373DD" w:rsidRDefault="00893A27" w14:paraId="3B40A57C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6B38B2E" w14:textId="15781815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0373DD" w:rsidR="00893A27" w:rsidP="000373DD" w:rsidRDefault="00893A27" w14:paraId="60EF48F0" w14:textId="713B852A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departementale begrotingsstaat van het Ministerie </w:t>
      </w:r>
      <w:r w:rsidRPr="000373DD" w:rsidR="008D7AB2">
        <w:rPr>
          <w:rFonts w:ascii="Times New Roman" w:hAnsi="Times New Roman" w:cs="Times New Roman"/>
          <w:sz w:val="24"/>
          <w:szCs w:val="24"/>
        </w:rPr>
        <w:t>van Economische Zaken (XIII) en van de begrotingsstaat inzake de agentschappen van dit ministerie, alle voor het jaar 2025</w:t>
      </w:r>
      <w:r w:rsidRPr="000373DD">
        <w:rPr>
          <w:rFonts w:ascii="Times New Roman" w:hAnsi="Times New Roman" w:cs="Times New Roman"/>
          <w:sz w:val="24"/>
          <w:szCs w:val="24"/>
        </w:rPr>
        <w:t>;</w:t>
      </w:r>
    </w:p>
    <w:p w:rsidRPr="000373DD" w:rsidR="00893A27" w:rsidP="000373DD" w:rsidRDefault="00893A27" w14:paraId="56CE0850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Pr="000373DD" w:rsidR="00893A27" w:rsidP="000373DD" w:rsidRDefault="00893A27" w14:paraId="436E4D10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AB2" w:rsidP="000373DD" w:rsidRDefault="008D7AB2" w14:paraId="3339BEB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1</w:t>
      </w:r>
    </w:p>
    <w:p w:rsidRPr="000373DD" w:rsidR="000373DD" w:rsidP="000373DD" w:rsidRDefault="000373DD" w14:paraId="5C041D78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4956765B" w14:textId="7777777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departementale begrotingsstaat van het Ministerie van Economische Zaken (XIII) voor het jaar 2025 wordt gewijzigd, zoals blijkt uit de desbetreffende bij deze wet behorende staat.</w:t>
      </w:r>
    </w:p>
    <w:p w:rsidR="000373DD" w:rsidP="000373DD" w:rsidRDefault="000373DD" w14:paraId="3539C71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15074EE9" w14:textId="2077F68A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2</w:t>
      </w:r>
    </w:p>
    <w:p w:rsidR="000373DD" w:rsidP="000373DD" w:rsidRDefault="000373DD" w14:paraId="3BC23AB4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546B0FEB" w14:textId="7A5C2346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begrotingsstaat inzake de agentschappen voor het jaar 2025 wordt gewijzigd, zoals blijkt uit de desbetreffende bij deze wet behorende staat.</w:t>
      </w:r>
    </w:p>
    <w:p w:rsidR="000373DD" w:rsidP="000373DD" w:rsidRDefault="000373DD" w14:paraId="7550FB36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A4E8AF5" w14:textId="2552D20D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3</w:t>
      </w:r>
    </w:p>
    <w:p w:rsidR="000373DD" w:rsidP="000373DD" w:rsidRDefault="000373DD" w14:paraId="58ACDF3C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223591A7" w14:textId="2526B2FA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0373DD" w:rsidP="000373DD" w:rsidRDefault="000373DD" w14:paraId="531FBC9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73DD" w:rsidR="008D7AB2" w:rsidP="000373DD" w:rsidRDefault="008D7AB2" w14:paraId="7C21736E" w14:textId="7AFCE665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Artikel 4</w:t>
      </w:r>
    </w:p>
    <w:p w:rsidRPr="000373DD" w:rsidR="008D7AB2" w:rsidP="000373DD" w:rsidRDefault="008D7AB2" w14:paraId="2A5632E8" w14:textId="49C7F471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Pr="000373DD" w:rsidR="00893A27" w:rsidP="000373DD" w:rsidRDefault="00893A27" w14:paraId="1C18AEB0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5EEBB9B2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0373DD" w:rsidRDefault="00893A27" w14:paraId="7DD9A68E" w14:textId="79F2491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0373DD" w:rsidR="00893A27" w:rsidP="000373DD" w:rsidRDefault="00893A27" w14:paraId="21D78F93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br/>
        <w:t>Gegeven</w:t>
      </w:r>
    </w:p>
    <w:p w:rsidRPr="000373DD" w:rsidR="00893A27" w:rsidP="00893A27" w:rsidRDefault="00893A27" w14:paraId="65ABB9DD" w14:textId="77777777">
      <w:pPr>
        <w:rPr>
          <w:rFonts w:ascii="Times New Roman" w:hAnsi="Times New Roman"/>
          <w:sz w:val="24"/>
        </w:rPr>
      </w:pPr>
    </w:p>
    <w:p w:rsidRPr="000373DD" w:rsidR="00893A27" w:rsidP="00893A27" w:rsidRDefault="00893A27" w14:paraId="08064DB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B9CEC5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E31771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181A4DE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462BF76A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0F72019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8CA8A9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3125AE5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93A27" w:rsidP="00893A27" w:rsidRDefault="00893A27" w14:paraId="74E05E0A" w14:textId="23C256A1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Pr="000373DD" w:rsidR="000373DD">
        <w:rPr>
          <w:rFonts w:ascii="Times New Roman" w:hAnsi="Times New Roman" w:cs="Times New Roman"/>
          <w:sz w:val="24"/>
          <w:szCs w:val="24"/>
        </w:rPr>
        <w:t>Economische Zaken</w:t>
      </w:r>
      <w:r w:rsidRPr="000373DD">
        <w:rPr>
          <w:rFonts w:ascii="Times New Roman" w:hAnsi="Times New Roman" w:cs="Times New Roman"/>
          <w:sz w:val="24"/>
          <w:szCs w:val="24"/>
        </w:rPr>
        <w:t>,</w:t>
      </w:r>
    </w:p>
    <w:p w:rsidRPr="000373DD" w:rsidR="00893A27" w:rsidP="00893A27" w:rsidRDefault="00893A27" w14:paraId="5E848970" w14:textId="77777777">
      <w:pPr>
        <w:rPr>
          <w:rFonts w:ascii="Times New Roman" w:hAnsi="Times New Roman"/>
        </w:rPr>
      </w:pPr>
    </w:p>
    <w:p w:rsidRPr="000373DD" w:rsidR="00837436" w:rsidP="00837436" w:rsidRDefault="00837436" w14:paraId="05757A4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06E1C8C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1EDFFD8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120D838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2B7B8BF7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3DB545D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6E4625E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1428B0A4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0373DD" w:rsidR="00837436" w:rsidP="00837436" w:rsidRDefault="00837436" w14:paraId="780D2D29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0373DD">
        <w:rPr>
          <w:rFonts w:ascii="Times New Roman" w:hAnsi="Times New Roman" w:cs="Times New Roman"/>
          <w:sz w:val="24"/>
          <w:szCs w:val="24"/>
        </w:rPr>
        <w:t>De Minister van Economische Zaken,</w:t>
      </w:r>
    </w:p>
    <w:p w:rsidRPr="000373DD" w:rsidR="000373DD" w:rsidRDefault="000373DD" w14:paraId="029DCBB3" w14:textId="5F401740">
      <w:pPr>
        <w:rPr>
          <w:rFonts w:ascii="Times New Roman" w:hAnsi="Times New Roman" w:eastAsia="Arial Unicode MS"/>
          <w:kern w:val="3"/>
          <w:sz w:val="18"/>
          <w:szCs w:val="20"/>
        </w:rPr>
      </w:pPr>
      <w:r w:rsidRPr="000373DD">
        <w:rPr>
          <w:rFonts w:ascii="Times New Roman" w:hAnsi="Times New Roman"/>
        </w:rPr>
        <w:br w:type="page"/>
      </w:r>
    </w:p>
    <w:p w:rsidRPr="000373DD" w:rsidR="000373DD" w:rsidP="000373DD" w:rsidRDefault="000373DD" w14:paraId="49D23C76" w14:textId="77777777">
      <w:pPr>
        <w:pStyle w:val="page-break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2347"/>
        <w:gridCol w:w="1188"/>
        <w:gridCol w:w="960"/>
        <w:gridCol w:w="1068"/>
        <w:gridCol w:w="1188"/>
        <w:gridCol w:w="918"/>
        <w:gridCol w:w="1067"/>
      </w:tblGrid>
      <w:tr w:rsidRPr="000373DD" w:rsidR="000373DD" w:rsidTr="000373DD" w14:paraId="6F22860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373DD" w:rsidR="000373DD" w:rsidP="00E00817" w:rsidRDefault="000373DD" w14:paraId="21665DA0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Wijziging begrotingsstaat van het Ministerie van Economische Zaken (XIII) voor het jaar 2025 (Eerste suppletoire begroting) (bedragen x € 1.000)</w:t>
            </w:r>
          </w:p>
        </w:tc>
      </w:tr>
      <w:tr w:rsidRPr="000373DD" w:rsidR="000373DD" w:rsidTr="000373DD" w14:paraId="0852B04E" w14:textId="77777777">
        <w:trPr>
          <w:tblHeader/>
        </w:trPr>
        <w:tc>
          <w:tcPr>
            <w:tcW w:w="18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373DD" w:rsidR="000373DD" w:rsidP="00E00817" w:rsidRDefault="000373DD" w14:paraId="1A7CE8FB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129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45029344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177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0ED86662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175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1EDC6671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0373DD" w:rsidR="000373DD" w:rsidTr="000373DD" w14:paraId="3E344BD1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67425D1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7FA943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3143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95A37E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51E9D2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27F1ED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1CF9AE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476D77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0373DD" w:rsidR="000373DD" w:rsidTr="000373DD" w14:paraId="0CADDAD4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774D601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E6D853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A9D584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4.090.396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150F4B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3.275.362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9C8BE4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498.336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537E98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634.878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D05E5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129.690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630E42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‒ 88.331</w:t>
            </w:r>
          </w:p>
        </w:tc>
      </w:tr>
      <w:tr w:rsidRPr="000373DD" w:rsidR="000373DD" w:rsidTr="000373DD" w14:paraId="2BEC1DD2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04B0BA0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ADC7AA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75B0F2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B61DA0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3F656F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C726D4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CD76E8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FB7DED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0373DD" w:rsidR="000373DD" w:rsidTr="000373DD" w14:paraId="141A1AD4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C40BA9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A43CAC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5C772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3.580.701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F76535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2.765.667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9673D5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475.490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8AA0B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514.433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E76CBA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9.245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E6F04D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‒ 108.289</w:t>
            </w:r>
          </w:p>
        </w:tc>
      </w:tr>
      <w:tr w:rsidRPr="000373DD" w:rsidR="000373DD" w:rsidTr="000373DD" w14:paraId="068AAEBC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4884059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BD846A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Goed functionerende economie en markten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31A6C3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469.758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B6A97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465.763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58FFD2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43.679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FEF46C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3.499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97B7EC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1.632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1BACE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227</w:t>
            </w:r>
          </w:p>
        </w:tc>
      </w:tr>
      <w:tr w:rsidRPr="000373DD" w:rsidR="000373DD" w:rsidTr="000373DD" w14:paraId="2598393B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15E0E95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0622B0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Bedrijvenbeleid: innovatie en ondernemerschap voor duurzame welvaartsgroei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1191D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2.840.457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9A450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2.006.808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855FBE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391.119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5AE6E4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411.192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FC9F9C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71.402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27F381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118.516</w:t>
            </w:r>
          </w:p>
        </w:tc>
      </w:tr>
      <w:tr w:rsidRPr="000373DD" w:rsidR="000373DD" w:rsidTr="000373DD" w14:paraId="030BBE8E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5BD8429B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2801AAA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Toekomstfonds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78BA3E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270.486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31ACA7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293.096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5D5843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40.692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B3DA4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99.742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6D69B9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82.279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21AA3D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10.000</w:t>
            </w:r>
          </w:p>
        </w:tc>
      </w:tr>
      <w:tr w:rsidRPr="000373DD" w:rsidR="000373DD" w:rsidTr="000373DD" w14:paraId="0E7A9055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749A0C73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4DC80D4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A4728E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6F8B7E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EB3E32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61EE90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ADF57F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53D5F3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0373DD" w:rsidR="000373DD" w:rsidTr="000373DD" w14:paraId="763ACAA8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0EFFCE12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6913D1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Niet-beleidsartikelen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CE0755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509.695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A016A7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509.695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35EEA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22.846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57B12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120.445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E331D6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120.445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9FBA6C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19.958</w:t>
            </w:r>
          </w:p>
        </w:tc>
      </w:tr>
      <w:tr w:rsidRPr="000373DD" w:rsidR="000373DD" w:rsidTr="000373DD" w14:paraId="6409936A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487D741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40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FDC315D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Apparaat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D5E727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516.829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B58E8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516.829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CD3275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22.846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B97DAF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23.117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BB70FD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23.117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8E77F3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19.958</w:t>
            </w:r>
          </w:p>
        </w:tc>
      </w:tr>
      <w:tr w:rsidRPr="000373DD" w:rsidR="000373DD" w:rsidTr="000373DD" w14:paraId="35685F85" w14:textId="77777777">
        <w:tc>
          <w:tcPr>
            <w:tcW w:w="18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5E692957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41</w:t>
            </w:r>
          </w:p>
        </w:tc>
        <w:tc>
          <w:tcPr>
            <w:tcW w:w="129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363D4A9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E21A0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7.134</w:t>
            </w:r>
          </w:p>
        </w:tc>
        <w:tc>
          <w:tcPr>
            <w:tcW w:w="52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80C849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7.134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34646E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6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A19F2E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97.328</w:t>
            </w:r>
          </w:p>
        </w:tc>
        <w:tc>
          <w:tcPr>
            <w:tcW w:w="50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088D84D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97.328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CDEAB8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Pr="000373DD" w:rsidR="000373DD" w:rsidP="000373DD" w:rsidRDefault="000373DD" w14:paraId="002551C1" w14:textId="2A1D8E51">
      <w:pPr>
        <w:pStyle w:val="p-footnote"/>
        <w:numPr>
          <w:ilvl w:val="0"/>
          <w:numId w:val="5"/>
        </w:numPr>
        <w:ind w:left="216"/>
        <w:rPr>
          <w:rFonts w:ascii="Times New Roman" w:hAnsi="Times New Roman" w:cs="Times New Roman"/>
        </w:rPr>
      </w:pPr>
      <w:r w:rsidRPr="000373DD">
        <w:rPr>
          <w:rFonts w:ascii="Times New Roman" w:hAnsi="Times New Roman" w:cs="Times New Roman"/>
        </w:rPr>
        <w:t xml:space="preserve">                                                1. Incl. </w:t>
      </w:r>
      <w:proofErr w:type="spellStart"/>
      <w:r w:rsidRPr="000373DD">
        <w:rPr>
          <w:rFonts w:ascii="Times New Roman" w:hAnsi="Times New Roman" w:cs="Times New Roman"/>
        </w:rPr>
        <w:t>ISB's</w:t>
      </w:r>
      <w:proofErr w:type="spellEnd"/>
      <w:r w:rsidRPr="000373DD">
        <w:rPr>
          <w:rFonts w:ascii="Times New Roman" w:hAnsi="Times New Roman" w:cs="Times New Roman"/>
        </w:rPr>
        <w:t xml:space="preserve">, </w:t>
      </w:r>
      <w:proofErr w:type="spellStart"/>
      <w:r w:rsidRPr="000373DD">
        <w:rPr>
          <w:rFonts w:ascii="Times New Roman" w:hAnsi="Times New Roman" w:cs="Times New Roman"/>
        </w:rPr>
        <w:t>NvW</w:t>
      </w:r>
      <w:proofErr w:type="spellEnd"/>
      <w:r w:rsidRPr="000373DD">
        <w:rPr>
          <w:rFonts w:ascii="Times New Roman" w:hAnsi="Times New Roman" w:cs="Times New Roman"/>
        </w:rPr>
        <w:t xml:space="preserve"> en amendementen</w:t>
      </w:r>
    </w:p>
    <w:p w:rsidRPr="000373DD" w:rsidR="000373DD" w:rsidP="000373DD" w:rsidRDefault="000373DD" w14:paraId="32BE03D3" w14:textId="77777777">
      <w:pPr>
        <w:pStyle w:val="p-marginbottom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6"/>
        <w:gridCol w:w="1072"/>
        <w:gridCol w:w="1072"/>
        <w:gridCol w:w="1072"/>
        <w:gridCol w:w="1072"/>
        <w:gridCol w:w="1072"/>
        <w:gridCol w:w="1074"/>
      </w:tblGrid>
      <w:tr w:rsidRPr="000373DD" w:rsidR="000373DD" w:rsidTr="000373DD" w14:paraId="6DD2939C" w14:textId="77777777">
        <w:trPr>
          <w:tblHeader/>
        </w:trPr>
        <w:tc>
          <w:tcPr>
            <w:tcW w:w="5000" w:type="pct"/>
            <w:gridSpan w:val="7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373DD" w:rsidR="000373DD" w:rsidP="00E00817" w:rsidRDefault="000373DD" w14:paraId="3EA57DA9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Wijziging begrotingsstaat inzake de agentschappen van het Ministerie van Economische Zaken (XIII) voor het jaar 2025 (Eerste suppletoire begroting) (bedragen x € 1.000)</w:t>
            </w:r>
          </w:p>
        </w:tc>
      </w:tr>
      <w:tr w:rsidRPr="000373DD" w:rsidR="000373DD" w:rsidTr="000373DD" w14:paraId="0F7C11A9" w14:textId="77777777">
        <w:trPr>
          <w:tblHeader/>
        </w:trPr>
        <w:tc>
          <w:tcPr>
            <w:tcW w:w="145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373DD" w:rsidR="000373DD" w:rsidP="00E00817" w:rsidRDefault="000373DD" w14:paraId="4275B1F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Naam</w:t>
            </w:r>
          </w:p>
        </w:tc>
        <w:tc>
          <w:tcPr>
            <w:tcW w:w="177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383A53E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773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30B0F38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0373DD" w:rsidR="000373DD" w:rsidTr="000373DD" w14:paraId="7011EF16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25BE450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F6B061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baten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7D4A2E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lasten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37B356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Saldo baten en lasten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8BC08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baten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095980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lasten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5F62C6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Saldo baten en lasten</w:t>
            </w:r>
          </w:p>
        </w:tc>
      </w:tr>
      <w:tr w:rsidRPr="000373DD" w:rsidR="000373DD" w:rsidTr="000373DD" w14:paraId="3CFFFA56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7B0E1B5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Dienst ICT Uitvoering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73CF96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396.933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939DCC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396.933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D7CD1C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0E4669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5408A4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805439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04C29EFA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43338B5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Rijksdienst voor Ondernemend Nederland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B7530C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1.263.914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9DCB6D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1.282.185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35EC4E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18.271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5B38164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145.303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277C61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127.032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F8899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18.271</w:t>
            </w:r>
          </w:p>
        </w:tc>
      </w:tr>
      <w:tr w:rsidRPr="000373DD" w:rsidR="000373DD" w:rsidTr="000373DD" w14:paraId="3B148F1A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395996BE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Rijksinspectie Digitale Infrastructuur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3CF8BA2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97.809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D0A872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103.840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7EF5E8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‒ 6.031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50A0A7B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D40D55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B446C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6219DBC8" w14:textId="77777777">
        <w:tc>
          <w:tcPr>
            <w:tcW w:w="145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EC2B6C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EEAE46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1.758.656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44A3EA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1.782.958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F518B3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‒ 24.302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655B56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145.303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11E4CFA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127.032</w:t>
            </w:r>
          </w:p>
        </w:tc>
        <w:tc>
          <w:tcPr>
            <w:tcW w:w="5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27BCAA5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18.271</w:t>
            </w:r>
          </w:p>
        </w:tc>
      </w:tr>
    </w:tbl>
    <w:p w:rsidRPr="000373DD" w:rsidR="000373DD" w:rsidP="000373DD" w:rsidRDefault="000373DD" w14:paraId="151163B5" w14:textId="77777777">
      <w:pPr>
        <w:pStyle w:val="p-marginbottom"/>
        <w:rPr>
          <w:rFonts w:ascii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1527"/>
        <w:gridCol w:w="1698"/>
        <w:gridCol w:w="1527"/>
        <w:gridCol w:w="1698"/>
      </w:tblGrid>
      <w:tr w:rsidRPr="000373DD" w:rsidR="000373DD" w:rsidTr="000373DD" w14:paraId="1FE20801" w14:textId="77777777">
        <w:trPr>
          <w:tblHeader/>
        </w:trPr>
        <w:tc>
          <w:tcPr>
            <w:tcW w:w="5000" w:type="pct"/>
            <w:gridSpan w:val="5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373DD" w:rsidR="000373DD" w:rsidP="00E00817" w:rsidRDefault="000373DD" w14:paraId="572ACC07" w14:textId="77777777">
            <w:pPr>
              <w:pStyle w:val="kio2-table-title"/>
              <w:rPr>
                <w:rFonts w:ascii="Times New Roman" w:hAnsi="Times New Roman" w:cs="Times New Roman"/>
              </w:rPr>
            </w:pPr>
            <w:r w:rsidRPr="000373DD">
              <w:rPr>
                <w:rFonts w:ascii="Times New Roman" w:hAnsi="Times New Roman" w:cs="Times New Roman"/>
              </w:rPr>
              <w:t>Wijziging begrotingsstaat inzake de agentschappen van het Ministerie van Economische Zaken (XIII) voor het jaar 2025 (Eerste suppletoire begroting) (bedragen x € 1.000)</w:t>
            </w:r>
          </w:p>
        </w:tc>
      </w:tr>
      <w:tr w:rsidRPr="000373DD" w:rsidR="000373DD" w:rsidTr="000373DD" w14:paraId="352CC762" w14:textId="77777777">
        <w:trPr>
          <w:tblHeader/>
        </w:trPr>
        <w:tc>
          <w:tcPr>
            <w:tcW w:w="144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373DD" w:rsidR="000373DD" w:rsidP="00E00817" w:rsidRDefault="000373DD" w14:paraId="3D59D19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Naam</w:t>
            </w:r>
          </w:p>
        </w:tc>
        <w:tc>
          <w:tcPr>
            <w:tcW w:w="1778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39C9CB9F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1778" w:type="pct"/>
            <w:gridSpan w:val="2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373DD" w:rsidR="000373DD" w:rsidP="00E00817" w:rsidRDefault="000373DD" w14:paraId="0D9556BA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>Mutaties 1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  <w:vertAlign w:val="superscript"/>
              </w:rPr>
              <w:t>e</w:t>
            </w:r>
            <w:r w:rsidRPr="000373DD">
              <w:rPr>
                <w:rFonts w:ascii="Times New Roman" w:hAnsi="Times New Roman" w:cs="Times New Roman"/>
                <w:color w:val="000000"/>
                <w:sz w:val="17"/>
              </w:rPr>
              <w:t xml:space="preserve"> suppletoire begroting</w:t>
            </w:r>
          </w:p>
        </w:tc>
      </w:tr>
      <w:tr w:rsidRPr="000373DD" w:rsidR="000373DD" w:rsidTr="000373DD" w14:paraId="6CD45E7E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1E9BBB8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ED32F6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kapitaaluitgaven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6CE46A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kapitaalontvangsten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27A46E6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kapitaaluitgaven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7FE962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Totaal kapitaalontvangsten</w:t>
            </w:r>
          </w:p>
        </w:tc>
      </w:tr>
      <w:tr w:rsidRPr="000373DD" w:rsidR="000373DD" w:rsidTr="000373DD" w14:paraId="3A9C7300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2A39FB51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Dienst ICT Uitvoering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D6B09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39.910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E583A61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25.000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9C494F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0594DAD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6FEE8BBF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1EF49B5F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Rijksdienst voor Ondernemend Nederland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28F95338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35.480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FFA5EA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35.332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30E78F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24.500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1D44B55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4.168</w:t>
            </w:r>
          </w:p>
        </w:tc>
      </w:tr>
      <w:tr w:rsidRPr="000373DD" w:rsidR="000373DD" w:rsidTr="000373DD" w14:paraId="2CB8ABB5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2D740BDC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Rijksinspectie Digitale Infrastructuur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7F7B8E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12.727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557E83A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14.031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18CE3BF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450A06EE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0373DD" w:rsidR="000373DD" w:rsidTr="000373DD" w14:paraId="499CD40B" w14:textId="77777777">
        <w:tc>
          <w:tcPr>
            <w:tcW w:w="144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373DD" w:rsidR="000373DD" w:rsidP="00E00817" w:rsidRDefault="000373DD" w14:paraId="43A01106" w14:textId="77777777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6EB9FD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88.117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373DD" w:rsidR="000373DD" w:rsidP="00E00817" w:rsidRDefault="000373DD" w14:paraId="70504D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74.363</w:t>
            </w:r>
          </w:p>
        </w:tc>
        <w:tc>
          <w:tcPr>
            <w:tcW w:w="8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53B0D217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24.500</w:t>
            </w:r>
          </w:p>
        </w:tc>
        <w:tc>
          <w:tcPr>
            <w:tcW w:w="9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0373DD" w:rsidR="000373DD" w:rsidP="00E00817" w:rsidRDefault="000373DD" w14:paraId="41789299" w14:textId="77777777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0373DD">
              <w:rPr>
                <w:rFonts w:ascii="Times New Roman" w:hAnsi="Times New Roman" w:cs="Times New Roman"/>
                <w:b/>
                <w:sz w:val="17"/>
              </w:rPr>
              <w:t>4.168</w:t>
            </w:r>
          </w:p>
        </w:tc>
      </w:tr>
    </w:tbl>
    <w:p w:rsidRPr="000373DD" w:rsidR="000373DD" w:rsidP="000373DD" w:rsidRDefault="000373DD" w14:paraId="207F8962" w14:textId="77777777">
      <w:pPr>
        <w:pStyle w:val="p-marginbottom"/>
        <w:rPr>
          <w:rFonts w:ascii="Times New Roman" w:hAnsi="Times New Roman" w:cs="Times New Roman"/>
        </w:rPr>
      </w:pPr>
    </w:p>
    <w:p w:rsidRPr="000373DD" w:rsidR="00893A27" w:rsidP="00893A27" w:rsidRDefault="00893A27" w14:paraId="38C8E14B" w14:textId="77777777">
      <w:pPr>
        <w:pStyle w:val="p-marginbottom"/>
        <w:rPr>
          <w:rFonts w:ascii="Times New Roman" w:hAnsi="Times New Roman" w:cs="Times New Roman"/>
        </w:rPr>
      </w:pPr>
    </w:p>
    <w:p w:rsidRPr="000373DD" w:rsidR="00893A27" w:rsidP="00A11E73" w:rsidRDefault="00893A27" w14:paraId="2FF92D7C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0373DD" w:rsidR="00893A27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F86B" w14:textId="77777777" w:rsidR="00893A27" w:rsidRDefault="00893A27">
      <w:pPr>
        <w:spacing w:line="20" w:lineRule="exact"/>
      </w:pPr>
    </w:p>
  </w:endnote>
  <w:endnote w:type="continuationSeparator" w:id="0">
    <w:p w14:paraId="3CCB61EB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D1E5927" w14:textId="77777777" w:rsidR="00893A27" w:rsidRDefault="00893A2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4A1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1BA0FC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6CA0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15B22938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09C5" w14:textId="77777777" w:rsidR="00893A27" w:rsidRDefault="00893A2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FFCCD7" w14:textId="77777777" w:rsidR="00893A27" w:rsidRDefault="00893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1D5"/>
    <w:multiLevelType w:val="multilevel"/>
    <w:tmpl w:val="AEB2505A"/>
    <w:styleLink w:val="ol-footnotes"/>
    <w:lvl w:ilvl="0">
      <w:start w:val="1"/>
      <w:numFmt w:val="decimal"/>
      <w:lvlText w:val="%1"/>
      <w:lvlJc w:val="left"/>
      <w:pPr>
        <w:ind w:left="1068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024933943">
    <w:abstractNumId w:val="0"/>
  </w:num>
  <w:num w:numId="2" w16cid:durableId="426462154">
    <w:abstractNumId w:val="0"/>
    <w:lvlOverride w:ilvl="0">
      <w:startOverride w:val="1"/>
    </w:lvlOverride>
  </w:num>
  <w:num w:numId="3" w16cid:durableId="970135697">
    <w:abstractNumId w:val="0"/>
    <w:lvlOverride w:ilvl="0">
      <w:startOverride w:val="1"/>
    </w:lvlOverride>
  </w:num>
  <w:num w:numId="4" w16cid:durableId="1721785643">
    <w:abstractNumId w:val="0"/>
    <w:lvlOverride w:ilvl="0">
      <w:startOverride w:val="1"/>
    </w:lvlOverride>
  </w:num>
  <w:num w:numId="5" w16cid:durableId="19566694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7"/>
    <w:rsid w:val="00012DBE"/>
    <w:rsid w:val="000373DD"/>
    <w:rsid w:val="00096981"/>
    <w:rsid w:val="000A1D81"/>
    <w:rsid w:val="00111ED3"/>
    <w:rsid w:val="001C190E"/>
    <w:rsid w:val="002168F4"/>
    <w:rsid w:val="002A727C"/>
    <w:rsid w:val="00416BC0"/>
    <w:rsid w:val="00554CE3"/>
    <w:rsid w:val="005D2707"/>
    <w:rsid w:val="00606255"/>
    <w:rsid w:val="006B607A"/>
    <w:rsid w:val="007D451C"/>
    <w:rsid w:val="00826224"/>
    <w:rsid w:val="00837436"/>
    <w:rsid w:val="00893A27"/>
    <w:rsid w:val="008D7AB2"/>
    <w:rsid w:val="00930A23"/>
    <w:rsid w:val="00974A1A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0FB71"/>
  <w15:docId w15:val="{1B945798-15DD-409C-A461-D2DF6325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893A27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893A2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893A2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893A27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893A27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893A27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893A27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893A27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893A27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893A27"/>
    <w:pPr>
      <w:numPr>
        <w:numId w:val="1"/>
      </w:numPr>
    </w:pPr>
  </w:style>
  <w:style w:type="paragraph" w:customStyle="1" w:styleId="apm">
    <w:name w:val="apm"/>
    <w:rsid w:val="00416BC0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537</ap:Words>
  <ap:Characters>3415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2025-06-27T11:25:00.0000000Z</dcterms:created>
  <dcterms:modified xsi:type="dcterms:W3CDTF">2025-06-27T11:25:00.0000000Z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Order">
    <vt:r8>100</vt:r8>
  </property>
</Properties>
</file>