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2D0588" w:rsidP="00CA1E76" w14:paraId="7AEFDC67" w14:textId="77777777">
      <w:r w:rsidRPr="00A54E0A">
        <w:t xml:space="preserve">In uw brief (met kenmerk </w:t>
      </w:r>
      <w:r>
        <w:t>M2504-2934 - 25bo006047/ 25bb4612</w:t>
      </w:r>
      <w:r w:rsidRPr="00A54E0A">
        <w:t xml:space="preserve">), door mij ontvangen op </w:t>
      </w:r>
      <w:r>
        <w:t>2 september</w:t>
      </w:r>
      <w:r w:rsidRPr="00A54E0A">
        <w:t xml:space="preserve"> 202</w:t>
      </w:r>
      <w:r>
        <w:t>5</w:t>
      </w:r>
      <w:r w:rsidRPr="00A54E0A">
        <w:t xml:space="preserve">, heeft u verzocht om </w:t>
      </w:r>
      <w:r w:rsidR="00374AC9">
        <w:t>25</w:t>
      </w:r>
      <w:r>
        <w:t xml:space="preserve"> straten met </w:t>
      </w:r>
      <w:r w:rsidR="00F135E1">
        <w:t>7473</w:t>
      </w:r>
      <w:r w:rsidR="00EB259A">
        <w:t xml:space="preserve"> </w:t>
      </w:r>
      <w:r>
        <w:t>huurwoningen</w:t>
      </w:r>
      <w:r w:rsidR="00EB259A">
        <w:t xml:space="preserve"> </w:t>
      </w:r>
      <w:r>
        <w:t>aan te wijzen voor selectieve woningtoewijzing op grond van artikel 5, derde lid</w:t>
      </w:r>
      <w:r w:rsidRPr="00A54E0A">
        <w:t>, van de Wet bijzondere maatregelen grootstedelijke problematiek (</w:t>
      </w:r>
      <w:r>
        <w:t xml:space="preserve">hierna: </w:t>
      </w:r>
      <w:r w:rsidRPr="00A54E0A">
        <w:t>Wbmgp</w:t>
      </w:r>
      <w:r w:rsidRPr="00A54E0A">
        <w:t xml:space="preserve">). </w:t>
      </w:r>
      <w:r w:rsidR="009364DD">
        <w:br/>
      </w:r>
      <w:r w:rsidR="009364DD">
        <w:br/>
        <w:t xml:space="preserve">Het gaat om de </w:t>
      </w:r>
      <w:r w:rsidR="006D2002">
        <w:t>huur</w:t>
      </w:r>
      <w:r w:rsidR="009364DD">
        <w:t>woningen</w:t>
      </w:r>
      <w:r w:rsidR="006D2002">
        <w:t xml:space="preserve"> (zowel</w:t>
      </w:r>
      <w:r>
        <w:t xml:space="preserve"> in</w:t>
      </w:r>
      <w:r w:rsidR="006D2002">
        <w:t xml:space="preserve"> bezit van woningcorporaties als van particuliere </w:t>
      </w:r>
      <w:r w:rsidR="00382C53">
        <w:t>ver</w:t>
      </w:r>
      <w:r w:rsidR="006D2002">
        <w:t>huurders)</w:t>
      </w:r>
      <w:r w:rsidR="009364DD">
        <w:t xml:space="preserve"> in de volgende straten in Rotterdam:</w:t>
      </w:r>
      <w:r>
        <w:br/>
      </w:r>
      <w:r w:rsidRPr="002D0588">
        <w:rPr>
          <w:noProof/>
        </w:rPr>
        <w:drawing>
          <wp:inline distT="0" distB="0" distL="0" distR="0">
            <wp:extent cx="5303692" cy="2584450"/>
            <wp:effectExtent l="0" t="0" r="0" b="6350"/>
            <wp:docPr id="18712765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27658" name=""/>
                    <pic:cNvPicPr/>
                  </pic:nvPicPr>
                  <pic:blipFill>
                    <a:blip xmlns:r="http://schemas.openxmlformats.org/officeDocument/2006/relationships" r:embed="rId6"/>
                    <a:stretch>
                      <a:fillRect/>
                    </a:stretch>
                  </pic:blipFill>
                  <pic:spPr>
                    <a:xfrm>
                      <a:off x="0" y="0"/>
                      <a:ext cx="5308551" cy="2586818"/>
                    </a:xfrm>
                    <a:prstGeom prst="rect">
                      <a:avLst/>
                    </a:prstGeom>
                  </pic:spPr>
                </pic:pic>
              </a:graphicData>
            </a:graphic>
          </wp:inline>
        </w:drawing>
      </w:r>
    </w:p>
    <w:p w:rsidR="005E40A4" w:rsidP="005E40A4" w14:paraId="5EE74E95" w14:textId="77777777">
      <w:r>
        <w:t>U</w:t>
      </w:r>
      <w:r w:rsidR="006D2002">
        <w:t xml:space="preserve"> heeft ervoor gekozen </w:t>
      </w:r>
      <w:r w:rsidRPr="006D2002" w:rsidR="006D2002">
        <w:t>om specifieke straten aan te wijzen en geen hele wijken</w:t>
      </w:r>
      <w:r>
        <w:t xml:space="preserve"> voor toepassing van de </w:t>
      </w:r>
      <w:r>
        <w:t>Wbmgp</w:t>
      </w:r>
      <w:r w:rsidRPr="006D2002" w:rsidR="006D2002">
        <w:t>. Hiermee wordt benadrukt dat de maatregel enkel wordt ingezet waar hij daadwerkelijk noodzakelijk is.</w:t>
      </w:r>
      <w:r w:rsidR="006D2002">
        <w:t xml:space="preserve"> </w:t>
      </w:r>
      <w:r w:rsidRPr="009364DD" w:rsidR="009364DD">
        <w:t>Van de</w:t>
      </w:r>
      <w:r w:rsidR="006D2002">
        <w:t xml:space="preserve"> hierboven genoemde</w:t>
      </w:r>
      <w:r w:rsidRPr="009364DD" w:rsidR="009364DD">
        <w:t xml:space="preserve"> straten zijn er </w:t>
      </w:r>
      <w:r w:rsidR="006D2002">
        <w:t>drie</w:t>
      </w:r>
      <w:r w:rsidRPr="009364DD" w:rsidR="009364DD">
        <w:t xml:space="preserve"> straten</w:t>
      </w:r>
      <w:r w:rsidR="006D2002">
        <w:t xml:space="preserve"> (namelijk</w:t>
      </w:r>
      <w:r>
        <w:t>:</w:t>
      </w:r>
      <w:r w:rsidR="006D2002">
        <w:t xml:space="preserve"> Slinge, </w:t>
      </w:r>
      <w:r w:rsidR="006D2002">
        <w:t>Charloisse</w:t>
      </w:r>
      <w:r w:rsidR="006D2002">
        <w:t xml:space="preserve"> Kerksingel </w:t>
      </w:r>
      <w:r w:rsidR="002D0588">
        <w:t xml:space="preserve">en </w:t>
      </w:r>
      <w:r w:rsidR="002D0588">
        <w:t>Petrarcastraat</w:t>
      </w:r>
      <w:r w:rsidR="002D0588">
        <w:t xml:space="preserve">) </w:t>
      </w:r>
      <w:r w:rsidR="006D2002">
        <w:t>die</w:t>
      </w:r>
      <w:r w:rsidRPr="009364DD" w:rsidR="009364DD">
        <w:t xml:space="preserve"> </w:t>
      </w:r>
      <w:r w:rsidR="006D2002">
        <w:t>ook onder de gebiedsaanwijzing vielen</w:t>
      </w:r>
      <w:r w:rsidRPr="009364DD" w:rsidR="009364DD">
        <w:t xml:space="preserve"> voor toepassing van artikel 10 </w:t>
      </w:r>
      <w:r w:rsidRPr="009364DD" w:rsidR="009364DD">
        <w:t>Wbmgp</w:t>
      </w:r>
      <w:r w:rsidR="006D2002">
        <w:t xml:space="preserve"> tot 1 april 2025</w:t>
      </w:r>
      <w:r w:rsidRPr="009364DD" w:rsidR="009364DD">
        <w:t>.</w:t>
      </w:r>
      <w:r w:rsidRPr="00A04FC1" w:rsidR="00A04FC1">
        <w:t xml:space="preserve"> </w:t>
      </w:r>
      <w:r w:rsidR="006D2002">
        <w:t>Voor de overige straten betreft het een nieuwe aanvraag.</w:t>
      </w:r>
    </w:p>
    <w:p w:rsidR="005E40A4" w:rsidP="005E40A4" w14:paraId="6ABE8B02" w14:textId="77777777"/>
    <w:p w:rsidR="005E40A4" w:rsidP="005E40A4" w14:paraId="2AE7C69C" w14:textId="77777777">
      <w:r w:rsidRPr="002D0588">
        <w:t xml:space="preserve">Aanwijzing op grond van artikel 5, derde lid van de </w:t>
      </w:r>
      <w:r w:rsidRPr="002D0588">
        <w:t>Wbmgp</w:t>
      </w:r>
      <w:r w:rsidRPr="002D0588">
        <w:t xml:space="preserve">, maakt het mogelijk om in uw huisvestingsverordening te bepalen </w:t>
      </w:r>
      <w:r>
        <w:t>d</w:t>
      </w:r>
      <w:r w:rsidRPr="002D0588">
        <w:t>at:</w:t>
      </w:r>
    </w:p>
    <w:p w:rsidR="005E40A4" w:rsidP="002D0588" w14:paraId="18BB2451" w14:textId="77777777">
      <w:pPr>
        <w:pStyle w:val="ListParagraph"/>
        <w:numPr>
          <w:ilvl w:val="0"/>
          <w:numId w:val="40"/>
        </w:numPr>
        <w:ind w:left="284" w:hanging="284"/>
      </w:pPr>
      <w:r>
        <w:t xml:space="preserve">Een huisvestingsvergunning niet wordt verleend </w:t>
      </w:r>
      <w:r>
        <w:t>indien</w:t>
      </w:r>
      <w:r>
        <w:t xml:space="preserve"> op basis van het instrument, bedoeld in artikel 5, derde lid onder b van de </w:t>
      </w:r>
      <w:r>
        <w:t>Wbmgp</w:t>
      </w:r>
      <w:r>
        <w:t xml:space="preserve">, blijkt dat er een gegrond vermoeden is dat het huisvesten van de personen van 16 jaar en ouder die zich in een woonruimte in dat complex, die straat of dat gebied willen huisvesten, zal leiden tot een toename van overlast of criminaliteit in dat complex, die straat of dat gebied (artikel 10, eerste lid </w:t>
      </w:r>
      <w:r>
        <w:t>Wbmgp</w:t>
      </w:r>
      <w:r>
        <w:t>);</w:t>
      </w:r>
    </w:p>
    <w:p w:rsidR="005E40A4" w:rsidP="002D0588" w14:paraId="5E6D0281" w14:textId="77777777">
      <w:pPr>
        <w:pStyle w:val="ListParagraph"/>
        <w:numPr>
          <w:ilvl w:val="0"/>
          <w:numId w:val="40"/>
        </w:numPr>
        <w:ind w:left="284" w:hanging="284"/>
      </w:pPr>
      <w:r>
        <w:t xml:space="preserve">Een persoon van 16 jaar en ouder die zich op een later tijdstip bij de houder van een huisvestingsvergunning, bedoeld in artikel 10, eerste lid van de </w:t>
      </w:r>
      <w:r>
        <w:t>Wbmgp</w:t>
      </w:r>
      <w:r>
        <w:t xml:space="preserve">, wil huisvesten over een huisvestingsvergunning dient te beschikken. Zulk een huisvestingsvergunning wordt niet verleend </w:t>
      </w:r>
      <w:r>
        <w:t>indien</w:t>
      </w:r>
      <w:r>
        <w:t xml:space="preserve"> op basis van het instrument, bedoeld in artikel 5, derde lid onder b van de </w:t>
      </w:r>
      <w:r>
        <w:t>Wbmgp</w:t>
      </w:r>
      <w:r>
        <w:t xml:space="preserve">, blijkt dat er een gegrond vermoeden is dat het huisvesten van die persoon zal leiden tot een toename van overlast of criminaliteit in dat complex, die straat of dat gebied waarin de woonruimte is gelegen (artikel 10, tweede lid </w:t>
      </w:r>
      <w:r>
        <w:t>Wbmgp</w:t>
      </w:r>
      <w:r>
        <w:t>).</w:t>
      </w:r>
    </w:p>
    <w:p w:rsidR="005E40A4" w:rsidP="005E40A4" w14:paraId="1705E8DB" w14:textId="77777777"/>
    <w:p w:rsidR="005E40A4" w:rsidP="005E40A4" w14:paraId="58C2D2CD" w14:textId="77777777">
      <w:r>
        <w:t>Ik kom na de beoordeling van uw aanvraag tot het onderstaande besluit.</w:t>
      </w:r>
    </w:p>
    <w:p w:rsidR="005E40A4" w:rsidP="005E40A4" w14:paraId="451DF9FC" w14:textId="77777777">
      <w:pPr>
        <w:rPr>
          <w:b/>
          <w:bCs/>
        </w:rPr>
      </w:pPr>
    </w:p>
    <w:p w:rsidRPr="005E40A4" w:rsidR="005E40A4" w:rsidP="005E40A4" w14:paraId="2A0C0786" w14:textId="77777777">
      <w:pPr>
        <w:rPr>
          <w:b/>
          <w:bCs/>
        </w:rPr>
      </w:pPr>
      <w:r w:rsidRPr="005E40A4">
        <w:rPr>
          <w:b/>
          <w:bCs/>
        </w:rPr>
        <w:t>Besluit</w:t>
      </w:r>
    </w:p>
    <w:p w:rsidR="005E40A4" w:rsidP="00A04FC1" w14:paraId="2A896464" w14:textId="77777777">
      <w:r>
        <w:t xml:space="preserve">Op grond van artikel 5, derde lid van de </w:t>
      </w:r>
      <w:r>
        <w:t>Wbmgp</w:t>
      </w:r>
      <w:r>
        <w:t xml:space="preserve"> besluit ik tot het aanwijzen van de hierboven genoemde straten waarin a</w:t>
      </w:r>
      <w:r w:rsidRPr="00A04FC1">
        <w:t xml:space="preserve">an personen op grond van artikel 10, eerste en tweede lid, van de </w:t>
      </w:r>
      <w:r w:rsidRPr="00A04FC1">
        <w:t>Wbmgp</w:t>
      </w:r>
      <w:r w:rsidRPr="00A04FC1">
        <w:t xml:space="preserve"> geen huisvestingsvergunning voor in de</w:t>
      </w:r>
      <w:r>
        <w:t xml:space="preserve"> </w:t>
      </w:r>
      <w:r w:rsidRPr="00A04FC1">
        <w:t>huisvestingsverordening aangewezen categorieën wordt verleend, indien op grond van het onderzoek, bedoeld in artikel 10a, eerste lid, van de wet blijkt dat er een gegrond vermoeden is dat hun huisvesting zal leiden tot een toename van overlast of criminaliteit die straat of dat gebied.</w:t>
      </w:r>
      <w:r w:rsidR="002D0588">
        <w:t xml:space="preserve"> </w:t>
      </w:r>
    </w:p>
    <w:p w:rsidR="00A04FC1" w:rsidP="00A04FC1" w14:paraId="73DD1975" w14:textId="77777777">
      <w:r>
        <w:t xml:space="preserve">Op basis van artikel 5, vierde lid, van de </w:t>
      </w:r>
      <w:r>
        <w:t>Wbmgp</w:t>
      </w:r>
      <w:r>
        <w:t xml:space="preserve"> betreft het hier de aanwijzing voor de duur van vier jaren. De aanwijzing gaat in na dagtekening van dit besluit. </w:t>
      </w:r>
    </w:p>
    <w:p w:rsidR="001036A2" w:rsidP="00A04FC1" w14:paraId="04268223" w14:textId="77777777"/>
    <w:p w:rsidR="00B12C87" w:rsidP="00B12C87" w14:paraId="545B2A17" w14:textId="77777777">
      <w:r w:rsidRPr="002D0588">
        <w:rPr>
          <w:b/>
          <w:bCs/>
        </w:rPr>
        <w:t>Beoordeling van de aanvraag</w:t>
      </w:r>
      <w:r w:rsidR="006D149B">
        <w:rPr>
          <w:b/>
          <w:bCs/>
        </w:rPr>
        <w:br/>
      </w:r>
      <w:r w:rsidRPr="0097448C" w:rsidR="006D149B">
        <w:t xml:space="preserve">Bij uw aanvraag dient u op grond van artikel 6, eerste lid, van de </w:t>
      </w:r>
      <w:r w:rsidRPr="0097448C" w:rsidR="006D149B">
        <w:t>Wbmgp</w:t>
      </w:r>
      <w:r w:rsidRPr="0097448C" w:rsidR="006D149B">
        <w:t xml:space="preserve">, naar het oordeel van de minister van Volkshuisvesting en Ruimtelijke Ordening voldoende aannemelijk te maken dat de beoogde aanwijzing van de in de aanvraag genoemde complexen, straten of gebieden: </w:t>
      </w:r>
      <w:r w:rsidR="006D149B">
        <w:br/>
      </w:r>
      <w:r w:rsidRPr="0097448C" w:rsidR="006D149B">
        <w:t xml:space="preserve">a. noodzakelijk en geschikt is voor het bestrijden van grootstedelijke problematiek in de gemeente, en </w:t>
      </w:r>
      <w:r w:rsidR="006D149B">
        <w:br/>
      </w:r>
      <w:r w:rsidRPr="0097448C" w:rsidR="006D149B">
        <w:t xml:space="preserve">b. voldoet aan de eisen van subsidiariteit en proportionaliteit. </w:t>
      </w:r>
      <w:r w:rsidR="006D149B">
        <w:br/>
      </w:r>
      <w:r w:rsidRPr="0097448C" w:rsidR="006D149B">
        <w:t xml:space="preserve">Daarnaast dient u voor de aanwijzing, bedoeld in artikel 5, derde lid, voldoende aannemelijk te maken dat woningzoekenden, aan wie als gevolg van die aanwijzing geen huisvestingsvergunning kan worden verleend voor het in gebruik nemen van woonruimte in de aangewezen complexen, straten of gebieden, voldoende mogelijkheden houden om binnen de regio waarin de gemeente is gelegen passende huisvesting te vinden. </w:t>
      </w:r>
      <w:r w:rsidR="006D149B">
        <w:br/>
      </w:r>
      <w:r w:rsidR="006D149B">
        <w:br/>
      </w:r>
      <w:r w:rsidRPr="0097448C" w:rsidR="006D149B">
        <w:t xml:space="preserve">Op grond van </w:t>
      </w:r>
      <w:r w:rsidR="00606D72">
        <w:t>ar</w:t>
      </w:r>
      <w:r w:rsidR="003B0D8D">
        <w:t>t</w:t>
      </w:r>
      <w:r w:rsidR="00606D72">
        <w:t xml:space="preserve">ikel 6, </w:t>
      </w:r>
      <w:r w:rsidRPr="0097448C" w:rsidR="006D149B">
        <w:t xml:space="preserve">vierde lid kan ik de gedeputeerde staten van de provincie </w:t>
      </w:r>
      <w:r w:rsidR="006D149B">
        <w:t>Zuid-Holland</w:t>
      </w:r>
      <w:r w:rsidRPr="0097448C" w:rsidR="006D149B">
        <w:t xml:space="preserve"> advies vragen over deze mogelijkheden. Bij de aanvraag bedoeld in artikel 5, derde lid, dient u </w:t>
      </w:r>
      <w:r w:rsidRPr="0097448C" w:rsidR="006D149B">
        <w:t>tevens</w:t>
      </w:r>
      <w:r w:rsidRPr="0097448C" w:rsidR="006D149B">
        <w:t xml:space="preserve"> voldoende aannemelijk te maken waarom de verklaring omtrent het gedrag, bedoeld in artikel 5, derde lid, onderdeel a, of het onderzoek op basis van politiegegevens, bedoeld in artikel 5, derde lid, onderdeel </w:t>
      </w:r>
      <w:r w:rsidRPr="0097448C" w:rsidR="006D149B">
        <w:t xml:space="preserve">b, het meest geschikte instrument is voor het bestrijden van overlast en criminaliteit. </w:t>
      </w:r>
      <w:r w:rsidR="002B3269">
        <w:br/>
      </w:r>
      <w:r w:rsidR="002B3269">
        <w:br/>
      </w:r>
      <w:r w:rsidR="002B3269">
        <w:rPr>
          <w:b/>
          <w:bCs/>
        </w:rPr>
        <w:t>Afstemming met betrokken partners</w:t>
      </w:r>
      <w:r w:rsidR="002B3269">
        <w:rPr>
          <w:b/>
          <w:bCs/>
        </w:rPr>
        <w:br/>
      </w:r>
      <w:r w:rsidRPr="00244A33" w:rsidR="00244A33">
        <w:t xml:space="preserve">Het afwegingskader waarin woonoverlast als uitgangspunt is genomen bij de selectie van de straten in de aanvraag is afgestemd met gebiedsmanagers, accounthouders Wijkveiligheid, veiligheidsregisseurs Woonoverlast, stadsmariniers, </w:t>
      </w:r>
      <w:r w:rsidR="005F1E17">
        <w:t xml:space="preserve">Nationaal Programma Rotterdam Zuid </w:t>
      </w:r>
      <w:r w:rsidR="000732B1">
        <w:t xml:space="preserve">(NPRZ) </w:t>
      </w:r>
      <w:r w:rsidRPr="00244A33" w:rsidR="00244A33">
        <w:t>en de woningcorporaties</w:t>
      </w:r>
      <w:r w:rsidR="005F1E17">
        <w:t>. Onder hen is veel draagvlak voor dit afwegingskader</w:t>
      </w:r>
      <w:r>
        <w:t xml:space="preserve">. </w:t>
      </w:r>
    </w:p>
    <w:p w:rsidR="00C51AAD" w:rsidP="00B12C87" w14:paraId="486AA918" w14:textId="77777777"/>
    <w:p w:rsidR="00B12C87" w:rsidP="00B12C87" w14:paraId="3EE5D769" w14:textId="77777777">
      <w:r>
        <w:t>D</w:t>
      </w:r>
      <w:r>
        <w:t xml:space="preserve">e conceptaanvraag </w:t>
      </w:r>
      <w:r>
        <w:t xml:space="preserve">is </w:t>
      </w:r>
      <w:r>
        <w:t xml:space="preserve">ambtelijk afgestemd met de gemeenten waarmee sterke verhuisrelaties zijn, zoals Schiedam, Vlaardingen, Maasluis en Capelle aan den IJssel. De gemeenten verwachten met de nieuwe aanvraag, waarin </w:t>
      </w:r>
      <w:r>
        <w:t>beduidend</w:t>
      </w:r>
      <w:r>
        <w:t xml:space="preserve"> </w:t>
      </w:r>
      <w:r>
        <w:t xml:space="preserve">minder woningen onder de </w:t>
      </w:r>
      <w:r>
        <w:t>Wbmgp</w:t>
      </w:r>
      <w:r>
        <w:t xml:space="preserve"> gaan vallen dan onder de laatste gebiedsaanwijzing, geen negatieve gevolgen voor de verhuisbewegingen en geen groter effect op de toegankelijkheid van sociale huurwoningen. Er blijft volgens hen voldoende alternatief aanbod beschikbaar en uit oogpunt van proportionaliteit zien zij geen problemen. </w:t>
      </w:r>
    </w:p>
    <w:p w:rsidRPr="00244A33" w:rsidR="00B12C87" w:rsidP="005F1E17" w14:paraId="12859AE2" w14:textId="77777777"/>
    <w:p w:rsidRPr="002B3269" w:rsidR="002B3269" w:rsidP="002B3269" w14:paraId="2A938B5F" w14:textId="77777777">
      <w:pPr>
        <w:rPr>
          <w:b/>
          <w:bCs/>
        </w:rPr>
      </w:pPr>
      <w:r w:rsidRPr="002B3269">
        <w:rPr>
          <w:b/>
          <w:bCs/>
        </w:rPr>
        <w:t>Noodzakelijkheid en geschiktheid</w:t>
      </w:r>
    </w:p>
    <w:p w:rsidRPr="000732B1" w:rsidR="000732B1" w:rsidP="00AD52A2" w14:paraId="795688FC" w14:textId="77777777">
      <w:pPr>
        <w:rPr>
          <w:i/>
          <w:iCs/>
        </w:rPr>
      </w:pPr>
      <w:r w:rsidRPr="000732B1">
        <w:rPr>
          <w:i/>
          <w:iCs/>
        </w:rPr>
        <w:t>Afwegingskader in verband met nieuwe aanvraag</w:t>
      </w:r>
    </w:p>
    <w:p w:rsidR="000732B1" w:rsidP="00AD52A2" w14:paraId="07D224B6" w14:textId="77777777">
      <w:r>
        <w:t>U heeft</w:t>
      </w:r>
      <w:r w:rsidR="002B3269">
        <w:t xml:space="preserve"> </w:t>
      </w:r>
      <w:r w:rsidR="00772FFA">
        <w:t xml:space="preserve">voor het toepassen van de verschillende artikelen van de </w:t>
      </w:r>
      <w:r w:rsidR="00772FFA">
        <w:t>Wbmgp</w:t>
      </w:r>
      <w:r w:rsidR="00772FFA">
        <w:t xml:space="preserve"> in 2018 </w:t>
      </w:r>
      <w:r w:rsidR="002B3269">
        <w:t xml:space="preserve">een </w:t>
      </w:r>
      <w:r w:rsidR="00772FFA">
        <w:t xml:space="preserve">integraal </w:t>
      </w:r>
      <w:r w:rsidR="002B3269">
        <w:t>afwegingskader vastgesteld</w:t>
      </w:r>
      <w:r w:rsidR="00772FFA">
        <w:t>.</w:t>
      </w:r>
      <w:r w:rsidR="002B3269">
        <w:t xml:space="preserve"> Hiermee </w:t>
      </w:r>
      <w:r w:rsidR="00772FFA">
        <w:t xml:space="preserve">kan </w:t>
      </w:r>
      <w:r w:rsidR="002B3269">
        <w:t xml:space="preserve">een zo breed mogelijke analyse </w:t>
      </w:r>
      <w:r w:rsidR="00772FFA">
        <w:t xml:space="preserve">worden </w:t>
      </w:r>
      <w:r w:rsidR="002B3269">
        <w:t>gemaakt van de leefbaarheidssituatie in Rotterdam op</w:t>
      </w:r>
      <w:r>
        <w:t xml:space="preserve"> </w:t>
      </w:r>
      <w:r w:rsidR="002B3269">
        <w:t>straatniveau</w:t>
      </w:r>
      <w:r w:rsidR="00772FFA">
        <w:t xml:space="preserve"> en kunnen de verschillende mogelijkheden van de </w:t>
      </w:r>
      <w:r w:rsidR="00772FFA">
        <w:t>Wbmgp</w:t>
      </w:r>
      <w:r w:rsidR="00772FFA">
        <w:t xml:space="preserve"> in</w:t>
      </w:r>
      <w:r>
        <w:t xml:space="preserve"> </w:t>
      </w:r>
      <w:r w:rsidR="00772FFA">
        <w:t>samenhang worden bezien</w:t>
      </w:r>
      <w:r w:rsidR="002B3269">
        <w:t xml:space="preserve">. </w:t>
      </w:r>
    </w:p>
    <w:p w:rsidR="00C51AAD" w:rsidP="00AD52A2" w14:paraId="23D702A8" w14:textId="77777777">
      <w:r>
        <w:t xml:space="preserve">Aangezien de screening op grond van artikel 10 specifiek ziet op woonoverlast en crimineel gedrag gerelateerd aan </w:t>
      </w:r>
      <w:r w:rsidR="00606D72">
        <w:t>de directe leefomgeving</w:t>
      </w:r>
      <w:r>
        <w:t xml:space="preserve">, en </w:t>
      </w:r>
      <w:r>
        <w:t>derhalve</w:t>
      </w:r>
      <w:r>
        <w:t xml:space="preserve"> juist bedoeld is om woonoverlast in een straat te verminderen, hebben de professionals van de gemeente, NPRZ en de woningcorporaties zich gebogen over een manier waarop de </w:t>
      </w:r>
      <w:r>
        <w:t>woonoverlastcijfers</w:t>
      </w:r>
      <w:r w:rsidR="000732B1">
        <w:t xml:space="preserve"> </w:t>
      </w:r>
      <w:r>
        <w:t xml:space="preserve">meegenomen kunnen worden in de afweging van de aan te wijzen straten. </w:t>
      </w:r>
    </w:p>
    <w:p w:rsidR="0022368C" w:rsidP="00AD52A2" w14:paraId="0A8DA4C7" w14:textId="77777777">
      <w:r>
        <w:t xml:space="preserve">In dit afwegingkader is een ander uitgangspunt gekozen en is begonnen met 88 straten met de meeste woonoverlast registraties, waarbij sprake is van minimaal 4 (unieke) </w:t>
      </w:r>
      <w:r>
        <w:t>woonoverlastcasussen</w:t>
      </w:r>
      <w:r>
        <w:t xml:space="preserve">. Vervolgens zijn de straten </w:t>
      </w:r>
      <w:r>
        <w:t xml:space="preserve">waar </w:t>
      </w:r>
      <w:r>
        <w:t xml:space="preserve">volgens de politieregisters </w:t>
      </w:r>
      <w:r>
        <w:t>meer dan 5% (</w:t>
      </w:r>
      <w:r>
        <w:t>stedelijk gemiddelde</w:t>
      </w:r>
      <w:r>
        <w:t>)</w:t>
      </w:r>
      <w:r>
        <w:t xml:space="preserve"> </w:t>
      </w:r>
      <w:r>
        <w:t xml:space="preserve">overlast voorkomt </w:t>
      </w:r>
      <w:r>
        <w:t>en minimaal 3</w:t>
      </w:r>
      <w:r>
        <w:t xml:space="preserve"> verschillende </w:t>
      </w:r>
      <w:r>
        <w:t>woonoverlastcategorieën</w:t>
      </w:r>
      <w:r>
        <w:t xml:space="preserve"> betreffen uit de lijst gefilterd. De lijst is vervolgens getoetst aan de </w:t>
      </w:r>
      <w:r>
        <w:t>leefbaarometer</w:t>
      </w:r>
      <w:r>
        <w:t xml:space="preserve"> en zijn alleen de straten overgebleven die gemiddeld genomen zwak scoren op de </w:t>
      </w:r>
      <w:r>
        <w:t>leefbaarometer</w:t>
      </w:r>
      <w:r>
        <w:t xml:space="preserve"> en daarnaast zeer onvoldoende, ruim onvoldoende of onvoldoende scoorden op de dimensie Overlast en Onveiligheid</w:t>
      </w:r>
      <w:r w:rsidR="001C7861">
        <w:t xml:space="preserve">. </w:t>
      </w:r>
    </w:p>
    <w:p w:rsidR="00C51AAD" w:rsidP="00AD52A2" w14:paraId="76F70D2D" w14:textId="77777777"/>
    <w:p w:rsidR="000732B1" w:rsidP="00AD52A2" w14:paraId="7EC181F6" w14:textId="77777777">
      <w:r>
        <w:t xml:space="preserve">Tot slot is er nagegaan bij de professionals in de betreffende straten wat er al is ingezet om de problematiek aan te pakken en is gekeken of er geen alternatief is om de problematiek aan te pakken (subsidiariteit). Het resultaat van deze analyse is </w:t>
      </w:r>
      <w:r w:rsidR="001C7861">
        <w:t>het</w:t>
      </w:r>
      <w:r>
        <w:t xml:space="preserve"> voorstel voor 25 straten die in aanmerking komen voor aanwijzing.</w:t>
      </w:r>
      <w:r w:rsidR="001C7861">
        <w:br/>
      </w:r>
    </w:p>
    <w:p w:rsidRPr="00882BD2" w:rsidR="00AD52A2" w:rsidP="00AD52A2" w14:paraId="60A3BC11" w14:textId="77777777">
      <w:pPr>
        <w:rPr>
          <w:i/>
          <w:iCs/>
        </w:rPr>
      </w:pPr>
      <w:r w:rsidRPr="000732B1">
        <w:rPr>
          <w:i/>
          <w:iCs/>
        </w:rPr>
        <w:t>Noodzakelijkheid en geschiktheid per gebied (aan te wijzen straten)</w:t>
      </w:r>
      <w:r w:rsidR="001C7861">
        <w:br/>
      </w:r>
      <w:r w:rsidRPr="00380374" w:rsidR="001C7861">
        <w:t xml:space="preserve">Ter onderbouwing van de </w:t>
      </w:r>
      <w:r w:rsidR="001C7861">
        <w:t xml:space="preserve">noodzakelijkheid en geschiktheid van de </w:t>
      </w:r>
      <w:r w:rsidRPr="00380374" w:rsidR="001C7861">
        <w:t>inzet van</w:t>
      </w:r>
      <w:r w:rsidR="001C7861">
        <w:t xml:space="preserve"> artikel 10 van</w:t>
      </w:r>
      <w:r w:rsidRPr="00380374" w:rsidR="001C7861">
        <w:t xml:space="preserve"> de </w:t>
      </w:r>
      <w:r w:rsidRPr="00380374" w:rsidR="001C7861">
        <w:t>Wbmg</w:t>
      </w:r>
      <w:r w:rsidRPr="00380374" w:rsidR="001C7861">
        <w:t xml:space="preserve"> </w:t>
      </w:r>
      <w:r w:rsidR="001C7861">
        <w:t>geeft u per gebied aan waarom de aanwijzing juist daar noodzakelijk en geschikt is.</w:t>
      </w:r>
      <w:r w:rsidR="001C7861">
        <w:br/>
      </w:r>
      <w:r w:rsidR="001C7861">
        <w:br/>
      </w:r>
      <w:r w:rsidR="001C7861">
        <w:rPr>
          <w:u w:val="single"/>
        </w:rPr>
        <w:t>Charlois</w:t>
      </w:r>
      <w:r>
        <w:rPr>
          <w:u w:val="single"/>
        </w:rPr>
        <w:br/>
      </w:r>
      <w:r w:rsidRPr="00882BD2">
        <w:rPr>
          <w:i/>
          <w:iCs/>
        </w:rPr>
        <w:t>Beschrijving gebied</w:t>
      </w:r>
    </w:p>
    <w:p w:rsidR="00AD52A2" w:rsidP="00AD52A2" w14:paraId="0472C234" w14:textId="77777777">
      <w:r>
        <w:t>U geeft aan dat i</w:t>
      </w:r>
      <w:r>
        <w:t xml:space="preserve">n een deel van de wijken in </w:t>
      </w:r>
      <w:r>
        <w:t>Charlois</w:t>
      </w:r>
      <w:r>
        <w:t xml:space="preserve"> sprake </w:t>
      </w:r>
      <w:r>
        <w:t xml:space="preserve">is </w:t>
      </w:r>
      <w:r>
        <w:t>van gestapelde problematiek op het gebied van veiligheid (overlast in meerdere vormen), sociaal (uitkeringsgerechtigden, werkloosheid, schulden, taalbeheersing, gezondheid, etc.) en fysiek (staat van de woningen, ondermaatse verhuur). In deze straten is sprake van zwerfvuil, overlast en criminaliteit. Op het gebied van veiligheid zijn de inspanningen in het bijzonder gericht op het bestrijden van woon-, jeugd- en drugsoverlast. Er is een goedkope woningvoorraad en een ernstig verouderde woningvoorraad. De bewoners die er wonen zijn kwetsbaar en in het verleden was dit stukje wijk het toneel van veel overlast, inbraken en waar jongeren rotzooi trapte. De aanwezigheid van goedkope huurwoningen, werk in de regio en een netwerk van mensen uit eigen land maakt de wijk aantrekkelijk voor nieuwkomers.</w:t>
      </w:r>
      <w:r w:rsidRPr="00DF333B">
        <w:t xml:space="preserve"> </w:t>
      </w:r>
      <w:r>
        <w:t xml:space="preserve">In het algemeen is de meldingsbereidheid laag in deze buurten. Misstanden worden heel geregeld bij controles pas vastgesteld en/of als met bewoners gesproken wordt over hun straat. </w:t>
      </w:r>
      <w:r>
        <w:br/>
      </w:r>
      <w:r>
        <w:br/>
      </w:r>
      <w:r w:rsidRPr="00AD52A2">
        <w:rPr>
          <w:noProof/>
        </w:rPr>
        <w:drawing>
          <wp:inline distT="0" distB="0" distL="0" distR="0">
            <wp:extent cx="4747260" cy="2439670"/>
            <wp:effectExtent l="0" t="0" r="0" b="0"/>
            <wp:docPr id="114010199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101995" name=""/>
                    <pic:cNvPicPr/>
                  </pic:nvPicPr>
                  <pic:blipFill>
                    <a:blip xmlns:r="http://schemas.openxmlformats.org/officeDocument/2006/relationships" r:embed="rId7"/>
                    <a:stretch>
                      <a:fillRect/>
                    </a:stretch>
                  </pic:blipFill>
                  <pic:spPr>
                    <a:xfrm>
                      <a:off x="0" y="0"/>
                      <a:ext cx="4747260" cy="2439670"/>
                    </a:xfrm>
                    <a:prstGeom prst="rect">
                      <a:avLst/>
                    </a:prstGeom>
                  </pic:spPr>
                </pic:pic>
              </a:graphicData>
            </a:graphic>
          </wp:inline>
        </w:drawing>
      </w:r>
    </w:p>
    <w:p w:rsidR="00AD52A2" w:rsidP="00FE039A" w14:paraId="4190F931" w14:textId="77777777"/>
    <w:p w:rsidR="00AD52A2" w:rsidP="00FE039A" w14:paraId="71B49E65" w14:textId="77777777">
      <w:r>
        <w:t xml:space="preserve">Het gebied </w:t>
      </w:r>
      <w:r>
        <w:t>Charlois</w:t>
      </w:r>
      <w:r>
        <w:t xml:space="preserve"> is één van de oudste gebieden van Rotterdam met een heel eigen karakter. Het is een dichtbevolkte wijk doorweven met metro-, tram- en busverbindingen maar ook met veel groen. De woningvoorraad bestaat voor een groot deel uit oude woningen. In het wijkprofiel van de gemeente Rotterdam scoort </w:t>
      </w:r>
      <w:r w:rsidRPr="00C91DBB">
        <w:t>Charlois</w:t>
      </w:r>
      <w:r w:rsidRPr="00C91DBB">
        <w:t xml:space="preserve"> op de veiligheidsindex (91) en sociale index (80) laag</w:t>
      </w:r>
      <w:r>
        <w:t xml:space="preserve"> in vergelijking met andere gebieden in Rotterdam. Als gevolg van de hoge omloopsnelheid ontbreekt het veelal aan sociale binding in </w:t>
      </w:r>
      <w:r>
        <w:t>Charlois</w:t>
      </w:r>
      <w:r>
        <w:t xml:space="preserve"> in vergelijking met andere gebieden van Rotterdam. Er is sprake van gescheiden leefwerelden van doorstromers en blijvers.</w:t>
      </w:r>
    </w:p>
    <w:p w:rsidR="00AD52A2" w:rsidP="00AD52A2" w14:paraId="392D817A" w14:textId="77777777">
      <w:pPr>
        <w:spacing w:line="259" w:lineRule="auto"/>
      </w:pPr>
    </w:p>
    <w:p w:rsidRPr="00DF13AC" w:rsidR="00AD52A2" w:rsidP="00FE039A" w14:paraId="21CCF7AB" w14:textId="77777777">
      <w:pPr>
        <w:rPr>
          <w:i/>
          <w:iCs/>
        </w:rPr>
      </w:pPr>
      <w:r w:rsidRPr="00DF13AC">
        <w:rPr>
          <w:i/>
          <w:iCs/>
        </w:rPr>
        <w:t>Leefbaarheidssituatie</w:t>
      </w:r>
    </w:p>
    <w:p w:rsidR="00AD52A2" w:rsidP="00FE039A" w14:paraId="4F462680" w14:textId="77777777">
      <w:r>
        <w:t xml:space="preserve">Volgens de </w:t>
      </w:r>
      <w:r>
        <w:t>Leefbaarometer</w:t>
      </w:r>
      <w:r>
        <w:t xml:space="preserve"> (2022) scoren deze straten op </w:t>
      </w:r>
      <w:r>
        <w:t>grid</w:t>
      </w:r>
      <w:r>
        <w:t xml:space="preserve">-niveau zwak en onvoldoende. Wanneer met de </w:t>
      </w:r>
      <w:r>
        <w:t>Leefbaarometer</w:t>
      </w:r>
      <w:r>
        <w:t xml:space="preserve"> </w:t>
      </w:r>
      <w:r w:rsidR="00C91D21">
        <w:t xml:space="preserve">wordt </w:t>
      </w:r>
      <w:r>
        <w:t>in</w:t>
      </w:r>
      <w:r w:rsidR="00C91D21">
        <w:t>ge</w:t>
      </w:r>
      <w:r>
        <w:t>zoom</w:t>
      </w:r>
      <w:r w:rsidR="00C91D21">
        <w:t>d</w:t>
      </w:r>
      <w:r>
        <w:t xml:space="preserve"> op de dimensie Overlast en Veiligheid dan blijkt uit de onderstaande tabel dat de aan te wijzen straten onvoldoende tot ruim onvoldoende (&lt; -0,23) scoren.</w:t>
      </w:r>
    </w:p>
    <w:p w:rsidR="00C45F6A" w:rsidP="00AD52A2" w14:paraId="513FCC00" w14:textId="77777777">
      <w:pPr>
        <w:spacing w:line="259" w:lineRule="auto"/>
      </w:pPr>
    </w:p>
    <w:tbl>
      <w:tblPr>
        <w:tblStyle w:val="TableGrid"/>
        <w:tblW w:w="8134" w:type="dxa"/>
        <w:tblLook w:val="04A0"/>
      </w:tblPr>
      <w:tblGrid>
        <w:gridCol w:w="1560"/>
        <w:gridCol w:w="988"/>
        <w:gridCol w:w="1572"/>
        <w:gridCol w:w="1070"/>
        <w:gridCol w:w="1469"/>
        <w:gridCol w:w="1475"/>
      </w:tblGrid>
      <w:tr w:rsidTr="00D77328" w14:paraId="61F7048F" w14:textId="77777777">
        <w:tblPrEx>
          <w:tblW w:w="8134" w:type="dxa"/>
          <w:tblLook w:val="04A0"/>
        </w:tblPrEx>
        <w:trPr>
          <w:trHeight w:val="467"/>
        </w:trPr>
        <w:tc>
          <w:tcPr>
            <w:tcW w:w="1560" w:type="dxa"/>
            <w:tcBorders>
              <w:top w:val="single" w:color="auto" w:sz="4" w:space="0"/>
              <w:left w:val="single" w:color="auto" w:sz="4" w:space="0"/>
              <w:bottom w:val="single" w:color="auto" w:sz="4" w:space="0"/>
              <w:right w:val="single" w:color="auto" w:sz="4" w:space="0"/>
            </w:tcBorders>
            <w:shd w:val="clear" w:color="auto" w:fill="E8E8E8" w:themeFill="background2"/>
            <w:hideMark/>
          </w:tcPr>
          <w:p w:rsidRPr="006A09C8" w:rsidR="00C45F6A" w:rsidP="00897059" w14:paraId="1781EB21" w14:textId="77777777">
            <w:pPr>
              <w:autoSpaceDE w:val="0"/>
              <w:autoSpaceDN w:val="0"/>
              <w:adjustRightInd w:val="0"/>
              <w:rPr>
                <w:rFonts w:cs="Times New Roman"/>
                <w:b/>
                <w:bCs/>
                <w:kern w:val="0"/>
                <w:sz w:val="14"/>
                <w:szCs w:val="14"/>
              </w:rPr>
            </w:pPr>
            <w:r w:rsidRPr="006A09C8">
              <w:rPr>
                <w:rFonts w:cs="Times New Roman"/>
                <w:b/>
                <w:bCs/>
                <w:kern w:val="0"/>
                <w:sz w:val="14"/>
                <w:szCs w:val="14"/>
              </w:rPr>
              <w:t>Straat</w:t>
            </w:r>
          </w:p>
        </w:tc>
        <w:tc>
          <w:tcPr>
            <w:tcW w:w="988" w:type="dxa"/>
            <w:tcBorders>
              <w:top w:val="single" w:color="auto" w:sz="4" w:space="0"/>
              <w:left w:val="single" w:color="auto" w:sz="4" w:space="0"/>
              <w:bottom w:val="single" w:color="auto" w:sz="4" w:space="0"/>
              <w:right w:val="single" w:color="auto" w:sz="4" w:space="0"/>
            </w:tcBorders>
            <w:shd w:val="clear" w:color="auto" w:fill="E8E8E8" w:themeFill="background2"/>
          </w:tcPr>
          <w:p w:rsidRPr="006A09C8" w:rsidR="00C45F6A" w:rsidP="00897059" w14:paraId="6E25FD45" w14:textId="77777777">
            <w:pPr>
              <w:autoSpaceDE w:val="0"/>
              <w:autoSpaceDN w:val="0"/>
              <w:adjustRightInd w:val="0"/>
              <w:rPr>
                <w:rFonts w:cs="Times New Roman"/>
                <w:b/>
                <w:bCs/>
                <w:kern w:val="0"/>
                <w:sz w:val="14"/>
                <w:szCs w:val="14"/>
              </w:rPr>
            </w:pPr>
            <w:r w:rsidRPr="006A09C8">
              <w:rPr>
                <w:rFonts w:cs="Times New Roman"/>
                <w:b/>
                <w:bCs/>
                <w:kern w:val="0"/>
                <w:sz w:val="14"/>
                <w:szCs w:val="14"/>
              </w:rPr>
              <w:t>Aantal woningen</w:t>
            </w:r>
          </w:p>
        </w:tc>
        <w:tc>
          <w:tcPr>
            <w:tcW w:w="1572" w:type="dxa"/>
            <w:tcBorders>
              <w:top w:val="single" w:color="auto" w:sz="4" w:space="0"/>
              <w:left w:val="single" w:color="auto" w:sz="4" w:space="0"/>
              <w:bottom w:val="single" w:color="auto" w:sz="4" w:space="0"/>
              <w:right w:val="single" w:color="auto" w:sz="4" w:space="0"/>
            </w:tcBorders>
            <w:shd w:val="clear" w:color="auto" w:fill="E8E8E8" w:themeFill="background2"/>
          </w:tcPr>
          <w:p w:rsidRPr="006A09C8" w:rsidR="00C45F6A" w:rsidP="00897059" w14:paraId="42722751" w14:textId="77777777">
            <w:pPr>
              <w:autoSpaceDE w:val="0"/>
              <w:autoSpaceDN w:val="0"/>
              <w:adjustRightInd w:val="0"/>
              <w:rPr>
                <w:rFonts w:cs="Times New Roman"/>
                <w:b/>
                <w:bCs/>
                <w:kern w:val="0"/>
                <w:sz w:val="14"/>
                <w:szCs w:val="14"/>
              </w:rPr>
            </w:pPr>
            <w:r w:rsidRPr="006A09C8">
              <w:rPr>
                <w:rFonts w:cs="Times New Roman"/>
                <w:b/>
                <w:bCs/>
                <w:kern w:val="0"/>
                <w:sz w:val="14"/>
                <w:szCs w:val="14"/>
              </w:rPr>
              <w:t>Aantal gemeentelijke overlastcasussen</w:t>
            </w:r>
          </w:p>
        </w:tc>
        <w:tc>
          <w:tcPr>
            <w:tcW w:w="1070" w:type="dxa"/>
            <w:tcBorders>
              <w:top w:val="single" w:color="auto" w:sz="4" w:space="0"/>
              <w:left w:val="single" w:color="auto" w:sz="4" w:space="0"/>
              <w:bottom w:val="single" w:color="auto" w:sz="4" w:space="0"/>
              <w:right w:val="single" w:color="auto" w:sz="4" w:space="0"/>
            </w:tcBorders>
            <w:shd w:val="clear" w:color="auto" w:fill="E8E8E8" w:themeFill="background2"/>
          </w:tcPr>
          <w:p w:rsidRPr="006A09C8" w:rsidR="00C45F6A" w:rsidP="00897059" w14:paraId="305B33F4" w14:textId="77777777">
            <w:pPr>
              <w:autoSpaceDE w:val="0"/>
              <w:autoSpaceDN w:val="0"/>
              <w:adjustRightInd w:val="0"/>
              <w:rPr>
                <w:rFonts w:cs="Times New Roman"/>
                <w:b/>
                <w:bCs/>
                <w:kern w:val="0"/>
                <w:sz w:val="14"/>
                <w:szCs w:val="14"/>
              </w:rPr>
            </w:pPr>
            <w:r w:rsidRPr="006A09C8">
              <w:rPr>
                <w:rFonts w:cs="Times New Roman"/>
                <w:b/>
                <w:bCs/>
                <w:kern w:val="0"/>
                <w:sz w:val="14"/>
                <w:szCs w:val="14"/>
              </w:rPr>
              <w:t>% Incidenten politie</w:t>
            </w:r>
          </w:p>
        </w:tc>
        <w:tc>
          <w:tcPr>
            <w:tcW w:w="1469" w:type="dxa"/>
            <w:tcBorders>
              <w:top w:val="single" w:color="auto" w:sz="4" w:space="0"/>
              <w:left w:val="single" w:color="auto" w:sz="4" w:space="0"/>
              <w:bottom w:val="single" w:color="auto" w:sz="4" w:space="0"/>
              <w:right w:val="single" w:color="auto" w:sz="4" w:space="0"/>
            </w:tcBorders>
            <w:shd w:val="clear" w:color="auto" w:fill="E8E8E8" w:themeFill="background2"/>
          </w:tcPr>
          <w:p w:rsidRPr="006A09C8" w:rsidR="00C45F6A" w:rsidP="00897059" w14:paraId="35E4F633" w14:textId="77777777">
            <w:pPr>
              <w:autoSpaceDE w:val="0"/>
              <w:autoSpaceDN w:val="0"/>
              <w:adjustRightInd w:val="0"/>
              <w:rPr>
                <w:rFonts w:cs="Times New Roman"/>
                <w:b/>
                <w:bCs/>
                <w:kern w:val="0"/>
                <w:sz w:val="14"/>
                <w:szCs w:val="14"/>
              </w:rPr>
            </w:pPr>
            <w:r w:rsidRPr="006A09C8">
              <w:rPr>
                <w:rFonts w:cs="Times New Roman"/>
                <w:b/>
                <w:bCs/>
                <w:kern w:val="0"/>
                <w:sz w:val="14"/>
                <w:szCs w:val="14"/>
              </w:rPr>
              <w:t>Leefbaarometer</w:t>
            </w:r>
            <w:r w:rsidRPr="006A09C8">
              <w:rPr>
                <w:rFonts w:cs="Times New Roman"/>
                <w:b/>
                <w:bCs/>
                <w:kern w:val="0"/>
                <w:sz w:val="14"/>
                <w:szCs w:val="14"/>
              </w:rPr>
              <w:t xml:space="preserve"> 2022</w:t>
            </w:r>
          </w:p>
        </w:tc>
        <w:tc>
          <w:tcPr>
            <w:tcW w:w="1475" w:type="dxa"/>
            <w:tcBorders>
              <w:top w:val="single" w:color="auto" w:sz="4" w:space="0"/>
              <w:left w:val="single" w:color="auto" w:sz="4" w:space="0"/>
              <w:bottom w:val="single" w:color="auto" w:sz="4" w:space="0"/>
              <w:right w:val="single" w:color="auto" w:sz="4" w:space="0"/>
            </w:tcBorders>
            <w:shd w:val="clear" w:color="auto" w:fill="E8E8E8" w:themeFill="background2"/>
          </w:tcPr>
          <w:p w:rsidRPr="006A09C8" w:rsidR="00C45F6A" w:rsidP="00897059" w14:paraId="2BC5E536" w14:textId="77777777">
            <w:pPr>
              <w:autoSpaceDE w:val="0"/>
              <w:autoSpaceDN w:val="0"/>
              <w:adjustRightInd w:val="0"/>
              <w:rPr>
                <w:rFonts w:cs="Times New Roman"/>
                <w:b/>
                <w:bCs/>
                <w:kern w:val="0"/>
                <w:sz w:val="14"/>
                <w:szCs w:val="14"/>
              </w:rPr>
            </w:pPr>
            <w:r w:rsidRPr="006A09C8">
              <w:rPr>
                <w:rFonts w:cs="Times New Roman"/>
                <w:b/>
                <w:bCs/>
                <w:kern w:val="0"/>
                <w:sz w:val="14"/>
                <w:szCs w:val="14"/>
              </w:rPr>
              <w:t>Dimensie: Overlast en onveiligheid</w:t>
            </w:r>
          </w:p>
        </w:tc>
      </w:tr>
      <w:tr w:rsidTr="00D77328" w14:paraId="20E997B0" w14:textId="77777777">
        <w:tblPrEx>
          <w:tblW w:w="8134" w:type="dxa"/>
          <w:tblLook w:val="04A0"/>
        </w:tblPrEx>
        <w:trPr>
          <w:trHeight w:val="366"/>
        </w:trPr>
        <w:tc>
          <w:tcPr>
            <w:tcW w:w="1560" w:type="dxa"/>
          </w:tcPr>
          <w:p w:rsidRPr="006A09C8" w:rsidR="00C45F6A" w:rsidP="00897059" w14:paraId="5C76C7C6" w14:textId="77777777">
            <w:pPr>
              <w:spacing w:line="259" w:lineRule="auto"/>
              <w:rPr>
                <w:sz w:val="16"/>
                <w:szCs w:val="16"/>
              </w:rPr>
            </w:pPr>
            <w:r w:rsidRPr="006A09C8">
              <w:rPr>
                <w:sz w:val="16"/>
                <w:szCs w:val="16"/>
              </w:rPr>
              <w:t>Wolphaertsbocht</w:t>
            </w:r>
          </w:p>
        </w:tc>
        <w:tc>
          <w:tcPr>
            <w:tcW w:w="988" w:type="dxa"/>
          </w:tcPr>
          <w:p w:rsidRPr="006A09C8" w:rsidR="00C45F6A" w:rsidP="00897059" w14:paraId="53DAF15D" w14:textId="77777777">
            <w:pPr>
              <w:spacing w:line="259" w:lineRule="auto"/>
              <w:rPr>
                <w:sz w:val="16"/>
                <w:szCs w:val="16"/>
              </w:rPr>
            </w:pPr>
            <w:r w:rsidRPr="006A09C8">
              <w:rPr>
                <w:sz w:val="16"/>
                <w:szCs w:val="16"/>
              </w:rPr>
              <w:t>859</w:t>
            </w:r>
          </w:p>
        </w:tc>
        <w:tc>
          <w:tcPr>
            <w:tcW w:w="1572" w:type="dxa"/>
          </w:tcPr>
          <w:p w:rsidRPr="006A09C8" w:rsidR="00C45F6A" w:rsidP="00897059" w14:paraId="116A4EFC" w14:textId="77777777">
            <w:pPr>
              <w:spacing w:line="259" w:lineRule="auto"/>
              <w:rPr>
                <w:sz w:val="16"/>
                <w:szCs w:val="16"/>
              </w:rPr>
            </w:pPr>
            <w:r w:rsidRPr="006A09C8">
              <w:rPr>
                <w:sz w:val="16"/>
                <w:szCs w:val="16"/>
              </w:rPr>
              <w:t>13</w:t>
            </w:r>
          </w:p>
        </w:tc>
        <w:tc>
          <w:tcPr>
            <w:tcW w:w="1070" w:type="dxa"/>
          </w:tcPr>
          <w:p w:rsidRPr="006A09C8" w:rsidR="00C45F6A" w:rsidP="00897059" w14:paraId="3664D6FD" w14:textId="77777777">
            <w:pPr>
              <w:spacing w:line="259" w:lineRule="auto"/>
              <w:rPr>
                <w:sz w:val="16"/>
                <w:szCs w:val="16"/>
              </w:rPr>
            </w:pPr>
            <w:r w:rsidRPr="006A09C8">
              <w:rPr>
                <w:sz w:val="16"/>
                <w:szCs w:val="16"/>
              </w:rPr>
              <w:t>5%</w:t>
            </w:r>
          </w:p>
        </w:tc>
        <w:tc>
          <w:tcPr>
            <w:tcW w:w="1469" w:type="dxa"/>
          </w:tcPr>
          <w:p w:rsidRPr="006A09C8" w:rsidR="00C45F6A" w:rsidP="00897059" w14:paraId="55987FA6" w14:textId="77777777">
            <w:pPr>
              <w:spacing w:line="259" w:lineRule="auto"/>
              <w:rPr>
                <w:sz w:val="16"/>
                <w:szCs w:val="16"/>
              </w:rPr>
            </w:pPr>
            <w:r w:rsidRPr="006A09C8">
              <w:rPr>
                <w:sz w:val="16"/>
                <w:szCs w:val="16"/>
              </w:rPr>
              <w:t>2. zwak</w:t>
            </w:r>
          </w:p>
        </w:tc>
        <w:tc>
          <w:tcPr>
            <w:tcW w:w="1475" w:type="dxa"/>
          </w:tcPr>
          <w:p w:rsidRPr="006A09C8" w:rsidR="00C45F6A" w:rsidP="00897059" w14:paraId="5665F80B" w14:textId="77777777">
            <w:pPr>
              <w:spacing w:line="259" w:lineRule="auto"/>
              <w:rPr>
                <w:sz w:val="16"/>
                <w:szCs w:val="16"/>
              </w:rPr>
            </w:pPr>
            <w:r w:rsidRPr="006A09C8">
              <w:rPr>
                <w:sz w:val="16"/>
                <w:szCs w:val="16"/>
              </w:rPr>
              <w:t>- 0,28 (Ruim onvoldoende)</w:t>
            </w:r>
          </w:p>
        </w:tc>
      </w:tr>
      <w:tr w:rsidTr="00D77328" w14:paraId="3DD5521D" w14:textId="77777777">
        <w:tblPrEx>
          <w:tblW w:w="8134" w:type="dxa"/>
          <w:tblLook w:val="04A0"/>
        </w:tblPrEx>
        <w:trPr>
          <w:trHeight w:val="366"/>
        </w:trPr>
        <w:tc>
          <w:tcPr>
            <w:tcW w:w="1560" w:type="dxa"/>
          </w:tcPr>
          <w:p w:rsidRPr="006A09C8" w:rsidR="00C45F6A" w:rsidP="00897059" w14:paraId="3C6CFEAC" w14:textId="77777777">
            <w:pPr>
              <w:spacing w:line="259" w:lineRule="auto"/>
              <w:rPr>
                <w:sz w:val="16"/>
                <w:szCs w:val="16"/>
              </w:rPr>
            </w:pPr>
            <w:r w:rsidRPr="006A09C8">
              <w:rPr>
                <w:sz w:val="16"/>
                <w:szCs w:val="16"/>
              </w:rPr>
              <w:t>Mijnsherenlaan</w:t>
            </w:r>
          </w:p>
        </w:tc>
        <w:tc>
          <w:tcPr>
            <w:tcW w:w="988" w:type="dxa"/>
          </w:tcPr>
          <w:p w:rsidRPr="006A09C8" w:rsidR="00C45F6A" w:rsidP="00897059" w14:paraId="3C72EE1E" w14:textId="77777777">
            <w:pPr>
              <w:spacing w:line="259" w:lineRule="auto"/>
              <w:rPr>
                <w:sz w:val="16"/>
                <w:szCs w:val="16"/>
              </w:rPr>
            </w:pPr>
            <w:r w:rsidRPr="006A09C8">
              <w:rPr>
                <w:sz w:val="16"/>
                <w:szCs w:val="16"/>
              </w:rPr>
              <w:t>636</w:t>
            </w:r>
          </w:p>
        </w:tc>
        <w:tc>
          <w:tcPr>
            <w:tcW w:w="1572" w:type="dxa"/>
          </w:tcPr>
          <w:p w:rsidRPr="006A09C8" w:rsidR="00C45F6A" w:rsidP="00897059" w14:paraId="2025C260" w14:textId="77777777">
            <w:pPr>
              <w:spacing w:line="259" w:lineRule="auto"/>
              <w:rPr>
                <w:sz w:val="16"/>
                <w:szCs w:val="16"/>
              </w:rPr>
            </w:pPr>
            <w:r w:rsidRPr="006A09C8">
              <w:rPr>
                <w:sz w:val="16"/>
                <w:szCs w:val="16"/>
              </w:rPr>
              <w:t>10</w:t>
            </w:r>
          </w:p>
        </w:tc>
        <w:tc>
          <w:tcPr>
            <w:tcW w:w="1070" w:type="dxa"/>
          </w:tcPr>
          <w:p w:rsidRPr="006A09C8" w:rsidR="00C45F6A" w:rsidP="00897059" w14:paraId="639EAFAB" w14:textId="77777777">
            <w:pPr>
              <w:spacing w:line="259" w:lineRule="auto"/>
              <w:rPr>
                <w:sz w:val="16"/>
                <w:szCs w:val="16"/>
              </w:rPr>
            </w:pPr>
            <w:r w:rsidRPr="006A09C8">
              <w:rPr>
                <w:sz w:val="16"/>
                <w:szCs w:val="16"/>
              </w:rPr>
              <w:t>8%</w:t>
            </w:r>
          </w:p>
        </w:tc>
        <w:tc>
          <w:tcPr>
            <w:tcW w:w="1469" w:type="dxa"/>
          </w:tcPr>
          <w:p w:rsidRPr="006A09C8" w:rsidR="00C45F6A" w:rsidP="00897059" w14:paraId="59C6284F" w14:textId="77777777">
            <w:pPr>
              <w:spacing w:line="259" w:lineRule="auto"/>
              <w:rPr>
                <w:sz w:val="16"/>
                <w:szCs w:val="16"/>
              </w:rPr>
            </w:pPr>
            <w:r w:rsidRPr="006A09C8">
              <w:rPr>
                <w:sz w:val="16"/>
                <w:szCs w:val="16"/>
              </w:rPr>
              <w:t>2. zwak</w:t>
            </w:r>
          </w:p>
        </w:tc>
        <w:tc>
          <w:tcPr>
            <w:tcW w:w="1475" w:type="dxa"/>
          </w:tcPr>
          <w:p w:rsidRPr="006A09C8" w:rsidR="00C45F6A" w:rsidP="00897059" w14:paraId="22053BD6" w14:textId="77777777">
            <w:pPr>
              <w:spacing w:line="259" w:lineRule="auto"/>
              <w:rPr>
                <w:sz w:val="16"/>
                <w:szCs w:val="16"/>
              </w:rPr>
            </w:pPr>
            <w:r w:rsidRPr="006A09C8">
              <w:rPr>
                <w:sz w:val="16"/>
                <w:szCs w:val="16"/>
              </w:rPr>
              <w:t>- 0,25 (Ruim onvoldoende)</w:t>
            </w:r>
          </w:p>
        </w:tc>
      </w:tr>
      <w:tr w:rsidTr="00D77328" w14:paraId="48F94251" w14:textId="77777777">
        <w:tblPrEx>
          <w:tblW w:w="8134" w:type="dxa"/>
          <w:tblLook w:val="04A0"/>
        </w:tblPrEx>
        <w:trPr>
          <w:trHeight w:val="276"/>
        </w:trPr>
        <w:tc>
          <w:tcPr>
            <w:tcW w:w="1560" w:type="dxa"/>
          </w:tcPr>
          <w:p w:rsidRPr="006A09C8" w:rsidR="00C45F6A" w:rsidP="00897059" w14:paraId="3BBC066A" w14:textId="77777777">
            <w:pPr>
              <w:spacing w:line="259" w:lineRule="auto"/>
              <w:rPr>
                <w:sz w:val="16"/>
                <w:szCs w:val="16"/>
              </w:rPr>
            </w:pPr>
            <w:r w:rsidRPr="006A09C8">
              <w:rPr>
                <w:sz w:val="16"/>
                <w:szCs w:val="16"/>
              </w:rPr>
              <w:t>Dordtselaan</w:t>
            </w:r>
          </w:p>
        </w:tc>
        <w:tc>
          <w:tcPr>
            <w:tcW w:w="988" w:type="dxa"/>
          </w:tcPr>
          <w:p w:rsidRPr="006A09C8" w:rsidR="00C45F6A" w:rsidP="00897059" w14:paraId="374EEF38" w14:textId="77777777">
            <w:pPr>
              <w:spacing w:line="259" w:lineRule="auto"/>
              <w:rPr>
                <w:sz w:val="16"/>
                <w:szCs w:val="16"/>
              </w:rPr>
            </w:pPr>
            <w:r w:rsidRPr="006A09C8">
              <w:rPr>
                <w:sz w:val="16"/>
                <w:szCs w:val="16"/>
              </w:rPr>
              <w:t>764</w:t>
            </w:r>
          </w:p>
        </w:tc>
        <w:tc>
          <w:tcPr>
            <w:tcW w:w="1572" w:type="dxa"/>
          </w:tcPr>
          <w:p w:rsidRPr="006A09C8" w:rsidR="00C45F6A" w:rsidP="00897059" w14:paraId="6A3C0198" w14:textId="77777777">
            <w:pPr>
              <w:spacing w:line="259" w:lineRule="auto"/>
              <w:rPr>
                <w:sz w:val="16"/>
                <w:szCs w:val="16"/>
              </w:rPr>
            </w:pPr>
            <w:r w:rsidRPr="006A09C8">
              <w:rPr>
                <w:sz w:val="16"/>
                <w:szCs w:val="16"/>
              </w:rPr>
              <w:t>10</w:t>
            </w:r>
          </w:p>
        </w:tc>
        <w:tc>
          <w:tcPr>
            <w:tcW w:w="1070" w:type="dxa"/>
          </w:tcPr>
          <w:p w:rsidRPr="006A09C8" w:rsidR="00C45F6A" w:rsidP="00897059" w14:paraId="1B1624A6" w14:textId="77777777">
            <w:pPr>
              <w:spacing w:line="259" w:lineRule="auto"/>
              <w:rPr>
                <w:sz w:val="16"/>
                <w:szCs w:val="16"/>
              </w:rPr>
            </w:pPr>
            <w:r w:rsidRPr="006A09C8">
              <w:rPr>
                <w:sz w:val="16"/>
                <w:szCs w:val="16"/>
              </w:rPr>
              <w:t>7%</w:t>
            </w:r>
          </w:p>
        </w:tc>
        <w:tc>
          <w:tcPr>
            <w:tcW w:w="1469" w:type="dxa"/>
          </w:tcPr>
          <w:p w:rsidRPr="006A09C8" w:rsidR="00C45F6A" w:rsidP="00897059" w14:paraId="3B88B485" w14:textId="77777777">
            <w:pPr>
              <w:spacing w:line="259" w:lineRule="auto"/>
              <w:rPr>
                <w:sz w:val="16"/>
                <w:szCs w:val="16"/>
              </w:rPr>
            </w:pPr>
            <w:r w:rsidRPr="006A09C8">
              <w:rPr>
                <w:sz w:val="16"/>
                <w:szCs w:val="16"/>
              </w:rPr>
              <w:t>2. zwak</w:t>
            </w:r>
          </w:p>
        </w:tc>
        <w:tc>
          <w:tcPr>
            <w:tcW w:w="1475" w:type="dxa"/>
          </w:tcPr>
          <w:p w:rsidRPr="006A09C8" w:rsidR="00C45F6A" w:rsidP="00897059" w14:paraId="06821F59" w14:textId="77777777">
            <w:pPr>
              <w:spacing w:line="259" w:lineRule="auto"/>
              <w:rPr>
                <w:sz w:val="16"/>
                <w:szCs w:val="16"/>
              </w:rPr>
            </w:pPr>
            <w:r w:rsidRPr="006A09C8">
              <w:rPr>
                <w:sz w:val="16"/>
                <w:szCs w:val="16"/>
              </w:rPr>
              <w:t>- 0,23 (Onvoldoende)</w:t>
            </w:r>
          </w:p>
        </w:tc>
      </w:tr>
      <w:tr w:rsidTr="00D77328" w14:paraId="4704CA27" w14:textId="77777777">
        <w:tblPrEx>
          <w:tblW w:w="8134" w:type="dxa"/>
          <w:tblLook w:val="04A0"/>
        </w:tblPrEx>
        <w:trPr>
          <w:trHeight w:val="370"/>
        </w:trPr>
        <w:tc>
          <w:tcPr>
            <w:tcW w:w="1560" w:type="dxa"/>
          </w:tcPr>
          <w:p w:rsidRPr="006A09C8" w:rsidR="00C45F6A" w:rsidP="00897059" w14:paraId="1D7204FB" w14:textId="77777777">
            <w:pPr>
              <w:spacing w:line="259" w:lineRule="auto"/>
              <w:rPr>
                <w:sz w:val="16"/>
                <w:szCs w:val="16"/>
              </w:rPr>
            </w:pPr>
            <w:bookmarkStart w:name="_Hlk197079726" w:id="0"/>
            <w:r w:rsidRPr="006A09C8">
              <w:rPr>
                <w:sz w:val="16"/>
                <w:szCs w:val="16"/>
              </w:rPr>
              <w:t>Walchersestraat</w:t>
            </w:r>
          </w:p>
        </w:tc>
        <w:tc>
          <w:tcPr>
            <w:tcW w:w="988" w:type="dxa"/>
          </w:tcPr>
          <w:p w:rsidRPr="006A09C8" w:rsidR="00C45F6A" w:rsidP="00897059" w14:paraId="3A35C5B6" w14:textId="77777777">
            <w:pPr>
              <w:spacing w:line="259" w:lineRule="auto"/>
              <w:rPr>
                <w:sz w:val="16"/>
                <w:szCs w:val="16"/>
              </w:rPr>
            </w:pPr>
            <w:r w:rsidRPr="006A09C8">
              <w:rPr>
                <w:sz w:val="16"/>
                <w:szCs w:val="16"/>
              </w:rPr>
              <w:t>338</w:t>
            </w:r>
          </w:p>
        </w:tc>
        <w:tc>
          <w:tcPr>
            <w:tcW w:w="1572" w:type="dxa"/>
          </w:tcPr>
          <w:p w:rsidRPr="006A09C8" w:rsidR="00C45F6A" w:rsidP="00897059" w14:paraId="3BEE9742" w14:textId="77777777">
            <w:pPr>
              <w:spacing w:line="259" w:lineRule="auto"/>
              <w:rPr>
                <w:sz w:val="16"/>
                <w:szCs w:val="16"/>
              </w:rPr>
            </w:pPr>
            <w:r w:rsidRPr="006A09C8">
              <w:rPr>
                <w:sz w:val="16"/>
                <w:szCs w:val="16"/>
              </w:rPr>
              <w:t>8</w:t>
            </w:r>
          </w:p>
        </w:tc>
        <w:tc>
          <w:tcPr>
            <w:tcW w:w="1070" w:type="dxa"/>
          </w:tcPr>
          <w:p w:rsidRPr="006A09C8" w:rsidR="00C45F6A" w:rsidP="00897059" w14:paraId="4B2D8509" w14:textId="77777777">
            <w:pPr>
              <w:spacing w:line="259" w:lineRule="auto"/>
              <w:rPr>
                <w:sz w:val="16"/>
                <w:szCs w:val="16"/>
              </w:rPr>
            </w:pPr>
            <w:r w:rsidRPr="006A09C8">
              <w:rPr>
                <w:sz w:val="16"/>
                <w:szCs w:val="16"/>
              </w:rPr>
              <w:t>8%</w:t>
            </w:r>
          </w:p>
        </w:tc>
        <w:tc>
          <w:tcPr>
            <w:tcW w:w="1469" w:type="dxa"/>
          </w:tcPr>
          <w:p w:rsidRPr="006A09C8" w:rsidR="00C45F6A" w:rsidP="00897059" w14:paraId="2C557DBE" w14:textId="77777777">
            <w:pPr>
              <w:spacing w:line="259" w:lineRule="auto"/>
              <w:rPr>
                <w:sz w:val="16"/>
                <w:szCs w:val="16"/>
              </w:rPr>
            </w:pPr>
            <w:r w:rsidRPr="006A09C8">
              <w:rPr>
                <w:sz w:val="16"/>
                <w:szCs w:val="16"/>
              </w:rPr>
              <w:t>2. zwak</w:t>
            </w:r>
          </w:p>
        </w:tc>
        <w:tc>
          <w:tcPr>
            <w:tcW w:w="1475" w:type="dxa"/>
          </w:tcPr>
          <w:p w:rsidRPr="006A09C8" w:rsidR="00C45F6A" w:rsidP="00897059" w14:paraId="66C5A2D6" w14:textId="77777777">
            <w:pPr>
              <w:spacing w:line="259" w:lineRule="auto"/>
              <w:rPr>
                <w:sz w:val="16"/>
                <w:szCs w:val="16"/>
              </w:rPr>
            </w:pPr>
            <w:r w:rsidRPr="006A09C8">
              <w:rPr>
                <w:sz w:val="16"/>
                <w:szCs w:val="16"/>
              </w:rPr>
              <w:t>- 0,28 (Ruim onvoldoende)</w:t>
            </w:r>
          </w:p>
        </w:tc>
      </w:tr>
      <w:tr w:rsidTr="00D77328" w14:paraId="30899217" w14:textId="77777777">
        <w:tblPrEx>
          <w:tblW w:w="8134" w:type="dxa"/>
          <w:tblLook w:val="04A0"/>
        </w:tblPrEx>
        <w:trPr>
          <w:trHeight w:val="276"/>
        </w:trPr>
        <w:tc>
          <w:tcPr>
            <w:tcW w:w="1560" w:type="dxa"/>
          </w:tcPr>
          <w:p w:rsidRPr="006A09C8" w:rsidR="00C45F6A" w:rsidP="00897059" w14:paraId="1DCC0EEA" w14:textId="77777777">
            <w:pPr>
              <w:spacing w:line="259" w:lineRule="auto"/>
              <w:rPr>
                <w:sz w:val="16"/>
                <w:szCs w:val="16"/>
              </w:rPr>
            </w:pPr>
            <w:r w:rsidRPr="006A09C8">
              <w:rPr>
                <w:sz w:val="16"/>
                <w:szCs w:val="16"/>
              </w:rPr>
              <w:t>Slinge</w:t>
            </w:r>
          </w:p>
        </w:tc>
        <w:tc>
          <w:tcPr>
            <w:tcW w:w="988" w:type="dxa"/>
          </w:tcPr>
          <w:p w:rsidRPr="006A09C8" w:rsidR="00C45F6A" w:rsidP="00897059" w14:paraId="3864EB31" w14:textId="77777777">
            <w:pPr>
              <w:spacing w:line="259" w:lineRule="auto"/>
              <w:rPr>
                <w:sz w:val="16"/>
                <w:szCs w:val="16"/>
              </w:rPr>
            </w:pPr>
            <w:r w:rsidRPr="006A09C8">
              <w:rPr>
                <w:sz w:val="16"/>
                <w:szCs w:val="16"/>
              </w:rPr>
              <w:t>493</w:t>
            </w:r>
          </w:p>
        </w:tc>
        <w:tc>
          <w:tcPr>
            <w:tcW w:w="1572" w:type="dxa"/>
          </w:tcPr>
          <w:p w:rsidRPr="006A09C8" w:rsidR="00C45F6A" w:rsidP="00897059" w14:paraId="129F9BE2" w14:textId="77777777">
            <w:pPr>
              <w:spacing w:line="259" w:lineRule="auto"/>
              <w:rPr>
                <w:sz w:val="16"/>
                <w:szCs w:val="16"/>
              </w:rPr>
            </w:pPr>
            <w:r w:rsidRPr="006A09C8">
              <w:rPr>
                <w:sz w:val="16"/>
                <w:szCs w:val="16"/>
              </w:rPr>
              <w:t>6</w:t>
            </w:r>
          </w:p>
        </w:tc>
        <w:tc>
          <w:tcPr>
            <w:tcW w:w="1070" w:type="dxa"/>
          </w:tcPr>
          <w:p w:rsidRPr="006A09C8" w:rsidR="00C45F6A" w:rsidP="00897059" w14:paraId="102BE1DB" w14:textId="77777777">
            <w:pPr>
              <w:spacing w:line="259" w:lineRule="auto"/>
              <w:rPr>
                <w:sz w:val="16"/>
                <w:szCs w:val="16"/>
              </w:rPr>
            </w:pPr>
            <w:r w:rsidRPr="006A09C8">
              <w:rPr>
                <w:sz w:val="16"/>
                <w:szCs w:val="16"/>
              </w:rPr>
              <w:t>9%</w:t>
            </w:r>
          </w:p>
        </w:tc>
        <w:tc>
          <w:tcPr>
            <w:tcW w:w="1469" w:type="dxa"/>
          </w:tcPr>
          <w:p w:rsidRPr="006A09C8" w:rsidR="00C45F6A" w:rsidP="00897059" w14:paraId="7E843D3C" w14:textId="77777777">
            <w:pPr>
              <w:spacing w:line="259" w:lineRule="auto"/>
              <w:rPr>
                <w:sz w:val="16"/>
                <w:szCs w:val="16"/>
              </w:rPr>
            </w:pPr>
            <w:r w:rsidRPr="006A09C8">
              <w:rPr>
                <w:sz w:val="16"/>
                <w:szCs w:val="16"/>
              </w:rPr>
              <w:t>2. zwak</w:t>
            </w:r>
          </w:p>
        </w:tc>
        <w:tc>
          <w:tcPr>
            <w:tcW w:w="1475" w:type="dxa"/>
          </w:tcPr>
          <w:p w:rsidRPr="006A09C8" w:rsidR="00C45F6A" w:rsidP="00897059" w14:paraId="322E2D38" w14:textId="77777777">
            <w:pPr>
              <w:spacing w:line="259" w:lineRule="auto"/>
              <w:rPr>
                <w:sz w:val="16"/>
                <w:szCs w:val="16"/>
              </w:rPr>
            </w:pPr>
            <w:r w:rsidRPr="006A09C8">
              <w:rPr>
                <w:sz w:val="16"/>
                <w:szCs w:val="16"/>
              </w:rPr>
              <w:t>- 0,23 (Onvoldoende)</w:t>
            </w:r>
          </w:p>
        </w:tc>
      </w:tr>
      <w:tr w:rsidTr="00D77328" w14:paraId="7937267D" w14:textId="77777777">
        <w:tblPrEx>
          <w:tblW w:w="8134" w:type="dxa"/>
          <w:tblLook w:val="04A0"/>
        </w:tblPrEx>
        <w:trPr>
          <w:trHeight w:val="366"/>
        </w:trPr>
        <w:tc>
          <w:tcPr>
            <w:tcW w:w="1560" w:type="dxa"/>
          </w:tcPr>
          <w:p w:rsidRPr="006A09C8" w:rsidR="00C45F6A" w:rsidP="00897059" w14:paraId="28B6408B" w14:textId="77777777">
            <w:pPr>
              <w:spacing w:line="259" w:lineRule="auto"/>
              <w:rPr>
                <w:sz w:val="16"/>
                <w:szCs w:val="16"/>
              </w:rPr>
            </w:pPr>
            <w:r w:rsidRPr="006A09C8">
              <w:rPr>
                <w:sz w:val="16"/>
                <w:szCs w:val="16"/>
              </w:rPr>
              <w:t>Katendrechtse</w:t>
            </w:r>
            <w:r w:rsidRPr="006A09C8">
              <w:rPr>
                <w:sz w:val="16"/>
                <w:szCs w:val="16"/>
              </w:rPr>
              <w:t xml:space="preserve"> </w:t>
            </w:r>
            <w:r w:rsidRPr="006A09C8">
              <w:rPr>
                <w:sz w:val="16"/>
                <w:szCs w:val="16"/>
              </w:rPr>
              <w:t>Lagedijk</w:t>
            </w:r>
          </w:p>
        </w:tc>
        <w:tc>
          <w:tcPr>
            <w:tcW w:w="988" w:type="dxa"/>
          </w:tcPr>
          <w:p w:rsidRPr="006A09C8" w:rsidR="00C45F6A" w:rsidP="00897059" w14:paraId="72D6D335" w14:textId="77777777">
            <w:pPr>
              <w:spacing w:line="259" w:lineRule="auto"/>
              <w:rPr>
                <w:sz w:val="16"/>
                <w:szCs w:val="16"/>
              </w:rPr>
            </w:pPr>
            <w:r w:rsidRPr="006A09C8">
              <w:rPr>
                <w:sz w:val="16"/>
                <w:szCs w:val="16"/>
              </w:rPr>
              <w:t>569</w:t>
            </w:r>
          </w:p>
        </w:tc>
        <w:tc>
          <w:tcPr>
            <w:tcW w:w="1572" w:type="dxa"/>
          </w:tcPr>
          <w:p w:rsidRPr="006A09C8" w:rsidR="00C45F6A" w:rsidP="00897059" w14:paraId="367199BB" w14:textId="77777777">
            <w:pPr>
              <w:spacing w:line="259" w:lineRule="auto"/>
              <w:rPr>
                <w:sz w:val="16"/>
                <w:szCs w:val="16"/>
              </w:rPr>
            </w:pPr>
            <w:r w:rsidRPr="006A09C8">
              <w:rPr>
                <w:sz w:val="16"/>
                <w:szCs w:val="16"/>
              </w:rPr>
              <w:t>6</w:t>
            </w:r>
          </w:p>
        </w:tc>
        <w:tc>
          <w:tcPr>
            <w:tcW w:w="1070" w:type="dxa"/>
          </w:tcPr>
          <w:p w:rsidRPr="006A09C8" w:rsidR="00C45F6A" w:rsidP="00897059" w14:paraId="3F236FFA" w14:textId="77777777">
            <w:pPr>
              <w:spacing w:line="259" w:lineRule="auto"/>
              <w:rPr>
                <w:sz w:val="16"/>
                <w:szCs w:val="16"/>
              </w:rPr>
            </w:pPr>
            <w:r w:rsidRPr="006A09C8">
              <w:rPr>
                <w:sz w:val="16"/>
                <w:szCs w:val="16"/>
              </w:rPr>
              <w:t>10%</w:t>
            </w:r>
          </w:p>
        </w:tc>
        <w:tc>
          <w:tcPr>
            <w:tcW w:w="1469" w:type="dxa"/>
          </w:tcPr>
          <w:p w:rsidRPr="006A09C8" w:rsidR="00C45F6A" w:rsidP="00897059" w14:paraId="4D8BA9E1" w14:textId="77777777">
            <w:pPr>
              <w:spacing w:line="259" w:lineRule="auto"/>
              <w:rPr>
                <w:sz w:val="16"/>
                <w:szCs w:val="16"/>
              </w:rPr>
            </w:pPr>
            <w:r w:rsidRPr="006A09C8">
              <w:rPr>
                <w:sz w:val="16"/>
                <w:szCs w:val="16"/>
              </w:rPr>
              <w:t>2. zwak</w:t>
            </w:r>
          </w:p>
        </w:tc>
        <w:tc>
          <w:tcPr>
            <w:tcW w:w="1475" w:type="dxa"/>
          </w:tcPr>
          <w:p w:rsidRPr="006A09C8" w:rsidR="00C45F6A" w:rsidP="00897059" w14:paraId="0200F156" w14:textId="77777777">
            <w:pPr>
              <w:spacing w:line="259" w:lineRule="auto"/>
              <w:rPr>
                <w:sz w:val="16"/>
                <w:szCs w:val="16"/>
              </w:rPr>
            </w:pPr>
            <w:r w:rsidRPr="006A09C8">
              <w:rPr>
                <w:sz w:val="16"/>
                <w:szCs w:val="16"/>
              </w:rPr>
              <w:t>- 0,27 (Ruim onvoldoende)</w:t>
            </w:r>
          </w:p>
        </w:tc>
      </w:tr>
      <w:tr w:rsidTr="00D77328" w14:paraId="4F621E02" w14:textId="77777777">
        <w:tblPrEx>
          <w:tblW w:w="8134" w:type="dxa"/>
          <w:tblLook w:val="04A0"/>
        </w:tblPrEx>
        <w:trPr>
          <w:trHeight w:val="366"/>
        </w:trPr>
        <w:tc>
          <w:tcPr>
            <w:tcW w:w="1560" w:type="dxa"/>
          </w:tcPr>
          <w:p w:rsidRPr="006A09C8" w:rsidR="00C45F6A" w:rsidP="00897059" w14:paraId="53CC76BB" w14:textId="77777777">
            <w:pPr>
              <w:spacing w:line="259" w:lineRule="auto"/>
              <w:rPr>
                <w:sz w:val="16"/>
                <w:szCs w:val="16"/>
              </w:rPr>
            </w:pPr>
            <w:r w:rsidRPr="006A09C8">
              <w:rPr>
                <w:sz w:val="16"/>
                <w:szCs w:val="16"/>
              </w:rPr>
              <w:t>Lepelaarsingel</w:t>
            </w:r>
          </w:p>
        </w:tc>
        <w:tc>
          <w:tcPr>
            <w:tcW w:w="988" w:type="dxa"/>
          </w:tcPr>
          <w:p w:rsidRPr="006A09C8" w:rsidR="00C45F6A" w:rsidP="00897059" w14:paraId="65F3D54C" w14:textId="77777777">
            <w:pPr>
              <w:spacing w:line="259" w:lineRule="auto"/>
              <w:rPr>
                <w:sz w:val="16"/>
                <w:szCs w:val="16"/>
              </w:rPr>
            </w:pPr>
            <w:r w:rsidRPr="006A09C8">
              <w:rPr>
                <w:sz w:val="16"/>
                <w:szCs w:val="16"/>
              </w:rPr>
              <w:t>311</w:t>
            </w:r>
          </w:p>
        </w:tc>
        <w:tc>
          <w:tcPr>
            <w:tcW w:w="1572" w:type="dxa"/>
          </w:tcPr>
          <w:p w:rsidRPr="006A09C8" w:rsidR="00C45F6A" w:rsidP="00897059" w14:paraId="564ABDFE" w14:textId="77777777">
            <w:pPr>
              <w:spacing w:line="259" w:lineRule="auto"/>
              <w:rPr>
                <w:sz w:val="16"/>
                <w:szCs w:val="16"/>
              </w:rPr>
            </w:pPr>
            <w:r w:rsidRPr="006A09C8">
              <w:rPr>
                <w:sz w:val="16"/>
                <w:szCs w:val="16"/>
              </w:rPr>
              <w:t>6</w:t>
            </w:r>
          </w:p>
        </w:tc>
        <w:tc>
          <w:tcPr>
            <w:tcW w:w="1070" w:type="dxa"/>
          </w:tcPr>
          <w:p w:rsidRPr="006A09C8" w:rsidR="00C45F6A" w:rsidP="00897059" w14:paraId="0C679D02" w14:textId="77777777">
            <w:pPr>
              <w:spacing w:line="259" w:lineRule="auto"/>
              <w:rPr>
                <w:sz w:val="16"/>
                <w:szCs w:val="16"/>
              </w:rPr>
            </w:pPr>
            <w:r w:rsidRPr="006A09C8">
              <w:rPr>
                <w:sz w:val="16"/>
                <w:szCs w:val="16"/>
              </w:rPr>
              <w:t>14%</w:t>
            </w:r>
          </w:p>
        </w:tc>
        <w:tc>
          <w:tcPr>
            <w:tcW w:w="1469" w:type="dxa"/>
          </w:tcPr>
          <w:p w:rsidRPr="006A09C8" w:rsidR="00C45F6A" w:rsidP="00897059" w14:paraId="7DFF0022" w14:textId="77777777">
            <w:pPr>
              <w:spacing w:line="259" w:lineRule="auto"/>
              <w:rPr>
                <w:sz w:val="16"/>
                <w:szCs w:val="16"/>
              </w:rPr>
            </w:pPr>
            <w:r w:rsidRPr="006A09C8">
              <w:rPr>
                <w:sz w:val="16"/>
                <w:szCs w:val="16"/>
              </w:rPr>
              <w:t>3. onvoldoende</w:t>
            </w:r>
          </w:p>
        </w:tc>
        <w:tc>
          <w:tcPr>
            <w:tcW w:w="1475" w:type="dxa"/>
          </w:tcPr>
          <w:p w:rsidRPr="006A09C8" w:rsidR="00C45F6A" w:rsidP="00897059" w14:paraId="3AB51136" w14:textId="77777777">
            <w:pPr>
              <w:spacing w:line="259" w:lineRule="auto"/>
              <w:rPr>
                <w:sz w:val="16"/>
                <w:szCs w:val="16"/>
              </w:rPr>
            </w:pPr>
            <w:r w:rsidRPr="006A09C8">
              <w:rPr>
                <w:sz w:val="16"/>
                <w:szCs w:val="16"/>
              </w:rPr>
              <w:t>- 0, 26 (Ruim onvoldoende)</w:t>
            </w:r>
          </w:p>
        </w:tc>
      </w:tr>
      <w:bookmarkEnd w:id="0"/>
      <w:tr w:rsidTr="00D77328" w14:paraId="0B66BBFE" w14:textId="77777777">
        <w:tblPrEx>
          <w:tblW w:w="8134" w:type="dxa"/>
          <w:tblLook w:val="04A0"/>
        </w:tblPrEx>
        <w:trPr>
          <w:trHeight w:val="370"/>
        </w:trPr>
        <w:tc>
          <w:tcPr>
            <w:tcW w:w="1560" w:type="dxa"/>
          </w:tcPr>
          <w:p w:rsidRPr="006A09C8" w:rsidR="00C45F6A" w:rsidP="00897059" w14:paraId="022600F5" w14:textId="77777777">
            <w:pPr>
              <w:spacing w:line="259" w:lineRule="auto"/>
              <w:rPr>
                <w:sz w:val="16"/>
                <w:szCs w:val="16"/>
              </w:rPr>
            </w:pPr>
            <w:r w:rsidRPr="006A09C8">
              <w:rPr>
                <w:sz w:val="16"/>
                <w:szCs w:val="16"/>
              </w:rPr>
              <w:t>Pleinweg</w:t>
            </w:r>
          </w:p>
        </w:tc>
        <w:tc>
          <w:tcPr>
            <w:tcW w:w="988" w:type="dxa"/>
          </w:tcPr>
          <w:p w:rsidRPr="006A09C8" w:rsidR="00C45F6A" w:rsidP="00897059" w14:paraId="06FF5C66" w14:textId="77777777">
            <w:pPr>
              <w:spacing w:line="259" w:lineRule="auto"/>
              <w:rPr>
                <w:sz w:val="16"/>
                <w:szCs w:val="16"/>
              </w:rPr>
            </w:pPr>
            <w:r w:rsidRPr="006A09C8">
              <w:rPr>
                <w:sz w:val="16"/>
                <w:szCs w:val="16"/>
              </w:rPr>
              <w:t>759</w:t>
            </w:r>
          </w:p>
        </w:tc>
        <w:tc>
          <w:tcPr>
            <w:tcW w:w="1572" w:type="dxa"/>
          </w:tcPr>
          <w:p w:rsidRPr="006A09C8" w:rsidR="00C45F6A" w:rsidP="00897059" w14:paraId="0D885AAD" w14:textId="77777777">
            <w:pPr>
              <w:spacing w:line="259" w:lineRule="auto"/>
              <w:rPr>
                <w:sz w:val="16"/>
                <w:szCs w:val="16"/>
              </w:rPr>
            </w:pPr>
            <w:r w:rsidRPr="006A09C8">
              <w:rPr>
                <w:sz w:val="16"/>
                <w:szCs w:val="16"/>
              </w:rPr>
              <w:t>5</w:t>
            </w:r>
          </w:p>
        </w:tc>
        <w:tc>
          <w:tcPr>
            <w:tcW w:w="1070" w:type="dxa"/>
          </w:tcPr>
          <w:p w:rsidRPr="006A09C8" w:rsidR="00C45F6A" w:rsidP="00897059" w14:paraId="430B49FF" w14:textId="77777777">
            <w:pPr>
              <w:spacing w:line="259" w:lineRule="auto"/>
              <w:rPr>
                <w:sz w:val="16"/>
                <w:szCs w:val="16"/>
              </w:rPr>
            </w:pPr>
            <w:r w:rsidRPr="006A09C8">
              <w:rPr>
                <w:sz w:val="16"/>
                <w:szCs w:val="16"/>
              </w:rPr>
              <w:t>8%</w:t>
            </w:r>
          </w:p>
        </w:tc>
        <w:tc>
          <w:tcPr>
            <w:tcW w:w="1469" w:type="dxa"/>
          </w:tcPr>
          <w:p w:rsidRPr="006A09C8" w:rsidR="00C45F6A" w:rsidP="00897059" w14:paraId="23229E35" w14:textId="77777777">
            <w:pPr>
              <w:spacing w:line="259" w:lineRule="auto"/>
              <w:rPr>
                <w:sz w:val="16"/>
                <w:szCs w:val="16"/>
              </w:rPr>
            </w:pPr>
            <w:r w:rsidRPr="006A09C8">
              <w:rPr>
                <w:sz w:val="16"/>
                <w:szCs w:val="16"/>
              </w:rPr>
              <w:t>2. zwak</w:t>
            </w:r>
          </w:p>
        </w:tc>
        <w:tc>
          <w:tcPr>
            <w:tcW w:w="1475" w:type="dxa"/>
          </w:tcPr>
          <w:p w:rsidRPr="006A09C8" w:rsidR="00C45F6A" w:rsidP="00897059" w14:paraId="021C1BE4" w14:textId="77777777">
            <w:pPr>
              <w:spacing w:line="259" w:lineRule="auto"/>
              <w:rPr>
                <w:sz w:val="16"/>
                <w:szCs w:val="16"/>
              </w:rPr>
            </w:pPr>
            <w:r w:rsidRPr="006A09C8">
              <w:rPr>
                <w:sz w:val="16"/>
                <w:szCs w:val="16"/>
              </w:rPr>
              <w:t>- 0,25 (Ruim onvoldoende)</w:t>
            </w:r>
          </w:p>
        </w:tc>
      </w:tr>
      <w:tr w:rsidTr="00D77328" w14:paraId="2A32AD9F" w14:textId="77777777">
        <w:tblPrEx>
          <w:tblW w:w="8134" w:type="dxa"/>
          <w:tblLook w:val="04A0"/>
        </w:tblPrEx>
        <w:trPr>
          <w:trHeight w:val="366"/>
        </w:trPr>
        <w:tc>
          <w:tcPr>
            <w:tcW w:w="1560" w:type="dxa"/>
          </w:tcPr>
          <w:p w:rsidRPr="006A09C8" w:rsidR="00C45F6A" w:rsidP="00897059" w14:paraId="7F46C1A9" w14:textId="77777777">
            <w:pPr>
              <w:spacing w:line="259" w:lineRule="auto"/>
              <w:rPr>
                <w:sz w:val="16"/>
                <w:szCs w:val="16"/>
              </w:rPr>
            </w:pPr>
            <w:r w:rsidRPr="006A09C8">
              <w:rPr>
                <w:sz w:val="16"/>
                <w:szCs w:val="16"/>
              </w:rPr>
              <w:t>Moerkerkestraat</w:t>
            </w:r>
          </w:p>
        </w:tc>
        <w:tc>
          <w:tcPr>
            <w:tcW w:w="988" w:type="dxa"/>
          </w:tcPr>
          <w:p w:rsidRPr="006A09C8" w:rsidR="00C45F6A" w:rsidP="00897059" w14:paraId="58805EAE" w14:textId="77777777">
            <w:pPr>
              <w:spacing w:line="259" w:lineRule="auto"/>
              <w:rPr>
                <w:sz w:val="16"/>
                <w:szCs w:val="16"/>
              </w:rPr>
            </w:pPr>
            <w:r w:rsidRPr="006A09C8">
              <w:rPr>
                <w:sz w:val="16"/>
                <w:szCs w:val="16"/>
              </w:rPr>
              <w:t>263</w:t>
            </w:r>
          </w:p>
        </w:tc>
        <w:tc>
          <w:tcPr>
            <w:tcW w:w="1572" w:type="dxa"/>
          </w:tcPr>
          <w:p w:rsidRPr="006A09C8" w:rsidR="00C45F6A" w:rsidP="00897059" w14:paraId="4FBD124D" w14:textId="77777777">
            <w:pPr>
              <w:spacing w:line="259" w:lineRule="auto"/>
              <w:rPr>
                <w:sz w:val="16"/>
                <w:szCs w:val="16"/>
              </w:rPr>
            </w:pPr>
            <w:r w:rsidRPr="006A09C8">
              <w:rPr>
                <w:sz w:val="16"/>
                <w:szCs w:val="16"/>
              </w:rPr>
              <w:t>5</w:t>
            </w:r>
          </w:p>
        </w:tc>
        <w:tc>
          <w:tcPr>
            <w:tcW w:w="1070" w:type="dxa"/>
          </w:tcPr>
          <w:p w:rsidRPr="006A09C8" w:rsidR="00C45F6A" w:rsidP="00897059" w14:paraId="2373ECB1" w14:textId="77777777">
            <w:pPr>
              <w:spacing w:line="259" w:lineRule="auto"/>
              <w:rPr>
                <w:sz w:val="16"/>
                <w:szCs w:val="16"/>
              </w:rPr>
            </w:pPr>
            <w:r w:rsidRPr="006A09C8">
              <w:rPr>
                <w:sz w:val="16"/>
                <w:szCs w:val="16"/>
              </w:rPr>
              <w:t>10%</w:t>
            </w:r>
          </w:p>
        </w:tc>
        <w:tc>
          <w:tcPr>
            <w:tcW w:w="1469" w:type="dxa"/>
          </w:tcPr>
          <w:p w:rsidRPr="006A09C8" w:rsidR="00C45F6A" w:rsidP="00897059" w14:paraId="314BF82D" w14:textId="77777777">
            <w:pPr>
              <w:spacing w:line="259" w:lineRule="auto"/>
              <w:rPr>
                <w:sz w:val="16"/>
                <w:szCs w:val="16"/>
              </w:rPr>
            </w:pPr>
            <w:r w:rsidRPr="006A09C8">
              <w:rPr>
                <w:sz w:val="16"/>
                <w:szCs w:val="16"/>
              </w:rPr>
              <w:t>2. zwak</w:t>
            </w:r>
          </w:p>
        </w:tc>
        <w:tc>
          <w:tcPr>
            <w:tcW w:w="1475" w:type="dxa"/>
          </w:tcPr>
          <w:p w:rsidRPr="006A09C8" w:rsidR="00C45F6A" w:rsidP="00897059" w14:paraId="4A7CA0D3" w14:textId="77777777">
            <w:pPr>
              <w:spacing w:line="259" w:lineRule="auto"/>
              <w:rPr>
                <w:sz w:val="16"/>
                <w:szCs w:val="16"/>
              </w:rPr>
            </w:pPr>
            <w:r w:rsidRPr="006A09C8">
              <w:rPr>
                <w:sz w:val="16"/>
                <w:szCs w:val="16"/>
              </w:rPr>
              <w:t>- 0,25 (Ruim onvoldoende)</w:t>
            </w:r>
          </w:p>
        </w:tc>
      </w:tr>
      <w:tr w:rsidTr="00D77328" w14:paraId="100AE56E" w14:textId="77777777">
        <w:tblPrEx>
          <w:tblW w:w="8134" w:type="dxa"/>
          <w:tblLook w:val="04A0"/>
        </w:tblPrEx>
        <w:trPr>
          <w:trHeight w:val="370"/>
        </w:trPr>
        <w:tc>
          <w:tcPr>
            <w:tcW w:w="1560" w:type="dxa"/>
          </w:tcPr>
          <w:p w:rsidRPr="006A09C8" w:rsidR="00C45F6A" w:rsidP="00897059" w14:paraId="753B86F9" w14:textId="77777777">
            <w:pPr>
              <w:spacing w:line="259" w:lineRule="auto"/>
              <w:rPr>
                <w:sz w:val="16"/>
                <w:szCs w:val="16"/>
              </w:rPr>
            </w:pPr>
            <w:r w:rsidRPr="006A09C8">
              <w:rPr>
                <w:sz w:val="16"/>
                <w:szCs w:val="16"/>
              </w:rPr>
              <w:t>Flakkeestraat</w:t>
            </w:r>
          </w:p>
        </w:tc>
        <w:tc>
          <w:tcPr>
            <w:tcW w:w="988" w:type="dxa"/>
          </w:tcPr>
          <w:p w:rsidRPr="006A09C8" w:rsidR="00C45F6A" w:rsidP="00897059" w14:paraId="07B5F2F9" w14:textId="77777777">
            <w:pPr>
              <w:spacing w:line="259" w:lineRule="auto"/>
              <w:rPr>
                <w:sz w:val="16"/>
                <w:szCs w:val="16"/>
              </w:rPr>
            </w:pPr>
            <w:r w:rsidRPr="006A09C8">
              <w:rPr>
                <w:sz w:val="16"/>
                <w:szCs w:val="16"/>
              </w:rPr>
              <w:t>198</w:t>
            </w:r>
          </w:p>
        </w:tc>
        <w:tc>
          <w:tcPr>
            <w:tcW w:w="1572" w:type="dxa"/>
          </w:tcPr>
          <w:p w:rsidRPr="006A09C8" w:rsidR="00C45F6A" w:rsidP="00897059" w14:paraId="6A36FF50" w14:textId="77777777">
            <w:pPr>
              <w:spacing w:line="259" w:lineRule="auto"/>
              <w:rPr>
                <w:sz w:val="16"/>
                <w:szCs w:val="16"/>
              </w:rPr>
            </w:pPr>
            <w:r w:rsidRPr="006A09C8">
              <w:rPr>
                <w:sz w:val="16"/>
                <w:szCs w:val="16"/>
              </w:rPr>
              <w:t>5</w:t>
            </w:r>
          </w:p>
        </w:tc>
        <w:tc>
          <w:tcPr>
            <w:tcW w:w="1070" w:type="dxa"/>
          </w:tcPr>
          <w:p w:rsidRPr="006A09C8" w:rsidR="00C45F6A" w:rsidP="00897059" w14:paraId="5AED9D7E" w14:textId="77777777">
            <w:pPr>
              <w:spacing w:line="259" w:lineRule="auto"/>
              <w:rPr>
                <w:sz w:val="16"/>
                <w:szCs w:val="16"/>
              </w:rPr>
            </w:pPr>
            <w:r w:rsidRPr="006A09C8">
              <w:rPr>
                <w:sz w:val="16"/>
                <w:szCs w:val="16"/>
              </w:rPr>
              <w:t>27%</w:t>
            </w:r>
          </w:p>
        </w:tc>
        <w:tc>
          <w:tcPr>
            <w:tcW w:w="1469" w:type="dxa"/>
          </w:tcPr>
          <w:p w:rsidRPr="006A09C8" w:rsidR="00C45F6A" w:rsidP="00897059" w14:paraId="68BFC728" w14:textId="77777777">
            <w:pPr>
              <w:spacing w:line="259" w:lineRule="auto"/>
              <w:rPr>
                <w:sz w:val="16"/>
                <w:szCs w:val="16"/>
              </w:rPr>
            </w:pPr>
            <w:r w:rsidRPr="006A09C8">
              <w:rPr>
                <w:sz w:val="16"/>
                <w:szCs w:val="16"/>
              </w:rPr>
              <w:t>2. zwak</w:t>
            </w:r>
          </w:p>
        </w:tc>
        <w:tc>
          <w:tcPr>
            <w:tcW w:w="1475" w:type="dxa"/>
          </w:tcPr>
          <w:p w:rsidRPr="006A09C8" w:rsidR="00C45F6A" w:rsidP="00897059" w14:paraId="20484850" w14:textId="77777777">
            <w:pPr>
              <w:spacing w:line="259" w:lineRule="auto"/>
              <w:rPr>
                <w:sz w:val="16"/>
                <w:szCs w:val="16"/>
              </w:rPr>
            </w:pPr>
            <w:r w:rsidRPr="006A09C8">
              <w:rPr>
                <w:sz w:val="16"/>
                <w:szCs w:val="16"/>
              </w:rPr>
              <w:t>- 0,27 (Ruim onvoldoende)</w:t>
            </w:r>
          </w:p>
        </w:tc>
      </w:tr>
      <w:tr w:rsidTr="00D77328" w14:paraId="512EB580" w14:textId="77777777">
        <w:tblPrEx>
          <w:tblW w:w="8134" w:type="dxa"/>
          <w:tblLook w:val="04A0"/>
        </w:tblPrEx>
        <w:trPr>
          <w:trHeight w:val="272"/>
        </w:trPr>
        <w:tc>
          <w:tcPr>
            <w:tcW w:w="1560" w:type="dxa"/>
          </w:tcPr>
          <w:p w:rsidRPr="006A09C8" w:rsidR="00C45F6A" w:rsidP="00897059" w14:paraId="0D106190" w14:textId="77777777">
            <w:pPr>
              <w:spacing w:line="259" w:lineRule="auto"/>
              <w:rPr>
                <w:sz w:val="16"/>
                <w:szCs w:val="16"/>
              </w:rPr>
            </w:pPr>
            <w:r w:rsidRPr="006A09C8">
              <w:rPr>
                <w:sz w:val="16"/>
                <w:szCs w:val="16"/>
              </w:rPr>
              <w:t>Slotboomstraat</w:t>
            </w:r>
          </w:p>
        </w:tc>
        <w:tc>
          <w:tcPr>
            <w:tcW w:w="988" w:type="dxa"/>
          </w:tcPr>
          <w:p w:rsidRPr="006A09C8" w:rsidR="00C45F6A" w:rsidP="00897059" w14:paraId="487B986B" w14:textId="77777777">
            <w:pPr>
              <w:spacing w:line="259" w:lineRule="auto"/>
              <w:rPr>
                <w:sz w:val="16"/>
                <w:szCs w:val="16"/>
              </w:rPr>
            </w:pPr>
            <w:r w:rsidRPr="006A09C8">
              <w:rPr>
                <w:sz w:val="16"/>
                <w:szCs w:val="16"/>
              </w:rPr>
              <w:t>84</w:t>
            </w:r>
          </w:p>
        </w:tc>
        <w:tc>
          <w:tcPr>
            <w:tcW w:w="1572" w:type="dxa"/>
          </w:tcPr>
          <w:p w:rsidRPr="006A09C8" w:rsidR="00C45F6A" w:rsidP="00897059" w14:paraId="4893292C" w14:textId="77777777">
            <w:pPr>
              <w:spacing w:line="259" w:lineRule="auto"/>
              <w:rPr>
                <w:sz w:val="16"/>
                <w:szCs w:val="16"/>
              </w:rPr>
            </w:pPr>
            <w:r w:rsidRPr="006A09C8">
              <w:rPr>
                <w:sz w:val="16"/>
                <w:szCs w:val="16"/>
              </w:rPr>
              <w:t>4</w:t>
            </w:r>
          </w:p>
        </w:tc>
        <w:tc>
          <w:tcPr>
            <w:tcW w:w="1070" w:type="dxa"/>
          </w:tcPr>
          <w:p w:rsidRPr="006A09C8" w:rsidR="00C45F6A" w:rsidP="00897059" w14:paraId="509F50D4" w14:textId="77777777">
            <w:pPr>
              <w:spacing w:line="259" w:lineRule="auto"/>
              <w:rPr>
                <w:sz w:val="16"/>
                <w:szCs w:val="16"/>
              </w:rPr>
            </w:pPr>
            <w:r w:rsidRPr="006A09C8">
              <w:rPr>
                <w:sz w:val="16"/>
                <w:szCs w:val="16"/>
              </w:rPr>
              <w:t>13%</w:t>
            </w:r>
          </w:p>
        </w:tc>
        <w:tc>
          <w:tcPr>
            <w:tcW w:w="1469" w:type="dxa"/>
          </w:tcPr>
          <w:p w:rsidRPr="006A09C8" w:rsidR="00C45F6A" w:rsidP="00897059" w14:paraId="0AECB8AC" w14:textId="77777777">
            <w:pPr>
              <w:spacing w:line="259" w:lineRule="auto"/>
              <w:rPr>
                <w:sz w:val="16"/>
                <w:szCs w:val="16"/>
              </w:rPr>
            </w:pPr>
            <w:r w:rsidRPr="006A09C8">
              <w:rPr>
                <w:sz w:val="16"/>
                <w:szCs w:val="16"/>
              </w:rPr>
              <w:t>2. zwak</w:t>
            </w:r>
          </w:p>
        </w:tc>
        <w:tc>
          <w:tcPr>
            <w:tcW w:w="1475" w:type="dxa"/>
          </w:tcPr>
          <w:p w:rsidRPr="006A09C8" w:rsidR="00C45F6A" w:rsidP="00897059" w14:paraId="3675684A" w14:textId="77777777">
            <w:pPr>
              <w:spacing w:line="259" w:lineRule="auto"/>
              <w:rPr>
                <w:sz w:val="16"/>
                <w:szCs w:val="16"/>
                <w:highlight w:val="yellow"/>
              </w:rPr>
            </w:pPr>
            <w:r w:rsidRPr="006A09C8">
              <w:rPr>
                <w:sz w:val="16"/>
                <w:szCs w:val="16"/>
              </w:rPr>
              <w:t>- 0,22 (Onvoldoende)</w:t>
            </w:r>
          </w:p>
        </w:tc>
      </w:tr>
      <w:tr w:rsidTr="00D77328" w14:paraId="52F0B017" w14:textId="77777777">
        <w:tblPrEx>
          <w:tblW w:w="8134" w:type="dxa"/>
          <w:tblLook w:val="04A0"/>
        </w:tblPrEx>
        <w:trPr>
          <w:trHeight w:val="276"/>
        </w:trPr>
        <w:tc>
          <w:tcPr>
            <w:tcW w:w="1560" w:type="dxa"/>
          </w:tcPr>
          <w:p w:rsidRPr="006A09C8" w:rsidR="00C45F6A" w:rsidP="00897059" w14:paraId="07F5C872" w14:textId="77777777">
            <w:pPr>
              <w:spacing w:line="259" w:lineRule="auto"/>
              <w:rPr>
                <w:sz w:val="16"/>
                <w:szCs w:val="16"/>
              </w:rPr>
            </w:pPr>
            <w:r w:rsidRPr="006A09C8">
              <w:rPr>
                <w:sz w:val="16"/>
                <w:szCs w:val="16"/>
              </w:rPr>
              <w:t xml:space="preserve">Bas </w:t>
            </w:r>
            <w:r w:rsidRPr="006A09C8">
              <w:rPr>
                <w:sz w:val="16"/>
                <w:szCs w:val="16"/>
              </w:rPr>
              <w:t>Jungeriusstraat</w:t>
            </w:r>
          </w:p>
        </w:tc>
        <w:tc>
          <w:tcPr>
            <w:tcW w:w="988" w:type="dxa"/>
          </w:tcPr>
          <w:p w:rsidRPr="006A09C8" w:rsidR="00C45F6A" w:rsidP="00897059" w14:paraId="7B1761D3" w14:textId="77777777">
            <w:pPr>
              <w:spacing w:line="259" w:lineRule="auto"/>
              <w:rPr>
                <w:sz w:val="16"/>
                <w:szCs w:val="16"/>
              </w:rPr>
            </w:pPr>
            <w:r w:rsidRPr="006A09C8">
              <w:rPr>
                <w:sz w:val="16"/>
                <w:szCs w:val="16"/>
              </w:rPr>
              <w:t>380</w:t>
            </w:r>
          </w:p>
        </w:tc>
        <w:tc>
          <w:tcPr>
            <w:tcW w:w="1572" w:type="dxa"/>
          </w:tcPr>
          <w:p w:rsidRPr="006A09C8" w:rsidR="00C45F6A" w:rsidP="00897059" w14:paraId="4B10E67E" w14:textId="77777777">
            <w:pPr>
              <w:spacing w:line="259" w:lineRule="auto"/>
              <w:rPr>
                <w:sz w:val="16"/>
                <w:szCs w:val="16"/>
              </w:rPr>
            </w:pPr>
            <w:r w:rsidRPr="006A09C8">
              <w:rPr>
                <w:sz w:val="16"/>
                <w:szCs w:val="16"/>
              </w:rPr>
              <w:t>4</w:t>
            </w:r>
          </w:p>
        </w:tc>
        <w:tc>
          <w:tcPr>
            <w:tcW w:w="1070" w:type="dxa"/>
          </w:tcPr>
          <w:p w:rsidRPr="006A09C8" w:rsidR="00C45F6A" w:rsidP="00897059" w14:paraId="62675FF0" w14:textId="77777777">
            <w:pPr>
              <w:spacing w:line="259" w:lineRule="auto"/>
              <w:rPr>
                <w:sz w:val="16"/>
                <w:szCs w:val="16"/>
              </w:rPr>
            </w:pPr>
            <w:r w:rsidRPr="006A09C8">
              <w:rPr>
                <w:sz w:val="16"/>
                <w:szCs w:val="16"/>
              </w:rPr>
              <w:t>12%</w:t>
            </w:r>
          </w:p>
        </w:tc>
        <w:tc>
          <w:tcPr>
            <w:tcW w:w="1469" w:type="dxa"/>
          </w:tcPr>
          <w:p w:rsidRPr="006A09C8" w:rsidR="00C45F6A" w:rsidP="00897059" w14:paraId="32D8772B" w14:textId="77777777">
            <w:pPr>
              <w:spacing w:line="259" w:lineRule="auto"/>
              <w:rPr>
                <w:sz w:val="16"/>
                <w:szCs w:val="16"/>
              </w:rPr>
            </w:pPr>
            <w:r w:rsidRPr="006A09C8">
              <w:rPr>
                <w:sz w:val="16"/>
                <w:szCs w:val="16"/>
              </w:rPr>
              <w:t>2. zwak</w:t>
            </w:r>
          </w:p>
        </w:tc>
        <w:tc>
          <w:tcPr>
            <w:tcW w:w="1475" w:type="dxa"/>
          </w:tcPr>
          <w:p w:rsidRPr="006A09C8" w:rsidR="00C45F6A" w:rsidP="00897059" w14:paraId="35608590" w14:textId="77777777">
            <w:pPr>
              <w:spacing w:line="259" w:lineRule="auto"/>
              <w:rPr>
                <w:sz w:val="16"/>
                <w:szCs w:val="16"/>
                <w:highlight w:val="yellow"/>
              </w:rPr>
            </w:pPr>
            <w:r w:rsidRPr="006A09C8">
              <w:rPr>
                <w:sz w:val="16"/>
                <w:szCs w:val="16"/>
              </w:rPr>
              <w:t>- 0,23 (Onvoldoende)</w:t>
            </w:r>
          </w:p>
        </w:tc>
      </w:tr>
      <w:tr w:rsidTr="00D77328" w14:paraId="592A6F56" w14:textId="77777777">
        <w:tblPrEx>
          <w:tblW w:w="8134" w:type="dxa"/>
          <w:tblLook w:val="04A0"/>
        </w:tblPrEx>
        <w:trPr>
          <w:trHeight w:val="370"/>
        </w:trPr>
        <w:tc>
          <w:tcPr>
            <w:tcW w:w="1560" w:type="dxa"/>
          </w:tcPr>
          <w:p w:rsidRPr="006A09C8" w:rsidR="00C45F6A" w:rsidP="00897059" w14:paraId="76A046D5" w14:textId="77777777">
            <w:pPr>
              <w:spacing w:line="259" w:lineRule="auto"/>
              <w:rPr>
                <w:sz w:val="16"/>
                <w:szCs w:val="16"/>
              </w:rPr>
            </w:pPr>
            <w:r w:rsidRPr="006A09C8">
              <w:rPr>
                <w:sz w:val="16"/>
                <w:szCs w:val="16"/>
              </w:rPr>
              <w:t>Charloisse</w:t>
            </w:r>
            <w:r w:rsidRPr="006A09C8">
              <w:rPr>
                <w:sz w:val="16"/>
                <w:szCs w:val="16"/>
              </w:rPr>
              <w:t xml:space="preserve"> Hoofd</w:t>
            </w:r>
          </w:p>
        </w:tc>
        <w:tc>
          <w:tcPr>
            <w:tcW w:w="988" w:type="dxa"/>
          </w:tcPr>
          <w:p w:rsidRPr="006A09C8" w:rsidR="00C45F6A" w:rsidP="00897059" w14:paraId="7DCA4978" w14:textId="77777777">
            <w:pPr>
              <w:spacing w:line="259" w:lineRule="auto"/>
              <w:rPr>
                <w:sz w:val="16"/>
                <w:szCs w:val="16"/>
              </w:rPr>
            </w:pPr>
            <w:r w:rsidRPr="006A09C8">
              <w:rPr>
                <w:sz w:val="16"/>
                <w:szCs w:val="16"/>
              </w:rPr>
              <w:t>330</w:t>
            </w:r>
          </w:p>
        </w:tc>
        <w:tc>
          <w:tcPr>
            <w:tcW w:w="1572" w:type="dxa"/>
          </w:tcPr>
          <w:p w:rsidRPr="006A09C8" w:rsidR="00C45F6A" w:rsidP="00897059" w14:paraId="5471769B" w14:textId="77777777">
            <w:pPr>
              <w:spacing w:line="259" w:lineRule="auto"/>
              <w:rPr>
                <w:sz w:val="16"/>
                <w:szCs w:val="16"/>
              </w:rPr>
            </w:pPr>
            <w:r w:rsidRPr="006A09C8">
              <w:rPr>
                <w:sz w:val="16"/>
                <w:szCs w:val="16"/>
              </w:rPr>
              <w:t>4</w:t>
            </w:r>
          </w:p>
        </w:tc>
        <w:tc>
          <w:tcPr>
            <w:tcW w:w="1070" w:type="dxa"/>
          </w:tcPr>
          <w:p w:rsidRPr="006A09C8" w:rsidR="00C45F6A" w:rsidP="00897059" w14:paraId="1FDFF572" w14:textId="77777777">
            <w:pPr>
              <w:spacing w:line="259" w:lineRule="auto"/>
              <w:rPr>
                <w:sz w:val="16"/>
                <w:szCs w:val="16"/>
              </w:rPr>
            </w:pPr>
            <w:r w:rsidRPr="006A09C8">
              <w:rPr>
                <w:sz w:val="16"/>
                <w:szCs w:val="16"/>
              </w:rPr>
              <w:t>16%</w:t>
            </w:r>
          </w:p>
        </w:tc>
        <w:tc>
          <w:tcPr>
            <w:tcW w:w="1469" w:type="dxa"/>
          </w:tcPr>
          <w:p w:rsidRPr="006A09C8" w:rsidR="00C45F6A" w:rsidP="00897059" w14:paraId="6DD7E7C9" w14:textId="77777777">
            <w:pPr>
              <w:spacing w:line="259" w:lineRule="auto"/>
              <w:rPr>
                <w:sz w:val="16"/>
                <w:szCs w:val="16"/>
              </w:rPr>
            </w:pPr>
            <w:r w:rsidRPr="006A09C8">
              <w:rPr>
                <w:sz w:val="16"/>
                <w:szCs w:val="16"/>
              </w:rPr>
              <w:t>2. zwak</w:t>
            </w:r>
          </w:p>
        </w:tc>
        <w:tc>
          <w:tcPr>
            <w:tcW w:w="1475" w:type="dxa"/>
          </w:tcPr>
          <w:p w:rsidRPr="006A09C8" w:rsidR="00C45F6A" w:rsidP="00897059" w14:paraId="0EE3EDE7" w14:textId="77777777">
            <w:pPr>
              <w:spacing w:line="259" w:lineRule="auto"/>
              <w:rPr>
                <w:sz w:val="16"/>
                <w:szCs w:val="16"/>
                <w:highlight w:val="yellow"/>
              </w:rPr>
            </w:pPr>
            <w:r w:rsidRPr="006A09C8">
              <w:rPr>
                <w:sz w:val="16"/>
                <w:szCs w:val="16"/>
              </w:rPr>
              <w:t>- 0,28 (Ruim onvoldoende)</w:t>
            </w:r>
          </w:p>
        </w:tc>
      </w:tr>
      <w:tr w:rsidTr="00D77328" w14:paraId="6FA9B1E9" w14:textId="77777777">
        <w:tblPrEx>
          <w:tblW w:w="8134" w:type="dxa"/>
          <w:tblLook w:val="04A0"/>
        </w:tblPrEx>
        <w:trPr>
          <w:trHeight w:val="366"/>
        </w:trPr>
        <w:tc>
          <w:tcPr>
            <w:tcW w:w="1560" w:type="dxa"/>
          </w:tcPr>
          <w:p w:rsidRPr="006A09C8" w:rsidR="00C45F6A" w:rsidP="00897059" w14:paraId="4BFE2DD4" w14:textId="77777777">
            <w:pPr>
              <w:spacing w:line="259" w:lineRule="auto"/>
              <w:rPr>
                <w:sz w:val="16"/>
                <w:szCs w:val="16"/>
              </w:rPr>
            </w:pPr>
            <w:r w:rsidRPr="006A09C8">
              <w:rPr>
                <w:sz w:val="16"/>
                <w:szCs w:val="16"/>
              </w:rPr>
              <w:t>Charloisse</w:t>
            </w:r>
            <w:r w:rsidRPr="006A09C8">
              <w:rPr>
                <w:sz w:val="16"/>
                <w:szCs w:val="16"/>
              </w:rPr>
              <w:t xml:space="preserve"> Kerksingel</w:t>
            </w:r>
          </w:p>
        </w:tc>
        <w:tc>
          <w:tcPr>
            <w:tcW w:w="988" w:type="dxa"/>
          </w:tcPr>
          <w:p w:rsidRPr="006A09C8" w:rsidR="00C45F6A" w:rsidP="00897059" w14:paraId="7130F3F5" w14:textId="77777777">
            <w:pPr>
              <w:spacing w:line="259" w:lineRule="auto"/>
              <w:rPr>
                <w:sz w:val="16"/>
                <w:szCs w:val="16"/>
              </w:rPr>
            </w:pPr>
            <w:r w:rsidRPr="006A09C8">
              <w:rPr>
                <w:sz w:val="16"/>
                <w:szCs w:val="16"/>
              </w:rPr>
              <w:t>75</w:t>
            </w:r>
          </w:p>
        </w:tc>
        <w:tc>
          <w:tcPr>
            <w:tcW w:w="1572" w:type="dxa"/>
          </w:tcPr>
          <w:p w:rsidRPr="006A09C8" w:rsidR="00C45F6A" w:rsidP="00897059" w14:paraId="7E0BE4F4" w14:textId="77777777">
            <w:pPr>
              <w:spacing w:line="259" w:lineRule="auto"/>
              <w:rPr>
                <w:sz w:val="16"/>
                <w:szCs w:val="16"/>
              </w:rPr>
            </w:pPr>
            <w:r w:rsidRPr="006A09C8">
              <w:rPr>
                <w:sz w:val="16"/>
                <w:szCs w:val="16"/>
              </w:rPr>
              <w:t>4</w:t>
            </w:r>
          </w:p>
        </w:tc>
        <w:tc>
          <w:tcPr>
            <w:tcW w:w="1070" w:type="dxa"/>
          </w:tcPr>
          <w:p w:rsidRPr="006A09C8" w:rsidR="00C45F6A" w:rsidP="00897059" w14:paraId="295B54A9" w14:textId="77777777">
            <w:pPr>
              <w:spacing w:line="259" w:lineRule="auto"/>
              <w:rPr>
                <w:sz w:val="16"/>
                <w:szCs w:val="16"/>
              </w:rPr>
            </w:pPr>
            <w:r w:rsidRPr="006A09C8">
              <w:rPr>
                <w:sz w:val="16"/>
                <w:szCs w:val="16"/>
              </w:rPr>
              <w:t>16%</w:t>
            </w:r>
          </w:p>
        </w:tc>
        <w:tc>
          <w:tcPr>
            <w:tcW w:w="1469" w:type="dxa"/>
          </w:tcPr>
          <w:p w:rsidRPr="006A09C8" w:rsidR="00C45F6A" w:rsidP="00897059" w14:paraId="2FCBA027" w14:textId="77777777">
            <w:pPr>
              <w:spacing w:line="259" w:lineRule="auto"/>
              <w:rPr>
                <w:sz w:val="16"/>
                <w:szCs w:val="16"/>
              </w:rPr>
            </w:pPr>
            <w:r w:rsidRPr="006A09C8">
              <w:rPr>
                <w:sz w:val="16"/>
                <w:szCs w:val="16"/>
              </w:rPr>
              <w:t>2. zwak</w:t>
            </w:r>
          </w:p>
        </w:tc>
        <w:tc>
          <w:tcPr>
            <w:tcW w:w="1475" w:type="dxa"/>
          </w:tcPr>
          <w:p w:rsidRPr="006A09C8" w:rsidR="00C45F6A" w:rsidP="00897059" w14:paraId="31CBB9F5" w14:textId="77777777">
            <w:pPr>
              <w:spacing w:line="259" w:lineRule="auto"/>
              <w:rPr>
                <w:sz w:val="16"/>
                <w:szCs w:val="16"/>
                <w:highlight w:val="yellow"/>
              </w:rPr>
            </w:pPr>
            <w:r w:rsidRPr="006A09C8">
              <w:rPr>
                <w:sz w:val="16"/>
                <w:szCs w:val="16"/>
              </w:rPr>
              <w:t>- 0, 24 (Ruim onvoldoende)</w:t>
            </w:r>
          </w:p>
        </w:tc>
      </w:tr>
    </w:tbl>
    <w:p w:rsidRPr="006A09C8" w:rsidR="00C45F6A" w:rsidP="002B3269" w14:paraId="5C1B238A" w14:textId="77777777">
      <w:pPr>
        <w:rPr>
          <w:rFonts w:cs="Times New Roman"/>
          <w:i/>
          <w:iCs/>
          <w:sz w:val="14"/>
          <w:szCs w:val="14"/>
        </w:rPr>
      </w:pPr>
      <w:r w:rsidRPr="006A09C8">
        <w:rPr>
          <w:rFonts w:cs="Times New Roman"/>
          <w:i/>
          <w:iCs/>
          <w:sz w:val="14"/>
          <w:szCs w:val="14"/>
        </w:rPr>
        <w:t>% Incidenten Politie = het aantal meldingen bij politie gedeeld door het aantal woningen in</w:t>
      </w:r>
      <w:r w:rsidRPr="006A09C8" w:rsidR="006A09C8">
        <w:rPr>
          <w:rFonts w:cs="Times New Roman"/>
          <w:i/>
          <w:iCs/>
          <w:sz w:val="14"/>
          <w:szCs w:val="14"/>
        </w:rPr>
        <w:t xml:space="preserve"> </w:t>
      </w:r>
      <w:r w:rsidRPr="006A09C8">
        <w:rPr>
          <w:rFonts w:cs="Times New Roman"/>
          <w:i/>
          <w:iCs/>
          <w:sz w:val="14"/>
          <w:szCs w:val="14"/>
        </w:rPr>
        <w:t>een straat</w:t>
      </w:r>
    </w:p>
    <w:p w:rsidR="00C45F6A" w:rsidP="002B3269" w14:paraId="182F548E" w14:textId="77777777">
      <w:pPr>
        <w:rPr>
          <w:rFonts w:cs="Times New Roman"/>
          <w:i/>
          <w:iCs/>
        </w:rPr>
      </w:pPr>
    </w:p>
    <w:p w:rsidRPr="00D100BE" w:rsidR="00C45F6A" w:rsidP="00FE039A" w14:paraId="6ACB82E1" w14:textId="77777777">
      <w:pPr>
        <w:autoSpaceDE w:val="0"/>
        <w:adjustRightInd w:val="0"/>
      </w:pPr>
      <w:r w:rsidRPr="00D100BE">
        <w:t>Uit een analyse op basis van objectieve gegevens uit de incidentenregistraties (BVH) van de politie blijkt dat de aan te wijzen straten een zeer hoog aantal overlastmeldingen scoren, die betrekking hebben op gedragingen die benoemd zijn in artikel 10a, tweede lid, van de wet (zie onderstaande tabel). Deze straten hebben op grond van de politieregisters &gt;5% of meer overlastmeldingen en scoren boven het stedelijk gemiddelde van 5%.</w:t>
      </w:r>
    </w:p>
    <w:p w:rsidR="00C45F6A" w:rsidP="00FE039A" w14:paraId="1C68F3E4" w14:textId="77777777">
      <w:pPr>
        <w:autoSpaceDE w:val="0"/>
        <w:adjustRightInd w:val="0"/>
        <w:rPr>
          <w:rFonts w:cs="Times New Roman"/>
        </w:rPr>
      </w:pPr>
    </w:p>
    <w:p w:rsidR="00C45F6A" w:rsidP="00FE039A" w14:paraId="016138F0" w14:textId="77777777">
      <w:pPr>
        <w:autoSpaceDE w:val="0"/>
        <w:adjustRightInd w:val="0"/>
        <w:rPr>
          <w:rFonts w:cs="Times New Roman"/>
        </w:rPr>
      </w:pPr>
      <w:r w:rsidRPr="00A50B83">
        <w:rPr>
          <w:rFonts w:cs="Times New Roman"/>
        </w:rPr>
        <w:t>De geregistreerde overlast</w:t>
      </w:r>
      <w:r>
        <w:rPr>
          <w:rFonts w:cs="Times New Roman"/>
        </w:rPr>
        <w:t>casussen</w:t>
      </w:r>
      <w:r w:rsidRPr="00A50B83">
        <w:rPr>
          <w:rFonts w:cs="Times New Roman"/>
        </w:rPr>
        <w:t xml:space="preserve"> </w:t>
      </w:r>
      <w:r>
        <w:rPr>
          <w:rFonts w:cs="Times New Roman"/>
        </w:rPr>
        <w:t xml:space="preserve">bij de gemeente </w:t>
      </w:r>
      <w:r w:rsidRPr="00A50B83">
        <w:rPr>
          <w:rFonts w:cs="Times New Roman"/>
        </w:rPr>
        <w:t xml:space="preserve">in 2023 in deze straten variëren </w:t>
      </w:r>
      <w:r w:rsidRPr="00936C05">
        <w:rPr>
          <w:rFonts w:cs="Times New Roman"/>
        </w:rPr>
        <w:t>van geluidsoverlast</w:t>
      </w:r>
      <w:r>
        <w:rPr>
          <w:rFonts w:cs="Times New Roman"/>
        </w:rPr>
        <w:t xml:space="preserve"> tot</w:t>
      </w:r>
      <w:r w:rsidRPr="00936C05">
        <w:rPr>
          <w:rFonts w:cs="Times New Roman"/>
        </w:rPr>
        <w:t xml:space="preserve"> burenoverlast, drugsdelicten en openba</w:t>
      </w:r>
      <w:r>
        <w:rPr>
          <w:rFonts w:cs="Times New Roman"/>
        </w:rPr>
        <w:t>a</w:t>
      </w:r>
      <w:r w:rsidRPr="00936C05">
        <w:rPr>
          <w:rFonts w:cs="Times New Roman"/>
        </w:rPr>
        <w:t>r dronkenschap.</w:t>
      </w:r>
      <w:r w:rsidRPr="00984AE5">
        <w:t xml:space="preserve"> </w:t>
      </w:r>
      <w:r w:rsidRPr="00952C95">
        <w:rPr>
          <w:rFonts w:cs="Times New Roman"/>
        </w:rPr>
        <w:t xml:space="preserve">Verder is er sprake van drugsproblematiek waarbij verkoop vanuit woning of op straat door bewoners plaatsvindt in genoemde straten wat overlast </w:t>
      </w:r>
      <w:r w:rsidRPr="00952C95">
        <w:rPr>
          <w:rFonts w:cs="Times New Roman"/>
        </w:rPr>
        <w:t xml:space="preserve">met zich meebrengt. In de </w:t>
      </w:r>
      <w:r w:rsidRPr="00952C95">
        <w:rPr>
          <w:rFonts w:cs="Times New Roman"/>
        </w:rPr>
        <w:t>Lepelaarsingel</w:t>
      </w:r>
      <w:r w:rsidRPr="00952C95">
        <w:rPr>
          <w:rFonts w:cs="Times New Roman"/>
        </w:rPr>
        <w:t xml:space="preserve"> is daarnaast sprake van overlast in de leefomgeving door psychisch kwetsbare bewoners.</w:t>
      </w:r>
      <w:r>
        <w:rPr>
          <w:rFonts w:cs="Times New Roman"/>
        </w:rPr>
        <w:t xml:space="preserve"> </w:t>
      </w:r>
      <w:r>
        <w:t xml:space="preserve">Sommige straten staan </w:t>
      </w:r>
      <w:r w:rsidRPr="00984AE5">
        <w:rPr>
          <w:rFonts w:cs="Times New Roman"/>
        </w:rPr>
        <w:t xml:space="preserve">bij </w:t>
      </w:r>
      <w:r>
        <w:rPr>
          <w:rFonts w:cs="Times New Roman"/>
        </w:rPr>
        <w:t xml:space="preserve">de </w:t>
      </w:r>
      <w:r w:rsidRPr="00984AE5">
        <w:rPr>
          <w:rFonts w:cs="Times New Roman"/>
        </w:rPr>
        <w:t xml:space="preserve">politie bekend als straat met veel sociale </w:t>
      </w:r>
      <w:r>
        <w:rPr>
          <w:rFonts w:cs="Times New Roman"/>
        </w:rPr>
        <w:t>p</w:t>
      </w:r>
      <w:r w:rsidRPr="00984AE5">
        <w:rPr>
          <w:rFonts w:cs="Times New Roman"/>
        </w:rPr>
        <w:t>roblematiek/</w:t>
      </w:r>
      <w:r>
        <w:rPr>
          <w:rFonts w:cs="Times New Roman"/>
        </w:rPr>
        <w:t xml:space="preserve"> </w:t>
      </w:r>
      <w:r w:rsidRPr="00984AE5">
        <w:rPr>
          <w:rFonts w:cs="Times New Roman"/>
        </w:rPr>
        <w:t>problemen achter de voordeur.</w:t>
      </w:r>
    </w:p>
    <w:p w:rsidR="00C45F6A" w:rsidP="00C45F6A" w14:paraId="09D21121" w14:textId="77777777">
      <w:pPr>
        <w:autoSpaceDE w:val="0"/>
        <w:adjustRightInd w:val="0"/>
        <w:spacing w:line="240" w:lineRule="auto"/>
        <w:rPr>
          <w:rFonts w:cs="Times New Roman"/>
        </w:rPr>
      </w:pPr>
    </w:p>
    <w:p w:rsidRPr="00952C95" w:rsidR="00C45F6A" w:rsidP="00C45F6A" w14:paraId="5AE7CC78" w14:textId="77777777">
      <w:pPr>
        <w:autoSpaceDE w:val="0"/>
        <w:adjustRightInd w:val="0"/>
        <w:spacing w:line="240" w:lineRule="auto"/>
        <w:rPr>
          <w:rFonts w:cs="Times New Roman"/>
          <w:i/>
          <w:iCs/>
        </w:rPr>
      </w:pPr>
      <w:r>
        <w:rPr>
          <w:rFonts w:cs="Times New Roman"/>
          <w:i/>
          <w:iCs/>
        </w:rPr>
        <w:t>M</w:t>
      </w:r>
      <w:r w:rsidRPr="00952C95">
        <w:rPr>
          <w:rFonts w:cs="Times New Roman"/>
          <w:i/>
          <w:iCs/>
        </w:rPr>
        <w:t xml:space="preserve">eerjarige ontwikkeling </w:t>
      </w:r>
      <w:r>
        <w:rPr>
          <w:rFonts w:cs="Times New Roman"/>
          <w:i/>
          <w:iCs/>
        </w:rPr>
        <w:t>overlastcasussen</w:t>
      </w:r>
    </w:p>
    <w:tbl>
      <w:tblPr>
        <w:tblW w:w="0" w:type="auto"/>
        <w:tblInd w:w="-38" w:type="dxa"/>
        <w:tblLayout w:type="fixed"/>
        <w:tblCellMar>
          <w:left w:w="30" w:type="dxa"/>
          <w:right w:w="30" w:type="dxa"/>
        </w:tblCellMar>
        <w:tblLook w:val="0000"/>
      </w:tblPr>
      <w:tblGrid>
        <w:gridCol w:w="2579"/>
        <w:gridCol w:w="736"/>
        <w:gridCol w:w="736"/>
        <w:gridCol w:w="736"/>
      </w:tblGrid>
      <w:tr w:rsidTr="00C45F6A" w14:paraId="204143B3" w14:textId="77777777">
        <w:tblPrEx>
          <w:tblW w:w="0" w:type="auto"/>
          <w:tblInd w:w="-38" w:type="dxa"/>
          <w:tblLayout w:type="fixed"/>
          <w:tblCellMar>
            <w:left w:w="30" w:type="dxa"/>
            <w:right w:w="30" w:type="dxa"/>
          </w:tblCellMar>
          <w:tblLook w:val="0000"/>
        </w:tblPrEx>
        <w:trPr>
          <w:trHeight w:val="228"/>
        </w:trPr>
        <w:tc>
          <w:tcPr>
            <w:tcW w:w="2579" w:type="dxa"/>
            <w:tcBorders>
              <w:top w:val="single" w:color="auto" w:sz="6" w:space="0"/>
              <w:left w:val="single" w:color="auto" w:sz="6" w:space="0"/>
              <w:bottom w:val="single" w:color="auto" w:sz="6" w:space="0"/>
              <w:right w:val="single" w:color="auto" w:sz="6" w:space="0"/>
            </w:tcBorders>
          </w:tcPr>
          <w:p w:rsidRPr="004D232C" w:rsidR="00C45F6A" w:rsidP="00897059" w14:paraId="099C06C1" w14:textId="77777777">
            <w:pPr>
              <w:autoSpaceDE w:val="0"/>
              <w:adjustRightInd w:val="0"/>
              <w:spacing w:line="240" w:lineRule="auto"/>
              <w:rPr>
                <w:rFonts w:cs="Times New Roman"/>
                <w:b/>
                <w:bCs/>
                <w:sz w:val="16"/>
                <w:szCs w:val="16"/>
              </w:rPr>
            </w:pPr>
            <w:r w:rsidRPr="004D232C">
              <w:rPr>
                <w:rFonts w:cs="Times New Roman"/>
                <w:b/>
                <w:bCs/>
                <w:sz w:val="16"/>
                <w:szCs w:val="16"/>
              </w:rPr>
              <w:t>Straat</w:t>
            </w:r>
          </w:p>
        </w:tc>
        <w:tc>
          <w:tcPr>
            <w:tcW w:w="736" w:type="dxa"/>
            <w:tcBorders>
              <w:top w:val="single" w:color="auto" w:sz="6" w:space="0"/>
              <w:left w:val="single" w:color="auto" w:sz="6" w:space="0"/>
              <w:bottom w:val="single" w:color="auto" w:sz="6" w:space="0"/>
              <w:right w:val="single" w:color="auto" w:sz="6" w:space="0"/>
            </w:tcBorders>
          </w:tcPr>
          <w:p w:rsidRPr="004D232C" w:rsidR="00C45F6A" w:rsidP="00897059" w14:paraId="41BBCC2A" w14:textId="77777777">
            <w:pPr>
              <w:autoSpaceDE w:val="0"/>
              <w:adjustRightInd w:val="0"/>
              <w:spacing w:line="240" w:lineRule="auto"/>
              <w:jc w:val="center"/>
              <w:rPr>
                <w:rFonts w:cs="Times New Roman"/>
                <w:b/>
                <w:bCs/>
                <w:sz w:val="16"/>
                <w:szCs w:val="16"/>
              </w:rPr>
            </w:pPr>
            <w:r w:rsidRPr="004D232C">
              <w:rPr>
                <w:rFonts w:cs="Times New Roman"/>
                <w:b/>
                <w:bCs/>
                <w:sz w:val="16"/>
                <w:szCs w:val="16"/>
              </w:rPr>
              <w:t>2021</w:t>
            </w:r>
          </w:p>
        </w:tc>
        <w:tc>
          <w:tcPr>
            <w:tcW w:w="736" w:type="dxa"/>
            <w:tcBorders>
              <w:top w:val="single" w:color="auto" w:sz="6" w:space="0"/>
              <w:left w:val="single" w:color="auto" w:sz="6" w:space="0"/>
              <w:bottom w:val="single" w:color="auto" w:sz="6" w:space="0"/>
              <w:right w:val="single" w:color="auto" w:sz="6" w:space="0"/>
            </w:tcBorders>
          </w:tcPr>
          <w:p w:rsidRPr="004D232C" w:rsidR="00C45F6A" w:rsidP="00897059" w14:paraId="5C944DFC" w14:textId="77777777">
            <w:pPr>
              <w:autoSpaceDE w:val="0"/>
              <w:adjustRightInd w:val="0"/>
              <w:spacing w:line="240" w:lineRule="auto"/>
              <w:jc w:val="center"/>
              <w:rPr>
                <w:rFonts w:cs="Times New Roman"/>
                <w:b/>
                <w:bCs/>
                <w:sz w:val="16"/>
                <w:szCs w:val="16"/>
              </w:rPr>
            </w:pPr>
            <w:r w:rsidRPr="004D232C">
              <w:rPr>
                <w:rFonts w:cs="Times New Roman"/>
                <w:b/>
                <w:bCs/>
                <w:sz w:val="16"/>
                <w:szCs w:val="16"/>
              </w:rPr>
              <w:t>2022</w:t>
            </w:r>
          </w:p>
        </w:tc>
        <w:tc>
          <w:tcPr>
            <w:tcW w:w="736" w:type="dxa"/>
            <w:tcBorders>
              <w:top w:val="single" w:color="auto" w:sz="6" w:space="0"/>
              <w:left w:val="single" w:color="auto" w:sz="6" w:space="0"/>
              <w:bottom w:val="single" w:color="auto" w:sz="6" w:space="0"/>
              <w:right w:val="single" w:color="auto" w:sz="6" w:space="0"/>
            </w:tcBorders>
          </w:tcPr>
          <w:p w:rsidRPr="004D232C" w:rsidR="00C45F6A" w:rsidP="00897059" w14:paraId="40809783" w14:textId="77777777">
            <w:pPr>
              <w:autoSpaceDE w:val="0"/>
              <w:adjustRightInd w:val="0"/>
              <w:spacing w:line="240" w:lineRule="auto"/>
              <w:jc w:val="center"/>
              <w:rPr>
                <w:rFonts w:cs="Times New Roman"/>
                <w:b/>
                <w:bCs/>
                <w:sz w:val="16"/>
                <w:szCs w:val="16"/>
              </w:rPr>
            </w:pPr>
            <w:r w:rsidRPr="004D232C">
              <w:rPr>
                <w:rFonts w:cs="Times New Roman"/>
                <w:b/>
                <w:bCs/>
                <w:sz w:val="16"/>
                <w:szCs w:val="16"/>
              </w:rPr>
              <w:t>2023</w:t>
            </w:r>
          </w:p>
        </w:tc>
      </w:tr>
      <w:tr w:rsidTr="00C45F6A" w14:paraId="31AAE287" w14:textId="77777777">
        <w:tblPrEx>
          <w:tblW w:w="0" w:type="auto"/>
          <w:tblInd w:w="-38" w:type="dxa"/>
          <w:tblLayout w:type="fixed"/>
          <w:tblCellMar>
            <w:left w:w="30" w:type="dxa"/>
            <w:right w:w="30" w:type="dxa"/>
          </w:tblCellMar>
          <w:tblLook w:val="0000"/>
        </w:tblPrEx>
        <w:trPr>
          <w:trHeight w:val="228"/>
        </w:trPr>
        <w:tc>
          <w:tcPr>
            <w:tcW w:w="2579" w:type="dxa"/>
            <w:tcBorders>
              <w:top w:val="single" w:color="auto" w:sz="6" w:space="0"/>
              <w:left w:val="single" w:color="auto" w:sz="6" w:space="0"/>
              <w:bottom w:val="single" w:color="auto" w:sz="6" w:space="0"/>
              <w:right w:val="single" w:color="auto" w:sz="6" w:space="0"/>
            </w:tcBorders>
          </w:tcPr>
          <w:p w:rsidRPr="004D232C" w:rsidR="00C45F6A" w:rsidP="00897059" w14:paraId="02CEEBF8" w14:textId="77777777">
            <w:pPr>
              <w:autoSpaceDE w:val="0"/>
              <w:adjustRightInd w:val="0"/>
              <w:spacing w:line="240" w:lineRule="auto"/>
              <w:rPr>
                <w:rFonts w:cs="Times New Roman"/>
                <w:sz w:val="16"/>
                <w:szCs w:val="16"/>
              </w:rPr>
            </w:pPr>
            <w:r w:rsidRPr="004D232C">
              <w:rPr>
                <w:rFonts w:cs="Times New Roman"/>
                <w:sz w:val="16"/>
                <w:szCs w:val="16"/>
              </w:rPr>
              <w:t>Wolphaertsbocht</w:t>
            </w:r>
          </w:p>
        </w:tc>
        <w:tc>
          <w:tcPr>
            <w:tcW w:w="736" w:type="dxa"/>
            <w:tcBorders>
              <w:top w:val="single" w:color="auto" w:sz="6" w:space="0"/>
              <w:left w:val="single" w:color="auto" w:sz="6" w:space="0"/>
              <w:bottom w:val="single" w:color="auto" w:sz="6" w:space="0"/>
              <w:right w:val="single" w:color="auto" w:sz="6" w:space="0"/>
            </w:tcBorders>
          </w:tcPr>
          <w:p w:rsidRPr="004D232C" w:rsidR="00C45F6A" w:rsidP="00897059" w14:paraId="573F3693" w14:textId="77777777">
            <w:pPr>
              <w:autoSpaceDE w:val="0"/>
              <w:adjustRightInd w:val="0"/>
              <w:spacing w:line="240" w:lineRule="auto"/>
              <w:jc w:val="center"/>
              <w:rPr>
                <w:rFonts w:cs="Times New Roman"/>
                <w:sz w:val="16"/>
                <w:szCs w:val="16"/>
              </w:rPr>
            </w:pPr>
            <w:r w:rsidRPr="004D232C">
              <w:rPr>
                <w:rFonts w:cs="Times New Roman"/>
                <w:sz w:val="16"/>
                <w:szCs w:val="16"/>
              </w:rPr>
              <w:t>3</w:t>
            </w:r>
          </w:p>
        </w:tc>
        <w:tc>
          <w:tcPr>
            <w:tcW w:w="736" w:type="dxa"/>
            <w:tcBorders>
              <w:top w:val="single" w:color="auto" w:sz="6" w:space="0"/>
              <w:left w:val="single" w:color="auto" w:sz="6" w:space="0"/>
              <w:bottom w:val="single" w:color="auto" w:sz="6" w:space="0"/>
              <w:right w:val="single" w:color="auto" w:sz="6" w:space="0"/>
            </w:tcBorders>
          </w:tcPr>
          <w:p w:rsidRPr="004D232C" w:rsidR="00C45F6A" w:rsidP="00897059" w14:paraId="2F1D8910" w14:textId="77777777">
            <w:pPr>
              <w:autoSpaceDE w:val="0"/>
              <w:adjustRightInd w:val="0"/>
              <w:spacing w:line="240" w:lineRule="auto"/>
              <w:jc w:val="center"/>
              <w:rPr>
                <w:rFonts w:cs="Times New Roman"/>
                <w:sz w:val="16"/>
                <w:szCs w:val="16"/>
              </w:rPr>
            </w:pPr>
            <w:r w:rsidRPr="004D232C">
              <w:rPr>
                <w:rFonts w:cs="Times New Roman"/>
                <w:sz w:val="16"/>
                <w:szCs w:val="16"/>
              </w:rPr>
              <w:t>5</w:t>
            </w:r>
          </w:p>
        </w:tc>
        <w:tc>
          <w:tcPr>
            <w:tcW w:w="736" w:type="dxa"/>
            <w:tcBorders>
              <w:top w:val="single" w:color="auto" w:sz="6" w:space="0"/>
              <w:left w:val="single" w:color="auto" w:sz="6" w:space="0"/>
              <w:bottom w:val="single" w:color="auto" w:sz="6" w:space="0"/>
              <w:right w:val="single" w:color="auto" w:sz="6" w:space="0"/>
            </w:tcBorders>
          </w:tcPr>
          <w:p w:rsidRPr="004D232C" w:rsidR="00C45F6A" w:rsidP="00897059" w14:paraId="1B1FE542" w14:textId="77777777">
            <w:pPr>
              <w:autoSpaceDE w:val="0"/>
              <w:adjustRightInd w:val="0"/>
              <w:spacing w:line="240" w:lineRule="auto"/>
              <w:jc w:val="center"/>
              <w:rPr>
                <w:rFonts w:cs="Times New Roman"/>
                <w:sz w:val="16"/>
                <w:szCs w:val="16"/>
              </w:rPr>
            </w:pPr>
            <w:r w:rsidRPr="004D232C">
              <w:rPr>
                <w:rFonts w:cs="Times New Roman"/>
                <w:sz w:val="16"/>
                <w:szCs w:val="16"/>
              </w:rPr>
              <w:t>13</w:t>
            </w:r>
          </w:p>
        </w:tc>
      </w:tr>
      <w:tr w:rsidTr="00C45F6A" w14:paraId="6187ABD6" w14:textId="77777777">
        <w:tblPrEx>
          <w:tblW w:w="0" w:type="auto"/>
          <w:tblInd w:w="-38" w:type="dxa"/>
          <w:tblLayout w:type="fixed"/>
          <w:tblCellMar>
            <w:left w:w="30" w:type="dxa"/>
            <w:right w:w="30" w:type="dxa"/>
          </w:tblCellMar>
          <w:tblLook w:val="0000"/>
        </w:tblPrEx>
        <w:trPr>
          <w:trHeight w:val="228"/>
        </w:trPr>
        <w:tc>
          <w:tcPr>
            <w:tcW w:w="2579" w:type="dxa"/>
            <w:tcBorders>
              <w:top w:val="single" w:color="auto" w:sz="6" w:space="0"/>
              <w:left w:val="single" w:color="auto" w:sz="6" w:space="0"/>
              <w:bottom w:val="single" w:color="auto" w:sz="6" w:space="0"/>
              <w:right w:val="single" w:color="auto" w:sz="6" w:space="0"/>
            </w:tcBorders>
          </w:tcPr>
          <w:p w:rsidRPr="004D232C" w:rsidR="00C45F6A" w:rsidP="00897059" w14:paraId="03C12ED0" w14:textId="77777777">
            <w:pPr>
              <w:autoSpaceDE w:val="0"/>
              <w:adjustRightInd w:val="0"/>
              <w:spacing w:line="240" w:lineRule="auto"/>
              <w:rPr>
                <w:rFonts w:cs="Times New Roman"/>
                <w:sz w:val="16"/>
                <w:szCs w:val="16"/>
              </w:rPr>
            </w:pPr>
            <w:r w:rsidRPr="004D232C">
              <w:rPr>
                <w:rFonts w:cs="Times New Roman"/>
                <w:sz w:val="16"/>
                <w:szCs w:val="16"/>
              </w:rPr>
              <w:t>Mijnsherenlaan</w:t>
            </w:r>
          </w:p>
        </w:tc>
        <w:tc>
          <w:tcPr>
            <w:tcW w:w="736" w:type="dxa"/>
            <w:tcBorders>
              <w:top w:val="single" w:color="auto" w:sz="6" w:space="0"/>
              <w:left w:val="single" w:color="auto" w:sz="6" w:space="0"/>
              <w:bottom w:val="single" w:color="auto" w:sz="6" w:space="0"/>
              <w:right w:val="single" w:color="auto" w:sz="6" w:space="0"/>
            </w:tcBorders>
          </w:tcPr>
          <w:p w:rsidRPr="004D232C" w:rsidR="00C45F6A" w:rsidP="00897059" w14:paraId="252D85E8" w14:textId="77777777">
            <w:pPr>
              <w:autoSpaceDE w:val="0"/>
              <w:adjustRightInd w:val="0"/>
              <w:spacing w:line="240" w:lineRule="auto"/>
              <w:jc w:val="center"/>
              <w:rPr>
                <w:rFonts w:cs="Times New Roman"/>
                <w:sz w:val="16"/>
                <w:szCs w:val="16"/>
              </w:rPr>
            </w:pPr>
            <w:r w:rsidRPr="004D232C">
              <w:rPr>
                <w:rFonts w:cs="Times New Roman"/>
                <w:sz w:val="16"/>
                <w:szCs w:val="16"/>
              </w:rPr>
              <w:t>11</w:t>
            </w:r>
          </w:p>
        </w:tc>
        <w:tc>
          <w:tcPr>
            <w:tcW w:w="736" w:type="dxa"/>
            <w:tcBorders>
              <w:top w:val="single" w:color="auto" w:sz="6" w:space="0"/>
              <w:left w:val="single" w:color="auto" w:sz="6" w:space="0"/>
              <w:bottom w:val="single" w:color="auto" w:sz="6" w:space="0"/>
              <w:right w:val="single" w:color="auto" w:sz="6" w:space="0"/>
            </w:tcBorders>
          </w:tcPr>
          <w:p w:rsidRPr="004D232C" w:rsidR="00C45F6A" w:rsidP="00897059" w14:paraId="5E76CC6D" w14:textId="77777777">
            <w:pPr>
              <w:autoSpaceDE w:val="0"/>
              <w:adjustRightInd w:val="0"/>
              <w:spacing w:line="240" w:lineRule="auto"/>
              <w:jc w:val="center"/>
              <w:rPr>
                <w:rFonts w:cs="Times New Roman"/>
                <w:sz w:val="16"/>
                <w:szCs w:val="16"/>
              </w:rPr>
            </w:pPr>
            <w:r w:rsidRPr="004D232C">
              <w:rPr>
                <w:rFonts w:cs="Times New Roman"/>
                <w:sz w:val="16"/>
                <w:szCs w:val="16"/>
              </w:rPr>
              <w:t>20</w:t>
            </w:r>
          </w:p>
        </w:tc>
        <w:tc>
          <w:tcPr>
            <w:tcW w:w="736" w:type="dxa"/>
            <w:tcBorders>
              <w:top w:val="single" w:color="auto" w:sz="6" w:space="0"/>
              <w:left w:val="single" w:color="auto" w:sz="6" w:space="0"/>
              <w:bottom w:val="single" w:color="auto" w:sz="6" w:space="0"/>
              <w:right w:val="single" w:color="auto" w:sz="6" w:space="0"/>
            </w:tcBorders>
          </w:tcPr>
          <w:p w:rsidRPr="004D232C" w:rsidR="00C45F6A" w:rsidP="00897059" w14:paraId="0E8D65D1" w14:textId="77777777">
            <w:pPr>
              <w:autoSpaceDE w:val="0"/>
              <w:adjustRightInd w:val="0"/>
              <w:spacing w:line="240" w:lineRule="auto"/>
              <w:jc w:val="center"/>
              <w:rPr>
                <w:rFonts w:cs="Times New Roman"/>
                <w:sz w:val="16"/>
                <w:szCs w:val="16"/>
              </w:rPr>
            </w:pPr>
            <w:r w:rsidRPr="004D232C">
              <w:rPr>
                <w:rFonts w:cs="Times New Roman"/>
                <w:sz w:val="16"/>
                <w:szCs w:val="16"/>
              </w:rPr>
              <w:t>10</w:t>
            </w:r>
          </w:p>
        </w:tc>
      </w:tr>
      <w:tr w:rsidTr="00C45F6A" w14:paraId="12A57C6D" w14:textId="77777777">
        <w:tblPrEx>
          <w:tblW w:w="0" w:type="auto"/>
          <w:tblInd w:w="-38" w:type="dxa"/>
          <w:tblLayout w:type="fixed"/>
          <w:tblCellMar>
            <w:left w:w="30" w:type="dxa"/>
            <w:right w:w="30" w:type="dxa"/>
          </w:tblCellMar>
          <w:tblLook w:val="0000"/>
        </w:tblPrEx>
        <w:trPr>
          <w:trHeight w:val="228"/>
        </w:trPr>
        <w:tc>
          <w:tcPr>
            <w:tcW w:w="2579" w:type="dxa"/>
            <w:tcBorders>
              <w:top w:val="single" w:color="auto" w:sz="6" w:space="0"/>
              <w:left w:val="single" w:color="auto" w:sz="6" w:space="0"/>
              <w:bottom w:val="single" w:color="auto" w:sz="6" w:space="0"/>
              <w:right w:val="single" w:color="auto" w:sz="6" w:space="0"/>
            </w:tcBorders>
          </w:tcPr>
          <w:p w:rsidRPr="004D232C" w:rsidR="00C45F6A" w:rsidP="00897059" w14:paraId="2CD81154" w14:textId="77777777">
            <w:pPr>
              <w:autoSpaceDE w:val="0"/>
              <w:adjustRightInd w:val="0"/>
              <w:spacing w:line="240" w:lineRule="auto"/>
              <w:rPr>
                <w:rFonts w:cs="Times New Roman"/>
                <w:sz w:val="16"/>
                <w:szCs w:val="16"/>
              </w:rPr>
            </w:pPr>
            <w:r w:rsidRPr="004D232C">
              <w:rPr>
                <w:rFonts w:cs="Times New Roman"/>
                <w:sz w:val="16"/>
                <w:szCs w:val="16"/>
              </w:rPr>
              <w:t>Dordtselaan</w:t>
            </w:r>
          </w:p>
        </w:tc>
        <w:tc>
          <w:tcPr>
            <w:tcW w:w="736" w:type="dxa"/>
            <w:tcBorders>
              <w:top w:val="single" w:color="auto" w:sz="6" w:space="0"/>
              <w:left w:val="single" w:color="auto" w:sz="6" w:space="0"/>
              <w:bottom w:val="single" w:color="auto" w:sz="6" w:space="0"/>
              <w:right w:val="single" w:color="auto" w:sz="6" w:space="0"/>
            </w:tcBorders>
          </w:tcPr>
          <w:p w:rsidRPr="004D232C" w:rsidR="00C45F6A" w:rsidP="00897059" w14:paraId="781D7C29" w14:textId="77777777">
            <w:pPr>
              <w:autoSpaceDE w:val="0"/>
              <w:adjustRightInd w:val="0"/>
              <w:spacing w:line="240" w:lineRule="auto"/>
              <w:jc w:val="center"/>
              <w:rPr>
                <w:rFonts w:cs="Times New Roman"/>
                <w:sz w:val="16"/>
                <w:szCs w:val="16"/>
              </w:rPr>
            </w:pPr>
            <w:r w:rsidRPr="004D232C">
              <w:rPr>
                <w:rFonts w:cs="Times New Roman"/>
                <w:sz w:val="16"/>
                <w:szCs w:val="16"/>
              </w:rPr>
              <w:t>1</w:t>
            </w:r>
          </w:p>
        </w:tc>
        <w:tc>
          <w:tcPr>
            <w:tcW w:w="736" w:type="dxa"/>
            <w:tcBorders>
              <w:top w:val="single" w:color="auto" w:sz="6" w:space="0"/>
              <w:left w:val="single" w:color="auto" w:sz="6" w:space="0"/>
              <w:bottom w:val="single" w:color="auto" w:sz="6" w:space="0"/>
              <w:right w:val="single" w:color="auto" w:sz="6" w:space="0"/>
            </w:tcBorders>
          </w:tcPr>
          <w:p w:rsidRPr="004D232C" w:rsidR="00C45F6A" w:rsidP="00897059" w14:paraId="1E311706" w14:textId="77777777">
            <w:pPr>
              <w:autoSpaceDE w:val="0"/>
              <w:adjustRightInd w:val="0"/>
              <w:spacing w:line="240" w:lineRule="auto"/>
              <w:jc w:val="center"/>
              <w:rPr>
                <w:rFonts w:cs="Times New Roman"/>
                <w:sz w:val="16"/>
                <w:szCs w:val="16"/>
              </w:rPr>
            </w:pPr>
            <w:r w:rsidRPr="004D232C">
              <w:rPr>
                <w:rFonts w:cs="Times New Roman"/>
                <w:sz w:val="16"/>
                <w:szCs w:val="16"/>
              </w:rPr>
              <w:t>7</w:t>
            </w:r>
          </w:p>
        </w:tc>
        <w:tc>
          <w:tcPr>
            <w:tcW w:w="736" w:type="dxa"/>
            <w:tcBorders>
              <w:top w:val="single" w:color="auto" w:sz="6" w:space="0"/>
              <w:left w:val="single" w:color="auto" w:sz="6" w:space="0"/>
              <w:bottom w:val="single" w:color="auto" w:sz="6" w:space="0"/>
              <w:right w:val="single" w:color="auto" w:sz="6" w:space="0"/>
            </w:tcBorders>
          </w:tcPr>
          <w:p w:rsidRPr="004D232C" w:rsidR="00C45F6A" w:rsidP="00897059" w14:paraId="5C4D0AD5" w14:textId="77777777">
            <w:pPr>
              <w:autoSpaceDE w:val="0"/>
              <w:adjustRightInd w:val="0"/>
              <w:spacing w:line="240" w:lineRule="auto"/>
              <w:jc w:val="center"/>
              <w:rPr>
                <w:rFonts w:cs="Times New Roman"/>
                <w:sz w:val="16"/>
                <w:szCs w:val="16"/>
              </w:rPr>
            </w:pPr>
            <w:r w:rsidRPr="004D232C">
              <w:rPr>
                <w:rFonts w:cs="Times New Roman"/>
                <w:sz w:val="16"/>
                <w:szCs w:val="16"/>
              </w:rPr>
              <w:t>10</w:t>
            </w:r>
          </w:p>
        </w:tc>
      </w:tr>
      <w:tr w:rsidTr="00C45F6A" w14:paraId="01659A60" w14:textId="77777777">
        <w:tblPrEx>
          <w:tblW w:w="0" w:type="auto"/>
          <w:tblInd w:w="-38" w:type="dxa"/>
          <w:tblLayout w:type="fixed"/>
          <w:tblCellMar>
            <w:left w:w="30" w:type="dxa"/>
            <w:right w:w="30" w:type="dxa"/>
          </w:tblCellMar>
          <w:tblLook w:val="0000"/>
        </w:tblPrEx>
        <w:trPr>
          <w:trHeight w:val="228"/>
        </w:trPr>
        <w:tc>
          <w:tcPr>
            <w:tcW w:w="2579" w:type="dxa"/>
            <w:tcBorders>
              <w:top w:val="single" w:color="auto" w:sz="6" w:space="0"/>
              <w:left w:val="single" w:color="auto" w:sz="6" w:space="0"/>
              <w:bottom w:val="single" w:color="auto" w:sz="6" w:space="0"/>
              <w:right w:val="single" w:color="auto" w:sz="6" w:space="0"/>
            </w:tcBorders>
          </w:tcPr>
          <w:p w:rsidRPr="004D232C" w:rsidR="00C45F6A" w:rsidP="00897059" w14:paraId="71A31C6A" w14:textId="77777777">
            <w:pPr>
              <w:autoSpaceDE w:val="0"/>
              <w:adjustRightInd w:val="0"/>
              <w:spacing w:line="240" w:lineRule="auto"/>
              <w:rPr>
                <w:rFonts w:cs="Times New Roman"/>
                <w:sz w:val="16"/>
                <w:szCs w:val="16"/>
              </w:rPr>
            </w:pPr>
            <w:r w:rsidRPr="004D232C">
              <w:rPr>
                <w:rFonts w:cs="Times New Roman"/>
                <w:sz w:val="16"/>
                <w:szCs w:val="16"/>
              </w:rPr>
              <w:t>Walchersestraat</w:t>
            </w:r>
          </w:p>
        </w:tc>
        <w:tc>
          <w:tcPr>
            <w:tcW w:w="736" w:type="dxa"/>
            <w:tcBorders>
              <w:top w:val="single" w:color="auto" w:sz="6" w:space="0"/>
              <w:left w:val="single" w:color="auto" w:sz="6" w:space="0"/>
              <w:bottom w:val="single" w:color="auto" w:sz="6" w:space="0"/>
              <w:right w:val="single" w:color="auto" w:sz="6" w:space="0"/>
            </w:tcBorders>
          </w:tcPr>
          <w:p w:rsidRPr="004D232C" w:rsidR="00C45F6A" w:rsidP="00897059" w14:paraId="1985FEE7" w14:textId="77777777">
            <w:pPr>
              <w:autoSpaceDE w:val="0"/>
              <w:adjustRightInd w:val="0"/>
              <w:spacing w:line="240" w:lineRule="auto"/>
              <w:jc w:val="center"/>
              <w:rPr>
                <w:rFonts w:cs="Times New Roman"/>
                <w:sz w:val="16"/>
                <w:szCs w:val="16"/>
              </w:rPr>
            </w:pPr>
            <w:r w:rsidRPr="004D232C">
              <w:rPr>
                <w:rFonts w:cs="Times New Roman"/>
                <w:sz w:val="16"/>
                <w:szCs w:val="16"/>
              </w:rPr>
              <w:t>1</w:t>
            </w:r>
          </w:p>
        </w:tc>
        <w:tc>
          <w:tcPr>
            <w:tcW w:w="736" w:type="dxa"/>
            <w:tcBorders>
              <w:top w:val="single" w:color="auto" w:sz="6" w:space="0"/>
              <w:left w:val="single" w:color="auto" w:sz="6" w:space="0"/>
              <w:bottom w:val="single" w:color="auto" w:sz="6" w:space="0"/>
              <w:right w:val="single" w:color="auto" w:sz="6" w:space="0"/>
            </w:tcBorders>
          </w:tcPr>
          <w:p w:rsidRPr="004D232C" w:rsidR="00C45F6A" w:rsidP="00897059" w14:paraId="4490A914" w14:textId="77777777">
            <w:pPr>
              <w:autoSpaceDE w:val="0"/>
              <w:adjustRightInd w:val="0"/>
              <w:spacing w:line="240" w:lineRule="auto"/>
              <w:jc w:val="center"/>
              <w:rPr>
                <w:rFonts w:cs="Times New Roman"/>
                <w:sz w:val="16"/>
                <w:szCs w:val="16"/>
              </w:rPr>
            </w:pPr>
            <w:r w:rsidRPr="004D232C">
              <w:rPr>
                <w:rFonts w:cs="Times New Roman"/>
                <w:sz w:val="16"/>
                <w:szCs w:val="16"/>
              </w:rPr>
              <w:t>4</w:t>
            </w:r>
          </w:p>
        </w:tc>
        <w:tc>
          <w:tcPr>
            <w:tcW w:w="736" w:type="dxa"/>
            <w:tcBorders>
              <w:top w:val="single" w:color="auto" w:sz="6" w:space="0"/>
              <w:left w:val="single" w:color="auto" w:sz="6" w:space="0"/>
              <w:bottom w:val="single" w:color="auto" w:sz="6" w:space="0"/>
              <w:right w:val="single" w:color="auto" w:sz="6" w:space="0"/>
            </w:tcBorders>
          </w:tcPr>
          <w:p w:rsidRPr="004D232C" w:rsidR="00C45F6A" w:rsidP="00897059" w14:paraId="7CB330D7" w14:textId="77777777">
            <w:pPr>
              <w:autoSpaceDE w:val="0"/>
              <w:adjustRightInd w:val="0"/>
              <w:spacing w:line="240" w:lineRule="auto"/>
              <w:jc w:val="center"/>
              <w:rPr>
                <w:rFonts w:cs="Times New Roman"/>
                <w:sz w:val="16"/>
                <w:szCs w:val="16"/>
              </w:rPr>
            </w:pPr>
            <w:r w:rsidRPr="004D232C">
              <w:rPr>
                <w:rFonts w:cs="Times New Roman"/>
                <w:sz w:val="16"/>
                <w:szCs w:val="16"/>
              </w:rPr>
              <w:t>8</w:t>
            </w:r>
          </w:p>
        </w:tc>
      </w:tr>
      <w:tr w:rsidTr="00C45F6A" w14:paraId="5055D2EF" w14:textId="77777777">
        <w:tblPrEx>
          <w:tblW w:w="0" w:type="auto"/>
          <w:tblInd w:w="-38" w:type="dxa"/>
          <w:tblLayout w:type="fixed"/>
          <w:tblCellMar>
            <w:left w:w="30" w:type="dxa"/>
            <w:right w:w="30" w:type="dxa"/>
          </w:tblCellMar>
          <w:tblLook w:val="0000"/>
        </w:tblPrEx>
        <w:trPr>
          <w:trHeight w:val="228"/>
        </w:trPr>
        <w:tc>
          <w:tcPr>
            <w:tcW w:w="2579" w:type="dxa"/>
            <w:tcBorders>
              <w:top w:val="single" w:color="auto" w:sz="6" w:space="0"/>
              <w:left w:val="single" w:color="auto" w:sz="6" w:space="0"/>
              <w:bottom w:val="single" w:color="auto" w:sz="6" w:space="0"/>
              <w:right w:val="single" w:color="auto" w:sz="6" w:space="0"/>
            </w:tcBorders>
          </w:tcPr>
          <w:p w:rsidRPr="004D232C" w:rsidR="00C45F6A" w:rsidP="00897059" w14:paraId="31E00880" w14:textId="77777777">
            <w:pPr>
              <w:autoSpaceDE w:val="0"/>
              <w:adjustRightInd w:val="0"/>
              <w:spacing w:line="240" w:lineRule="auto"/>
              <w:rPr>
                <w:rFonts w:cs="Times New Roman"/>
                <w:sz w:val="16"/>
                <w:szCs w:val="16"/>
              </w:rPr>
            </w:pPr>
            <w:r w:rsidRPr="004D232C">
              <w:rPr>
                <w:rFonts w:cs="Times New Roman"/>
                <w:sz w:val="16"/>
                <w:szCs w:val="16"/>
              </w:rPr>
              <w:t>Slinge</w:t>
            </w:r>
          </w:p>
        </w:tc>
        <w:tc>
          <w:tcPr>
            <w:tcW w:w="736" w:type="dxa"/>
            <w:tcBorders>
              <w:top w:val="single" w:color="auto" w:sz="6" w:space="0"/>
              <w:left w:val="single" w:color="auto" w:sz="6" w:space="0"/>
              <w:bottom w:val="single" w:color="auto" w:sz="6" w:space="0"/>
              <w:right w:val="single" w:color="auto" w:sz="6" w:space="0"/>
            </w:tcBorders>
          </w:tcPr>
          <w:p w:rsidRPr="004D232C" w:rsidR="00C45F6A" w:rsidP="00897059" w14:paraId="7AB2F61B" w14:textId="77777777">
            <w:pPr>
              <w:autoSpaceDE w:val="0"/>
              <w:adjustRightInd w:val="0"/>
              <w:spacing w:line="240" w:lineRule="auto"/>
              <w:jc w:val="center"/>
              <w:rPr>
                <w:rFonts w:cs="Times New Roman"/>
                <w:sz w:val="16"/>
                <w:szCs w:val="16"/>
              </w:rPr>
            </w:pPr>
            <w:r w:rsidRPr="004D232C">
              <w:rPr>
                <w:rFonts w:cs="Times New Roman"/>
                <w:sz w:val="16"/>
                <w:szCs w:val="16"/>
              </w:rPr>
              <w:t>2</w:t>
            </w:r>
          </w:p>
        </w:tc>
        <w:tc>
          <w:tcPr>
            <w:tcW w:w="736" w:type="dxa"/>
            <w:tcBorders>
              <w:top w:val="single" w:color="auto" w:sz="6" w:space="0"/>
              <w:left w:val="single" w:color="auto" w:sz="6" w:space="0"/>
              <w:bottom w:val="single" w:color="auto" w:sz="6" w:space="0"/>
              <w:right w:val="single" w:color="auto" w:sz="6" w:space="0"/>
            </w:tcBorders>
          </w:tcPr>
          <w:p w:rsidRPr="004D232C" w:rsidR="00C45F6A" w:rsidP="00897059" w14:paraId="3E986CD2" w14:textId="77777777">
            <w:pPr>
              <w:autoSpaceDE w:val="0"/>
              <w:adjustRightInd w:val="0"/>
              <w:spacing w:line="240" w:lineRule="auto"/>
              <w:jc w:val="center"/>
              <w:rPr>
                <w:rFonts w:cs="Times New Roman"/>
                <w:sz w:val="16"/>
                <w:szCs w:val="16"/>
              </w:rPr>
            </w:pPr>
            <w:r w:rsidRPr="004D232C">
              <w:rPr>
                <w:rFonts w:cs="Times New Roman"/>
                <w:sz w:val="16"/>
                <w:szCs w:val="16"/>
              </w:rPr>
              <w:t>1</w:t>
            </w:r>
          </w:p>
        </w:tc>
        <w:tc>
          <w:tcPr>
            <w:tcW w:w="736" w:type="dxa"/>
            <w:tcBorders>
              <w:top w:val="single" w:color="auto" w:sz="6" w:space="0"/>
              <w:left w:val="single" w:color="auto" w:sz="6" w:space="0"/>
              <w:bottom w:val="single" w:color="auto" w:sz="6" w:space="0"/>
              <w:right w:val="single" w:color="auto" w:sz="6" w:space="0"/>
            </w:tcBorders>
          </w:tcPr>
          <w:p w:rsidRPr="004D232C" w:rsidR="00C45F6A" w:rsidP="00897059" w14:paraId="78939205" w14:textId="77777777">
            <w:pPr>
              <w:autoSpaceDE w:val="0"/>
              <w:adjustRightInd w:val="0"/>
              <w:spacing w:line="240" w:lineRule="auto"/>
              <w:jc w:val="center"/>
              <w:rPr>
                <w:rFonts w:cs="Times New Roman"/>
                <w:sz w:val="16"/>
                <w:szCs w:val="16"/>
              </w:rPr>
            </w:pPr>
            <w:r w:rsidRPr="004D232C">
              <w:rPr>
                <w:rFonts w:cs="Times New Roman"/>
                <w:sz w:val="16"/>
                <w:szCs w:val="16"/>
              </w:rPr>
              <w:t>6</w:t>
            </w:r>
          </w:p>
        </w:tc>
      </w:tr>
      <w:tr w:rsidTr="00C45F6A" w14:paraId="0654703E" w14:textId="77777777">
        <w:tblPrEx>
          <w:tblW w:w="0" w:type="auto"/>
          <w:tblInd w:w="-38" w:type="dxa"/>
          <w:tblLayout w:type="fixed"/>
          <w:tblCellMar>
            <w:left w:w="30" w:type="dxa"/>
            <w:right w:w="30" w:type="dxa"/>
          </w:tblCellMar>
          <w:tblLook w:val="0000"/>
        </w:tblPrEx>
        <w:trPr>
          <w:trHeight w:val="228"/>
        </w:trPr>
        <w:tc>
          <w:tcPr>
            <w:tcW w:w="2579" w:type="dxa"/>
            <w:tcBorders>
              <w:top w:val="single" w:color="auto" w:sz="6" w:space="0"/>
              <w:left w:val="single" w:color="auto" w:sz="6" w:space="0"/>
              <w:bottom w:val="single" w:color="auto" w:sz="6" w:space="0"/>
              <w:right w:val="single" w:color="auto" w:sz="6" w:space="0"/>
            </w:tcBorders>
          </w:tcPr>
          <w:p w:rsidRPr="004D232C" w:rsidR="00C45F6A" w:rsidP="00897059" w14:paraId="078A0441" w14:textId="77777777">
            <w:pPr>
              <w:autoSpaceDE w:val="0"/>
              <w:adjustRightInd w:val="0"/>
              <w:spacing w:line="240" w:lineRule="auto"/>
              <w:rPr>
                <w:rFonts w:cs="Times New Roman"/>
                <w:sz w:val="16"/>
                <w:szCs w:val="16"/>
              </w:rPr>
            </w:pPr>
            <w:r w:rsidRPr="004D232C">
              <w:rPr>
                <w:rFonts w:cs="Times New Roman"/>
                <w:sz w:val="16"/>
                <w:szCs w:val="16"/>
              </w:rPr>
              <w:t>Katendrechtse</w:t>
            </w:r>
            <w:r w:rsidRPr="004D232C">
              <w:rPr>
                <w:rFonts w:cs="Times New Roman"/>
                <w:sz w:val="16"/>
                <w:szCs w:val="16"/>
              </w:rPr>
              <w:t xml:space="preserve"> </w:t>
            </w:r>
            <w:r w:rsidRPr="004D232C">
              <w:rPr>
                <w:rFonts w:cs="Times New Roman"/>
                <w:sz w:val="16"/>
                <w:szCs w:val="16"/>
              </w:rPr>
              <w:t>Lagedijk</w:t>
            </w:r>
          </w:p>
        </w:tc>
        <w:tc>
          <w:tcPr>
            <w:tcW w:w="736" w:type="dxa"/>
            <w:tcBorders>
              <w:top w:val="single" w:color="auto" w:sz="6" w:space="0"/>
              <w:left w:val="single" w:color="auto" w:sz="6" w:space="0"/>
              <w:bottom w:val="single" w:color="auto" w:sz="6" w:space="0"/>
              <w:right w:val="single" w:color="auto" w:sz="6" w:space="0"/>
            </w:tcBorders>
          </w:tcPr>
          <w:p w:rsidRPr="004D232C" w:rsidR="00C45F6A" w:rsidP="00897059" w14:paraId="54D1D487" w14:textId="77777777">
            <w:pPr>
              <w:autoSpaceDE w:val="0"/>
              <w:adjustRightInd w:val="0"/>
              <w:spacing w:line="240" w:lineRule="auto"/>
              <w:jc w:val="center"/>
              <w:rPr>
                <w:rFonts w:cs="Times New Roman"/>
                <w:sz w:val="16"/>
                <w:szCs w:val="16"/>
              </w:rPr>
            </w:pPr>
            <w:r w:rsidRPr="004D232C">
              <w:rPr>
                <w:rFonts w:cs="Times New Roman"/>
                <w:sz w:val="16"/>
                <w:szCs w:val="16"/>
              </w:rPr>
              <w:t>4</w:t>
            </w:r>
          </w:p>
        </w:tc>
        <w:tc>
          <w:tcPr>
            <w:tcW w:w="736" w:type="dxa"/>
            <w:tcBorders>
              <w:top w:val="single" w:color="auto" w:sz="6" w:space="0"/>
              <w:left w:val="single" w:color="auto" w:sz="6" w:space="0"/>
              <w:bottom w:val="single" w:color="auto" w:sz="6" w:space="0"/>
              <w:right w:val="single" w:color="auto" w:sz="6" w:space="0"/>
            </w:tcBorders>
          </w:tcPr>
          <w:p w:rsidRPr="004D232C" w:rsidR="00C45F6A" w:rsidP="00897059" w14:paraId="10D3319D" w14:textId="77777777">
            <w:pPr>
              <w:autoSpaceDE w:val="0"/>
              <w:adjustRightInd w:val="0"/>
              <w:spacing w:line="240" w:lineRule="auto"/>
              <w:jc w:val="center"/>
              <w:rPr>
                <w:rFonts w:cs="Times New Roman"/>
                <w:sz w:val="16"/>
                <w:szCs w:val="16"/>
              </w:rPr>
            </w:pPr>
            <w:r w:rsidRPr="004D232C">
              <w:rPr>
                <w:rFonts w:cs="Times New Roman"/>
                <w:sz w:val="16"/>
                <w:szCs w:val="16"/>
              </w:rPr>
              <w:t>4</w:t>
            </w:r>
          </w:p>
        </w:tc>
        <w:tc>
          <w:tcPr>
            <w:tcW w:w="736" w:type="dxa"/>
            <w:tcBorders>
              <w:top w:val="single" w:color="auto" w:sz="6" w:space="0"/>
              <w:left w:val="single" w:color="auto" w:sz="6" w:space="0"/>
              <w:bottom w:val="single" w:color="auto" w:sz="6" w:space="0"/>
              <w:right w:val="single" w:color="auto" w:sz="6" w:space="0"/>
            </w:tcBorders>
          </w:tcPr>
          <w:p w:rsidRPr="004D232C" w:rsidR="00C45F6A" w:rsidP="00897059" w14:paraId="1122FD19" w14:textId="77777777">
            <w:pPr>
              <w:autoSpaceDE w:val="0"/>
              <w:adjustRightInd w:val="0"/>
              <w:spacing w:line="240" w:lineRule="auto"/>
              <w:jc w:val="center"/>
              <w:rPr>
                <w:rFonts w:cs="Times New Roman"/>
                <w:sz w:val="16"/>
                <w:szCs w:val="16"/>
              </w:rPr>
            </w:pPr>
            <w:r w:rsidRPr="004D232C">
              <w:rPr>
                <w:rFonts w:cs="Times New Roman"/>
                <w:sz w:val="16"/>
                <w:szCs w:val="16"/>
              </w:rPr>
              <w:t>6</w:t>
            </w:r>
          </w:p>
        </w:tc>
      </w:tr>
      <w:tr w:rsidTr="00C45F6A" w14:paraId="336A4876" w14:textId="77777777">
        <w:tblPrEx>
          <w:tblW w:w="0" w:type="auto"/>
          <w:tblInd w:w="-38" w:type="dxa"/>
          <w:tblLayout w:type="fixed"/>
          <w:tblCellMar>
            <w:left w:w="30" w:type="dxa"/>
            <w:right w:w="30" w:type="dxa"/>
          </w:tblCellMar>
          <w:tblLook w:val="0000"/>
        </w:tblPrEx>
        <w:trPr>
          <w:trHeight w:val="228"/>
        </w:trPr>
        <w:tc>
          <w:tcPr>
            <w:tcW w:w="2579" w:type="dxa"/>
            <w:tcBorders>
              <w:top w:val="single" w:color="auto" w:sz="6" w:space="0"/>
              <w:left w:val="single" w:color="auto" w:sz="6" w:space="0"/>
              <w:bottom w:val="single" w:color="auto" w:sz="6" w:space="0"/>
              <w:right w:val="single" w:color="auto" w:sz="6" w:space="0"/>
            </w:tcBorders>
          </w:tcPr>
          <w:p w:rsidRPr="004D232C" w:rsidR="00C45F6A" w:rsidP="00897059" w14:paraId="7062AAED" w14:textId="77777777">
            <w:pPr>
              <w:autoSpaceDE w:val="0"/>
              <w:adjustRightInd w:val="0"/>
              <w:spacing w:line="240" w:lineRule="auto"/>
              <w:rPr>
                <w:rFonts w:cs="Times New Roman"/>
                <w:sz w:val="16"/>
                <w:szCs w:val="16"/>
              </w:rPr>
            </w:pPr>
            <w:r w:rsidRPr="004D232C">
              <w:rPr>
                <w:rFonts w:cs="Times New Roman"/>
                <w:sz w:val="16"/>
                <w:szCs w:val="16"/>
              </w:rPr>
              <w:t>Lepelaarsingel</w:t>
            </w:r>
          </w:p>
        </w:tc>
        <w:tc>
          <w:tcPr>
            <w:tcW w:w="736" w:type="dxa"/>
            <w:tcBorders>
              <w:top w:val="single" w:color="auto" w:sz="6" w:space="0"/>
              <w:left w:val="single" w:color="auto" w:sz="6" w:space="0"/>
              <w:bottom w:val="single" w:color="auto" w:sz="6" w:space="0"/>
              <w:right w:val="single" w:color="auto" w:sz="6" w:space="0"/>
            </w:tcBorders>
          </w:tcPr>
          <w:p w:rsidRPr="004D232C" w:rsidR="00C45F6A" w:rsidP="00897059" w14:paraId="14442CFA" w14:textId="77777777">
            <w:pPr>
              <w:autoSpaceDE w:val="0"/>
              <w:adjustRightInd w:val="0"/>
              <w:spacing w:line="240" w:lineRule="auto"/>
              <w:jc w:val="center"/>
              <w:rPr>
                <w:rFonts w:cs="Times New Roman"/>
                <w:sz w:val="16"/>
                <w:szCs w:val="16"/>
              </w:rPr>
            </w:pPr>
            <w:r w:rsidRPr="004D232C">
              <w:rPr>
                <w:rFonts w:cs="Times New Roman"/>
                <w:sz w:val="16"/>
                <w:szCs w:val="16"/>
              </w:rPr>
              <w:t>0</w:t>
            </w:r>
          </w:p>
        </w:tc>
        <w:tc>
          <w:tcPr>
            <w:tcW w:w="736" w:type="dxa"/>
            <w:tcBorders>
              <w:top w:val="single" w:color="auto" w:sz="6" w:space="0"/>
              <w:left w:val="single" w:color="auto" w:sz="6" w:space="0"/>
              <w:bottom w:val="single" w:color="auto" w:sz="6" w:space="0"/>
              <w:right w:val="single" w:color="auto" w:sz="6" w:space="0"/>
            </w:tcBorders>
          </w:tcPr>
          <w:p w:rsidRPr="004D232C" w:rsidR="00C45F6A" w:rsidP="00897059" w14:paraId="167E356F" w14:textId="77777777">
            <w:pPr>
              <w:autoSpaceDE w:val="0"/>
              <w:adjustRightInd w:val="0"/>
              <w:spacing w:line="240" w:lineRule="auto"/>
              <w:jc w:val="center"/>
              <w:rPr>
                <w:rFonts w:cs="Times New Roman"/>
                <w:sz w:val="16"/>
                <w:szCs w:val="16"/>
              </w:rPr>
            </w:pPr>
            <w:r w:rsidRPr="004D232C">
              <w:rPr>
                <w:rFonts w:cs="Times New Roman"/>
                <w:sz w:val="16"/>
                <w:szCs w:val="16"/>
              </w:rPr>
              <w:t>6</w:t>
            </w:r>
          </w:p>
        </w:tc>
        <w:tc>
          <w:tcPr>
            <w:tcW w:w="736" w:type="dxa"/>
            <w:tcBorders>
              <w:top w:val="single" w:color="auto" w:sz="6" w:space="0"/>
              <w:left w:val="single" w:color="auto" w:sz="6" w:space="0"/>
              <w:bottom w:val="single" w:color="auto" w:sz="6" w:space="0"/>
              <w:right w:val="single" w:color="auto" w:sz="6" w:space="0"/>
            </w:tcBorders>
          </w:tcPr>
          <w:p w:rsidRPr="004D232C" w:rsidR="00C45F6A" w:rsidP="00897059" w14:paraId="02D4A929" w14:textId="77777777">
            <w:pPr>
              <w:autoSpaceDE w:val="0"/>
              <w:adjustRightInd w:val="0"/>
              <w:spacing w:line="240" w:lineRule="auto"/>
              <w:jc w:val="center"/>
              <w:rPr>
                <w:rFonts w:cs="Times New Roman"/>
                <w:sz w:val="16"/>
                <w:szCs w:val="16"/>
              </w:rPr>
            </w:pPr>
            <w:r w:rsidRPr="004D232C">
              <w:rPr>
                <w:rFonts w:cs="Times New Roman"/>
                <w:sz w:val="16"/>
                <w:szCs w:val="16"/>
              </w:rPr>
              <w:t>6</w:t>
            </w:r>
          </w:p>
        </w:tc>
      </w:tr>
      <w:tr w:rsidTr="00C45F6A" w14:paraId="20FD665C" w14:textId="77777777">
        <w:tblPrEx>
          <w:tblW w:w="0" w:type="auto"/>
          <w:tblInd w:w="-38" w:type="dxa"/>
          <w:tblLayout w:type="fixed"/>
          <w:tblCellMar>
            <w:left w:w="30" w:type="dxa"/>
            <w:right w:w="30" w:type="dxa"/>
          </w:tblCellMar>
          <w:tblLook w:val="0000"/>
        </w:tblPrEx>
        <w:trPr>
          <w:trHeight w:val="228"/>
        </w:trPr>
        <w:tc>
          <w:tcPr>
            <w:tcW w:w="2579" w:type="dxa"/>
            <w:tcBorders>
              <w:top w:val="single" w:color="auto" w:sz="6" w:space="0"/>
              <w:left w:val="single" w:color="auto" w:sz="6" w:space="0"/>
              <w:bottom w:val="single" w:color="auto" w:sz="6" w:space="0"/>
              <w:right w:val="single" w:color="auto" w:sz="6" w:space="0"/>
            </w:tcBorders>
          </w:tcPr>
          <w:p w:rsidRPr="004D232C" w:rsidR="00C45F6A" w:rsidP="00897059" w14:paraId="0F6AA40D" w14:textId="77777777">
            <w:pPr>
              <w:autoSpaceDE w:val="0"/>
              <w:adjustRightInd w:val="0"/>
              <w:spacing w:line="240" w:lineRule="auto"/>
              <w:rPr>
                <w:rFonts w:cs="Times New Roman"/>
                <w:sz w:val="16"/>
                <w:szCs w:val="16"/>
              </w:rPr>
            </w:pPr>
            <w:r w:rsidRPr="004D232C">
              <w:rPr>
                <w:rFonts w:cs="Times New Roman"/>
                <w:sz w:val="16"/>
                <w:szCs w:val="16"/>
              </w:rPr>
              <w:t>Pleinweg</w:t>
            </w:r>
          </w:p>
        </w:tc>
        <w:tc>
          <w:tcPr>
            <w:tcW w:w="736" w:type="dxa"/>
            <w:tcBorders>
              <w:top w:val="single" w:color="auto" w:sz="6" w:space="0"/>
              <w:left w:val="single" w:color="auto" w:sz="6" w:space="0"/>
              <w:bottom w:val="single" w:color="auto" w:sz="6" w:space="0"/>
              <w:right w:val="single" w:color="auto" w:sz="6" w:space="0"/>
            </w:tcBorders>
          </w:tcPr>
          <w:p w:rsidRPr="004D232C" w:rsidR="00C45F6A" w:rsidP="00897059" w14:paraId="09242E4A" w14:textId="77777777">
            <w:pPr>
              <w:autoSpaceDE w:val="0"/>
              <w:adjustRightInd w:val="0"/>
              <w:spacing w:line="240" w:lineRule="auto"/>
              <w:jc w:val="center"/>
              <w:rPr>
                <w:rFonts w:cs="Times New Roman"/>
                <w:sz w:val="16"/>
                <w:szCs w:val="16"/>
              </w:rPr>
            </w:pPr>
            <w:r w:rsidRPr="004D232C">
              <w:rPr>
                <w:rFonts w:cs="Times New Roman"/>
                <w:sz w:val="16"/>
                <w:szCs w:val="16"/>
              </w:rPr>
              <w:t>4</w:t>
            </w:r>
          </w:p>
        </w:tc>
        <w:tc>
          <w:tcPr>
            <w:tcW w:w="736" w:type="dxa"/>
            <w:tcBorders>
              <w:top w:val="single" w:color="auto" w:sz="6" w:space="0"/>
              <w:left w:val="single" w:color="auto" w:sz="6" w:space="0"/>
              <w:bottom w:val="single" w:color="auto" w:sz="6" w:space="0"/>
              <w:right w:val="single" w:color="auto" w:sz="6" w:space="0"/>
            </w:tcBorders>
          </w:tcPr>
          <w:p w:rsidRPr="004D232C" w:rsidR="00C45F6A" w:rsidP="00897059" w14:paraId="4C107CC3" w14:textId="77777777">
            <w:pPr>
              <w:autoSpaceDE w:val="0"/>
              <w:adjustRightInd w:val="0"/>
              <w:spacing w:line="240" w:lineRule="auto"/>
              <w:jc w:val="center"/>
              <w:rPr>
                <w:rFonts w:cs="Times New Roman"/>
                <w:sz w:val="16"/>
                <w:szCs w:val="16"/>
              </w:rPr>
            </w:pPr>
            <w:r w:rsidRPr="004D232C">
              <w:rPr>
                <w:rFonts w:cs="Times New Roman"/>
                <w:sz w:val="16"/>
                <w:szCs w:val="16"/>
              </w:rPr>
              <w:t>9</w:t>
            </w:r>
          </w:p>
        </w:tc>
        <w:tc>
          <w:tcPr>
            <w:tcW w:w="736" w:type="dxa"/>
            <w:tcBorders>
              <w:top w:val="single" w:color="auto" w:sz="6" w:space="0"/>
              <w:left w:val="single" w:color="auto" w:sz="6" w:space="0"/>
              <w:bottom w:val="single" w:color="auto" w:sz="6" w:space="0"/>
              <w:right w:val="single" w:color="auto" w:sz="6" w:space="0"/>
            </w:tcBorders>
          </w:tcPr>
          <w:p w:rsidRPr="004D232C" w:rsidR="00C45F6A" w:rsidP="00897059" w14:paraId="2F8F214D" w14:textId="77777777">
            <w:pPr>
              <w:autoSpaceDE w:val="0"/>
              <w:adjustRightInd w:val="0"/>
              <w:spacing w:line="240" w:lineRule="auto"/>
              <w:jc w:val="center"/>
              <w:rPr>
                <w:rFonts w:cs="Times New Roman"/>
                <w:sz w:val="16"/>
                <w:szCs w:val="16"/>
              </w:rPr>
            </w:pPr>
            <w:r w:rsidRPr="004D232C">
              <w:rPr>
                <w:rFonts w:cs="Times New Roman"/>
                <w:sz w:val="16"/>
                <w:szCs w:val="16"/>
              </w:rPr>
              <w:t>5</w:t>
            </w:r>
          </w:p>
        </w:tc>
      </w:tr>
      <w:tr w:rsidTr="00C45F6A" w14:paraId="05FC6C77" w14:textId="77777777">
        <w:tblPrEx>
          <w:tblW w:w="0" w:type="auto"/>
          <w:tblInd w:w="-38" w:type="dxa"/>
          <w:tblLayout w:type="fixed"/>
          <w:tblCellMar>
            <w:left w:w="30" w:type="dxa"/>
            <w:right w:w="30" w:type="dxa"/>
          </w:tblCellMar>
          <w:tblLook w:val="0000"/>
        </w:tblPrEx>
        <w:trPr>
          <w:trHeight w:val="228"/>
        </w:trPr>
        <w:tc>
          <w:tcPr>
            <w:tcW w:w="2579" w:type="dxa"/>
            <w:tcBorders>
              <w:top w:val="single" w:color="auto" w:sz="6" w:space="0"/>
              <w:left w:val="single" w:color="auto" w:sz="6" w:space="0"/>
              <w:bottom w:val="single" w:color="auto" w:sz="6" w:space="0"/>
              <w:right w:val="single" w:color="auto" w:sz="6" w:space="0"/>
            </w:tcBorders>
          </w:tcPr>
          <w:p w:rsidRPr="004D232C" w:rsidR="00C45F6A" w:rsidP="00897059" w14:paraId="344C93AA" w14:textId="77777777">
            <w:pPr>
              <w:autoSpaceDE w:val="0"/>
              <w:adjustRightInd w:val="0"/>
              <w:spacing w:line="240" w:lineRule="auto"/>
              <w:rPr>
                <w:rFonts w:cs="Times New Roman"/>
                <w:sz w:val="16"/>
                <w:szCs w:val="16"/>
              </w:rPr>
            </w:pPr>
            <w:r w:rsidRPr="004D232C">
              <w:rPr>
                <w:rFonts w:cs="Times New Roman"/>
                <w:sz w:val="16"/>
                <w:szCs w:val="16"/>
              </w:rPr>
              <w:t>Moerkerkestraat</w:t>
            </w:r>
          </w:p>
        </w:tc>
        <w:tc>
          <w:tcPr>
            <w:tcW w:w="736" w:type="dxa"/>
            <w:tcBorders>
              <w:top w:val="single" w:color="auto" w:sz="6" w:space="0"/>
              <w:left w:val="single" w:color="auto" w:sz="6" w:space="0"/>
              <w:bottom w:val="single" w:color="auto" w:sz="6" w:space="0"/>
              <w:right w:val="single" w:color="auto" w:sz="6" w:space="0"/>
            </w:tcBorders>
          </w:tcPr>
          <w:p w:rsidRPr="004D232C" w:rsidR="00C45F6A" w:rsidP="00897059" w14:paraId="78C9BC18" w14:textId="77777777">
            <w:pPr>
              <w:autoSpaceDE w:val="0"/>
              <w:adjustRightInd w:val="0"/>
              <w:spacing w:line="240" w:lineRule="auto"/>
              <w:jc w:val="center"/>
              <w:rPr>
                <w:rFonts w:cs="Times New Roman"/>
                <w:sz w:val="16"/>
                <w:szCs w:val="16"/>
              </w:rPr>
            </w:pPr>
            <w:r w:rsidRPr="004D232C">
              <w:rPr>
                <w:rFonts w:cs="Times New Roman"/>
                <w:sz w:val="16"/>
                <w:szCs w:val="16"/>
              </w:rPr>
              <w:t>1</w:t>
            </w:r>
          </w:p>
        </w:tc>
        <w:tc>
          <w:tcPr>
            <w:tcW w:w="736" w:type="dxa"/>
            <w:tcBorders>
              <w:top w:val="single" w:color="auto" w:sz="6" w:space="0"/>
              <w:left w:val="single" w:color="auto" w:sz="6" w:space="0"/>
              <w:bottom w:val="single" w:color="auto" w:sz="6" w:space="0"/>
              <w:right w:val="single" w:color="auto" w:sz="6" w:space="0"/>
            </w:tcBorders>
          </w:tcPr>
          <w:p w:rsidRPr="004D232C" w:rsidR="00C45F6A" w:rsidP="00897059" w14:paraId="6E41CEAA" w14:textId="77777777">
            <w:pPr>
              <w:autoSpaceDE w:val="0"/>
              <w:adjustRightInd w:val="0"/>
              <w:spacing w:line="240" w:lineRule="auto"/>
              <w:jc w:val="center"/>
              <w:rPr>
                <w:rFonts w:cs="Times New Roman"/>
                <w:sz w:val="16"/>
                <w:szCs w:val="16"/>
              </w:rPr>
            </w:pPr>
            <w:r w:rsidRPr="004D232C">
              <w:rPr>
                <w:rFonts w:cs="Times New Roman"/>
                <w:sz w:val="16"/>
                <w:szCs w:val="16"/>
              </w:rPr>
              <w:t>3</w:t>
            </w:r>
          </w:p>
        </w:tc>
        <w:tc>
          <w:tcPr>
            <w:tcW w:w="736" w:type="dxa"/>
            <w:tcBorders>
              <w:top w:val="single" w:color="auto" w:sz="6" w:space="0"/>
              <w:left w:val="single" w:color="auto" w:sz="6" w:space="0"/>
              <w:bottom w:val="single" w:color="auto" w:sz="6" w:space="0"/>
              <w:right w:val="single" w:color="auto" w:sz="6" w:space="0"/>
            </w:tcBorders>
          </w:tcPr>
          <w:p w:rsidRPr="004D232C" w:rsidR="00C45F6A" w:rsidP="00897059" w14:paraId="6DA249F7" w14:textId="77777777">
            <w:pPr>
              <w:autoSpaceDE w:val="0"/>
              <w:adjustRightInd w:val="0"/>
              <w:spacing w:line="240" w:lineRule="auto"/>
              <w:jc w:val="center"/>
              <w:rPr>
                <w:rFonts w:cs="Times New Roman"/>
                <w:sz w:val="16"/>
                <w:szCs w:val="16"/>
              </w:rPr>
            </w:pPr>
            <w:r w:rsidRPr="004D232C">
              <w:rPr>
                <w:rFonts w:cs="Times New Roman"/>
                <w:sz w:val="16"/>
                <w:szCs w:val="16"/>
              </w:rPr>
              <w:t>5</w:t>
            </w:r>
          </w:p>
        </w:tc>
      </w:tr>
      <w:tr w:rsidTr="00C45F6A" w14:paraId="2CFDC530" w14:textId="77777777">
        <w:tblPrEx>
          <w:tblW w:w="0" w:type="auto"/>
          <w:tblInd w:w="-38" w:type="dxa"/>
          <w:tblLayout w:type="fixed"/>
          <w:tblCellMar>
            <w:left w:w="30" w:type="dxa"/>
            <w:right w:w="30" w:type="dxa"/>
          </w:tblCellMar>
          <w:tblLook w:val="0000"/>
        </w:tblPrEx>
        <w:trPr>
          <w:trHeight w:val="228"/>
        </w:trPr>
        <w:tc>
          <w:tcPr>
            <w:tcW w:w="2579" w:type="dxa"/>
            <w:tcBorders>
              <w:top w:val="single" w:color="auto" w:sz="6" w:space="0"/>
              <w:left w:val="single" w:color="auto" w:sz="6" w:space="0"/>
              <w:bottom w:val="single" w:color="auto" w:sz="6" w:space="0"/>
              <w:right w:val="single" w:color="auto" w:sz="6" w:space="0"/>
            </w:tcBorders>
          </w:tcPr>
          <w:p w:rsidRPr="004D232C" w:rsidR="00C45F6A" w:rsidP="00897059" w14:paraId="3FD9BBB7" w14:textId="77777777">
            <w:pPr>
              <w:autoSpaceDE w:val="0"/>
              <w:adjustRightInd w:val="0"/>
              <w:spacing w:line="240" w:lineRule="auto"/>
              <w:rPr>
                <w:rFonts w:cs="Times New Roman"/>
                <w:sz w:val="16"/>
                <w:szCs w:val="16"/>
              </w:rPr>
            </w:pPr>
            <w:r w:rsidRPr="004D232C">
              <w:rPr>
                <w:rFonts w:cs="Times New Roman"/>
                <w:sz w:val="16"/>
                <w:szCs w:val="16"/>
              </w:rPr>
              <w:t>Flakkeestraat</w:t>
            </w:r>
          </w:p>
        </w:tc>
        <w:tc>
          <w:tcPr>
            <w:tcW w:w="736" w:type="dxa"/>
            <w:tcBorders>
              <w:top w:val="single" w:color="auto" w:sz="6" w:space="0"/>
              <w:left w:val="single" w:color="auto" w:sz="6" w:space="0"/>
              <w:bottom w:val="single" w:color="auto" w:sz="6" w:space="0"/>
              <w:right w:val="single" w:color="auto" w:sz="6" w:space="0"/>
            </w:tcBorders>
          </w:tcPr>
          <w:p w:rsidRPr="004D232C" w:rsidR="00C45F6A" w:rsidP="00897059" w14:paraId="1F0334F2" w14:textId="77777777">
            <w:pPr>
              <w:autoSpaceDE w:val="0"/>
              <w:adjustRightInd w:val="0"/>
              <w:spacing w:line="240" w:lineRule="auto"/>
              <w:jc w:val="center"/>
              <w:rPr>
                <w:rFonts w:cs="Times New Roman"/>
                <w:sz w:val="16"/>
                <w:szCs w:val="16"/>
              </w:rPr>
            </w:pPr>
            <w:r w:rsidRPr="004D232C">
              <w:rPr>
                <w:rFonts w:cs="Times New Roman"/>
                <w:sz w:val="16"/>
                <w:szCs w:val="16"/>
              </w:rPr>
              <w:t>2</w:t>
            </w:r>
          </w:p>
        </w:tc>
        <w:tc>
          <w:tcPr>
            <w:tcW w:w="736" w:type="dxa"/>
            <w:tcBorders>
              <w:top w:val="single" w:color="auto" w:sz="6" w:space="0"/>
              <w:left w:val="single" w:color="auto" w:sz="6" w:space="0"/>
              <w:bottom w:val="single" w:color="auto" w:sz="6" w:space="0"/>
              <w:right w:val="single" w:color="auto" w:sz="6" w:space="0"/>
            </w:tcBorders>
          </w:tcPr>
          <w:p w:rsidRPr="004D232C" w:rsidR="00C45F6A" w:rsidP="00897059" w14:paraId="5912FD1B" w14:textId="77777777">
            <w:pPr>
              <w:autoSpaceDE w:val="0"/>
              <w:adjustRightInd w:val="0"/>
              <w:spacing w:line="240" w:lineRule="auto"/>
              <w:jc w:val="center"/>
              <w:rPr>
                <w:rFonts w:cs="Times New Roman"/>
                <w:sz w:val="16"/>
                <w:szCs w:val="16"/>
              </w:rPr>
            </w:pPr>
            <w:r w:rsidRPr="004D232C">
              <w:rPr>
                <w:rFonts w:cs="Times New Roman"/>
                <w:sz w:val="16"/>
                <w:szCs w:val="16"/>
              </w:rPr>
              <w:t>5</w:t>
            </w:r>
          </w:p>
        </w:tc>
        <w:tc>
          <w:tcPr>
            <w:tcW w:w="736" w:type="dxa"/>
            <w:tcBorders>
              <w:top w:val="single" w:color="auto" w:sz="6" w:space="0"/>
              <w:left w:val="single" w:color="auto" w:sz="6" w:space="0"/>
              <w:bottom w:val="single" w:color="auto" w:sz="6" w:space="0"/>
              <w:right w:val="single" w:color="auto" w:sz="6" w:space="0"/>
            </w:tcBorders>
          </w:tcPr>
          <w:p w:rsidRPr="004D232C" w:rsidR="00C45F6A" w:rsidP="00897059" w14:paraId="4884E2CE" w14:textId="77777777">
            <w:pPr>
              <w:autoSpaceDE w:val="0"/>
              <w:adjustRightInd w:val="0"/>
              <w:spacing w:line="240" w:lineRule="auto"/>
              <w:jc w:val="center"/>
              <w:rPr>
                <w:rFonts w:cs="Times New Roman"/>
                <w:sz w:val="16"/>
                <w:szCs w:val="16"/>
              </w:rPr>
            </w:pPr>
            <w:r w:rsidRPr="004D232C">
              <w:rPr>
                <w:rFonts w:cs="Times New Roman"/>
                <w:sz w:val="16"/>
                <w:szCs w:val="16"/>
              </w:rPr>
              <w:t>5</w:t>
            </w:r>
          </w:p>
        </w:tc>
      </w:tr>
      <w:tr w:rsidTr="00C45F6A" w14:paraId="21BE0015" w14:textId="77777777">
        <w:tblPrEx>
          <w:tblW w:w="0" w:type="auto"/>
          <w:tblInd w:w="-38" w:type="dxa"/>
          <w:tblLayout w:type="fixed"/>
          <w:tblCellMar>
            <w:left w:w="30" w:type="dxa"/>
            <w:right w:w="30" w:type="dxa"/>
          </w:tblCellMar>
          <w:tblLook w:val="0000"/>
        </w:tblPrEx>
        <w:trPr>
          <w:trHeight w:val="228"/>
        </w:trPr>
        <w:tc>
          <w:tcPr>
            <w:tcW w:w="2579" w:type="dxa"/>
            <w:tcBorders>
              <w:top w:val="single" w:color="auto" w:sz="6" w:space="0"/>
              <w:left w:val="single" w:color="auto" w:sz="6" w:space="0"/>
              <w:bottom w:val="single" w:color="auto" w:sz="6" w:space="0"/>
              <w:right w:val="single" w:color="auto" w:sz="6" w:space="0"/>
            </w:tcBorders>
          </w:tcPr>
          <w:p w:rsidRPr="004D232C" w:rsidR="00C45F6A" w:rsidP="00897059" w14:paraId="1E829FCD" w14:textId="77777777">
            <w:pPr>
              <w:autoSpaceDE w:val="0"/>
              <w:adjustRightInd w:val="0"/>
              <w:spacing w:line="240" w:lineRule="auto"/>
              <w:rPr>
                <w:rFonts w:cs="Times New Roman"/>
                <w:sz w:val="16"/>
                <w:szCs w:val="16"/>
              </w:rPr>
            </w:pPr>
            <w:r w:rsidRPr="004D232C">
              <w:rPr>
                <w:sz w:val="16"/>
                <w:szCs w:val="16"/>
              </w:rPr>
              <w:t>Slotboomstraat</w:t>
            </w:r>
          </w:p>
        </w:tc>
        <w:tc>
          <w:tcPr>
            <w:tcW w:w="736" w:type="dxa"/>
            <w:tcBorders>
              <w:top w:val="single" w:color="auto" w:sz="6" w:space="0"/>
              <w:left w:val="single" w:color="auto" w:sz="6" w:space="0"/>
              <w:bottom w:val="single" w:color="auto" w:sz="6" w:space="0"/>
              <w:right w:val="single" w:color="auto" w:sz="6" w:space="0"/>
            </w:tcBorders>
          </w:tcPr>
          <w:p w:rsidRPr="004D232C" w:rsidR="00C45F6A" w:rsidP="00897059" w14:paraId="14393B64" w14:textId="77777777">
            <w:pPr>
              <w:autoSpaceDE w:val="0"/>
              <w:adjustRightInd w:val="0"/>
              <w:spacing w:line="240" w:lineRule="auto"/>
              <w:jc w:val="center"/>
              <w:rPr>
                <w:rFonts w:cs="Times New Roman"/>
                <w:sz w:val="16"/>
                <w:szCs w:val="16"/>
              </w:rPr>
            </w:pPr>
            <w:r w:rsidRPr="004D232C">
              <w:rPr>
                <w:rFonts w:cs="Times New Roman"/>
                <w:sz w:val="16"/>
                <w:szCs w:val="16"/>
              </w:rPr>
              <w:t>0</w:t>
            </w:r>
          </w:p>
        </w:tc>
        <w:tc>
          <w:tcPr>
            <w:tcW w:w="736" w:type="dxa"/>
            <w:tcBorders>
              <w:top w:val="single" w:color="auto" w:sz="6" w:space="0"/>
              <w:left w:val="single" w:color="auto" w:sz="6" w:space="0"/>
              <w:bottom w:val="single" w:color="auto" w:sz="6" w:space="0"/>
              <w:right w:val="single" w:color="auto" w:sz="6" w:space="0"/>
            </w:tcBorders>
          </w:tcPr>
          <w:p w:rsidRPr="004D232C" w:rsidR="00C45F6A" w:rsidP="00897059" w14:paraId="72A81C7A" w14:textId="77777777">
            <w:pPr>
              <w:autoSpaceDE w:val="0"/>
              <w:adjustRightInd w:val="0"/>
              <w:spacing w:line="240" w:lineRule="auto"/>
              <w:jc w:val="center"/>
              <w:rPr>
                <w:rFonts w:cs="Times New Roman"/>
                <w:sz w:val="16"/>
                <w:szCs w:val="16"/>
              </w:rPr>
            </w:pPr>
            <w:r w:rsidRPr="004D232C">
              <w:rPr>
                <w:rFonts w:cs="Times New Roman"/>
                <w:sz w:val="16"/>
                <w:szCs w:val="16"/>
              </w:rPr>
              <w:t>1</w:t>
            </w:r>
          </w:p>
        </w:tc>
        <w:tc>
          <w:tcPr>
            <w:tcW w:w="736" w:type="dxa"/>
            <w:tcBorders>
              <w:top w:val="single" w:color="auto" w:sz="6" w:space="0"/>
              <w:left w:val="single" w:color="auto" w:sz="6" w:space="0"/>
              <w:bottom w:val="single" w:color="auto" w:sz="6" w:space="0"/>
              <w:right w:val="single" w:color="auto" w:sz="6" w:space="0"/>
            </w:tcBorders>
          </w:tcPr>
          <w:p w:rsidRPr="004D232C" w:rsidR="00C45F6A" w:rsidP="00897059" w14:paraId="36597A85" w14:textId="77777777">
            <w:pPr>
              <w:autoSpaceDE w:val="0"/>
              <w:adjustRightInd w:val="0"/>
              <w:spacing w:line="240" w:lineRule="auto"/>
              <w:jc w:val="center"/>
              <w:rPr>
                <w:rFonts w:cs="Times New Roman"/>
                <w:sz w:val="16"/>
                <w:szCs w:val="16"/>
              </w:rPr>
            </w:pPr>
            <w:r w:rsidRPr="004D232C">
              <w:rPr>
                <w:rFonts w:cs="Times New Roman"/>
                <w:sz w:val="16"/>
                <w:szCs w:val="16"/>
              </w:rPr>
              <w:t>4</w:t>
            </w:r>
          </w:p>
        </w:tc>
      </w:tr>
      <w:tr w:rsidTr="00C45F6A" w14:paraId="39BC98AC" w14:textId="77777777">
        <w:tblPrEx>
          <w:tblW w:w="0" w:type="auto"/>
          <w:tblInd w:w="-38" w:type="dxa"/>
          <w:tblLayout w:type="fixed"/>
          <w:tblCellMar>
            <w:left w:w="30" w:type="dxa"/>
            <w:right w:w="30" w:type="dxa"/>
          </w:tblCellMar>
          <w:tblLook w:val="0000"/>
        </w:tblPrEx>
        <w:trPr>
          <w:trHeight w:val="228"/>
        </w:trPr>
        <w:tc>
          <w:tcPr>
            <w:tcW w:w="2579" w:type="dxa"/>
            <w:tcBorders>
              <w:top w:val="single" w:color="auto" w:sz="6" w:space="0"/>
              <w:left w:val="single" w:color="auto" w:sz="6" w:space="0"/>
              <w:bottom w:val="single" w:color="auto" w:sz="6" w:space="0"/>
              <w:right w:val="single" w:color="auto" w:sz="6" w:space="0"/>
            </w:tcBorders>
          </w:tcPr>
          <w:p w:rsidRPr="004D232C" w:rsidR="00C45F6A" w:rsidP="00897059" w14:paraId="1115EF36" w14:textId="77777777">
            <w:pPr>
              <w:autoSpaceDE w:val="0"/>
              <w:adjustRightInd w:val="0"/>
              <w:spacing w:line="240" w:lineRule="auto"/>
              <w:rPr>
                <w:sz w:val="16"/>
                <w:szCs w:val="16"/>
              </w:rPr>
            </w:pPr>
            <w:r w:rsidRPr="004D232C">
              <w:rPr>
                <w:sz w:val="16"/>
                <w:szCs w:val="16"/>
              </w:rPr>
              <w:t xml:space="preserve">Bas </w:t>
            </w:r>
            <w:r w:rsidRPr="004D232C">
              <w:rPr>
                <w:sz w:val="16"/>
                <w:szCs w:val="16"/>
              </w:rPr>
              <w:t>Jungeriusstraat</w:t>
            </w:r>
          </w:p>
        </w:tc>
        <w:tc>
          <w:tcPr>
            <w:tcW w:w="736" w:type="dxa"/>
            <w:tcBorders>
              <w:top w:val="single" w:color="auto" w:sz="6" w:space="0"/>
              <w:left w:val="single" w:color="auto" w:sz="6" w:space="0"/>
              <w:bottom w:val="single" w:color="auto" w:sz="6" w:space="0"/>
              <w:right w:val="single" w:color="auto" w:sz="6" w:space="0"/>
            </w:tcBorders>
          </w:tcPr>
          <w:p w:rsidRPr="004D232C" w:rsidR="00C45F6A" w:rsidP="00897059" w14:paraId="1186AC55" w14:textId="77777777">
            <w:pPr>
              <w:autoSpaceDE w:val="0"/>
              <w:adjustRightInd w:val="0"/>
              <w:spacing w:line="240" w:lineRule="auto"/>
              <w:jc w:val="center"/>
              <w:rPr>
                <w:rFonts w:cs="Times New Roman"/>
                <w:sz w:val="16"/>
                <w:szCs w:val="16"/>
              </w:rPr>
            </w:pPr>
            <w:r w:rsidRPr="004D232C">
              <w:rPr>
                <w:rFonts w:cs="Times New Roman"/>
                <w:sz w:val="16"/>
                <w:szCs w:val="16"/>
              </w:rPr>
              <w:t>0</w:t>
            </w:r>
          </w:p>
        </w:tc>
        <w:tc>
          <w:tcPr>
            <w:tcW w:w="736" w:type="dxa"/>
            <w:tcBorders>
              <w:top w:val="single" w:color="auto" w:sz="6" w:space="0"/>
              <w:left w:val="single" w:color="auto" w:sz="6" w:space="0"/>
              <w:bottom w:val="single" w:color="auto" w:sz="6" w:space="0"/>
              <w:right w:val="single" w:color="auto" w:sz="6" w:space="0"/>
            </w:tcBorders>
          </w:tcPr>
          <w:p w:rsidRPr="004D232C" w:rsidR="00C45F6A" w:rsidP="00897059" w14:paraId="768DF7D1" w14:textId="77777777">
            <w:pPr>
              <w:autoSpaceDE w:val="0"/>
              <w:adjustRightInd w:val="0"/>
              <w:spacing w:line="240" w:lineRule="auto"/>
              <w:jc w:val="center"/>
              <w:rPr>
                <w:rFonts w:cs="Times New Roman"/>
                <w:sz w:val="16"/>
                <w:szCs w:val="16"/>
              </w:rPr>
            </w:pPr>
            <w:r w:rsidRPr="004D232C">
              <w:rPr>
                <w:rFonts w:cs="Times New Roman"/>
                <w:sz w:val="16"/>
                <w:szCs w:val="16"/>
              </w:rPr>
              <w:t>3</w:t>
            </w:r>
          </w:p>
        </w:tc>
        <w:tc>
          <w:tcPr>
            <w:tcW w:w="736" w:type="dxa"/>
            <w:tcBorders>
              <w:top w:val="single" w:color="auto" w:sz="6" w:space="0"/>
              <w:left w:val="single" w:color="auto" w:sz="6" w:space="0"/>
              <w:bottom w:val="single" w:color="auto" w:sz="6" w:space="0"/>
              <w:right w:val="single" w:color="auto" w:sz="6" w:space="0"/>
            </w:tcBorders>
          </w:tcPr>
          <w:p w:rsidRPr="004D232C" w:rsidR="00C45F6A" w:rsidP="00897059" w14:paraId="3F68FCF2" w14:textId="77777777">
            <w:pPr>
              <w:autoSpaceDE w:val="0"/>
              <w:adjustRightInd w:val="0"/>
              <w:spacing w:line="240" w:lineRule="auto"/>
              <w:jc w:val="center"/>
              <w:rPr>
                <w:rFonts w:cs="Times New Roman"/>
                <w:sz w:val="16"/>
                <w:szCs w:val="16"/>
              </w:rPr>
            </w:pPr>
            <w:r w:rsidRPr="004D232C">
              <w:rPr>
                <w:rFonts w:cs="Times New Roman"/>
                <w:sz w:val="16"/>
                <w:szCs w:val="16"/>
              </w:rPr>
              <w:t>4</w:t>
            </w:r>
          </w:p>
        </w:tc>
      </w:tr>
      <w:tr w:rsidTr="00C45F6A" w14:paraId="44C94203" w14:textId="77777777">
        <w:tblPrEx>
          <w:tblW w:w="0" w:type="auto"/>
          <w:tblInd w:w="-38" w:type="dxa"/>
          <w:tblLayout w:type="fixed"/>
          <w:tblCellMar>
            <w:left w:w="30" w:type="dxa"/>
            <w:right w:w="30" w:type="dxa"/>
          </w:tblCellMar>
          <w:tblLook w:val="0000"/>
        </w:tblPrEx>
        <w:trPr>
          <w:trHeight w:val="228"/>
        </w:trPr>
        <w:tc>
          <w:tcPr>
            <w:tcW w:w="2579" w:type="dxa"/>
            <w:tcBorders>
              <w:top w:val="single" w:color="auto" w:sz="6" w:space="0"/>
              <w:left w:val="single" w:color="auto" w:sz="6" w:space="0"/>
              <w:bottom w:val="single" w:color="auto" w:sz="6" w:space="0"/>
              <w:right w:val="single" w:color="auto" w:sz="6" w:space="0"/>
            </w:tcBorders>
          </w:tcPr>
          <w:p w:rsidRPr="004D232C" w:rsidR="00C45F6A" w:rsidP="00897059" w14:paraId="1339C046" w14:textId="77777777">
            <w:pPr>
              <w:autoSpaceDE w:val="0"/>
              <w:adjustRightInd w:val="0"/>
              <w:spacing w:line="240" w:lineRule="auto"/>
              <w:rPr>
                <w:rFonts w:cs="Times New Roman"/>
                <w:sz w:val="16"/>
                <w:szCs w:val="16"/>
              </w:rPr>
            </w:pPr>
            <w:r w:rsidRPr="004D232C">
              <w:rPr>
                <w:sz w:val="16"/>
                <w:szCs w:val="16"/>
              </w:rPr>
              <w:t>Charloisse</w:t>
            </w:r>
            <w:r w:rsidRPr="004D232C">
              <w:rPr>
                <w:sz w:val="16"/>
                <w:szCs w:val="16"/>
              </w:rPr>
              <w:t xml:space="preserve"> Hoofd</w:t>
            </w:r>
          </w:p>
        </w:tc>
        <w:tc>
          <w:tcPr>
            <w:tcW w:w="736" w:type="dxa"/>
            <w:tcBorders>
              <w:top w:val="single" w:color="auto" w:sz="6" w:space="0"/>
              <w:left w:val="single" w:color="auto" w:sz="6" w:space="0"/>
              <w:bottom w:val="single" w:color="auto" w:sz="6" w:space="0"/>
              <w:right w:val="single" w:color="auto" w:sz="6" w:space="0"/>
            </w:tcBorders>
          </w:tcPr>
          <w:p w:rsidRPr="004D232C" w:rsidR="00C45F6A" w:rsidP="00897059" w14:paraId="29920357" w14:textId="77777777">
            <w:pPr>
              <w:autoSpaceDE w:val="0"/>
              <w:adjustRightInd w:val="0"/>
              <w:spacing w:line="240" w:lineRule="auto"/>
              <w:jc w:val="center"/>
              <w:rPr>
                <w:rFonts w:cs="Times New Roman"/>
                <w:sz w:val="16"/>
                <w:szCs w:val="16"/>
              </w:rPr>
            </w:pPr>
            <w:r w:rsidRPr="004D232C">
              <w:rPr>
                <w:rFonts w:cs="Times New Roman"/>
                <w:sz w:val="16"/>
                <w:szCs w:val="16"/>
              </w:rPr>
              <w:t>2</w:t>
            </w:r>
          </w:p>
        </w:tc>
        <w:tc>
          <w:tcPr>
            <w:tcW w:w="736" w:type="dxa"/>
            <w:tcBorders>
              <w:top w:val="single" w:color="auto" w:sz="6" w:space="0"/>
              <w:left w:val="single" w:color="auto" w:sz="6" w:space="0"/>
              <w:bottom w:val="single" w:color="auto" w:sz="6" w:space="0"/>
              <w:right w:val="single" w:color="auto" w:sz="6" w:space="0"/>
            </w:tcBorders>
          </w:tcPr>
          <w:p w:rsidRPr="004D232C" w:rsidR="00C45F6A" w:rsidP="00897059" w14:paraId="6196E623" w14:textId="77777777">
            <w:pPr>
              <w:autoSpaceDE w:val="0"/>
              <w:adjustRightInd w:val="0"/>
              <w:spacing w:line="240" w:lineRule="auto"/>
              <w:jc w:val="center"/>
              <w:rPr>
                <w:rFonts w:cs="Times New Roman"/>
                <w:sz w:val="16"/>
                <w:szCs w:val="16"/>
              </w:rPr>
            </w:pPr>
            <w:r w:rsidRPr="004D232C">
              <w:rPr>
                <w:rFonts w:cs="Times New Roman"/>
                <w:sz w:val="16"/>
                <w:szCs w:val="16"/>
              </w:rPr>
              <w:t>1</w:t>
            </w:r>
          </w:p>
        </w:tc>
        <w:tc>
          <w:tcPr>
            <w:tcW w:w="736" w:type="dxa"/>
            <w:tcBorders>
              <w:top w:val="single" w:color="auto" w:sz="6" w:space="0"/>
              <w:left w:val="single" w:color="auto" w:sz="6" w:space="0"/>
              <w:bottom w:val="single" w:color="auto" w:sz="6" w:space="0"/>
              <w:right w:val="single" w:color="auto" w:sz="6" w:space="0"/>
            </w:tcBorders>
          </w:tcPr>
          <w:p w:rsidRPr="004D232C" w:rsidR="00C45F6A" w:rsidP="00897059" w14:paraId="7507BC21" w14:textId="77777777">
            <w:pPr>
              <w:autoSpaceDE w:val="0"/>
              <w:adjustRightInd w:val="0"/>
              <w:spacing w:line="240" w:lineRule="auto"/>
              <w:jc w:val="center"/>
              <w:rPr>
                <w:rFonts w:cs="Times New Roman"/>
                <w:sz w:val="16"/>
                <w:szCs w:val="16"/>
              </w:rPr>
            </w:pPr>
            <w:r w:rsidRPr="004D232C">
              <w:rPr>
                <w:rFonts w:cs="Times New Roman"/>
                <w:sz w:val="16"/>
                <w:szCs w:val="16"/>
              </w:rPr>
              <w:t>4</w:t>
            </w:r>
          </w:p>
        </w:tc>
      </w:tr>
      <w:tr w:rsidTr="00C45F6A" w14:paraId="61D25B44" w14:textId="77777777">
        <w:tblPrEx>
          <w:tblW w:w="0" w:type="auto"/>
          <w:tblInd w:w="-38" w:type="dxa"/>
          <w:tblLayout w:type="fixed"/>
          <w:tblCellMar>
            <w:left w:w="30" w:type="dxa"/>
            <w:right w:w="30" w:type="dxa"/>
          </w:tblCellMar>
          <w:tblLook w:val="0000"/>
        </w:tblPrEx>
        <w:trPr>
          <w:trHeight w:val="228"/>
        </w:trPr>
        <w:tc>
          <w:tcPr>
            <w:tcW w:w="2579" w:type="dxa"/>
            <w:tcBorders>
              <w:top w:val="single" w:color="auto" w:sz="6" w:space="0"/>
              <w:left w:val="single" w:color="auto" w:sz="6" w:space="0"/>
              <w:bottom w:val="single" w:color="auto" w:sz="6" w:space="0"/>
              <w:right w:val="single" w:color="auto" w:sz="6" w:space="0"/>
            </w:tcBorders>
          </w:tcPr>
          <w:p w:rsidRPr="004D232C" w:rsidR="00C45F6A" w:rsidP="00897059" w14:paraId="77F64906" w14:textId="77777777">
            <w:pPr>
              <w:autoSpaceDE w:val="0"/>
              <w:adjustRightInd w:val="0"/>
              <w:spacing w:line="240" w:lineRule="auto"/>
              <w:rPr>
                <w:rFonts w:cs="Times New Roman"/>
                <w:sz w:val="16"/>
                <w:szCs w:val="16"/>
              </w:rPr>
            </w:pPr>
            <w:r w:rsidRPr="004D232C">
              <w:rPr>
                <w:sz w:val="16"/>
                <w:szCs w:val="16"/>
              </w:rPr>
              <w:t>Charloisse</w:t>
            </w:r>
            <w:r w:rsidRPr="004D232C">
              <w:rPr>
                <w:sz w:val="16"/>
                <w:szCs w:val="16"/>
              </w:rPr>
              <w:t xml:space="preserve"> Kerksingel</w:t>
            </w:r>
          </w:p>
        </w:tc>
        <w:tc>
          <w:tcPr>
            <w:tcW w:w="736" w:type="dxa"/>
            <w:tcBorders>
              <w:top w:val="single" w:color="auto" w:sz="6" w:space="0"/>
              <w:left w:val="single" w:color="auto" w:sz="6" w:space="0"/>
              <w:bottom w:val="single" w:color="auto" w:sz="6" w:space="0"/>
              <w:right w:val="single" w:color="auto" w:sz="6" w:space="0"/>
            </w:tcBorders>
          </w:tcPr>
          <w:p w:rsidRPr="004D232C" w:rsidR="00C45F6A" w:rsidP="00897059" w14:paraId="3E5C6683" w14:textId="77777777">
            <w:pPr>
              <w:autoSpaceDE w:val="0"/>
              <w:adjustRightInd w:val="0"/>
              <w:spacing w:line="240" w:lineRule="auto"/>
              <w:jc w:val="center"/>
              <w:rPr>
                <w:rFonts w:cs="Times New Roman"/>
                <w:sz w:val="16"/>
                <w:szCs w:val="16"/>
              </w:rPr>
            </w:pPr>
            <w:r w:rsidRPr="004D232C">
              <w:rPr>
                <w:rFonts w:cs="Times New Roman"/>
                <w:sz w:val="16"/>
                <w:szCs w:val="16"/>
              </w:rPr>
              <w:t>3</w:t>
            </w:r>
          </w:p>
        </w:tc>
        <w:tc>
          <w:tcPr>
            <w:tcW w:w="736" w:type="dxa"/>
            <w:tcBorders>
              <w:top w:val="single" w:color="auto" w:sz="6" w:space="0"/>
              <w:left w:val="single" w:color="auto" w:sz="6" w:space="0"/>
              <w:bottom w:val="single" w:color="auto" w:sz="6" w:space="0"/>
              <w:right w:val="single" w:color="auto" w:sz="6" w:space="0"/>
            </w:tcBorders>
          </w:tcPr>
          <w:p w:rsidRPr="004D232C" w:rsidR="00C45F6A" w:rsidP="00897059" w14:paraId="79D588D4" w14:textId="77777777">
            <w:pPr>
              <w:autoSpaceDE w:val="0"/>
              <w:adjustRightInd w:val="0"/>
              <w:spacing w:line="240" w:lineRule="auto"/>
              <w:jc w:val="center"/>
              <w:rPr>
                <w:rFonts w:cs="Times New Roman"/>
                <w:sz w:val="16"/>
                <w:szCs w:val="16"/>
              </w:rPr>
            </w:pPr>
            <w:r w:rsidRPr="004D232C">
              <w:rPr>
                <w:rFonts w:cs="Times New Roman"/>
                <w:sz w:val="16"/>
                <w:szCs w:val="16"/>
              </w:rPr>
              <w:t>6</w:t>
            </w:r>
          </w:p>
        </w:tc>
        <w:tc>
          <w:tcPr>
            <w:tcW w:w="736" w:type="dxa"/>
            <w:tcBorders>
              <w:top w:val="single" w:color="auto" w:sz="6" w:space="0"/>
              <w:left w:val="single" w:color="auto" w:sz="6" w:space="0"/>
              <w:bottom w:val="single" w:color="auto" w:sz="6" w:space="0"/>
              <w:right w:val="single" w:color="auto" w:sz="6" w:space="0"/>
            </w:tcBorders>
          </w:tcPr>
          <w:p w:rsidRPr="004D232C" w:rsidR="00C45F6A" w:rsidP="00897059" w14:paraId="0FEF13AC" w14:textId="77777777">
            <w:pPr>
              <w:autoSpaceDE w:val="0"/>
              <w:adjustRightInd w:val="0"/>
              <w:spacing w:line="240" w:lineRule="auto"/>
              <w:jc w:val="center"/>
              <w:rPr>
                <w:rFonts w:cs="Times New Roman"/>
                <w:sz w:val="16"/>
                <w:szCs w:val="16"/>
              </w:rPr>
            </w:pPr>
            <w:r w:rsidRPr="004D232C">
              <w:rPr>
                <w:rFonts w:cs="Times New Roman"/>
                <w:sz w:val="16"/>
                <w:szCs w:val="16"/>
              </w:rPr>
              <w:t>4</w:t>
            </w:r>
          </w:p>
        </w:tc>
      </w:tr>
    </w:tbl>
    <w:p w:rsidR="00C45F6A" w:rsidP="00FE039A" w14:paraId="5E0418DE" w14:textId="77777777">
      <w:pPr>
        <w:autoSpaceDE w:val="0"/>
        <w:adjustRightInd w:val="0"/>
        <w:rPr>
          <w:rFonts w:cs="Times New Roman"/>
        </w:rPr>
      </w:pPr>
      <w:r>
        <w:rPr>
          <w:u w:val="single"/>
        </w:rPr>
        <w:br/>
      </w:r>
      <w:r w:rsidRPr="00B3145E">
        <w:rPr>
          <w:rFonts w:cs="Times New Roman"/>
        </w:rPr>
        <w:t xml:space="preserve">In het kader van de aanpak van woon-gerelateerde problemen in de wijken Bloemhof, Hillesluis en Tarwewijk zijn door het Intensief beheer-team van de gemeente in een aantal van deze straten woonadres gerelateerde misstanden geconstateerd. De aangetroffen misstanden in deze straten variëren van het niet kloppen van de registratie van de Basisregistratie Personen tot achterstallig onderhoud, een verhuurder die niet voldoet aan de eisen van goed </w:t>
      </w:r>
      <w:r w:rsidRPr="00B3145E">
        <w:rPr>
          <w:rFonts w:cs="Times New Roman"/>
        </w:rPr>
        <w:t>verhuurderschap</w:t>
      </w:r>
      <w:r w:rsidRPr="00B3145E">
        <w:rPr>
          <w:rFonts w:cs="Times New Roman"/>
        </w:rPr>
        <w:t xml:space="preserve">, huisvesting illegale vreemdelingen, woonoverlast en/of </w:t>
      </w:r>
      <w:r w:rsidRPr="00B3145E">
        <w:rPr>
          <w:rFonts w:cs="Times New Roman"/>
        </w:rPr>
        <w:t>overbewoning</w:t>
      </w:r>
    </w:p>
    <w:p w:rsidR="00C45F6A" w:rsidP="00C45F6A" w14:paraId="5E3ADC55" w14:textId="77777777">
      <w:pPr>
        <w:autoSpaceDE w:val="0"/>
        <w:adjustRightInd w:val="0"/>
        <w:spacing w:line="240" w:lineRule="auto"/>
        <w:rPr>
          <w:rFonts w:cs="Times New Roman"/>
        </w:rPr>
      </w:pPr>
      <w:bookmarkStart w:name="_Hlk197340997" w:id="1"/>
    </w:p>
    <w:tbl>
      <w:tblPr>
        <w:tblStyle w:val="TableGrid"/>
        <w:tblW w:w="0" w:type="auto"/>
        <w:tblLook w:val="04A0"/>
      </w:tblPr>
      <w:tblGrid>
        <w:gridCol w:w="3020"/>
        <w:gridCol w:w="1653"/>
        <w:gridCol w:w="1559"/>
      </w:tblGrid>
      <w:tr w:rsidTr="00897059" w14:paraId="5418817D" w14:textId="77777777">
        <w:tblPrEx>
          <w:tblW w:w="0" w:type="auto"/>
          <w:tblLook w:val="04A0"/>
        </w:tblPrEx>
        <w:tc>
          <w:tcPr>
            <w:tcW w:w="6232" w:type="dxa"/>
            <w:gridSpan w:val="3"/>
          </w:tcPr>
          <w:p w:rsidRPr="004D232C" w:rsidR="00C45F6A" w:rsidP="00897059" w14:paraId="132380FF" w14:textId="77777777">
            <w:pPr>
              <w:autoSpaceDE w:val="0"/>
              <w:autoSpaceDN w:val="0"/>
              <w:adjustRightInd w:val="0"/>
              <w:rPr>
                <w:rFonts w:cs="Times New Roman"/>
                <w:b/>
                <w:bCs/>
                <w:kern w:val="0"/>
                <w:sz w:val="16"/>
                <w:szCs w:val="16"/>
              </w:rPr>
            </w:pPr>
            <w:r w:rsidRPr="004D232C">
              <w:rPr>
                <w:rFonts w:cs="Times New Roman"/>
                <w:b/>
                <w:bCs/>
                <w:kern w:val="0"/>
                <w:sz w:val="16"/>
                <w:szCs w:val="16"/>
              </w:rPr>
              <w:t xml:space="preserve">                                       </w:t>
            </w:r>
            <w:r w:rsidRPr="004D232C" w:rsidR="004D232C">
              <w:rPr>
                <w:rFonts w:cs="Times New Roman"/>
                <w:b/>
                <w:bCs/>
                <w:kern w:val="0"/>
                <w:sz w:val="16"/>
                <w:szCs w:val="16"/>
              </w:rPr>
              <w:t xml:space="preserve">       </w:t>
            </w:r>
            <w:r w:rsidR="004D232C">
              <w:rPr>
                <w:rFonts w:cs="Times New Roman"/>
                <w:b/>
                <w:bCs/>
                <w:kern w:val="0"/>
                <w:sz w:val="16"/>
                <w:szCs w:val="16"/>
              </w:rPr>
              <w:t xml:space="preserve">      </w:t>
            </w:r>
            <w:r w:rsidRPr="004D232C" w:rsidR="004D232C">
              <w:rPr>
                <w:rFonts w:cs="Times New Roman"/>
                <w:b/>
                <w:bCs/>
                <w:kern w:val="0"/>
                <w:sz w:val="16"/>
                <w:szCs w:val="16"/>
              </w:rPr>
              <w:t xml:space="preserve"> </w:t>
            </w:r>
            <w:r w:rsidRPr="004D232C">
              <w:rPr>
                <w:rFonts w:cs="Times New Roman"/>
                <w:b/>
                <w:bCs/>
                <w:kern w:val="0"/>
                <w:sz w:val="16"/>
                <w:szCs w:val="16"/>
              </w:rPr>
              <w:t>Aangetroffen misstanden</w:t>
            </w:r>
          </w:p>
        </w:tc>
      </w:tr>
      <w:tr w:rsidTr="00897059" w14:paraId="391B1680" w14:textId="77777777">
        <w:tblPrEx>
          <w:tblW w:w="0" w:type="auto"/>
          <w:tblLook w:val="04A0"/>
        </w:tblPrEx>
        <w:tc>
          <w:tcPr>
            <w:tcW w:w="3020" w:type="dxa"/>
            <w:tcBorders>
              <w:top w:val="single" w:color="auto" w:sz="6" w:space="0"/>
              <w:left w:val="single" w:color="auto" w:sz="6" w:space="0"/>
              <w:bottom w:val="single" w:color="auto" w:sz="6" w:space="0"/>
              <w:right w:val="single" w:color="auto" w:sz="6" w:space="0"/>
            </w:tcBorders>
          </w:tcPr>
          <w:p w:rsidRPr="004D232C" w:rsidR="00C45F6A" w:rsidP="00897059" w14:paraId="4B2C83DB" w14:textId="77777777">
            <w:pPr>
              <w:autoSpaceDE w:val="0"/>
              <w:autoSpaceDN w:val="0"/>
              <w:adjustRightInd w:val="0"/>
              <w:rPr>
                <w:rFonts w:cs="Times New Roman"/>
                <w:b/>
                <w:bCs/>
                <w:kern w:val="0"/>
                <w:sz w:val="16"/>
                <w:szCs w:val="16"/>
              </w:rPr>
            </w:pPr>
            <w:bookmarkStart w:name="_Hlk198207556" w:id="2"/>
            <w:r w:rsidRPr="004D232C">
              <w:rPr>
                <w:rFonts w:cs="Times New Roman"/>
                <w:b/>
                <w:bCs/>
                <w:kern w:val="0"/>
                <w:sz w:val="16"/>
                <w:szCs w:val="16"/>
              </w:rPr>
              <w:t>Straat</w:t>
            </w:r>
          </w:p>
        </w:tc>
        <w:tc>
          <w:tcPr>
            <w:tcW w:w="1653" w:type="dxa"/>
            <w:tcBorders>
              <w:top w:val="single" w:color="auto" w:sz="6" w:space="0"/>
              <w:left w:val="single" w:color="auto" w:sz="6" w:space="0"/>
              <w:bottom w:val="single" w:color="auto" w:sz="6" w:space="0"/>
              <w:right w:val="single" w:color="auto" w:sz="6" w:space="0"/>
            </w:tcBorders>
          </w:tcPr>
          <w:p w:rsidRPr="004D232C" w:rsidR="00C45F6A" w:rsidP="00897059" w14:paraId="05CB5489" w14:textId="77777777">
            <w:pPr>
              <w:autoSpaceDE w:val="0"/>
              <w:autoSpaceDN w:val="0"/>
              <w:adjustRightInd w:val="0"/>
              <w:rPr>
                <w:rFonts w:cs="Times New Roman"/>
                <w:b/>
                <w:bCs/>
                <w:kern w:val="0"/>
                <w:sz w:val="16"/>
                <w:szCs w:val="16"/>
              </w:rPr>
            </w:pPr>
            <w:r w:rsidRPr="004D232C">
              <w:rPr>
                <w:rFonts w:cs="Times New Roman"/>
                <w:b/>
                <w:bCs/>
                <w:kern w:val="0"/>
                <w:sz w:val="16"/>
                <w:szCs w:val="16"/>
              </w:rPr>
              <w:t>2023</w:t>
            </w:r>
          </w:p>
        </w:tc>
        <w:tc>
          <w:tcPr>
            <w:tcW w:w="1559" w:type="dxa"/>
            <w:tcBorders>
              <w:top w:val="single" w:color="auto" w:sz="6" w:space="0"/>
              <w:left w:val="single" w:color="auto" w:sz="6" w:space="0"/>
              <w:bottom w:val="single" w:color="auto" w:sz="6" w:space="0"/>
              <w:right w:val="single" w:color="auto" w:sz="6" w:space="0"/>
            </w:tcBorders>
          </w:tcPr>
          <w:p w:rsidRPr="004D232C" w:rsidR="00C45F6A" w:rsidP="00897059" w14:paraId="6476B56E" w14:textId="77777777">
            <w:pPr>
              <w:autoSpaceDE w:val="0"/>
              <w:autoSpaceDN w:val="0"/>
              <w:adjustRightInd w:val="0"/>
              <w:rPr>
                <w:rFonts w:cs="Times New Roman"/>
                <w:b/>
                <w:bCs/>
                <w:kern w:val="0"/>
                <w:sz w:val="16"/>
                <w:szCs w:val="16"/>
              </w:rPr>
            </w:pPr>
            <w:r w:rsidRPr="004D232C">
              <w:rPr>
                <w:rFonts w:cs="Times New Roman"/>
                <w:b/>
                <w:bCs/>
                <w:kern w:val="0"/>
                <w:sz w:val="16"/>
                <w:szCs w:val="16"/>
              </w:rPr>
              <w:t>2024</w:t>
            </w:r>
          </w:p>
        </w:tc>
      </w:tr>
      <w:bookmarkEnd w:id="2"/>
      <w:tr w:rsidTr="00897059" w14:paraId="033B0997" w14:textId="77777777">
        <w:tblPrEx>
          <w:tblW w:w="0" w:type="auto"/>
          <w:tblLook w:val="04A0"/>
        </w:tblPrEx>
        <w:tc>
          <w:tcPr>
            <w:tcW w:w="3020" w:type="dxa"/>
            <w:tcBorders>
              <w:top w:val="single" w:color="auto" w:sz="6" w:space="0"/>
              <w:left w:val="single" w:color="auto" w:sz="6" w:space="0"/>
              <w:bottom w:val="single" w:color="auto" w:sz="6" w:space="0"/>
              <w:right w:val="single" w:color="auto" w:sz="6" w:space="0"/>
            </w:tcBorders>
          </w:tcPr>
          <w:p w:rsidRPr="004D232C" w:rsidR="00C45F6A" w:rsidP="00897059" w14:paraId="5F3B08A9" w14:textId="77777777">
            <w:pPr>
              <w:autoSpaceDE w:val="0"/>
              <w:autoSpaceDN w:val="0"/>
              <w:adjustRightInd w:val="0"/>
              <w:rPr>
                <w:rFonts w:cs="Times New Roman"/>
                <w:kern w:val="0"/>
                <w:sz w:val="16"/>
                <w:szCs w:val="16"/>
              </w:rPr>
            </w:pPr>
            <w:r w:rsidRPr="004D232C">
              <w:rPr>
                <w:rFonts w:cs="Times New Roman"/>
                <w:kern w:val="0"/>
                <w:sz w:val="16"/>
                <w:szCs w:val="16"/>
              </w:rPr>
              <w:t>Wolphaertsbocht</w:t>
            </w:r>
          </w:p>
        </w:tc>
        <w:tc>
          <w:tcPr>
            <w:tcW w:w="1653" w:type="dxa"/>
            <w:tcBorders>
              <w:top w:val="single" w:color="auto" w:sz="6" w:space="0"/>
              <w:left w:val="single" w:color="auto" w:sz="6" w:space="0"/>
              <w:bottom w:val="single" w:color="auto" w:sz="6" w:space="0"/>
              <w:right w:val="single" w:color="auto" w:sz="6" w:space="0"/>
            </w:tcBorders>
          </w:tcPr>
          <w:p w:rsidRPr="004D232C" w:rsidR="00C45F6A" w:rsidP="00897059" w14:paraId="76C82544" w14:textId="77777777">
            <w:pPr>
              <w:autoSpaceDE w:val="0"/>
              <w:autoSpaceDN w:val="0"/>
              <w:adjustRightInd w:val="0"/>
              <w:rPr>
                <w:rFonts w:cs="Times New Roman"/>
                <w:kern w:val="0"/>
                <w:sz w:val="16"/>
                <w:szCs w:val="16"/>
              </w:rPr>
            </w:pPr>
            <w:r w:rsidRPr="004D232C">
              <w:rPr>
                <w:rFonts w:cs="Times New Roman"/>
                <w:kern w:val="0"/>
                <w:sz w:val="16"/>
                <w:szCs w:val="16"/>
              </w:rPr>
              <w:t>8</w:t>
            </w:r>
          </w:p>
        </w:tc>
        <w:tc>
          <w:tcPr>
            <w:tcW w:w="1559" w:type="dxa"/>
            <w:tcBorders>
              <w:top w:val="single" w:color="auto" w:sz="6" w:space="0"/>
              <w:left w:val="single" w:color="auto" w:sz="6" w:space="0"/>
              <w:bottom w:val="single" w:color="auto" w:sz="6" w:space="0"/>
              <w:right w:val="single" w:color="auto" w:sz="6" w:space="0"/>
            </w:tcBorders>
          </w:tcPr>
          <w:p w:rsidRPr="004D232C" w:rsidR="00C45F6A" w:rsidP="00897059" w14:paraId="774A94CA" w14:textId="77777777">
            <w:pPr>
              <w:autoSpaceDE w:val="0"/>
              <w:autoSpaceDN w:val="0"/>
              <w:adjustRightInd w:val="0"/>
              <w:rPr>
                <w:rFonts w:cs="Times New Roman"/>
                <w:kern w:val="0"/>
                <w:sz w:val="16"/>
                <w:szCs w:val="16"/>
              </w:rPr>
            </w:pPr>
            <w:r w:rsidRPr="004D232C">
              <w:rPr>
                <w:rFonts w:cs="Times New Roman"/>
                <w:kern w:val="0"/>
                <w:sz w:val="16"/>
                <w:szCs w:val="16"/>
              </w:rPr>
              <w:t>18</w:t>
            </w:r>
          </w:p>
        </w:tc>
      </w:tr>
      <w:tr w:rsidTr="00897059" w14:paraId="18E0E8AD" w14:textId="77777777">
        <w:tblPrEx>
          <w:tblW w:w="0" w:type="auto"/>
          <w:tblLook w:val="04A0"/>
        </w:tblPrEx>
        <w:tc>
          <w:tcPr>
            <w:tcW w:w="3020" w:type="dxa"/>
            <w:tcBorders>
              <w:top w:val="single" w:color="auto" w:sz="6" w:space="0"/>
              <w:left w:val="single" w:color="auto" w:sz="6" w:space="0"/>
              <w:bottom w:val="single" w:color="auto" w:sz="6" w:space="0"/>
              <w:right w:val="single" w:color="auto" w:sz="6" w:space="0"/>
            </w:tcBorders>
          </w:tcPr>
          <w:p w:rsidRPr="004D232C" w:rsidR="00C45F6A" w:rsidP="00897059" w14:paraId="0AEB913E" w14:textId="77777777">
            <w:pPr>
              <w:autoSpaceDE w:val="0"/>
              <w:autoSpaceDN w:val="0"/>
              <w:adjustRightInd w:val="0"/>
              <w:rPr>
                <w:rFonts w:cs="Times New Roman"/>
                <w:kern w:val="0"/>
                <w:sz w:val="16"/>
                <w:szCs w:val="16"/>
              </w:rPr>
            </w:pPr>
            <w:r w:rsidRPr="004D232C">
              <w:rPr>
                <w:rFonts w:cs="Times New Roman"/>
                <w:kern w:val="0"/>
                <w:sz w:val="16"/>
                <w:szCs w:val="16"/>
              </w:rPr>
              <w:t>Mijnsherenlaan</w:t>
            </w:r>
          </w:p>
        </w:tc>
        <w:tc>
          <w:tcPr>
            <w:tcW w:w="1653" w:type="dxa"/>
            <w:tcBorders>
              <w:top w:val="single" w:color="auto" w:sz="6" w:space="0"/>
              <w:left w:val="single" w:color="auto" w:sz="6" w:space="0"/>
              <w:bottom w:val="single" w:color="auto" w:sz="6" w:space="0"/>
              <w:right w:val="single" w:color="auto" w:sz="6" w:space="0"/>
            </w:tcBorders>
          </w:tcPr>
          <w:p w:rsidRPr="004D232C" w:rsidR="00C45F6A" w:rsidP="00897059" w14:paraId="0A2FB186" w14:textId="77777777">
            <w:pPr>
              <w:autoSpaceDE w:val="0"/>
              <w:autoSpaceDN w:val="0"/>
              <w:adjustRightInd w:val="0"/>
              <w:rPr>
                <w:rFonts w:cs="Times New Roman"/>
                <w:kern w:val="0"/>
                <w:sz w:val="16"/>
                <w:szCs w:val="16"/>
              </w:rPr>
            </w:pPr>
            <w:r w:rsidRPr="004D232C">
              <w:rPr>
                <w:rFonts w:cs="Times New Roman"/>
                <w:kern w:val="0"/>
                <w:sz w:val="16"/>
                <w:szCs w:val="16"/>
              </w:rPr>
              <w:t>36</w:t>
            </w:r>
          </w:p>
        </w:tc>
        <w:tc>
          <w:tcPr>
            <w:tcW w:w="1559" w:type="dxa"/>
            <w:tcBorders>
              <w:top w:val="single" w:color="auto" w:sz="6" w:space="0"/>
              <w:left w:val="single" w:color="auto" w:sz="6" w:space="0"/>
              <w:bottom w:val="single" w:color="auto" w:sz="6" w:space="0"/>
              <w:right w:val="single" w:color="auto" w:sz="6" w:space="0"/>
            </w:tcBorders>
          </w:tcPr>
          <w:p w:rsidRPr="004D232C" w:rsidR="00C45F6A" w:rsidP="00897059" w14:paraId="62BA1C6A" w14:textId="77777777">
            <w:pPr>
              <w:autoSpaceDE w:val="0"/>
              <w:autoSpaceDN w:val="0"/>
              <w:adjustRightInd w:val="0"/>
              <w:rPr>
                <w:rFonts w:cs="Times New Roman"/>
                <w:kern w:val="0"/>
                <w:sz w:val="16"/>
                <w:szCs w:val="16"/>
              </w:rPr>
            </w:pPr>
            <w:r w:rsidRPr="004D232C">
              <w:rPr>
                <w:rFonts w:cs="Times New Roman"/>
                <w:kern w:val="0"/>
                <w:sz w:val="16"/>
                <w:szCs w:val="16"/>
              </w:rPr>
              <w:t>42</w:t>
            </w:r>
          </w:p>
        </w:tc>
      </w:tr>
      <w:tr w:rsidTr="00897059" w14:paraId="0A7706A0" w14:textId="77777777">
        <w:tblPrEx>
          <w:tblW w:w="0" w:type="auto"/>
          <w:tblLook w:val="04A0"/>
        </w:tblPrEx>
        <w:tc>
          <w:tcPr>
            <w:tcW w:w="3020" w:type="dxa"/>
            <w:tcBorders>
              <w:top w:val="single" w:color="auto" w:sz="6" w:space="0"/>
              <w:left w:val="single" w:color="auto" w:sz="6" w:space="0"/>
              <w:bottom w:val="single" w:color="auto" w:sz="6" w:space="0"/>
              <w:right w:val="single" w:color="auto" w:sz="6" w:space="0"/>
            </w:tcBorders>
          </w:tcPr>
          <w:p w:rsidRPr="004D232C" w:rsidR="00C45F6A" w:rsidP="00897059" w14:paraId="074B0374" w14:textId="77777777">
            <w:pPr>
              <w:autoSpaceDE w:val="0"/>
              <w:autoSpaceDN w:val="0"/>
              <w:adjustRightInd w:val="0"/>
              <w:rPr>
                <w:rFonts w:cs="Times New Roman"/>
                <w:kern w:val="0"/>
                <w:sz w:val="16"/>
                <w:szCs w:val="16"/>
              </w:rPr>
            </w:pPr>
            <w:r w:rsidRPr="004D232C">
              <w:rPr>
                <w:rFonts w:cs="Times New Roman"/>
                <w:kern w:val="0"/>
                <w:sz w:val="16"/>
                <w:szCs w:val="16"/>
              </w:rPr>
              <w:t>Dordtselaan</w:t>
            </w:r>
          </w:p>
        </w:tc>
        <w:tc>
          <w:tcPr>
            <w:tcW w:w="1653" w:type="dxa"/>
            <w:tcBorders>
              <w:top w:val="single" w:color="auto" w:sz="6" w:space="0"/>
              <w:left w:val="single" w:color="auto" w:sz="6" w:space="0"/>
              <w:bottom w:val="single" w:color="auto" w:sz="6" w:space="0"/>
              <w:right w:val="single" w:color="auto" w:sz="6" w:space="0"/>
            </w:tcBorders>
          </w:tcPr>
          <w:p w:rsidRPr="004D232C" w:rsidR="00C45F6A" w:rsidP="00897059" w14:paraId="63D01B02" w14:textId="77777777">
            <w:pPr>
              <w:autoSpaceDE w:val="0"/>
              <w:autoSpaceDN w:val="0"/>
              <w:adjustRightInd w:val="0"/>
              <w:rPr>
                <w:rFonts w:cs="Times New Roman"/>
                <w:kern w:val="0"/>
                <w:sz w:val="16"/>
                <w:szCs w:val="16"/>
              </w:rPr>
            </w:pPr>
            <w:r w:rsidRPr="004D232C">
              <w:rPr>
                <w:rFonts w:cs="Times New Roman"/>
                <w:kern w:val="0"/>
                <w:sz w:val="16"/>
                <w:szCs w:val="16"/>
              </w:rPr>
              <w:t>32</w:t>
            </w:r>
          </w:p>
        </w:tc>
        <w:tc>
          <w:tcPr>
            <w:tcW w:w="1559" w:type="dxa"/>
            <w:tcBorders>
              <w:top w:val="single" w:color="auto" w:sz="6" w:space="0"/>
              <w:left w:val="single" w:color="auto" w:sz="6" w:space="0"/>
              <w:bottom w:val="single" w:color="auto" w:sz="6" w:space="0"/>
              <w:right w:val="single" w:color="auto" w:sz="6" w:space="0"/>
            </w:tcBorders>
          </w:tcPr>
          <w:p w:rsidRPr="004D232C" w:rsidR="00C45F6A" w:rsidP="00897059" w14:paraId="41A8F976" w14:textId="77777777">
            <w:pPr>
              <w:autoSpaceDE w:val="0"/>
              <w:autoSpaceDN w:val="0"/>
              <w:adjustRightInd w:val="0"/>
              <w:rPr>
                <w:rFonts w:cs="Times New Roman"/>
                <w:kern w:val="0"/>
                <w:sz w:val="16"/>
                <w:szCs w:val="16"/>
              </w:rPr>
            </w:pPr>
            <w:r w:rsidRPr="004D232C">
              <w:rPr>
                <w:rFonts w:cs="Times New Roman"/>
                <w:kern w:val="0"/>
                <w:sz w:val="16"/>
                <w:szCs w:val="16"/>
              </w:rPr>
              <w:t>54</w:t>
            </w:r>
          </w:p>
        </w:tc>
      </w:tr>
      <w:tr w:rsidTr="00897059" w14:paraId="29715F74" w14:textId="77777777">
        <w:tblPrEx>
          <w:tblW w:w="0" w:type="auto"/>
          <w:tblLook w:val="04A0"/>
        </w:tblPrEx>
        <w:tc>
          <w:tcPr>
            <w:tcW w:w="3020" w:type="dxa"/>
            <w:tcBorders>
              <w:top w:val="single" w:color="auto" w:sz="6" w:space="0"/>
              <w:left w:val="single" w:color="auto" w:sz="6" w:space="0"/>
              <w:bottom w:val="single" w:color="auto" w:sz="6" w:space="0"/>
              <w:right w:val="single" w:color="auto" w:sz="6" w:space="0"/>
            </w:tcBorders>
          </w:tcPr>
          <w:p w:rsidRPr="004D232C" w:rsidR="00C45F6A" w:rsidP="00897059" w14:paraId="1345EB0A" w14:textId="77777777">
            <w:pPr>
              <w:autoSpaceDE w:val="0"/>
              <w:autoSpaceDN w:val="0"/>
              <w:adjustRightInd w:val="0"/>
              <w:rPr>
                <w:rFonts w:cs="Times New Roman"/>
                <w:kern w:val="0"/>
                <w:sz w:val="16"/>
                <w:szCs w:val="16"/>
              </w:rPr>
            </w:pPr>
            <w:r w:rsidRPr="004D232C">
              <w:rPr>
                <w:rFonts w:cs="Times New Roman"/>
                <w:kern w:val="0"/>
                <w:sz w:val="16"/>
                <w:szCs w:val="16"/>
              </w:rPr>
              <w:t>Walchersestraat</w:t>
            </w:r>
          </w:p>
        </w:tc>
        <w:tc>
          <w:tcPr>
            <w:tcW w:w="1653" w:type="dxa"/>
            <w:tcBorders>
              <w:top w:val="single" w:color="auto" w:sz="6" w:space="0"/>
              <w:left w:val="single" w:color="auto" w:sz="6" w:space="0"/>
              <w:bottom w:val="single" w:color="auto" w:sz="6" w:space="0"/>
              <w:right w:val="single" w:color="auto" w:sz="6" w:space="0"/>
            </w:tcBorders>
          </w:tcPr>
          <w:p w:rsidRPr="004D232C" w:rsidR="00C45F6A" w:rsidP="00897059" w14:paraId="7C5699F9" w14:textId="77777777">
            <w:pPr>
              <w:autoSpaceDE w:val="0"/>
              <w:autoSpaceDN w:val="0"/>
              <w:adjustRightInd w:val="0"/>
              <w:rPr>
                <w:rFonts w:cs="Times New Roman"/>
                <w:kern w:val="0"/>
                <w:sz w:val="16"/>
                <w:szCs w:val="16"/>
              </w:rPr>
            </w:pPr>
            <w:r w:rsidRPr="004D232C">
              <w:rPr>
                <w:rFonts w:cs="Times New Roman"/>
                <w:kern w:val="0"/>
                <w:sz w:val="16"/>
                <w:szCs w:val="16"/>
              </w:rPr>
              <w:t>5</w:t>
            </w:r>
          </w:p>
        </w:tc>
        <w:tc>
          <w:tcPr>
            <w:tcW w:w="1559" w:type="dxa"/>
            <w:tcBorders>
              <w:top w:val="single" w:color="auto" w:sz="6" w:space="0"/>
              <w:left w:val="single" w:color="auto" w:sz="6" w:space="0"/>
              <w:bottom w:val="single" w:color="auto" w:sz="6" w:space="0"/>
              <w:right w:val="single" w:color="auto" w:sz="6" w:space="0"/>
            </w:tcBorders>
          </w:tcPr>
          <w:p w:rsidRPr="004D232C" w:rsidR="00C45F6A" w:rsidP="00897059" w14:paraId="215DE044" w14:textId="77777777">
            <w:pPr>
              <w:autoSpaceDE w:val="0"/>
              <w:autoSpaceDN w:val="0"/>
              <w:adjustRightInd w:val="0"/>
              <w:rPr>
                <w:rFonts w:cs="Times New Roman"/>
                <w:kern w:val="0"/>
                <w:sz w:val="16"/>
                <w:szCs w:val="16"/>
              </w:rPr>
            </w:pPr>
            <w:r w:rsidRPr="004D232C">
              <w:rPr>
                <w:rFonts w:cs="Times New Roman"/>
                <w:kern w:val="0"/>
                <w:sz w:val="16"/>
                <w:szCs w:val="16"/>
              </w:rPr>
              <w:t>7</w:t>
            </w:r>
          </w:p>
        </w:tc>
      </w:tr>
      <w:tr w:rsidTr="00897059" w14:paraId="61B09470" w14:textId="77777777">
        <w:tblPrEx>
          <w:tblW w:w="0" w:type="auto"/>
          <w:tblLook w:val="04A0"/>
        </w:tblPrEx>
        <w:tc>
          <w:tcPr>
            <w:tcW w:w="3020" w:type="dxa"/>
            <w:tcBorders>
              <w:top w:val="single" w:color="auto" w:sz="6" w:space="0"/>
              <w:left w:val="single" w:color="auto" w:sz="6" w:space="0"/>
              <w:bottom w:val="single" w:color="auto" w:sz="6" w:space="0"/>
              <w:right w:val="single" w:color="auto" w:sz="6" w:space="0"/>
            </w:tcBorders>
          </w:tcPr>
          <w:p w:rsidRPr="004D232C" w:rsidR="00C45F6A" w:rsidP="00897059" w14:paraId="7D67BB4E" w14:textId="77777777">
            <w:pPr>
              <w:autoSpaceDE w:val="0"/>
              <w:autoSpaceDN w:val="0"/>
              <w:adjustRightInd w:val="0"/>
              <w:rPr>
                <w:rFonts w:cs="Times New Roman"/>
                <w:kern w:val="0"/>
                <w:sz w:val="16"/>
                <w:szCs w:val="16"/>
              </w:rPr>
            </w:pPr>
            <w:r w:rsidRPr="004D232C">
              <w:rPr>
                <w:rFonts w:cs="Times New Roman"/>
                <w:kern w:val="0"/>
                <w:sz w:val="16"/>
                <w:szCs w:val="16"/>
              </w:rPr>
              <w:t>Katendrechtse</w:t>
            </w:r>
            <w:r w:rsidRPr="004D232C">
              <w:rPr>
                <w:rFonts w:cs="Times New Roman"/>
                <w:kern w:val="0"/>
                <w:sz w:val="16"/>
                <w:szCs w:val="16"/>
              </w:rPr>
              <w:t xml:space="preserve"> </w:t>
            </w:r>
            <w:r w:rsidRPr="004D232C">
              <w:rPr>
                <w:rFonts w:cs="Times New Roman"/>
                <w:kern w:val="0"/>
                <w:sz w:val="16"/>
                <w:szCs w:val="16"/>
              </w:rPr>
              <w:t>Lagedijk</w:t>
            </w:r>
          </w:p>
        </w:tc>
        <w:tc>
          <w:tcPr>
            <w:tcW w:w="1653" w:type="dxa"/>
            <w:tcBorders>
              <w:top w:val="single" w:color="auto" w:sz="6" w:space="0"/>
              <w:left w:val="single" w:color="auto" w:sz="6" w:space="0"/>
              <w:bottom w:val="single" w:color="auto" w:sz="6" w:space="0"/>
              <w:right w:val="single" w:color="auto" w:sz="6" w:space="0"/>
            </w:tcBorders>
          </w:tcPr>
          <w:p w:rsidRPr="004D232C" w:rsidR="00C45F6A" w:rsidP="00897059" w14:paraId="0F899B32" w14:textId="77777777">
            <w:pPr>
              <w:autoSpaceDE w:val="0"/>
              <w:autoSpaceDN w:val="0"/>
              <w:adjustRightInd w:val="0"/>
              <w:rPr>
                <w:rFonts w:cs="Times New Roman"/>
                <w:kern w:val="0"/>
                <w:sz w:val="16"/>
                <w:szCs w:val="16"/>
              </w:rPr>
            </w:pPr>
            <w:r w:rsidRPr="004D232C">
              <w:rPr>
                <w:rFonts w:cs="Times New Roman"/>
                <w:kern w:val="0"/>
                <w:sz w:val="16"/>
                <w:szCs w:val="16"/>
              </w:rPr>
              <w:t>4</w:t>
            </w:r>
          </w:p>
        </w:tc>
        <w:tc>
          <w:tcPr>
            <w:tcW w:w="1559" w:type="dxa"/>
            <w:tcBorders>
              <w:top w:val="single" w:color="auto" w:sz="6" w:space="0"/>
              <w:left w:val="single" w:color="auto" w:sz="6" w:space="0"/>
              <w:bottom w:val="single" w:color="auto" w:sz="6" w:space="0"/>
              <w:right w:val="single" w:color="auto" w:sz="6" w:space="0"/>
            </w:tcBorders>
          </w:tcPr>
          <w:p w:rsidRPr="004D232C" w:rsidR="00C45F6A" w:rsidP="00897059" w14:paraId="2D138A62" w14:textId="77777777">
            <w:pPr>
              <w:autoSpaceDE w:val="0"/>
              <w:autoSpaceDN w:val="0"/>
              <w:adjustRightInd w:val="0"/>
              <w:rPr>
                <w:rFonts w:cs="Times New Roman"/>
                <w:kern w:val="0"/>
                <w:sz w:val="16"/>
                <w:szCs w:val="16"/>
              </w:rPr>
            </w:pPr>
            <w:r w:rsidRPr="004D232C">
              <w:rPr>
                <w:rFonts w:cs="Times New Roman"/>
                <w:kern w:val="0"/>
                <w:sz w:val="16"/>
                <w:szCs w:val="16"/>
              </w:rPr>
              <w:t>6</w:t>
            </w:r>
          </w:p>
        </w:tc>
      </w:tr>
      <w:tr w:rsidTr="00897059" w14:paraId="424876AC" w14:textId="77777777">
        <w:tblPrEx>
          <w:tblW w:w="0" w:type="auto"/>
          <w:tblLook w:val="04A0"/>
        </w:tblPrEx>
        <w:tc>
          <w:tcPr>
            <w:tcW w:w="3020" w:type="dxa"/>
            <w:tcBorders>
              <w:top w:val="single" w:color="auto" w:sz="6" w:space="0"/>
              <w:left w:val="single" w:color="auto" w:sz="6" w:space="0"/>
              <w:bottom w:val="single" w:color="auto" w:sz="6" w:space="0"/>
              <w:right w:val="single" w:color="auto" w:sz="6" w:space="0"/>
            </w:tcBorders>
          </w:tcPr>
          <w:p w:rsidRPr="004D232C" w:rsidR="00C45F6A" w:rsidP="00897059" w14:paraId="4E3B676D" w14:textId="77777777">
            <w:pPr>
              <w:autoSpaceDE w:val="0"/>
              <w:autoSpaceDN w:val="0"/>
              <w:adjustRightInd w:val="0"/>
              <w:rPr>
                <w:rFonts w:cs="Times New Roman"/>
                <w:kern w:val="0"/>
                <w:sz w:val="16"/>
                <w:szCs w:val="16"/>
              </w:rPr>
            </w:pPr>
            <w:r w:rsidRPr="004D232C">
              <w:rPr>
                <w:rFonts w:cs="Times New Roman"/>
                <w:kern w:val="0"/>
                <w:sz w:val="16"/>
                <w:szCs w:val="16"/>
              </w:rPr>
              <w:t>Pleinweg</w:t>
            </w:r>
          </w:p>
        </w:tc>
        <w:tc>
          <w:tcPr>
            <w:tcW w:w="1653" w:type="dxa"/>
            <w:tcBorders>
              <w:top w:val="single" w:color="auto" w:sz="6" w:space="0"/>
              <w:left w:val="single" w:color="auto" w:sz="6" w:space="0"/>
              <w:bottom w:val="single" w:color="auto" w:sz="6" w:space="0"/>
              <w:right w:val="single" w:color="auto" w:sz="6" w:space="0"/>
            </w:tcBorders>
          </w:tcPr>
          <w:p w:rsidRPr="004D232C" w:rsidR="00C45F6A" w:rsidP="00897059" w14:paraId="57FB9929" w14:textId="77777777">
            <w:pPr>
              <w:autoSpaceDE w:val="0"/>
              <w:autoSpaceDN w:val="0"/>
              <w:adjustRightInd w:val="0"/>
              <w:rPr>
                <w:rFonts w:cs="Times New Roman"/>
                <w:kern w:val="0"/>
                <w:sz w:val="16"/>
                <w:szCs w:val="16"/>
              </w:rPr>
            </w:pPr>
            <w:r w:rsidRPr="004D232C">
              <w:rPr>
                <w:rFonts w:cs="Times New Roman"/>
                <w:kern w:val="0"/>
                <w:sz w:val="16"/>
                <w:szCs w:val="16"/>
              </w:rPr>
              <w:t>21</w:t>
            </w:r>
          </w:p>
        </w:tc>
        <w:tc>
          <w:tcPr>
            <w:tcW w:w="1559" w:type="dxa"/>
            <w:tcBorders>
              <w:top w:val="single" w:color="auto" w:sz="6" w:space="0"/>
              <w:left w:val="single" w:color="auto" w:sz="6" w:space="0"/>
              <w:bottom w:val="single" w:color="auto" w:sz="6" w:space="0"/>
              <w:right w:val="single" w:color="auto" w:sz="6" w:space="0"/>
            </w:tcBorders>
          </w:tcPr>
          <w:p w:rsidRPr="004D232C" w:rsidR="00C45F6A" w:rsidP="00897059" w14:paraId="6A2FAE8E" w14:textId="77777777">
            <w:pPr>
              <w:autoSpaceDE w:val="0"/>
              <w:autoSpaceDN w:val="0"/>
              <w:adjustRightInd w:val="0"/>
              <w:rPr>
                <w:rFonts w:cs="Times New Roman"/>
                <w:kern w:val="0"/>
                <w:sz w:val="16"/>
                <w:szCs w:val="16"/>
              </w:rPr>
            </w:pPr>
            <w:r w:rsidRPr="004D232C">
              <w:rPr>
                <w:rFonts w:cs="Times New Roman"/>
                <w:kern w:val="0"/>
                <w:sz w:val="16"/>
                <w:szCs w:val="16"/>
              </w:rPr>
              <w:t>33</w:t>
            </w:r>
          </w:p>
        </w:tc>
      </w:tr>
    </w:tbl>
    <w:p w:rsidR="00C45F6A" w:rsidP="00FE039A" w14:paraId="70FD6C57" w14:textId="77777777">
      <w:pPr>
        <w:autoSpaceDE w:val="0"/>
        <w:adjustRightInd w:val="0"/>
        <w:rPr>
          <w:rFonts w:cs="Times New Roman"/>
        </w:rPr>
      </w:pPr>
    </w:p>
    <w:p w:rsidR="00C45F6A" w:rsidP="00FE039A" w14:paraId="453226DD" w14:textId="77777777">
      <w:pPr>
        <w:autoSpaceDE w:val="0"/>
        <w:adjustRightInd w:val="0"/>
        <w:rPr>
          <w:rFonts w:cs="Times New Roman"/>
        </w:rPr>
      </w:pPr>
      <w:r>
        <w:rPr>
          <w:rFonts w:cs="Times New Roman"/>
        </w:rPr>
        <w:t>In de volgende straten hebben explosies en/of schietincidenten plaatsgevonden.</w:t>
      </w:r>
    </w:p>
    <w:p w:rsidR="00C45F6A" w:rsidP="00FE039A" w14:paraId="3009BD6F" w14:textId="77777777">
      <w:pPr>
        <w:autoSpaceDE w:val="0"/>
        <w:adjustRightInd w:val="0"/>
        <w:rPr>
          <w:rFonts w:cs="Times New Roman"/>
        </w:rPr>
      </w:pPr>
    </w:p>
    <w:tbl>
      <w:tblPr>
        <w:tblStyle w:val="TableGrid"/>
        <w:tblW w:w="0" w:type="auto"/>
        <w:tblLook w:val="04A0"/>
      </w:tblPr>
      <w:tblGrid>
        <w:gridCol w:w="3020"/>
        <w:gridCol w:w="1653"/>
        <w:gridCol w:w="1559"/>
      </w:tblGrid>
      <w:tr w:rsidTr="00897059" w14:paraId="3EBEC0AF" w14:textId="77777777">
        <w:tblPrEx>
          <w:tblW w:w="0" w:type="auto"/>
          <w:tblLook w:val="04A0"/>
        </w:tblPrEx>
        <w:tc>
          <w:tcPr>
            <w:tcW w:w="6232" w:type="dxa"/>
            <w:gridSpan w:val="3"/>
          </w:tcPr>
          <w:p w:rsidRPr="004D232C" w:rsidR="00C45F6A" w:rsidP="00897059" w14:paraId="00B51A4E" w14:textId="77777777">
            <w:pPr>
              <w:autoSpaceDE w:val="0"/>
              <w:autoSpaceDN w:val="0"/>
              <w:adjustRightInd w:val="0"/>
              <w:rPr>
                <w:rFonts w:cs="Times New Roman"/>
                <w:b/>
                <w:bCs/>
                <w:kern w:val="0"/>
                <w:sz w:val="16"/>
                <w:szCs w:val="16"/>
              </w:rPr>
            </w:pPr>
            <w:r w:rsidRPr="004D232C">
              <w:rPr>
                <w:rFonts w:cs="Times New Roman"/>
                <w:b/>
                <w:bCs/>
                <w:kern w:val="0"/>
                <w:sz w:val="16"/>
                <w:szCs w:val="16"/>
              </w:rPr>
              <w:t xml:space="preserve">                                       </w:t>
            </w:r>
            <w:r w:rsidR="004D232C">
              <w:rPr>
                <w:rFonts w:cs="Times New Roman"/>
                <w:b/>
                <w:bCs/>
                <w:kern w:val="0"/>
                <w:sz w:val="16"/>
                <w:szCs w:val="16"/>
              </w:rPr>
              <w:t xml:space="preserve">    </w:t>
            </w:r>
            <w:r w:rsidRPr="004D232C">
              <w:rPr>
                <w:rFonts w:cs="Times New Roman"/>
                <w:b/>
                <w:bCs/>
                <w:kern w:val="0"/>
                <w:sz w:val="16"/>
                <w:szCs w:val="16"/>
              </w:rPr>
              <w:t xml:space="preserve">        Explosie/ schietincident</w:t>
            </w:r>
          </w:p>
        </w:tc>
      </w:tr>
      <w:tr w:rsidTr="00897059" w14:paraId="5F0F98B9" w14:textId="77777777">
        <w:tblPrEx>
          <w:tblW w:w="0" w:type="auto"/>
          <w:tblLook w:val="04A0"/>
        </w:tblPrEx>
        <w:tc>
          <w:tcPr>
            <w:tcW w:w="3020" w:type="dxa"/>
            <w:tcBorders>
              <w:top w:val="single" w:color="auto" w:sz="6" w:space="0"/>
              <w:left w:val="single" w:color="auto" w:sz="6" w:space="0"/>
              <w:bottom w:val="single" w:color="auto" w:sz="6" w:space="0"/>
              <w:right w:val="single" w:color="auto" w:sz="6" w:space="0"/>
            </w:tcBorders>
          </w:tcPr>
          <w:p w:rsidRPr="004D232C" w:rsidR="00C45F6A" w:rsidP="00897059" w14:paraId="36F2C2B5" w14:textId="77777777">
            <w:pPr>
              <w:autoSpaceDE w:val="0"/>
              <w:autoSpaceDN w:val="0"/>
              <w:adjustRightInd w:val="0"/>
              <w:rPr>
                <w:rFonts w:cs="Times New Roman"/>
                <w:b/>
                <w:bCs/>
                <w:kern w:val="0"/>
                <w:sz w:val="16"/>
                <w:szCs w:val="16"/>
              </w:rPr>
            </w:pPr>
            <w:r w:rsidRPr="004D232C">
              <w:rPr>
                <w:rFonts w:cs="Times New Roman"/>
                <w:b/>
                <w:bCs/>
                <w:kern w:val="0"/>
                <w:sz w:val="16"/>
                <w:szCs w:val="16"/>
              </w:rPr>
              <w:t>Straat</w:t>
            </w:r>
          </w:p>
        </w:tc>
        <w:tc>
          <w:tcPr>
            <w:tcW w:w="1653" w:type="dxa"/>
            <w:tcBorders>
              <w:top w:val="single" w:color="auto" w:sz="6" w:space="0"/>
              <w:left w:val="single" w:color="auto" w:sz="6" w:space="0"/>
              <w:bottom w:val="single" w:color="auto" w:sz="6" w:space="0"/>
              <w:right w:val="single" w:color="auto" w:sz="6" w:space="0"/>
            </w:tcBorders>
          </w:tcPr>
          <w:p w:rsidRPr="004D232C" w:rsidR="00C45F6A" w:rsidP="00897059" w14:paraId="1A24637C" w14:textId="77777777">
            <w:pPr>
              <w:autoSpaceDE w:val="0"/>
              <w:autoSpaceDN w:val="0"/>
              <w:adjustRightInd w:val="0"/>
              <w:rPr>
                <w:rFonts w:cs="Times New Roman"/>
                <w:b/>
                <w:bCs/>
                <w:kern w:val="0"/>
                <w:sz w:val="16"/>
                <w:szCs w:val="16"/>
              </w:rPr>
            </w:pPr>
            <w:r w:rsidRPr="004D232C">
              <w:rPr>
                <w:rFonts w:cs="Times New Roman"/>
                <w:b/>
                <w:bCs/>
                <w:kern w:val="0"/>
                <w:sz w:val="16"/>
                <w:szCs w:val="16"/>
              </w:rPr>
              <w:t>2023</w:t>
            </w:r>
          </w:p>
        </w:tc>
        <w:tc>
          <w:tcPr>
            <w:tcW w:w="1559" w:type="dxa"/>
            <w:tcBorders>
              <w:top w:val="single" w:color="auto" w:sz="6" w:space="0"/>
              <w:left w:val="single" w:color="auto" w:sz="6" w:space="0"/>
              <w:bottom w:val="single" w:color="auto" w:sz="6" w:space="0"/>
              <w:right w:val="single" w:color="auto" w:sz="6" w:space="0"/>
            </w:tcBorders>
          </w:tcPr>
          <w:p w:rsidRPr="004D232C" w:rsidR="00C45F6A" w:rsidP="00897059" w14:paraId="01095BB3" w14:textId="77777777">
            <w:pPr>
              <w:autoSpaceDE w:val="0"/>
              <w:autoSpaceDN w:val="0"/>
              <w:adjustRightInd w:val="0"/>
              <w:rPr>
                <w:rFonts w:cs="Times New Roman"/>
                <w:b/>
                <w:bCs/>
                <w:kern w:val="0"/>
                <w:sz w:val="16"/>
                <w:szCs w:val="16"/>
              </w:rPr>
            </w:pPr>
            <w:r w:rsidRPr="004D232C">
              <w:rPr>
                <w:rFonts w:cs="Times New Roman"/>
                <w:b/>
                <w:bCs/>
                <w:kern w:val="0"/>
                <w:sz w:val="16"/>
                <w:szCs w:val="16"/>
              </w:rPr>
              <w:t>2024</w:t>
            </w:r>
          </w:p>
        </w:tc>
      </w:tr>
      <w:tr w:rsidTr="00897059" w14:paraId="0EF09A07" w14:textId="77777777">
        <w:tblPrEx>
          <w:tblW w:w="0" w:type="auto"/>
          <w:tblLook w:val="04A0"/>
        </w:tblPrEx>
        <w:tc>
          <w:tcPr>
            <w:tcW w:w="3020" w:type="dxa"/>
            <w:tcBorders>
              <w:top w:val="single" w:color="auto" w:sz="6" w:space="0"/>
              <w:left w:val="single" w:color="auto" w:sz="6" w:space="0"/>
              <w:bottom w:val="single" w:color="auto" w:sz="6" w:space="0"/>
              <w:right w:val="single" w:color="auto" w:sz="6" w:space="0"/>
            </w:tcBorders>
          </w:tcPr>
          <w:p w:rsidRPr="004D232C" w:rsidR="00C45F6A" w:rsidP="00897059" w14:paraId="7462E1F9" w14:textId="77777777">
            <w:pPr>
              <w:autoSpaceDE w:val="0"/>
              <w:autoSpaceDN w:val="0"/>
              <w:adjustRightInd w:val="0"/>
              <w:rPr>
                <w:rFonts w:cs="Times New Roman"/>
                <w:b/>
                <w:bCs/>
                <w:kern w:val="0"/>
                <w:sz w:val="16"/>
                <w:szCs w:val="16"/>
              </w:rPr>
            </w:pPr>
            <w:r w:rsidRPr="004D232C">
              <w:rPr>
                <w:rFonts w:cs="Times New Roman"/>
                <w:kern w:val="0"/>
                <w:sz w:val="16"/>
                <w:szCs w:val="16"/>
              </w:rPr>
              <w:t>Wolphaertsbocht</w:t>
            </w:r>
          </w:p>
        </w:tc>
        <w:tc>
          <w:tcPr>
            <w:tcW w:w="1653" w:type="dxa"/>
            <w:tcBorders>
              <w:top w:val="single" w:color="auto" w:sz="6" w:space="0"/>
              <w:left w:val="single" w:color="auto" w:sz="6" w:space="0"/>
              <w:bottom w:val="single" w:color="auto" w:sz="6" w:space="0"/>
              <w:right w:val="single" w:color="auto" w:sz="6" w:space="0"/>
            </w:tcBorders>
          </w:tcPr>
          <w:p w:rsidRPr="004D232C" w:rsidR="00C45F6A" w:rsidP="00897059" w14:paraId="108400ED" w14:textId="77777777">
            <w:pPr>
              <w:autoSpaceDE w:val="0"/>
              <w:autoSpaceDN w:val="0"/>
              <w:adjustRightInd w:val="0"/>
              <w:rPr>
                <w:rFonts w:cs="Times New Roman"/>
                <w:kern w:val="0"/>
                <w:sz w:val="16"/>
                <w:szCs w:val="16"/>
              </w:rPr>
            </w:pPr>
            <w:r w:rsidRPr="004D232C">
              <w:rPr>
                <w:rFonts w:cs="Times New Roman"/>
                <w:kern w:val="0"/>
                <w:sz w:val="16"/>
                <w:szCs w:val="16"/>
              </w:rPr>
              <w:t>6</w:t>
            </w:r>
          </w:p>
        </w:tc>
        <w:tc>
          <w:tcPr>
            <w:tcW w:w="1559" w:type="dxa"/>
            <w:tcBorders>
              <w:top w:val="single" w:color="auto" w:sz="6" w:space="0"/>
              <w:left w:val="single" w:color="auto" w:sz="6" w:space="0"/>
              <w:bottom w:val="single" w:color="auto" w:sz="6" w:space="0"/>
              <w:right w:val="single" w:color="auto" w:sz="6" w:space="0"/>
            </w:tcBorders>
          </w:tcPr>
          <w:p w:rsidRPr="004D232C" w:rsidR="00C45F6A" w:rsidP="00897059" w14:paraId="33243421" w14:textId="77777777">
            <w:pPr>
              <w:autoSpaceDE w:val="0"/>
              <w:autoSpaceDN w:val="0"/>
              <w:adjustRightInd w:val="0"/>
              <w:rPr>
                <w:rFonts w:cs="Times New Roman"/>
                <w:kern w:val="0"/>
                <w:sz w:val="16"/>
                <w:szCs w:val="16"/>
              </w:rPr>
            </w:pPr>
            <w:r w:rsidRPr="004D232C">
              <w:rPr>
                <w:rFonts w:cs="Times New Roman"/>
                <w:kern w:val="0"/>
                <w:sz w:val="16"/>
                <w:szCs w:val="16"/>
              </w:rPr>
              <w:t>4</w:t>
            </w:r>
          </w:p>
        </w:tc>
      </w:tr>
      <w:tr w:rsidTr="00897059" w14:paraId="653D5665" w14:textId="77777777">
        <w:tblPrEx>
          <w:tblW w:w="0" w:type="auto"/>
          <w:tblLook w:val="04A0"/>
        </w:tblPrEx>
        <w:tc>
          <w:tcPr>
            <w:tcW w:w="3020" w:type="dxa"/>
            <w:tcBorders>
              <w:top w:val="single" w:color="auto" w:sz="6" w:space="0"/>
              <w:left w:val="single" w:color="auto" w:sz="6" w:space="0"/>
              <w:bottom w:val="single" w:color="auto" w:sz="6" w:space="0"/>
              <w:right w:val="single" w:color="auto" w:sz="6" w:space="0"/>
            </w:tcBorders>
          </w:tcPr>
          <w:p w:rsidRPr="004D232C" w:rsidR="00C45F6A" w:rsidP="00897059" w14:paraId="3F51AF52" w14:textId="77777777">
            <w:pPr>
              <w:autoSpaceDE w:val="0"/>
              <w:autoSpaceDN w:val="0"/>
              <w:adjustRightInd w:val="0"/>
              <w:rPr>
                <w:rFonts w:cs="Times New Roman"/>
                <w:b/>
                <w:bCs/>
                <w:kern w:val="0"/>
                <w:sz w:val="16"/>
                <w:szCs w:val="16"/>
              </w:rPr>
            </w:pPr>
            <w:r w:rsidRPr="004D232C">
              <w:rPr>
                <w:rFonts w:cs="Times New Roman"/>
                <w:kern w:val="0"/>
                <w:sz w:val="16"/>
                <w:szCs w:val="16"/>
              </w:rPr>
              <w:t>Dordtselaan</w:t>
            </w:r>
          </w:p>
        </w:tc>
        <w:tc>
          <w:tcPr>
            <w:tcW w:w="1653" w:type="dxa"/>
            <w:tcBorders>
              <w:top w:val="single" w:color="auto" w:sz="6" w:space="0"/>
              <w:left w:val="single" w:color="auto" w:sz="6" w:space="0"/>
              <w:bottom w:val="single" w:color="auto" w:sz="6" w:space="0"/>
              <w:right w:val="single" w:color="auto" w:sz="6" w:space="0"/>
            </w:tcBorders>
          </w:tcPr>
          <w:p w:rsidRPr="004D232C" w:rsidR="00C45F6A" w:rsidP="00897059" w14:paraId="3BBFC025" w14:textId="77777777">
            <w:pPr>
              <w:autoSpaceDE w:val="0"/>
              <w:autoSpaceDN w:val="0"/>
              <w:adjustRightInd w:val="0"/>
              <w:rPr>
                <w:rFonts w:cs="Times New Roman"/>
                <w:kern w:val="0"/>
                <w:sz w:val="16"/>
                <w:szCs w:val="16"/>
              </w:rPr>
            </w:pPr>
            <w:r w:rsidRPr="004D232C">
              <w:rPr>
                <w:rFonts w:cs="Times New Roman"/>
                <w:kern w:val="0"/>
                <w:sz w:val="16"/>
                <w:szCs w:val="16"/>
              </w:rPr>
              <w:t>3</w:t>
            </w:r>
          </w:p>
        </w:tc>
        <w:tc>
          <w:tcPr>
            <w:tcW w:w="1559" w:type="dxa"/>
            <w:tcBorders>
              <w:top w:val="single" w:color="auto" w:sz="6" w:space="0"/>
              <w:left w:val="single" w:color="auto" w:sz="6" w:space="0"/>
              <w:bottom w:val="single" w:color="auto" w:sz="6" w:space="0"/>
              <w:right w:val="single" w:color="auto" w:sz="6" w:space="0"/>
            </w:tcBorders>
          </w:tcPr>
          <w:p w:rsidRPr="004D232C" w:rsidR="00C45F6A" w:rsidP="00897059" w14:paraId="463B1FBC" w14:textId="77777777">
            <w:pPr>
              <w:autoSpaceDE w:val="0"/>
              <w:autoSpaceDN w:val="0"/>
              <w:adjustRightInd w:val="0"/>
              <w:rPr>
                <w:rFonts w:cs="Times New Roman"/>
                <w:kern w:val="0"/>
                <w:sz w:val="16"/>
                <w:szCs w:val="16"/>
              </w:rPr>
            </w:pPr>
          </w:p>
        </w:tc>
      </w:tr>
      <w:tr w:rsidTr="00897059" w14:paraId="02E4C154" w14:textId="77777777">
        <w:tblPrEx>
          <w:tblW w:w="0" w:type="auto"/>
          <w:tblLook w:val="04A0"/>
        </w:tblPrEx>
        <w:tc>
          <w:tcPr>
            <w:tcW w:w="3020" w:type="dxa"/>
            <w:tcBorders>
              <w:top w:val="single" w:color="auto" w:sz="6" w:space="0"/>
              <w:left w:val="single" w:color="auto" w:sz="6" w:space="0"/>
              <w:bottom w:val="single" w:color="auto" w:sz="6" w:space="0"/>
              <w:right w:val="single" w:color="auto" w:sz="6" w:space="0"/>
            </w:tcBorders>
          </w:tcPr>
          <w:p w:rsidRPr="004D232C" w:rsidR="00C45F6A" w:rsidP="00897059" w14:paraId="7D285E7E" w14:textId="77777777">
            <w:pPr>
              <w:autoSpaceDE w:val="0"/>
              <w:autoSpaceDN w:val="0"/>
              <w:adjustRightInd w:val="0"/>
              <w:rPr>
                <w:rFonts w:cs="Times New Roman"/>
                <w:b/>
                <w:bCs/>
                <w:kern w:val="0"/>
                <w:sz w:val="16"/>
                <w:szCs w:val="16"/>
              </w:rPr>
            </w:pPr>
            <w:r w:rsidRPr="004D232C">
              <w:rPr>
                <w:rFonts w:cs="Times New Roman"/>
                <w:kern w:val="0"/>
                <w:sz w:val="16"/>
                <w:szCs w:val="16"/>
              </w:rPr>
              <w:t>Katendrechtse</w:t>
            </w:r>
            <w:r w:rsidRPr="004D232C">
              <w:rPr>
                <w:rFonts w:cs="Times New Roman"/>
                <w:kern w:val="0"/>
                <w:sz w:val="16"/>
                <w:szCs w:val="16"/>
              </w:rPr>
              <w:t xml:space="preserve"> </w:t>
            </w:r>
            <w:r w:rsidRPr="004D232C">
              <w:rPr>
                <w:rFonts w:cs="Times New Roman"/>
                <w:kern w:val="0"/>
                <w:sz w:val="16"/>
                <w:szCs w:val="16"/>
              </w:rPr>
              <w:t>Lagedijk</w:t>
            </w:r>
          </w:p>
        </w:tc>
        <w:tc>
          <w:tcPr>
            <w:tcW w:w="1653" w:type="dxa"/>
            <w:tcBorders>
              <w:top w:val="single" w:color="auto" w:sz="6" w:space="0"/>
              <w:left w:val="single" w:color="auto" w:sz="6" w:space="0"/>
              <w:bottom w:val="single" w:color="auto" w:sz="6" w:space="0"/>
              <w:right w:val="single" w:color="auto" w:sz="6" w:space="0"/>
            </w:tcBorders>
          </w:tcPr>
          <w:p w:rsidRPr="004D232C" w:rsidR="00C45F6A" w:rsidP="00897059" w14:paraId="10BE0701" w14:textId="77777777">
            <w:pPr>
              <w:autoSpaceDE w:val="0"/>
              <w:autoSpaceDN w:val="0"/>
              <w:adjustRightInd w:val="0"/>
              <w:rPr>
                <w:rFonts w:cs="Times New Roman"/>
                <w:kern w:val="0"/>
                <w:sz w:val="16"/>
                <w:szCs w:val="16"/>
              </w:rPr>
            </w:pPr>
            <w:r w:rsidRPr="004D232C">
              <w:rPr>
                <w:rFonts w:cs="Times New Roman"/>
                <w:kern w:val="0"/>
                <w:sz w:val="16"/>
                <w:szCs w:val="16"/>
              </w:rPr>
              <w:t>1</w:t>
            </w:r>
          </w:p>
        </w:tc>
        <w:tc>
          <w:tcPr>
            <w:tcW w:w="1559" w:type="dxa"/>
            <w:tcBorders>
              <w:top w:val="single" w:color="auto" w:sz="6" w:space="0"/>
              <w:left w:val="single" w:color="auto" w:sz="6" w:space="0"/>
              <w:bottom w:val="single" w:color="auto" w:sz="6" w:space="0"/>
              <w:right w:val="single" w:color="auto" w:sz="6" w:space="0"/>
            </w:tcBorders>
          </w:tcPr>
          <w:p w:rsidRPr="004D232C" w:rsidR="00C45F6A" w:rsidP="00897059" w14:paraId="651F7552" w14:textId="77777777">
            <w:pPr>
              <w:autoSpaceDE w:val="0"/>
              <w:autoSpaceDN w:val="0"/>
              <w:adjustRightInd w:val="0"/>
              <w:rPr>
                <w:rFonts w:cs="Times New Roman"/>
                <w:kern w:val="0"/>
                <w:sz w:val="16"/>
                <w:szCs w:val="16"/>
              </w:rPr>
            </w:pPr>
          </w:p>
        </w:tc>
      </w:tr>
      <w:tr w:rsidTr="00897059" w14:paraId="65F02BC2" w14:textId="77777777">
        <w:tblPrEx>
          <w:tblW w:w="0" w:type="auto"/>
          <w:tblLook w:val="04A0"/>
        </w:tblPrEx>
        <w:tc>
          <w:tcPr>
            <w:tcW w:w="3020" w:type="dxa"/>
            <w:tcBorders>
              <w:top w:val="single" w:color="auto" w:sz="6" w:space="0"/>
              <w:left w:val="single" w:color="auto" w:sz="6" w:space="0"/>
              <w:bottom w:val="single" w:color="auto" w:sz="6" w:space="0"/>
              <w:right w:val="single" w:color="auto" w:sz="6" w:space="0"/>
            </w:tcBorders>
          </w:tcPr>
          <w:p w:rsidRPr="004D232C" w:rsidR="00C45F6A" w:rsidP="00897059" w14:paraId="1CD974A1" w14:textId="77777777">
            <w:pPr>
              <w:autoSpaceDE w:val="0"/>
              <w:autoSpaceDN w:val="0"/>
              <w:adjustRightInd w:val="0"/>
              <w:rPr>
                <w:rFonts w:cs="Times New Roman"/>
                <w:kern w:val="0"/>
                <w:sz w:val="16"/>
                <w:szCs w:val="16"/>
              </w:rPr>
            </w:pPr>
            <w:r w:rsidRPr="004D232C">
              <w:rPr>
                <w:rFonts w:cs="Times New Roman"/>
                <w:kern w:val="0"/>
                <w:sz w:val="16"/>
                <w:szCs w:val="16"/>
              </w:rPr>
              <w:t>Slinge</w:t>
            </w:r>
          </w:p>
        </w:tc>
        <w:tc>
          <w:tcPr>
            <w:tcW w:w="1653" w:type="dxa"/>
            <w:tcBorders>
              <w:top w:val="single" w:color="auto" w:sz="6" w:space="0"/>
              <w:left w:val="single" w:color="auto" w:sz="6" w:space="0"/>
              <w:bottom w:val="single" w:color="auto" w:sz="6" w:space="0"/>
              <w:right w:val="single" w:color="auto" w:sz="6" w:space="0"/>
            </w:tcBorders>
          </w:tcPr>
          <w:p w:rsidRPr="004D232C" w:rsidR="00C45F6A" w:rsidP="00897059" w14:paraId="5D5C1869" w14:textId="77777777">
            <w:pPr>
              <w:autoSpaceDE w:val="0"/>
              <w:autoSpaceDN w:val="0"/>
              <w:adjustRightInd w:val="0"/>
              <w:rPr>
                <w:rFonts w:cs="Times New Roman"/>
                <w:kern w:val="0"/>
                <w:sz w:val="16"/>
                <w:szCs w:val="16"/>
              </w:rPr>
            </w:pPr>
          </w:p>
        </w:tc>
        <w:tc>
          <w:tcPr>
            <w:tcW w:w="1559" w:type="dxa"/>
            <w:tcBorders>
              <w:top w:val="single" w:color="auto" w:sz="6" w:space="0"/>
              <w:left w:val="single" w:color="auto" w:sz="6" w:space="0"/>
              <w:bottom w:val="single" w:color="auto" w:sz="6" w:space="0"/>
              <w:right w:val="single" w:color="auto" w:sz="6" w:space="0"/>
            </w:tcBorders>
          </w:tcPr>
          <w:p w:rsidRPr="004D232C" w:rsidR="00C45F6A" w:rsidP="00897059" w14:paraId="31214F69" w14:textId="77777777">
            <w:pPr>
              <w:autoSpaceDE w:val="0"/>
              <w:autoSpaceDN w:val="0"/>
              <w:adjustRightInd w:val="0"/>
              <w:rPr>
                <w:rFonts w:cs="Times New Roman"/>
                <w:kern w:val="0"/>
                <w:sz w:val="16"/>
                <w:szCs w:val="16"/>
              </w:rPr>
            </w:pPr>
            <w:r w:rsidRPr="004D232C">
              <w:rPr>
                <w:rFonts w:cs="Times New Roman"/>
                <w:kern w:val="0"/>
                <w:sz w:val="16"/>
                <w:szCs w:val="16"/>
              </w:rPr>
              <w:t>3</w:t>
            </w:r>
          </w:p>
        </w:tc>
      </w:tr>
      <w:tr w:rsidTr="00897059" w14:paraId="2B552E87" w14:textId="77777777">
        <w:tblPrEx>
          <w:tblW w:w="0" w:type="auto"/>
          <w:tblLook w:val="04A0"/>
        </w:tblPrEx>
        <w:tc>
          <w:tcPr>
            <w:tcW w:w="3020" w:type="dxa"/>
            <w:tcBorders>
              <w:top w:val="single" w:color="auto" w:sz="6" w:space="0"/>
              <w:left w:val="single" w:color="auto" w:sz="6" w:space="0"/>
              <w:bottom w:val="single" w:color="auto" w:sz="6" w:space="0"/>
              <w:right w:val="single" w:color="auto" w:sz="6" w:space="0"/>
            </w:tcBorders>
          </w:tcPr>
          <w:p w:rsidRPr="004D232C" w:rsidR="00C45F6A" w:rsidP="00897059" w14:paraId="49CBAFA8" w14:textId="77777777">
            <w:pPr>
              <w:autoSpaceDE w:val="0"/>
              <w:autoSpaceDN w:val="0"/>
              <w:adjustRightInd w:val="0"/>
              <w:rPr>
                <w:rFonts w:cs="Times New Roman"/>
                <w:kern w:val="0"/>
                <w:sz w:val="16"/>
                <w:szCs w:val="16"/>
              </w:rPr>
            </w:pPr>
            <w:r w:rsidRPr="004D232C">
              <w:rPr>
                <w:rFonts w:cs="Times New Roman"/>
                <w:kern w:val="0"/>
                <w:sz w:val="16"/>
                <w:szCs w:val="16"/>
              </w:rPr>
              <w:t>Lepelaarsingel</w:t>
            </w:r>
          </w:p>
        </w:tc>
        <w:tc>
          <w:tcPr>
            <w:tcW w:w="1653" w:type="dxa"/>
            <w:tcBorders>
              <w:top w:val="single" w:color="auto" w:sz="6" w:space="0"/>
              <w:left w:val="single" w:color="auto" w:sz="6" w:space="0"/>
              <w:bottom w:val="single" w:color="auto" w:sz="6" w:space="0"/>
              <w:right w:val="single" w:color="auto" w:sz="6" w:space="0"/>
            </w:tcBorders>
          </w:tcPr>
          <w:p w:rsidRPr="004D232C" w:rsidR="00C45F6A" w:rsidP="00897059" w14:paraId="261E9560" w14:textId="77777777">
            <w:pPr>
              <w:autoSpaceDE w:val="0"/>
              <w:autoSpaceDN w:val="0"/>
              <w:adjustRightInd w:val="0"/>
              <w:rPr>
                <w:rFonts w:cs="Times New Roman"/>
                <w:kern w:val="0"/>
                <w:sz w:val="16"/>
                <w:szCs w:val="16"/>
              </w:rPr>
            </w:pPr>
            <w:r w:rsidRPr="004D232C">
              <w:rPr>
                <w:rFonts w:cs="Times New Roman"/>
                <w:kern w:val="0"/>
                <w:sz w:val="16"/>
                <w:szCs w:val="16"/>
              </w:rPr>
              <w:t>1</w:t>
            </w:r>
          </w:p>
        </w:tc>
        <w:tc>
          <w:tcPr>
            <w:tcW w:w="1559" w:type="dxa"/>
            <w:tcBorders>
              <w:top w:val="single" w:color="auto" w:sz="6" w:space="0"/>
              <w:left w:val="single" w:color="auto" w:sz="6" w:space="0"/>
              <w:bottom w:val="single" w:color="auto" w:sz="6" w:space="0"/>
              <w:right w:val="single" w:color="auto" w:sz="6" w:space="0"/>
            </w:tcBorders>
          </w:tcPr>
          <w:p w:rsidRPr="004D232C" w:rsidR="00C45F6A" w:rsidP="00897059" w14:paraId="7E555971" w14:textId="77777777">
            <w:pPr>
              <w:autoSpaceDE w:val="0"/>
              <w:autoSpaceDN w:val="0"/>
              <w:adjustRightInd w:val="0"/>
              <w:rPr>
                <w:rFonts w:cs="Times New Roman"/>
                <w:kern w:val="0"/>
                <w:sz w:val="16"/>
                <w:szCs w:val="16"/>
              </w:rPr>
            </w:pPr>
          </w:p>
        </w:tc>
      </w:tr>
      <w:tr w:rsidTr="00897059" w14:paraId="111F85F6" w14:textId="77777777">
        <w:tblPrEx>
          <w:tblW w:w="0" w:type="auto"/>
          <w:tblLook w:val="04A0"/>
        </w:tblPrEx>
        <w:tc>
          <w:tcPr>
            <w:tcW w:w="3020" w:type="dxa"/>
            <w:tcBorders>
              <w:top w:val="single" w:color="auto" w:sz="6" w:space="0"/>
              <w:left w:val="single" w:color="auto" w:sz="6" w:space="0"/>
              <w:bottom w:val="single" w:color="auto" w:sz="6" w:space="0"/>
              <w:right w:val="single" w:color="auto" w:sz="6" w:space="0"/>
            </w:tcBorders>
          </w:tcPr>
          <w:p w:rsidRPr="004D232C" w:rsidR="00C45F6A" w:rsidP="00897059" w14:paraId="7DE6A8DC" w14:textId="77777777">
            <w:pPr>
              <w:autoSpaceDE w:val="0"/>
              <w:autoSpaceDN w:val="0"/>
              <w:adjustRightInd w:val="0"/>
              <w:rPr>
                <w:rFonts w:cs="Times New Roman"/>
                <w:kern w:val="0"/>
                <w:sz w:val="16"/>
                <w:szCs w:val="16"/>
              </w:rPr>
            </w:pPr>
            <w:r w:rsidRPr="004D232C">
              <w:rPr>
                <w:rFonts w:cs="Times New Roman"/>
                <w:kern w:val="0"/>
                <w:sz w:val="16"/>
                <w:szCs w:val="16"/>
              </w:rPr>
              <w:t>Moerkerkestraat</w:t>
            </w:r>
          </w:p>
        </w:tc>
        <w:tc>
          <w:tcPr>
            <w:tcW w:w="1653" w:type="dxa"/>
            <w:tcBorders>
              <w:top w:val="single" w:color="auto" w:sz="6" w:space="0"/>
              <w:left w:val="single" w:color="auto" w:sz="6" w:space="0"/>
              <w:bottom w:val="single" w:color="auto" w:sz="6" w:space="0"/>
              <w:right w:val="single" w:color="auto" w:sz="6" w:space="0"/>
            </w:tcBorders>
          </w:tcPr>
          <w:p w:rsidRPr="004D232C" w:rsidR="00C45F6A" w:rsidP="00897059" w14:paraId="14E90C7E" w14:textId="77777777">
            <w:pPr>
              <w:autoSpaceDE w:val="0"/>
              <w:autoSpaceDN w:val="0"/>
              <w:adjustRightInd w:val="0"/>
              <w:rPr>
                <w:rFonts w:cs="Times New Roman"/>
                <w:kern w:val="0"/>
                <w:sz w:val="16"/>
                <w:szCs w:val="16"/>
              </w:rPr>
            </w:pPr>
          </w:p>
        </w:tc>
        <w:tc>
          <w:tcPr>
            <w:tcW w:w="1559" w:type="dxa"/>
            <w:tcBorders>
              <w:top w:val="single" w:color="auto" w:sz="6" w:space="0"/>
              <w:left w:val="single" w:color="auto" w:sz="6" w:space="0"/>
              <w:bottom w:val="single" w:color="auto" w:sz="6" w:space="0"/>
              <w:right w:val="single" w:color="auto" w:sz="6" w:space="0"/>
            </w:tcBorders>
          </w:tcPr>
          <w:p w:rsidRPr="004D232C" w:rsidR="00C45F6A" w:rsidP="00897059" w14:paraId="4B90E7F5" w14:textId="77777777">
            <w:pPr>
              <w:autoSpaceDE w:val="0"/>
              <w:autoSpaceDN w:val="0"/>
              <w:adjustRightInd w:val="0"/>
              <w:rPr>
                <w:rFonts w:cs="Times New Roman"/>
                <w:kern w:val="0"/>
                <w:sz w:val="16"/>
                <w:szCs w:val="16"/>
              </w:rPr>
            </w:pPr>
            <w:r w:rsidRPr="004D232C">
              <w:rPr>
                <w:rFonts w:cs="Times New Roman"/>
                <w:kern w:val="0"/>
                <w:sz w:val="16"/>
                <w:szCs w:val="16"/>
              </w:rPr>
              <w:t>1</w:t>
            </w:r>
          </w:p>
        </w:tc>
      </w:tr>
      <w:tr w:rsidTr="00897059" w14:paraId="6BADF051" w14:textId="77777777">
        <w:tblPrEx>
          <w:tblW w:w="0" w:type="auto"/>
          <w:tblLook w:val="04A0"/>
        </w:tblPrEx>
        <w:tc>
          <w:tcPr>
            <w:tcW w:w="3020" w:type="dxa"/>
            <w:tcBorders>
              <w:top w:val="single" w:color="auto" w:sz="6" w:space="0"/>
              <w:left w:val="single" w:color="auto" w:sz="6" w:space="0"/>
              <w:bottom w:val="single" w:color="auto" w:sz="6" w:space="0"/>
              <w:right w:val="single" w:color="auto" w:sz="6" w:space="0"/>
            </w:tcBorders>
          </w:tcPr>
          <w:p w:rsidRPr="004D232C" w:rsidR="00C45F6A" w:rsidP="00897059" w14:paraId="0162EDB0" w14:textId="77777777">
            <w:pPr>
              <w:autoSpaceDE w:val="0"/>
              <w:autoSpaceDN w:val="0"/>
              <w:adjustRightInd w:val="0"/>
              <w:rPr>
                <w:rFonts w:cs="Times New Roman"/>
                <w:kern w:val="0"/>
                <w:sz w:val="16"/>
                <w:szCs w:val="16"/>
              </w:rPr>
            </w:pPr>
            <w:r w:rsidRPr="004D232C">
              <w:rPr>
                <w:rFonts w:cs="Times New Roman"/>
                <w:kern w:val="0"/>
                <w:sz w:val="16"/>
                <w:szCs w:val="16"/>
              </w:rPr>
              <w:t>Flakkeestraat</w:t>
            </w:r>
          </w:p>
        </w:tc>
        <w:tc>
          <w:tcPr>
            <w:tcW w:w="1653" w:type="dxa"/>
            <w:tcBorders>
              <w:top w:val="single" w:color="auto" w:sz="6" w:space="0"/>
              <w:left w:val="single" w:color="auto" w:sz="6" w:space="0"/>
              <w:bottom w:val="single" w:color="auto" w:sz="6" w:space="0"/>
              <w:right w:val="single" w:color="auto" w:sz="6" w:space="0"/>
            </w:tcBorders>
          </w:tcPr>
          <w:p w:rsidRPr="004D232C" w:rsidR="00C45F6A" w:rsidP="00897059" w14:paraId="4B4518B5" w14:textId="77777777">
            <w:pPr>
              <w:autoSpaceDE w:val="0"/>
              <w:autoSpaceDN w:val="0"/>
              <w:adjustRightInd w:val="0"/>
              <w:rPr>
                <w:rFonts w:cs="Times New Roman"/>
                <w:kern w:val="0"/>
                <w:sz w:val="16"/>
                <w:szCs w:val="16"/>
              </w:rPr>
            </w:pPr>
            <w:r w:rsidRPr="004D232C">
              <w:rPr>
                <w:rFonts w:cs="Times New Roman"/>
                <w:kern w:val="0"/>
                <w:sz w:val="16"/>
                <w:szCs w:val="16"/>
              </w:rPr>
              <w:t>1</w:t>
            </w:r>
          </w:p>
        </w:tc>
        <w:tc>
          <w:tcPr>
            <w:tcW w:w="1559" w:type="dxa"/>
            <w:tcBorders>
              <w:top w:val="single" w:color="auto" w:sz="6" w:space="0"/>
              <w:left w:val="single" w:color="auto" w:sz="6" w:space="0"/>
              <w:bottom w:val="single" w:color="auto" w:sz="6" w:space="0"/>
              <w:right w:val="single" w:color="auto" w:sz="6" w:space="0"/>
            </w:tcBorders>
          </w:tcPr>
          <w:p w:rsidRPr="004D232C" w:rsidR="00C45F6A" w:rsidP="00897059" w14:paraId="34D1B232" w14:textId="77777777">
            <w:pPr>
              <w:autoSpaceDE w:val="0"/>
              <w:autoSpaceDN w:val="0"/>
              <w:adjustRightInd w:val="0"/>
              <w:rPr>
                <w:rFonts w:cs="Times New Roman"/>
                <w:kern w:val="0"/>
                <w:sz w:val="16"/>
                <w:szCs w:val="16"/>
              </w:rPr>
            </w:pPr>
          </w:p>
        </w:tc>
      </w:tr>
      <w:tr w:rsidTr="00897059" w14:paraId="2518A137" w14:textId="77777777">
        <w:tblPrEx>
          <w:tblW w:w="0" w:type="auto"/>
          <w:tblLook w:val="04A0"/>
        </w:tblPrEx>
        <w:tc>
          <w:tcPr>
            <w:tcW w:w="3020" w:type="dxa"/>
            <w:tcBorders>
              <w:top w:val="single" w:color="auto" w:sz="6" w:space="0"/>
              <w:left w:val="single" w:color="auto" w:sz="6" w:space="0"/>
              <w:bottom w:val="single" w:color="auto" w:sz="6" w:space="0"/>
              <w:right w:val="single" w:color="auto" w:sz="6" w:space="0"/>
            </w:tcBorders>
          </w:tcPr>
          <w:p w:rsidRPr="004D232C" w:rsidR="00C45F6A" w:rsidP="00897059" w14:paraId="0AE9508F" w14:textId="77777777">
            <w:pPr>
              <w:autoSpaceDE w:val="0"/>
              <w:autoSpaceDN w:val="0"/>
              <w:adjustRightInd w:val="0"/>
              <w:rPr>
                <w:rFonts w:cs="Times New Roman"/>
                <w:kern w:val="0"/>
                <w:sz w:val="16"/>
                <w:szCs w:val="16"/>
              </w:rPr>
            </w:pPr>
            <w:r w:rsidRPr="004D232C">
              <w:rPr>
                <w:sz w:val="16"/>
                <w:szCs w:val="16"/>
              </w:rPr>
              <w:t xml:space="preserve">Bas </w:t>
            </w:r>
            <w:r w:rsidRPr="004D232C">
              <w:rPr>
                <w:sz w:val="16"/>
                <w:szCs w:val="16"/>
              </w:rPr>
              <w:t>Jungeriusstraat</w:t>
            </w:r>
          </w:p>
        </w:tc>
        <w:tc>
          <w:tcPr>
            <w:tcW w:w="1653" w:type="dxa"/>
            <w:tcBorders>
              <w:top w:val="single" w:color="auto" w:sz="6" w:space="0"/>
              <w:left w:val="single" w:color="auto" w:sz="6" w:space="0"/>
              <w:bottom w:val="single" w:color="auto" w:sz="6" w:space="0"/>
              <w:right w:val="single" w:color="auto" w:sz="6" w:space="0"/>
            </w:tcBorders>
          </w:tcPr>
          <w:p w:rsidRPr="004D232C" w:rsidR="00C45F6A" w:rsidP="00897059" w14:paraId="33C43E9D" w14:textId="77777777">
            <w:pPr>
              <w:autoSpaceDE w:val="0"/>
              <w:autoSpaceDN w:val="0"/>
              <w:adjustRightInd w:val="0"/>
              <w:rPr>
                <w:rFonts w:cs="Times New Roman"/>
                <w:kern w:val="0"/>
                <w:sz w:val="16"/>
                <w:szCs w:val="16"/>
              </w:rPr>
            </w:pPr>
          </w:p>
        </w:tc>
        <w:tc>
          <w:tcPr>
            <w:tcW w:w="1559" w:type="dxa"/>
            <w:tcBorders>
              <w:top w:val="single" w:color="auto" w:sz="6" w:space="0"/>
              <w:left w:val="single" w:color="auto" w:sz="6" w:space="0"/>
              <w:bottom w:val="single" w:color="auto" w:sz="6" w:space="0"/>
              <w:right w:val="single" w:color="auto" w:sz="6" w:space="0"/>
            </w:tcBorders>
          </w:tcPr>
          <w:p w:rsidRPr="004D232C" w:rsidR="00C45F6A" w:rsidP="00897059" w14:paraId="0AA2DD83" w14:textId="77777777">
            <w:pPr>
              <w:autoSpaceDE w:val="0"/>
              <w:autoSpaceDN w:val="0"/>
              <w:adjustRightInd w:val="0"/>
              <w:rPr>
                <w:rFonts w:cs="Times New Roman"/>
                <w:kern w:val="0"/>
                <w:sz w:val="16"/>
                <w:szCs w:val="16"/>
              </w:rPr>
            </w:pPr>
            <w:r w:rsidRPr="004D232C">
              <w:rPr>
                <w:rFonts w:cs="Times New Roman"/>
                <w:kern w:val="0"/>
                <w:sz w:val="16"/>
                <w:szCs w:val="16"/>
              </w:rPr>
              <w:t>1</w:t>
            </w:r>
          </w:p>
        </w:tc>
      </w:tr>
      <w:tr w:rsidTr="00897059" w14:paraId="4A098739" w14:textId="77777777">
        <w:tblPrEx>
          <w:tblW w:w="0" w:type="auto"/>
          <w:tblLook w:val="04A0"/>
        </w:tblPrEx>
        <w:tc>
          <w:tcPr>
            <w:tcW w:w="3020" w:type="dxa"/>
            <w:tcBorders>
              <w:top w:val="single" w:color="auto" w:sz="6" w:space="0"/>
              <w:left w:val="single" w:color="auto" w:sz="6" w:space="0"/>
              <w:bottom w:val="single" w:color="auto" w:sz="6" w:space="0"/>
              <w:right w:val="single" w:color="auto" w:sz="6" w:space="0"/>
            </w:tcBorders>
          </w:tcPr>
          <w:p w:rsidRPr="004D232C" w:rsidR="00C45F6A" w:rsidP="00897059" w14:paraId="3CED7E6B" w14:textId="77777777">
            <w:pPr>
              <w:autoSpaceDE w:val="0"/>
              <w:autoSpaceDN w:val="0"/>
              <w:adjustRightInd w:val="0"/>
              <w:rPr>
                <w:rFonts w:cs="Times New Roman"/>
                <w:kern w:val="0"/>
                <w:sz w:val="16"/>
                <w:szCs w:val="16"/>
              </w:rPr>
            </w:pPr>
            <w:r w:rsidRPr="004D232C">
              <w:rPr>
                <w:sz w:val="16"/>
                <w:szCs w:val="16"/>
              </w:rPr>
              <w:t>Charloisse</w:t>
            </w:r>
            <w:r w:rsidRPr="004D232C">
              <w:rPr>
                <w:sz w:val="16"/>
                <w:szCs w:val="16"/>
              </w:rPr>
              <w:t xml:space="preserve"> Hoofd</w:t>
            </w:r>
          </w:p>
        </w:tc>
        <w:tc>
          <w:tcPr>
            <w:tcW w:w="1653" w:type="dxa"/>
            <w:tcBorders>
              <w:top w:val="single" w:color="auto" w:sz="6" w:space="0"/>
              <w:left w:val="single" w:color="auto" w:sz="6" w:space="0"/>
              <w:bottom w:val="single" w:color="auto" w:sz="6" w:space="0"/>
              <w:right w:val="single" w:color="auto" w:sz="6" w:space="0"/>
            </w:tcBorders>
          </w:tcPr>
          <w:p w:rsidRPr="004D232C" w:rsidR="00C45F6A" w:rsidP="00897059" w14:paraId="7E1794A0" w14:textId="77777777">
            <w:pPr>
              <w:autoSpaceDE w:val="0"/>
              <w:autoSpaceDN w:val="0"/>
              <w:adjustRightInd w:val="0"/>
              <w:rPr>
                <w:rFonts w:cs="Times New Roman"/>
                <w:kern w:val="0"/>
                <w:sz w:val="16"/>
                <w:szCs w:val="16"/>
              </w:rPr>
            </w:pPr>
          </w:p>
        </w:tc>
        <w:tc>
          <w:tcPr>
            <w:tcW w:w="1559" w:type="dxa"/>
            <w:tcBorders>
              <w:top w:val="single" w:color="auto" w:sz="6" w:space="0"/>
              <w:left w:val="single" w:color="auto" w:sz="6" w:space="0"/>
              <w:bottom w:val="single" w:color="auto" w:sz="6" w:space="0"/>
              <w:right w:val="single" w:color="auto" w:sz="6" w:space="0"/>
            </w:tcBorders>
          </w:tcPr>
          <w:p w:rsidRPr="004D232C" w:rsidR="00C45F6A" w:rsidP="00897059" w14:paraId="69ADC272" w14:textId="77777777">
            <w:pPr>
              <w:autoSpaceDE w:val="0"/>
              <w:autoSpaceDN w:val="0"/>
              <w:adjustRightInd w:val="0"/>
              <w:rPr>
                <w:rFonts w:cs="Times New Roman"/>
                <w:kern w:val="0"/>
                <w:sz w:val="16"/>
                <w:szCs w:val="16"/>
              </w:rPr>
            </w:pPr>
            <w:r w:rsidRPr="004D232C">
              <w:rPr>
                <w:rFonts w:cs="Times New Roman"/>
                <w:kern w:val="0"/>
                <w:sz w:val="16"/>
                <w:szCs w:val="16"/>
              </w:rPr>
              <w:t>1</w:t>
            </w:r>
          </w:p>
        </w:tc>
      </w:tr>
      <w:tr w:rsidTr="00897059" w14:paraId="174CE75E" w14:textId="77777777">
        <w:tblPrEx>
          <w:tblW w:w="0" w:type="auto"/>
          <w:tblLook w:val="04A0"/>
        </w:tblPrEx>
        <w:tc>
          <w:tcPr>
            <w:tcW w:w="3020" w:type="dxa"/>
            <w:tcBorders>
              <w:top w:val="single" w:color="auto" w:sz="6" w:space="0"/>
              <w:left w:val="single" w:color="auto" w:sz="6" w:space="0"/>
              <w:bottom w:val="single" w:color="auto" w:sz="6" w:space="0"/>
              <w:right w:val="single" w:color="auto" w:sz="6" w:space="0"/>
            </w:tcBorders>
          </w:tcPr>
          <w:p w:rsidRPr="004D232C" w:rsidR="00C45F6A" w:rsidP="00897059" w14:paraId="6A95808D" w14:textId="77777777">
            <w:pPr>
              <w:autoSpaceDE w:val="0"/>
              <w:autoSpaceDN w:val="0"/>
              <w:adjustRightInd w:val="0"/>
              <w:rPr>
                <w:rFonts w:cs="Times New Roman"/>
                <w:kern w:val="0"/>
                <w:sz w:val="16"/>
                <w:szCs w:val="16"/>
              </w:rPr>
            </w:pPr>
            <w:r w:rsidRPr="004D232C">
              <w:rPr>
                <w:sz w:val="16"/>
                <w:szCs w:val="16"/>
              </w:rPr>
              <w:t>Charloisse</w:t>
            </w:r>
            <w:r w:rsidRPr="004D232C">
              <w:rPr>
                <w:sz w:val="16"/>
                <w:szCs w:val="16"/>
              </w:rPr>
              <w:t xml:space="preserve"> Kerksingel</w:t>
            </w:r>
          </w:p>
        </w:tc>
        <w:tc>
          <w:tcPr>
            <w:tcW w:w="1653" w:type="dxa"/>
            <w:tcBorders>
              <w:top w:val="single" w:color="auto" w:sz="6" w:space="0"/>
              <w:left w:val="single" w:color="auto" w:sz="6" w:space="0"/>
              <w:bottom w:val="single" w:color="auto" w:sz="6" w:space="0"/>
              <w:right w:val="single" w:color="auto" w:sz="6" w:space="0"/>
            </w:tcBorders>
          </w:tcPr>
          <w:p w:rsidRPr="004D232C" w:rsidR="00C45F6A" w:rsidP="00897059" w14:paraId="0471A22E" w14:textId="77777777">
            <w:pPr>
              <w:autoSpaceDE w:val="0"/>
              <w:autoSpaceDN w:val="0"/>
              <w:adjustRightInd w:val="0"/>
              <w:rPr>
                <w:rFonts w:cs="Times New Roman"/>
                <w:kern w:val="0"/>
                <w:sz w:val="16"/>
                <w:szCs w:val="16"/>
              </w:rPr>
            </w:pPr>
            <w:r w:rsidRPr="004D232C">
              <w:rPr>
                <w:rFonts w:cs="Times New Roman"/>
                <w:kern w:val="0"/>
                <w:sz w:val="16"/>
                <w:szCs w:val="16"/>
              </w:rPr>
              <w:t>1</w:t>
            </w:r>
          </w:p>
        </w:tc>
        <w:tc>
          <w:tcPr>
            <w:tcW w:w="1559" w:type="dxa"/>
            <w:tcBorders>
              <w:top w:val="single" w:color="auto" w:sz="6" w:space="0"/>
              <w:left w:val="single" w:color="auto" w:sz="6" w:space="0"/>
              <w:bottom w:val="single" w:color="auto" w:sz="6" w:space="0"/>
              <w:right w:val="single" w:color="auto" w:sz="6" w:space="0"/>
            </w:tcBorders>
          </w:tcPr>
          <w:p w:rsidRPr="004D232C" w:rsidR="00C45F6A" w:rsidP="00897059" w14:paraId="166762FB" w14:textId="77777777">
            <w:pPr>
              <w:autoSpaceDE w:val="0"/>
              <w:autoSpaceDN w:val="0"/>
              <w:adjustRightInd w:val="0"/>
              <w:rPr>
                <w:rFonts w:cs="Times New Roman"/>
                <w:kern w:val="0"/>
                <w:sz w:val="16"/>
                <w:szCs w:val="16"/>
              </w:rPr>
            </w:pPr>
          </w:p>
        </w:tc>
      </w:tr>
      <w:bookmarkEnd w:id="1"/>
    </w:tbl>
    <w:p w:rsidR="00C45F6A" w:rsidP="00C45F6A" w14:paraId="7C54ACC1" w14:textId="77777777">
      <w:pPr>
        <w:autoSpaceDE w:val="0"/>
        <w:adjustRightInd w:val="0"/>
        <w:spacing w:line="240" w:lineRule="auto"/>
        <w:rPr>
          <w:rFonts w:cs="Times New Roman"/>
        </w:rPr>
      </w:pPr>
    </w:p>
    <w:p w:rsidRPr="00C45F6A" w:rsidR="00C45F6A" w:rsidP="00FE039A" w14:paraId="57745D60" w14:textId="77777777">
      <w:r>
        <w:rPr>
          <w:rFonts w:cs="Times New Roman"/>
          <w:u w:val="single"/>
        </w:rPr>
        <w:t>Feijenoord</w:t>
      </w:r>
      <w:r>
        <w:rPr>
          <w:rFonts w:cs="Times New Roman"/>
          <w:u w:val="single"/>
        </w:rPr>
        <w:br/>
      </w:r>
      <w:r w:rsidRPr="00C45F6A">
        <w:rPr>
          <w:rFonts w:cs="Times New Roman"/>
          <w:i/>
          <w:iCs/>
        </w:rPr>
        <w:t>Beschrijving gebied</w:t>
      </w:r>
      <w:r>
        <w:rPr>
          <w:rFonts w:cs="Times New Roman"/>
          <w:i/>
          <w:iCs/>
        </w:rPr>
        <w:br/>
      </w:r>
      <w:r w:rsidR="004D232C">
        <w:t>U geeft aan dat d</w:t>
      </w:r>
      <w:r>
        <w:t>e wijken worden getypeerd als transitiewijken, waar bewoners die stijgen op de maatschappelijke ladder vertrekken om vervolgens weer plaats te maken voor bewoners die niet bewust kiezen voor deze omgeving maar vanwege hun beperkte mogelijkheden niet anders kunnen.</w:t>
      </w:r>
      <w:r w:rsidR="000E4A65">
        <w:t xml:space="preserve"> </w:t>
      </w:r>
      <w:r>
        <w:t xml:space="preserve">In deze wijken dragen verschillende problemen bij aan een gevoel van onveiligheid en tasten ze de leefbaarheid aan, zoals high impact crimes en overlast die voortkomt uit illegale gebruik van woningen (bijvoorbeeld hennepteelt/ drugshandel, illegale kamerverhuur met </w:t>
      </w:r>
      <w:r>
        <w:t>overbewoning</w:t>
      </w:r>
      <w:r>
        <w:t>).</w:t>
      </w:r>
      <w:r>
        <w:rPr>
          <w:rFonts w:cs="Times New Roman"/>
          <w:u w:val="single"/>
        </w:rPr>
        <w:br/>
      </w:r>
    </w:p>
    <w:tbl>
      <w:tblPr>
        <w:tblStyle w:val="TableGrid"/>
        <w:tblW w:w="0" w:type="auto"/>
        <w:shd w:val="clear" w:color="auto" w:fill="BFBFBF" w:themeFill="background1" w:themeFillShade="BF"/>
        <w:tblLook w:val="04A0"/>
      </w:tblPr>
      <w:tblGrid>
        <w:gridCol w:w="3720"/>
        <w:gridCol w:w="3746"/>
      </w:tblGrid>
      <w:tr w:rsidTr="004D232C" w14:paraId="50763978" w14:textId="77777777">
        <w:tblPrEx>
          <w:tblW w:w="0" w:type="auto"/>
          <w:shd w:val="clear" w:color="auto" w:fill="BFBFBF" w:themeFill="background1" w:themeFillShade="BF"/>
          <w:tblLook w:val="04A0"/>
        </w:tblPrEx>
        <w:tc>
          <w:tcPr>
            <w:tcW w:w="7466" w:type="dxa"/>
            <w:gridSpan w:val="2"/>
            <w:shd w:val="clear" w:color="auto" w:fill="BFBFBF" w:themeFill="background1" w:themeFillShade="BF"/>
          </w:tcPr>
          <w:p w:rsidRPr="004D232C" w:rsidR="00C45F6A" w:rsidP="00897059" w14:paraId="262F100E" w14:textId="77777777">
            <w:pPr>
              <w:jc w:val="center"/>
              <w:rPr>
                <w:b/>
                <w:bCs/>
                <w:sz w:val="24"/>
                <w:szCs w:val="24"/>
              </w:rPr>
            </w:pPr>
            <w:r w:rsidRPr="004D232C">
              <w:rPr>
                <w:b/>
                <w:bCs/>
                <w:sz w:val="24"/>
                <w:szCs w:val="24"/>
              </w:rPr>
              <w:t>Gebied Feijenoord</w:t>
            </w:r>
          </w:p>
          <w:p w:rsidRPr="00F44649" w:rsidR="00C45F6A" w:rsidP="00897059" w14:paraId="7687BD4D" w14:textId="77777777">
            <w:pPr>
              <w:jc w:val="center"/>
              <w:rPr>
                <w:b/>
                <w:bCs/>
              </w:rPr>
            </w:pPr>
          </w:p>
        </w:tc>
      </w:tr>
      <w:tr w:rsidTr="00C45F6A" w14:paraId="0DDF1E68" w14:textId="77777777">
        <w:tblPrEx>
          <w:tblW w:w="0" w:type="auto"/>
          <w:shd w:val="clear" w:color="auto" w:fill="auto"/>
          <w:tblLook w:val="04A0"/>
        </w:tblPrEx>
        <w:tc>
          <w:tcPr>
            <w:tcW w:w="3720" w:type="dxa"/>
            <w:tcBorders>
              <w:top w:val="single" w:color="auto" w:sz="4" w:space="0"/>
              <w:left w:val="single" w:color="auto" w:sz="4" w:space="0"/>
              <w:bottom w:val="single" w:color="auto" w:sz="4" w:space="0"/>
              <w:right w:val="single" w:color="auto" w:sz="4" w:space="0"/>
            </w:tcBorders>
            <w:shd w:val="clear" w:color="auto" w:fill="auto"/>
            <w:vAlign w:val="bottom"/>
          </w:tcPr>
          <w:p w:rsidRPr="00D77328" w:rsidR="00C45F6A" w:rsidP="00897059" w14:paraId="62878C3B" w14:textId="77777777">
            <w:pPr>
              <w:rPr>
                <w:sz w:val="16"/>
                <w:szCs w:val="16"/>
              </w:rPr>
            </w:pPr>
            <w:r w:rsidRPr="00D77328">
              <w:rPr>
                <w:rFonts w:eastAsia="Times New Roman" w:cs="Arial"/>
                <w:kern w:val="0"/>
                <w:sz w:val="16"/>
                <w:szCs w:val="16"/>
                <w:lang w:eastAsia="nl-NL"/>
                <w14:ligatures w14:val="none"/>
              </w:rPr>
              <w:t>Strevelsweg</w:t>
            </w:r>
          </w:p>
        </w:tc>
        <w:tc>
          <w:tcPr>
            <w:tcW w:w="3746" w:type="dxa"/>
            <w:tcBorders>
              <w:top w:val="single" w:color="auto" w:sz="4" w:space="0"/>
              <w:left w:val="single" w:color="auto" w:sz="4" w:space="0"/>
              <w:bottom w:val="single" w:color="auto" w:sz="4" w:space="0"/>
              <w:right w:val="single" w:color="auto" w:sz="4" w:space="0"/>
            </w:tcBorders>
          </w:tcPr>
          <w:p w:rsidRPr="00D77328" w:rsidR="00C45F6A" w:rsidP="00897059" w14:paraId="051B92E5" w14:textId="77777777">
            <w:pPr>
              <w:rPr>
                <w:sz w:val="16"/>
                <w:szCs w:val="16"/>
              </w:rPr>
            </w:pPr>
            <w:r w:rsidRPr="00D77328">
              <w:rPr>
                <w:rFonts w:eastAsia="Times New Roman" w:cs="Arial"/>
                <w:kern w:val="0"/>
                <w:sz w:val="16"/>
                <w:szCs w:val="16"/>
                <w:lang w:eastAsia="nl-NL"/>
                <w14:ligatures w14:val="none"/>
              </w:rPr>
              <w:t>Vreewijk</w:t>
            </w:r>
            <w:r w:rsidRPr="00D77328">
              <w:rPr>
                <w:rFonts w:eastAsia="Times New Roman" w:cs="Arial"/>
                <w:kern w:val="0"/>
                <w:sz w:val="16"/>
                <w:szCs w:val="16"/>
                <w:lang w:eastAsia="nl-NL"/>
                <w14:ligatures w14:val="none"/>
              </w:rPr>
              <w:t>/Zuidplein</w:t>
            </w:r>
          </w:p>
        </w:tc>
      </w:tr>
      <w:tr w:rsidTr="00C45F6A" w14:paraId="2E88E786" w14:textId="77777777">
        <w:tblPrEx>
          <w:tblW w:w="0" w:type="auto"/>
          <w:shd w:val="clear" w:color="auto" w:fill="auto"/>
          <w:tblLook w:val="04A0"/>
        </w:tblPrEx>
        <w:tc>
          <w:tcPr>
            <w:tcW w:w="3720" w:type="dxa"/>
            <w:tcBorders>
              <w:top w:val="nil"/>
              <w:left w:val="single" w:color="auto" w:sz="4" w:space="0"/>
              <w:bottom w:val="single" w:color="auto" w:sz="4" w:space="0"/>
              <w:right w:val="single" w:color="auto" w:sz="4" w:space="0"/>
            </w:tcBorders>
            <w:shd w:val="clear" w:color="auto" w:fill="auto"/>
            <w:vAlign w:val="bottom"/>
          </w:tcPr>
          <w:p w:rsidRPr="00D77328" w:rsidR="00C45F6A" w:rsidP="00897059" w14:paraId="439E2CA2" w14:textId="77777777">
            <w:pPr>
              <w:rPr>
                <w:sz w:val="16"/>
                <w:szCs w:val="16"/>
              </w:rPr>
            </w:pPr>
            <w:r w:rsidRPr="00D77328">
              <w:rPr>
                <w:rFonts w:eastAsia="Times New Roman" w:cs="Arial"/>
                <w:kern w:val="0"/>
                <w:sz w:val="16"/>
                <w:szCs w:val="16"/>
                <w:lang w:eastAsia="nl-NL"/>
                <w14:ligatures w14:val="none"/>
              </w:rPr>
              <w:t>Slaghekstraat</w:t>
            </w:r>
          </w:p>
        </w:tc>
        <w:tc>
          <w:tcPr>
            <w:tcW w:w="3746" w:type="dxa"/>
            <w:tcBorders>
              <w:top w:val="nil"/>
              <w:left w:val="single" w:color="auto" w:sz="4" w:space="0"/>
              <w:bottom w:val="single" w:color="auto" w:sz="4" w:space="0"/>
              <w:right w:val="single" w:color="auto" w:sz="4" w:space="0"/>
            </w:tcBorders>
          </w:tcPr>
          <w:p w:rsidRPr="00D77328" w:rsidR="00C45F6A" w:rsidP="00897059" w14:paraId="26232D2D" w14:textId="77777777">
            <w:pPr>
              <w:rPr>
                <w:sz w:val="16"/>
                <w:szCs w:val="16"/>
              </w:rPr>
            </w:pPr>
            <w:r w:rsidRPr="00D77328">
              <w:rPr>
                <w:rFonts w:eastAsia="Times New Roman" w:cs="Arial"/>
                <w:kern w:val="0"/>
                <w:sz w:val="16"/>
                <w:szCs w:val="16"/>
                <w:lang w:eastAsia="nl-NL"/>
                <w14:ligatures w14:val="none"/>
              </w:rPr>
              <w:t>Bloemhof/Hillesluis</w:t>
            </w:r>
          </w:p>
        </w:tc>
      </w:tr>
      <w:tr w:rsidTr="00C45F6A" w14:paraId="1C630762" w14:textId="77777777">
        <w:tblPrEx>
          <w:tblW w:w="0" w:type="auto"/>
          <w:shd w:val="clear" w:color="auto" w:fill="auto"/>
          <w:tblLook w:val="04A0"/>
        </w:tblPrEx>
        <w:tc>
          <w:tcPr>
            <w:tcW w:w="3720" w:type="dxa"/>
            <w:tcBorders>
              <w:top w:val="nil"/>
              <w:left w:val="single" w:color="auto" w:sz="4" w:space="0"/>
              <w:bottom w:val="single" w:color="auto" w:sz="4" w:space="0"/>
              <w:right w:val="single" w:color="auto" w:sz="4" w:space="0"/>
            </w:tcBorders>
            <w:shd w:val="clear" w:color="auto" w:fill="auto"/>
          </w:tcPr>
          <w:p w:rsidRPr="00D77328" w:rsidR="00C45F6A" w:rsidP="00897059" w14:paraId="5526C0CB" w14:textId="77777777">
            <w:pPr>
              <w:rPr>
                <w:rFonts w:eastAsia="Times New Roman" w:cs="Arial"/>
                <w:kern w:val="0"/>
                <w:sz w:val="16"/>
                <w:szCs w:val="16"/>
                <w:lang w:eastAsia="nl-NL"/>
                <w14:ligatures w14:val="none"/>
              </w:rPr>
            </w:pPr>
            <w:r w:rsidRPr="00D77328">
              <w:rPr>
                <w:sz w:val="16"/>
                <w:szCs w:val="16"/>
              </w:rPr>
              <w:t>Polderlaan</w:t>
            </w:r>
          </w:p>
        </w:tc>
        <w:tc>
          <w:tcPr>
            <w:tcW w:w="3746" w:type="dxa"/>
            <w:tcBorders>
              <w:top w:val="nil"/>
              <w:left w:val="single" w:color="auto" w:sz="4" w:space="0"/>
              <w:bottom w:val="single" w:color="auto" w:sz="4" w:space="0"/>
              <w:right w:val="single" w:color="auto" w:sz="4" w:space="0"/>
            </w:tcBorders>
          </w:tcPr>
          <w:p w:rsidRPr="00D77328" w:rsidR="00C45F6A" w:rsidP="00897059" w14:paraId="4ABEFFAA" w14:textId="77777777">
            <w:pPr>
              <w:rPr>
                <w:rFonts w:eastAsia="Times New Roman" w:cs="Arial"/>
                <w:kern w:val="0"/>
                <w:sz w:val="16"/>
                <w:szCs w:val="16"/>
                <w:lang w:eastAsia="nl-NL"/>
                <w14:ligatures w14:val="none"/>
              </w:rPr>
            </w:pPr>
            <w:r w:rsidRPr="00D77328">
              <w:rPr>
                <w:sz w:val="16"/>
                <w:szCs w:val="16"/>
              </w:rPr>
              <w:t>Hillesluis</w:t>
            </w:r>
          </w:p>
        </w:tc>
      </w:tr>
      <w:tr w:rsidTr="00C45F6A" w14:paraId="03A4C203" w14:textId="77777777">
        <w:tblPrEx>
          <w:tblW w:w="0" w:type="auto"/>
          <w:shd w:val="clear" w:color="auto" w:fill="auto"/>
          <w:tblLook w:val="04A0"/>
        </w:tblPrEx>
        <w:tc>
          <w:tcPr>
            <w:tcW w:w="3720" w:type="dxa"/>
            <w:tcBorders>
              <w:top w:val="nil"/>
              <w:left w:val="single" w:color="auto" w:sz="4" w:space="0"/>
              <w:bottom w:val="single" w:color="auto" w:sz="4" w:space="0"/>
              <w:right w:val="single" w:color="auto" w:sz="4" w:space="0"/>
            </w:tcBorders>
            <w:shd w:val="clear" w:color="auto" w:fill="auto"/>
            <w:vAlign w:val="bottom"/>
          </w:tcPr>
          <w:p w:rsidRPr="00D77328" w:rsidR="00C45F6A" w:rsidP="00897059" w14:paraId="1E1F004A" w14:textId="77777777">
            <w:pPr>
              <w:rPr>
                <w:sz w:val="16"/>
                <w:szCs w:val="16"/>
              </w:rPr>
            </w:pPr>
            <w:r w:rsidRPr="00D77328">
              <w:rPr>
                <w:sz w:val="16"/>
                <w:szCs w:val="16"/>
              </w:rPr>
              <w:t>Oranjeboomstraat</w:t>
            </w:r>
          </w:p>
        </w:tc>
        <w:tc>
          <w:tcPr>
            <w:tcW w:w="3746" w:type="dxa"/>
            <w:tcBorders>
              <w:top w:val="nil"/>
              <w:left w:val="single" w:color="auto" w:sz="4" w:space="0"/>
              <w:bottom w:val="single" w:color="auto" w:sz="4" w:space="0"/>
              <w:right w:val="single" w:color="auto" w:sz="4" w:space="0"/>
            </w:tcBorders>
          </w:tcPr>
          <w:p w:rsidRPr="00D77328" w:rsidR="00C45F6A" w:rsidP="00897059" w14:paraId="265AC783" w14:textId="77777777">
            <w:pPr>
              <w:rPr>
                <w:sz w:val="16"/>
                <w:szCs w:val="16"/>
              </w:rPr>
            </w:pPr>
            <w:r w:rsidRPr="00D77328">
              <w:rPr>
                <w:sz w:val="16"/>
                <w:szCs w:val="16"/>
              </w:rPr>
              <w:t>Feijenoord</w:t>
            </w:r>
          </w:p>
        </w:tc>
      </w:tr>
    </w:tbl>
    <w:p w:rsidR="00C45F6A" w:rsidP="00FE039A" w14:paraId="62B3A343" w14:textId="77777777"/>
    <w:p w:rsidRPr="00DF13AC" w:rsidR="00C45F6A" w:rsidP="00FE039A" w14:paraId="208B27B2" w14:textId="77777777">
      <w:pPr>
        <w:rPr>
          <w:i/>
          <w:iCs/>
        </w:rPr>
      </w:pPr>
      <w:r w:rsidRPr="00DF13AC">
        <w:rPr>
          <w:i/>
          <w:iCs/>
        </w:rPr>
        <w:t>Leefbaarheidssituatie</w:t>
      </w:r>
    </w:p>
    <w:p w:rsidR="00C45F6A" w:rsidP="00FE039A" w14:paraId="157E8FCA" w14:textId="77777777">
      <w:r>
        <w:t xml:space="preserve">Volgens de </w:t>
      </w:r>
      <w:r>
        <w:t>Leefbaarometer</w:t>
      </w:r>
      <w:r>
        <w:t xml:space="preserve"> (2022) scoren deze straten op </w:t>
      </w:r>
      <w:r>
        <w:t>grid</w:t>
      </w:r>
      <w:r>
        <w:t xml:space="preserve">-niveau zwak. Wanneer met de </w:t>
      </w:r>
      <w:r>
        <w:t>Leefbaarometer</w:t>
      </w:r>
      <w:r>
        <w:t xml:space="preserve"> </w:t>
      </w:r>
      <w:r w:rsidR="00C91D21">
        <w:t xml:space="preserve">wordt </w:t>
      </w:r>
      <w:r>
        <w:t>in</w:t>
      </w:r>
      <w:r w:rsidR="00C91D21">
        <w:t>ge</w:t>
      </w:r>
      <w:r>
        <w:t>zoom</w:t>
      </w:r>
      <w:r w:rsidR="00C91D21">
        <w:t>d</w:t>
      </w:r>
      <w:r>
        <w:t xml:space="preserve"> op de dimensie Overlast en onveiligheid dan blijkt uit de onderstaande tabel dat de aan te wijzen straten onvoldoende tot ruim onvoldoende (&lt; -0,22) scoren.</w:t>
      </w:r>
    </w:p>
    <w:p w:rsidR="00C45F6A" w:rsidP="00C45F6A" w14:paraId="335EEDBC" w14:textId="77777777">
      <w:pPr>
        <w:spacing w:line="259" w:lineRule="auto"/>
      </w:pPr>
    </w:p>
    <w:tbl>
      <w:tblPr>
        <w:tblStyle w:val="TableGrid"/>
        <w:tblW w:w="8075" w:type="dxa"/>
        <w:tblLayout w:type="fixed"/>
        <w:tblLook w:val="04A0"/>
      </w:tblPr>
      <w:tblGrid>
        <w:gridCol w:w="1413"/>
        <w:gridCol w:w="992"/>
        <w:gridCol w:w="1701"/>
        <w:gridCol w:w="1134"/>
        <w:gridCol w:w="1559"/>
        <w:gridCol w:w="1276"/>
      </w:tblGrid>
      <w:tr w:rsidTr="00D77328" w14:paraId="5A0D2D66" w14:textId="77777777">
        <w:tblPrEx>
          <w:tblW w:w="8075" w:type="dxa"/>
          <w:tblLayout w:type="fixed"/>
          <w:tblLook w:val="04A0"/>
        </w:tblPrEx>
        <w:trPr>
          <w:trHeight w:val="735"/>
        </w:trPr>
        <w:tc>
          <w:tcPr>
            <w:tcW w:w="1413" w:type="dxa"/>
            <w:tcBorders>
              <w:top w:val="single" w:color="auto" w:sz="4" w:space="0"/>
              <w:left w:val="single" w:color="auto" w:sz="4" w:space="0"/>
              <w:bottom w:val="single" w:color="auto" w:sz="4" w:space="0"/>
              <w:right w:val="single" w:color="auto" w:sz="4" w:space="0"/>
            </w:tcBorders>
            <w:shd w:val="clear" w:color="auto" w:fill="E8E8E8" w:themeFill="background2"/>
            <w:hideMark/>
          </w:tcPr>
          <w:p w:rsidRPr="00D77328" w:rsidR="00C45F6A" w:rsidP="00897059" w14:paraId="5BD3055C" w14:textId="77777777">
            <w:pPr>
              <w:autoSpaceDE w:val="0"/>
              <w:autoSpaceDN w:val="0"/>
              <w:adjustRightInd w:val="0"/>
              <w:rPr>
                <w:rFonts w:cs="Times New Roman"/>
                <w:b/>
                <w:bCs/>
                <w:kern w:val="0"/>
                <w:sz w:val="14"/>
                <w:szCs w:val="14"/>
              </w:rPr>
            </w:pPr>
            <w:r w:rsidRPr="00D77328">
              <w:rPr>
                <w:rFonts w:cs="Times New Roman"/>
                <w:b/>
                <w:bCs/>
                <w:kern w:val="0"/>
                <w:sz w:val="14"/>
                <w:szCs w:val="14"/>
              </w:rPr>
              <w:t>Straat</w:t>
            </w:r>
          </w:p>
        </w:tc>
        <w:tc>
          <w:tcPr>
            <w:tcW w:w="992" w:type="dxa"/>
            <w:tcBorders>
              <w:top w:val="single" w:color="auto" w:sz="4" w:space="0"/>
              <w:left w:val="single" w:color="auto" w:sz="4" w:space="0"/>
              <w:bottom w:val="single" w:color="auto" w:sz="4" w:space="0"/>
              <w:right w:val="single" w:color="auto" w:sz="4" w:space="0"/>
            </w:tcBorders>
            <w:shd w:val="clear" w:color="auto" w:fill="E8E8E8" w:themeFill="background2"/>
          </w:tcPr>
          <w:p w:rsidRPr="00D77328" w:rsidR="00C45F6A" w:rsidP="00897059" w14:paraId="49817FE0" w14:textId="77777777">
            <w:pPr>
              <w:autoSpaceDE w:val="0"/>
              <w:autoSpaceDN w:val="0"/>
              <w:adjustRightInd w:val="0"/>
              <w:rPr>
                <w:rFonts w:cs="Times New Roman"/>
                <w:b/>
                <w:bCs/>
                <w:kern w:val="0"/>
                <w:sz w:val="14"/>
                <w:szCs w:val="14"/>
              </w:rPr>
            </w:pPr>
            <w:r w:rsidRPr="00D77328">
              <w:rPr>
                <w:rFonts w:cs="Times New Roman"/>
                <w:b/>
                <w:bCs/>
                <w:kern w:val="0"/>
                <w:sz w:val="14"/>
                <w:szCs w:val="14"/>
              </w:rPr>
              <w:t>Aantal woningen</w:t>
            </w:r>
          </w:p>
        </w:tc>
        <w:tc>
          <w:tcPr>
            <w:tcW w:w="1701" w:type="dxa"/>
            <w:tcBorders>
              <w:top w:val="single" w:color="auto" w:sz="4" w:space="0"/>
              <w:left w:val="single" w:color="auto" w:sz="4" w:space="0"/>
              <w:bottom w:val="single" w:color="auto" w:sz="4" w:space="0"/>
              <w:right w:val="single" w:color="auto" w:sz="4" w:space="0"/>
            </w:tcBorders>
            <w:shd w:val="clear" w:color="auto" w:fill="E8E8E8" w:themeFill="background2"/>
          </w:tcPr>
          <w:p w:rsidRPr="00D77328" w:rsidR="00C45F6A" w:rsidP="00897059" w14:paraId="08138BF8" w14:textId="77777777">
            <w:pPr>
              <w:autoSpaceDE w:val="0"/>
              <w:autoSpaceDN w:val="0"/>
              <w:adjustRightInd w:val="0"/>
              <w:rPr>
                <w:rFonts w:cs="Times New Roman"/>
                <w:b/>
                <w:bCs/>
                <w:kern w:val="0"/>
                <w:sz w:val="14"/>
                <w:szCs w:val="14"/>
              </w:rPr>
            </w:pPr>
            <w:r w:rsidRPr="00D77328">
              <w:rPr>
                <w:rFonts w:cs="Times New Roman"/>
                <w:b/>
                <w:bCs/>
                <w:kern w:val="0"/>
                <w:sz w:val="14"/>
                <w:szCs w:val="14"/>
              </w:rPr>
              <w:t>Aantal gemeentelijke overlastcasussen</w:t>
            </w:r>
          </w:p>
        </w:tc>
        <w:tc>
          <w:tcPr>
            <w:tcW w:w="1134" w:type="dxa"/>
            <w:tcBorders>
              <w:top w:val="single" w:color="auto" w:sz="4" w:space="0"/>
              <w:left w:val="single" w:color="auto" w:sz="4" w:space="0"/>
              <w:bottom w:val="single" w:color="auto" w:sz="4" w:space="0"/>
              <w:right w:val="single" w:color="auto" w:sz="4" w:space="0"/>
            </w:tcBorders>
            <w:shd w:val="clear" w:color="auto" w:fill="E8E8E8" w:themeFill="background2"/>
          </w:tcPr>
          <w:p w:rsidRPr="00D77328" w:rsidR="00C45F6A" w:rsidP="00897059" w14:paraId="70ED6988" w14:textId="77777777">
            <w:pPr>
              <w:autoSpaceDE w:val="0"/>
              <w:autoSpaceDN w:val="0"/>
              <w:adjustRightInd w:val="0"/>
              <w:rPr>
                <w:rFonts w:cs="Times New Roman"/>
                <w:b/>
                <w:bCs/>
                <w:kern w:val="0"/>
                <w:sz w:val="14"/>
                <w:szCs w:val="14"/>
              </w:rPr>
            </w:pPr>
            <w:r w:rsidRPr="00D77328">
              <w:rPr>
                <w:rFonts w:cs="Times New Roman"/>
                <w:b/>
                <w:bCs/>
                <w:kern w:val="0"/>
                <w:sz w:val="14"/>
                <w:szCs w:val="14"/>
              </w:rPr>
              <w:t>% incidenten politie</w:t>
            </w:r>
          </w:p>
        </w:tc>
        <w:tc>
          <w:tcPr>
            <w:tcW w:w="1559" w:type="dxa"/>
            <w:tcBorders>
              <w:top w:val="single" w:color="auto" w:sz="4" w:space="0"/>
              <w:left w:val="single" w:color="auto" w:sz="4" w:space="0"/>
              <w:bottom w:val="single" w:color="auto" w:sz="4" w:space="0"/>
              <w:right w:val="single" w:color="auto" w:sz="4" w:space="0"/>
            </w:tcBorders>
            <w:shd w:val="clear" w:color="auto" w:fill="E8E8E8" w:themeFill="background2"/>
          </w:tcPr>
          <w:p w:rsidRPr="00D77328" w:rsidR="00C45F6A" w:rsidP="00897059" w14:paraId="5EF66856" w14:textId="77777777">
            <w:pPr>
              <w:autoSpaceDE w:val="0"/>
              <w:autoSpaceDN w:val="0"/>
              <w:adjustRightInd w:val="0"/>
              <w:rPr>
                <w:rFonts w:cs="Times New Roman"/>
                <w:b/>
                <w:bCs/>
                <w:kern w:val="0"/>
                <w:sz w:val="14"/>
                <w:szCs w:val="14"/>
              </w:rPr>
            </w:pPr>
            <w:r w:rsidRPr="00D77328">
              <w:rPr>
                <w:rFonts w:cs="Times New Roman"/>
                <w:b/>
                <w:bCs/>
                <w:kern w:val="0"/>
                <w:sz w:val="14"/>
                <w:szCs w:val="14"/>
              </w:rPr>
              <w:t>Leefbaarometer</w:t>
            </w:r>
            <w:r w:rsidRPr="00D77328">
              <w:rPr>
                <w:rFonts w:cs="Times New Roman"/>
                <w:b/>
                <w:bCs/>
                <w:kern w:val="0"/>
                <w:sz w:val="14"/>
                <w:szCs w:val="14"/>
              </w:rPr>
              <w:t xml:space="preserve"> 2022</w:t>
            </w:r>
          </w:p>
        </w:tc>
        <w:tc>
          <w:tcPr>
            <w:tcW w:w="1276" w:type="dxa"/>
            <w:tcBorders>
              <w:top w:val="single" w:color="auto" w:sz="4" w:space="0"/>
              <w:left w:val="single" w:color="auto" w:sz="4" w:space="0"/>
              <w:bottom w:val="single" w:color="auto" w:sz="4" w:space="0"/>
              <w:right w:val="single" w:color="auto" w:sz="4" w:space="0"/>
            </w:tcBorders>
            <w:shd w:val="clear" w:color="auto" w:fill="E8E8E8" w:themeFill="background2"/>
          </w:tcPr>
          <w:p w:rsidRPr="00D77328" w:rsidR="00C45F6A" w:rsidP="00897059" w14:paraId="2E0D94AB" w14:textId="77777777">
            <w:pPr>
              <w:autoSpaceDE w:val="0"/>
              <w:autoSpaceDN w:val="0"/>
              <w:adjustRightInd w:val="0"/>
              <w:rPr>
                <w:rFonts w:cs="Times New Roman"/>
                <w:b/>
                <w:bCs/>
                <w:kern w:val="0"/>
                <w:sz w:val="14"/>
                <w:szCs w:val="14"/>
              </w:rPr>
            </w:pPr>
            <w:r w:rsidRPr="00D77328">
              <w:rPr>
                <w:rFonts w:cs="Times New Roman"/>
                <w:b/>
                <w:bCs/>
                <w:kern w:val="0"/>
                <w:sz w:val="14"/>
                <w:szCs w:val="14"/>
              </w:rPr>
              <w:t>Dimensie: Overlast en onveiligheid</w:t>
            </w:r>
          </w:p>
        </w:tc>
      </w:tr>
      <w:tr w:rsidTr="00D77328" w14:paraId="679CE494" w14:textId="77777777">
        <w:tblPrEx>
          <w:tblW w:w="8075" w:type="dxa"/>
          <w:tblLayout w:type="fixed"/>
          <w:tblLook w:val="04A0"/>
        </w:tblPrEx>
        <w:tc>
          <w:tcPr>
            <w:tcW w:w="1413" w:type="dxa"/>
          </w:tcPr>
          <w:p w:rsidRPr="00D77328" w:rsidR="00C45F6A" w:rsidP="00897059" w14:paraId="4693949F" w14:textId="77777777">
            <w:pPr>
              <w:spacing w:line="259" w:lineRule="auto"/>
              <w:rPr>
                <w:sz w:val="16"/>
                <w:szCs w:val="16"/>
              </w:rPr>
            </w:pPr>
            <w:r w:rsidRPr="00D77328">
              <w:rPr>
                <w:sz w:val="16"/>
                <w:szCs w:val="16"/>
              </w:rPr>
              <w:t>Strevelsweg</w:t>
            </w:r>
          </w:p>
        </w:tc>
        <w:tc>
          <w:tcPr>
            <w:tcW w:w="992" w:type="dxa"/>
          </w:tcPr>
          <w:p w:rsidRPr="00D77328" w:rsidR="00C45F6A" w:rsidP="00897059" w14:paraId="26B96730" w14:textId="77777777">
            <w:pPr>
              <w:spacing w:line="259" w:lineRule="auto"/>
              <w:rPr>
                <w:sz w:val="16"/>
                <w:szCs w:val="16"/>
              </w:rPr>
            </w:pPr>
            <w:r w:rsidRPr="00D77328">
              <w:rPr>
                <w:sz w:val="16"/>
                <w:szCs w:val="16"/>
              </w:rPr>
              <w:t>780</w:t>
            </w:r>
          </w:p>
        </w:tc>
        <w:tc>
          <w:tcPr>
            <w:tcW w:w="1701" w:type="dxa"/>
          </w:tcPr>
          <w:p w:rsidRPr="00D77328" w:rsidR="00C45F6A" w:rsidP="00897059" w14:paraId="31B86498" w14:textId="77777777">
            <w:pPr>
              <w:spacing w:line="259" w:lineRule="auto"/>
              <w:rPr>
                <w:sz w:val="16"/>
                <w:szCs w:val="16"/>
              </w:rPr>
            </w:pPr>
            <w:r w:rsidRPr="00D77328">
              <w:rPr>
                <w:sz w:val="16"/>
                <w:szCs w:val="16"/>
              </w:rPr>
              <w:t>11</w:t>
            </w:r>
          </w:p>
        </w:tc>
        <w:tc>
          <w:tcPr>
            <w:tcW w:w="1134" w:type="dxa"/>
          </w:tcPr>
          <w:p w:rsidRPr="00D77328" w:rsidR="00C45F6A" w:rsidP="00897059" w14:paraId="09F7F1FD" w14:textId="77777777">
            <w:pPr>
              <w:spacing w:line="259" w:lineRule="auto"/>
              <w:rPr>
                <w:sz w:val="16"/>
                <w:szCs w:val="16"/>
              </w:rPr>
            </w:pPr>
            <w:r w:rsidRPr="00D77328">
              <w:rPr>
                <w:sz w:val="16"/>
                <w:szCs w:val="16"/>
              </w:rPr>
              <w:t>10%</w:t>
            </w:r>
          </w:p>
        </w:tc>
        <w:tc>
          <w:tcPr>
            <w:tcW w:w="1559" w:type="dxa"/>
          </w:tcPr>
          <w:p w:rsidRPr="00D77328" w:rsidR="00C45F6A" w:rsidP="00897059" w14:paraId="080B376D" w14:textId="77777777">
            <w:pPr>
              <w:spacing w:line="259" w:lineRule="auto"/>
              <w:rPr>
                <w:sz w:val="16"/>
                <w:szCs w:val="16"/>
              </w:rPr>
            </w:pPr>
            <w:r w:rsidRPr="00D77328">
              <w:rPr>
                <w:sz w:val="16"/>
                <w:szCs w:val="16"/>
              </w:rPr>
              <w:t>2. zwak</w:t>
            </w:r>
          </w:p>
        </w:tc>
        <w:tc>
          <w:tcPr>
            <w:tcW w:w="1276" w:type="dxa"/>
          </w:tcPr>
          <w:p w:rsidRPr="00D77328" w:rsidR="00C45F6A" w:rsidP="00897059" w14:paraId="315A1323" w14:textId="77777777">
            <w:pPr>
              <w:spacing w:line="259" w:lineRule="auto"/>
              <w:rPr>
                <w:sz w:val="16"/>
                <w:szCs w:val="16"/>
              </w:rPr>
            </w:pPr>
            <w:r w:rsidRPr="00D77328">
              <w:rPr>
                <w:sz w:val="16"/>
                <w:szCs w:val="16"/>
              </w:rPr>
              <w:t>- 0,22 (Onvoldoende)</w:t>
            </w:r>
          </w:p>
        </w:tc>
      </w:tr>
      <w:tr w:rsidTr="00D77328" w14:paraId="43A2C9BD" w14:textId="77777777">
        <w:tblPrEx>
          <w:tblW w:w="8075" w:type="dxa"/>
          <w:tblLayout w:type="fixed"/>
          <w:tblLook w:val="04A0"/>
        </w:tblPrEx>
        <w:tc>
          <w:tcPr>
            <w:tcW w:w="1413" w:type="dxa"/>
          </w:tcPr>
          <w:p w:rsidRPr="00D77328" w:rsidR="00C45F6A" w:rsidP="00897059" w14:paraId="08F9EAD2" w14:textId="77777777">
            <w:pPr>
              <w:spacing w:line="259" w:lineRule="auto"/>
              <w:rPr>
                <w:sz w:val="16"/>
                <w:szCs w:val="16"/>
              </w:rPr>
            </w:pPr>
            <w:r w:rsidRPr="00D77328">
              <w:rPr>
                <w:sz w:val="16"/>
                <w:szCs w:val="16"/>
              </w:rPr>
              <w:t>Slaghekstraat</w:t>
            </w:r>
          </w:p>
        </w:tc>
        <w:tc>
          <w:tcPr>
            <w:tcW w:w="992" w:type="dxa"/>
          </w:tcPr>
          <w:p w:rsidRPr="00D77328" w:rsidR="00C45F6A" w:rsidP="00897059" w14:paraId="76B220B9" w14:textId="77777777">
            <w:pPr>
              <w:spacing w:line="259" w:lineRule="auto"/>
              <w:rPr>
                <w:sz w:val="16"/>
                <w:szCs w:val="16"/>
              </w:rPr>
            </w:pPr>
            <w:r w:rsidRPr="00D77328">
              <w:rPr>
                <w:sz w:val="16"/>
                <w:szCs w:val="16"/>
              </w:rPr>
              <w:t>356</w:t>
            </w:r>
          </w:p>
        </w:tc>
        <w:tc>
          <w:tcPr>
            <w:tcW w:w="1701" w:type="dxa"/>
          </w:tcPr>
          <w:p w:rsidRPr="00D77328" w:rsidR="00C45F6A" w:rsidP="00897059" w14:paraId="2A9E6061" w14:textId="77777777">
            <w:pPr>
              <w:spacing w:line="259" w:lineRule="auto"/>
              <w:rPr>
                <w:sz w:val="16"/>
                <w:szCs w:val="16"/>
              </w:rPr>
            </w:pPr>
            <w:r w:rsidRPr="00D77328">
              <w:rPr>
                <w:sz w:val="16"/>
                <w:szCs w:val="16"/>
              </w:rPr>
              <w:t>8</w:t>
            </w:r>
          </w:p>
        </w:tc>
        <w:tc>
          <w:tcPr>
            <w:tcW w:w="1134" w:type="dxa"/>
          </w:tcPr>
          <w:p w:rsidRPr="00D77328" w:rsidR="00C45F6A" w:rsidP="00897059" w14:paraId="18E436CB" w14:textId="77777777">
            <w:pPr>
              <w:spacing w:line="259" w:lineRule="auto"/>
              <w:rPr>
                <w:sz w:val="16"/>
                <w:szCs w:val="16"/>
              </w:rPr>
            </w:pPr>
            <w:r w:rsidRPr="00D77328">
              <w:rPr>
                <w:sz w:val="16"/>
                <w:szCs w:val="16"/>
              </w:rPr>
              <w:t>6%</w:t>
            </w:r>
          </w:p>
        </w:tc>
        <w:tc>
          <w:tcPr>
            <w:tcW w:w="1559" w:type="dxa"/>
          </w:tcPr>
          <w:p w:rsidRPr="00D77328" w:rsidR="00C45F6A" w:rsidP="00897059" w14:paraId="0616BD27" w14:textId="77777777">
            <w:pPr>
              <w:spacing w:line="259" w:lineRule="auto"/>
              <w:rPr>
                <w:sz w:val="16"/>
                <w:szCs w:val="16"/>
              </w:rPr>
            </w:pPr>
            <w:r w:rsidRPr="00D77328">
              <w:rPr>
                <w:sz w:val="16"/>
                <w:szCs w:val="16"/>
              </w:rPr>
              <w:t>2. zwak</w:t>
            </w:r>
          </w:p>
        </w:tc>
        <w:tc>
          <w:tcPr>
            <w:tcW w:w="1276" w:type="dxa"/>
          </w:tcPr>
          <w:p w:rsidRPr="00D77328" w:rsidR="00C45F6A" w:rsidP="00897059" w14:paraId="31632582" w14:textId="77777777">
            <w:pPr>
              <w:spacing w:line="259" w:lineRule="auto"/>
              <w:rPr>
                <w:sz w:val="16"/>
                <w:szCs w:val="16"/>
              </w:rPr>
            </w:pPr>
            <w:r w:rsidRPr="00D77328">
              <w:rPr>
                <w:sz w:val="16"/>
                <w:szCs w:val="16"/>
              </w:rPr>
              <w:t>- 0,22 (Onvoldoende)</w:t>
            </w:r>
          </w:p>
        </w:tc>
      </w:tr>
      <w:tr w:rsidTr="00D77328" w14:paraId="42A750FD" w14:textId="77777777">
        <w:tblPrEx>
          <w:tblW w:w="8075" w:type="dxa"/>
          <w:tblLayout w:type="fixed"/>
          <w:tblLook w:val="04A0"/>
        </w:tblPrEx>
        <w:tc>
          <w:tcPr>
            <w:tcW w:w="1413" w:type="dxa"/>
          </w:tcPr>
          <w:p w:rsidRPr="00D77328" w:rsidR="00C45F6A" w:rsidP="00897059" w14:paraId="57222582" w14:textId="77777777">
            <w:pPr>
              <w:spacing w:line="259" w:lineRule="auto"/>
              <w:rPr>
                <w:sz w:val="16"/>
                <w:szCs w:val="16"/>
              </w:rPr>
            </w:pPr>
            <w:r w:rsidRPr="00D77328">
              <w:rPr>
                <w:sz w:val="16"/>
                <w:szCs w:val="16"/>
              </w:rPr>
              <w:t>Polderlaan</w:t>
            </w:r>
          </w:p>
        </w:tc>
        <w:tc>
          <w:tcPr>
            <w:tcW w:w="992" w:type="dxa"/>
          </w:tcPr>
          <w:p w:rsidRPr="00D77328" w:rsidR="00C45F6A" w:rsidP="00897059" w14:paraId="5405E1DD" w14:textId="77777777">
            <w:pPr>
              <w:spacing w:line="259" w:lineRule="auto"/>
              <w:rPr>
                <w:sz w:val="16"/>
                <w:szCs w:val="16"/>
              </w:rPr>
            </w:pPr>
            <w:r w:rsidRPr="00D77328">
              <w:rPr>
                <w:sz w:val="16"/>
                <w:szCs w:val="16"/>
              </w:rPr>
              <w:t>206</w:t>
            </w:r>
          </w:p>
        </w:tc>
        <w:tc>
          <w:tcPr>
            <w:tcW w:w="1701" w:type="dxa"/>
          </w:tcPr>
          <w:p w:rsidRPr="00D77328" w:rsidR="00C45F6A" w:rsidP="00897059" w14:paraId="00B6BBDF" w14:textId="77777777">
            <w:pPr>
              <w:spacing w:line="259" w:lineRule="auto"/>
              <w:rPr>
                <w:sz w:val="16"/>
                <w:szCs w:val="16"/>
              </w:rPr>
            </w:pPr>
            <w:r w:rsidRPr="00D77328">
              <w:rPr>
                <w:sz w:val="16"/>
                <w:szCs w:val="16"/>
              </w:rPr>
              <w:t>6</w:t>
            </w:r>
          </w:p>
        </w:tc>
        <w:tc>
          <w:tcPr>
            <w:tcW w:w="1134" w:type="dxa"/>
          </w:tcPr>
          <w:p w:rsidRPr="00D77328" w:rsidR="00C45F6A" w:rsidP="00897059" w14:paraId="7D5212A7" w14:textId="77777777">
            <w:pPr>
              <w:spacing w:line="259" w:lineRule="auto"/>
              <w:rPr>
                <w:sz w:val="16"/>
                <w:szCs w:val="16"/>
              </w:rPr>
            </w:pPr>
            <w:r w:rsidRPr="00D77328">
              <w:rPr>
                <w:sz w:val="16"/>
                <w:szCs w:val="16"/>
              </w:rPr>
              <w:t>10%</w:t>
            </w:r>
          </w:p>
        </w:tc>
        <w:tc>
          <w:tcPr>
            <w:tcW w:w="1559" w:type="dxa"/>
          </w:tcPr>
          <w:p w:rsidRPr="00D77328" w:rsidR="00C45F6A" w:rsidP="00897059" w14:paraId="50A29D29" w14:textId="77777777">
            <w:pPr>
              <w:spacing w:line="259" w:lineRule="auto"/>
              <w:rPr>
                <w:sz w:val="16"/>
                <w:szCs w:val="16"/>
              </w:rPr>
            </w:pPr>
            <w:r w:rsidRPr="00D77328">
              <w:rPr>
                <w:sz w:val="16"/>
                <w:szCs w:val="16"/>
              </w:rPr>
              <w:t>2. zwak</w:t>
            </w:r>
          </w:p>
        </w:tc>
        <w:tc>
          <w:tcPr>
            <w:tcW w:w="1276" w:type="dxa"/>
          </w:tcPr>
          <w:p w:rsidRPr="00D77328" w:rsidR="00C45F6A" w:rsidP="00897059" w14:paraId="09740317" w14:textId="77777777">
            <w:pPr>
              <w:spacing w:line="259" w:lineRule="auto"/>
              <w:rPr>
                <w:sz w:val="16"/>
                <w:szCs w:val="16"/>
              </w:rPr>
            </w:pPr>
            <w:r w:rsidRPr="00D77328">
              <w:rPr>
                <w:sz w:val="16"/>
                <w:szCs w:val="16"/>
              </w:rPr>
              <w:t>- 0,25 (Ruim onvoldoende)</w:t>
            </w:r>
          </w:p>
        </w:tc>
      </w:tr>
      <w:tr w:rsidTr="00D77328" w14:paraId="54669A31" w14:textId="77777777">
        <w:tblPrEx>
          <w:tblW w:w="8075" w:type="dxa"/>
          <w:tblLayout w:type="fixed"/>
          <w:tblLook w:val="04A0"/>
        </w:tblPrEx>
        <w:tc>
          <w:tcPr>
            <w:tcW w:w="1413" w:type="dxa"/>
          </w:tcPr>
          <w:p w:rsidRPr="00D77328" w:rsidR="00C45F6A" w:rsidP="00897059" w14:paraId="27DAC644" w14:textId="77777777">
            <w:pPr>
              <w:spacing w:line="259" w:lineRule="auto"/>
              <w:rPr>
                <w:sz w:val="16"/>
                <w:szCs w:val="16"/>
              </w:rPr>
            </w:pPr>
            <w:r w:rsidRPr="00D77328">
              <w:rPr>
                <w:sz w:val="16"/>
                <w:szCs w:val="16"/>
              </w:rPr>
              <w:t>Oranjeboom</w:t>
            </w:r>
            <w:r w:rsidR="00D77328">
              <w:rPr>
                <w:sz w:val="16"/>
                <w:szCs w:val="16"/>
              </w:rPr>
              <w:t xml:space="preserve">- </w:t>
            </w:r>
            <w:r w:rsidRPr="00D77328">
              <w:rPr>
                <w:sz w:val="16"/>
                <w:szCs w:val="16"/>
              </w:rPr>
              <w:t>straat</w:t>
            </w:r>
          </w:p>
        </w:tc>
        <w:tc>
          <w:tcPr>
            <w:tcW w:w="992" w:type="dxa"/>
          </w:tcPr>
          <w:p w:rsidRPr="00D77328" w:rsidR="00C45F6A" w:rsidP="00897059" w14:paraId="0EF4D5B4" w14:textId="77777777">
            <w:pPr>
              <w:spacing w:line="259" w:lineRule="auto"/>
              <w:rPr>
                <w:sz w:val="16"/>
                <w:szCs w:val="16"/>
              </w:rPr>
            </w:pPr>
            <w:r w:rsidRPr="00D77328">
              <w:rPr>
                <w:sz w:val="16"/>
                <w:szCs w:val="16"/>
              </w:rPr>
              <w:t>643</w:t>
            </w:r>
          </w:p>
        </w:tc>
        <w:tc>
          <w:tcPr>
            <w:tcW w:w="1701" w:type="dxa"/>
          </w:tcPr>
          <w:p w:rsidRPr="00D77328" w:rsidR="00C45F6A" w:rsidP="00897059" w14:paraId="61B71A4D" w14:textId="77777777">
            <w:pPr>
              <w:spacing w:line="259" w:lineRule="auto"/>
              <w:rPr>
                <w:sz w:val="16"/>
                <w:szCs w:val="16"/>
              </w:rPr>
            </w:pPr>
            <w:r w:rsidRPr="00D77328">
              <w:rPr>
                <w:sz w:val="16"/>
                <w:szCs w:val="16"/>
              </w:rPr>
              <w:t>4</w:t>
            </w:r>
          </w:p>
        </w:tc>
        <w:tc>
          <w:tcPr>
            <w:tcW w:w="1134" w:type="dxa"/>
          </w:tcPr>
          <w:p w:rsidRPr="00D77328" w:rsidR="00C45F6A" w:rsidP="00897059" w14:paraId="4878F9DA" w14:textId="77777777">
            <w:pPr>
              <w:spacing w:line="259" w:lineRule="auto"/>
              <w:rPr>
                <w:sz w:val="16"/>
                <w:szCs w:val="16"/>
              </w:rPr>
            </w:pPr>
            <w:r w:rsidRPr="00D77328">
              <w:rPr>
                <w:sz w:val="16"/>
                <w:szCs w:val="16"/>
              </w:rPr>
              <w:t>8%</w:t>
            </w:r>
          </w:p>
        </w:tc>
        <w:tc>
          <w:tcPr>
            <w:tcW w:w="1559" w:type="dxa"/>
          </w:tcPr>
          <w:p w:rsidRPr="00D77328" w:rsidR="00C45F6A" w:rsidP="00897059" w14:paraId="64160007" w14:textId="77777777">
            <w:pPr>
              <w:spacing w:line="259" w:lineRule="auto"/>
              <w:rPr>
                <w:sz w:val="16"/>
                <w:szCs w:val="16"/>
              </w:rPr>
            </w:pPr>
            <w:r w:rsidRPr="00D77328">
              <w:rPr>
                <w:sz w:val="16"/>
                <w:szCs w:val="16"/>
              </w:rPr>
              <w:t>2. zwak</w:t>
            </w:r>
          </w:p>
        </w:tc>
        <w:tc>
          <w:tcPr>
            <w:tcW w:w="1276" w:type="dxa"/>
          </w:tcPr>
          <w:p w:rsidRPr="00D77328" w:rsidR="00C45F6A" w:rsidP="00897059" w14:paraId="3B0BF299" w14:textId="77777777">
            <w:pPr>
              <w:spacing w:line="259" w:lineRule="auto"/>
              <w:rPr>
                <w:sz w:val="16"/>
                <w:szCs w:val="16"/>
              </w:rPr>
            </w:pPr>
            <w:r w:rsidRPr="00D77328">
              <w:rPr>
                <w:sz w:val="16"/>
                <w:szCs w:val="16"/>
              </w:rPr>
              <w:t>- 0,26 (Ruim onvoldoende</w:t>
            </w:r>
          </w:p>
        </w:tc>
      </w:tr>
    </w:tbl>
    <w:p w:rsidRPr="00D77328" w:rsidR="00C45F6A" w:rsidP="00C45F6A" w14:paraId="7F3635FE" w14:textId="77777777">
      <w:pPr>
        <w:autoSpaceDE w:val="0"/>
        <w:adjustRightInd w:val="0"/>
        <w:spacing w:line="240" w:lineRule="auto"/>
        <w:rPr>
          <w:rFonts w:cs="Times New Roman"/>
          <w:i/>
          <w:iCs/>
          <w:sz w:val="14"/>
          <w:szCs w:val="14"/>
        </w:rPr>
      </w:pPr>
      <w:r w:rsidRPr="00D77328">
        <w:rPr>
          <w:rFonts w:cs="Times New Roman"/>
          <w:i/>
          <w:iCs/>
          <w:sz w:val="14"/>
          <w:szCs w:val="14"/>
        </w:rPr>
        <w:t>% Incidenten Politie = het aantal meldingen bij politie gedeeld door het aantal woningen in een straat</w:t>
      </w:r>
    </w:p>
    <w:p w:rsidR="00C45F6A" w:rsidP="00C45F6A" w14:paraId="5DC25C90" w14:textId="77777777">
      <w:pPr>
        <w:autoSpaceDE w:val="0"/>
        <w:adjustRightInd w:val="0"/>
        <w:spacing w:line="240" w:lineRule="auto"/>
        <w:rPr>
          <w:rFonts w:cs="Times New Roman"/>
        </w:rPr>
      </w:pPr>
    </w:p>
    <w:p w:rsidRPr="00D100BE" w:rsidR="00C45F6A" w:rsidP="00FE039A" w14:paraId="0465F3EE" w14:textId="77777777">
      <w:pPr>
        <w:autoSpaceDE w:val="0"/>
        <w:adjustRightInd w:val="0"/>
      </w:pPr>
      <w:r w:rsidRPr="00D100BE">
        <w:t>Uit een analyse op basis van objectieve gegevens uit de incidentenregistraties (BVH) van de politie blijkt dat de aan te wijzen straten een zeer hoog aantal overlastmeldingen scoren, die betrekking hebben op gedragingen die benoemd zijn in artikel 10a, tweede lid, van de wet (zie onderstaande tabel). Deze straten hebben op grond van de politieregisters &gt;5% of meer overlastmeldingen en scoren boven het stedelijk gemiddelde van 5%.</w:t>
      </w:r>
    </w:p>
    <w:p w:rsidRPr="00A50B83" w:rsidR="00C45F6A" w:rsidP="00FE039A" w14:paraId="564BAF5A" w14:textId="77777777">
      <w:pPr>
        <w:autoSpaceDE w:val="0"/>
        <w:adjustRightInd w:val="0"/>
        <w:rPr>
          <w:rFonts w:cs="Times New Roman"/>
        </w:rPr>
      </w:pPr>
    </w:p>
    <w:p w:rsidR="00C45F6A" w:rsidP="00FE039A" w14:paraId="3092EAE2" w14:textId="77777777">
      <w:pPr>
        <w:autoSpaceDE w:val="0"/>
        <w:adjustRightInd w:val="0"/>
        <w:rPr>
          <w:rFonts w:cs="Times New Roman"/>
        </w:rPr>
      </w:pPr>
      <w:r w:rsidRPr="00A50B83">
        <w:rPr>
          <w:rFonts w:cs="Times New Roman"/>
        </w:rPr>
        <w:t xml:space="preserve">De geregistreerde overlastmeldingen </w:t>
      </w:r>
      <w:r>
        <w:rPr>
          <w:rFonts w:cs="Times New Roman"/>
        </w:rPr>
        <w:t xml:space="preserve">bij de gemeente </w:t>
      </w:r>
      <w:r w:rsidRPr="00A50B83">
        <w:rPr>
          <w:rFonts w:cs="Times New Roman"/>
        </w:rPr>
        <w:t xml:space="preserve">in 2023 in deze straten variëren </w:t>
      </w:r>
      <w:r w:rsidRPr="00936C05">
        <w:rPr>
          <w:rFonts w:cs="Times New Roman"/>
        </w:rPr>
        <w:t xml:space="preserve">van </w:t>
      </w:r>
      <w:r w:rsidRPr="002E74D2">
        <w:rPr>
          <w:rFonts w:cs="Times New Roman"/>
        </w:rPr>
        <w:t>geluidsoverlast, burenoverlast, drugsproblematiek waarbij verkoop vanuit woning of op straat door bewoners plaatsvindt</w:t>
      </w:r>
      <w:r>
        <w:rPr>
          <w:rFonts w:cs="Times New Roman"/>
        </w:rPr>
        <w:t>. Dit brengt</w:t>
      </w:r>
      <w:r w:rsidRPr="002E74D2">
        <w:rPr>
          <w:rFonts w:cs="Times New Roman"/>
        </w:rPr>
        <w:t xml:space="preserve"> in genoemde straten overlast met zich mee.</w:t>
      </w:r>
    </w:p>
    <w:p w:rsidR="00C45F6A" w:rsidP="00FE039A" w14:paraId="0F49BC1E" w14:textId="77777777">
      <w:pPr>
        <w:autoSpaceDE w:val="0"/>
        <w:adjustRightInd w:val="0"/>
        <w:rPr>
          <w:rFonts w:cs="Times New Roman"/>
        </w:rPr>
      </w:pPr>
    </w:p>
    <w:p w:rsidR="00C45F6A" w:rsidP="000E4A65" w14:paraId="1AC2807A" w14:textId="77777777">
      <w:pPr>
        <w:autoSpaceDE w:val="0"/>
        <w:adjustRightInd w:val="0"/>
        <w:spacing w:line="240" w:lineRule="auto"/>
      </w:pPr>
      <w:r>
        <w:rPr>
          <w:rFonts w:cs="Times New Roman"/>
          <w:i/>
          <w:iCs/>
        </w:rPr>
        <w:t>M</w:t>
      </w:r>
      <w:r w:rsidRPr="00952C95">
        <w:rPr>
          <w:rFonts w:cs="Times New Roman"/>
          <w:i/>
          <w:iCs/>
        </w:rPr>
        <w:t xml:space="preserve">eerjarige ontwikkeling </w:t>
      </w:r>
      <w:r>
        <w:rPr>
          <w:rFonts w:cs="Times New Roman"/>
          <w:i/>
          <w:iCs/>
        </w:rPr>
        <w:t>overlastcasussen</w:t>
      </w:r>
    </w:p>
    <w:tbl>
      <w:tblPr>
        <w:tblW w:w="0" w:type="auto"/>
        <w:tblInd w:w="-38" w:type="dxa"/>
        <w:tblLayout w:type="fixed"/>
        <w:tblCellMar>
          <w:left w:w="30" w:type="dxa"/>
          <w:right w:w="30" w:type="dxa"/>
        </w:tblCellMar>
        <w:tblLook w:val="0000"/>
      </w:tblPr>
      <w:tblGrid>
        <w:gridCol w:w="3360"/>
        <w:gridCol w:w="960"/>
        <w:gridCol w:w="960"/>
        <w:gridCol w:w="960"/>
      </w:tblGrid>
      <w:tr w:rsidTr="00897059" w14:paraId="28A8C543" w14:textId="77777777">
        <w:tblPrEx>
          <w:tblW w:w="0" w:type="auto"/>
          <w:tblInd w:w="-38" w:type="dxa"/>
          <w:tblLayout w:type="fixed"/>
          <w:tblCellMar>
            <w:left w:w="30" w:type="dxa"/>
            <w:right w:w="30" w:type="dxa"/>
          </w:tblCellMar>
          <w:tblLook w:val="0000"/>
        </w:tblPrEx>
        <w:trPr>
          <w:trHeight w:val="259"/>
        </w:trPr>
        <w:tc>
          <w:tcPr>
            <w:tcW w:w="3360" w:type="dxa"/>
            <w:tcBorders>
              <w:top w:val="single" w:color="auto" w:sz="6" w:space="0"/>
              <w:left w:val="single" w:color="auto" w:sz="6" w:space="0"/>
              <w:bottom w:val="single" w:color="auto" w:sz="6" w:space="0"/>
              <w:right w:val="single" w:color="auto" w:sz="6" w:space="0"/>
            </w:tcBorders>
          </w:tcPr>
          <w:p w:rsidRPr="00D77328" w:rsidR="00C45F6A" w:rsidP="00897059" w14:paraId="32C776ED" w14:textId="77777777">
            <w:pPr>
              <w:autoSpaceDE w:val="0"/>
              <w:adjustRightInd w:val="0"/>
              <w:spacing w:line="240" w:lineRule="auto"/>
              <w:rPr>
                <w:rFonts w:cs="Times New Roman"/>
                <w:b/>
                <w:bCs/>
                <w:sz w:val="16"/>
                <w:szCs w:val="16"/>
              </w:rPr>
            </w:pPr>
            <w:r w:rsidRPr="00D77328">
              <w:rPr>
                <w:rFonts w:cs="Times New Roman"/>
                <w:b/>
                <w:bCs/>
                <w:sz w:val="16"/>
                <w:szCs w:val="16"/>
              </w:rPr>
              <w:t>Straat</w:t>
            </w:r>
          </w:p>
        </w:tc>
        <w:tc>
          <w:tcPr>
            <w:tcW w:w="960" w:type="dxa"/>
            <w:tcBorders>
              <w:top w:val="single" w:color="auto" w:sz="6" w:space="0"/>
              <w:left w:val="single" w:color="auto" w:sz="6" w:space="0"/>
              <w:bottom w:val="single" w:color="auto" w:sz="6" w:space="0"/>
              <w:right w:val="single" w:color="auto" w:sz="6" w:space="0"/>
            </w:tcBorders>
          </w:tcPr>
          <w:p w:rsidRPr="00D77328" w:rsidR="00C45F6A" w:rsidP="00897059" w14:paraId="292A3B30" w14:textId="77777777">
            <w:pPr>
              <w:autoSpaceDE w:val="0"/>
              <w:adjustRightInd w:val="0"/>
              <w:spacing w:line="240" w:lineRule="auto"/>
              <w:jc w:val="center"/>
              <w:rPr>
                <w:rFonts w:cs="Times New Roman"/>
                <w:b/>
                <w:bCs/>
                <w:sz w:val="16"/>
                <w:szCs w:val="16"/>
              </w:rPr>
            </w:pPr>
            <w:r w:rsidRPr="00D77328">
              <w:rPr>
                <w:rFonts w:cs="Times New Roman"/>
                <w:b/>
                <w:bCs/>
                <w:sz w:val="16"/>
                <w:szCs w:val="16"/>
              </w:rPr>
              <w:t>2021</w:t>
            </w:r>
          </w:p>
        </w:tc>
        <w:tc>
          <w:tcPr>
            <w:tcW w:w="960" w:type="dxa"/>
            <w:tcBorders>
              <w:top w:val="single" w:color="auto" w:sz="6" w:space="0"/>
              <w:left w:val="single" w:color="auto" w:sz="6" w:space="0"/>
              <w:bottom w:val="single" w:color="auto" w:sz="6" w:space="0"/>
              <w:right w:val="single" w:color="auto" w:sz="6" w:space="0"/>
            </w:tcBorders>
          </w:tcPr>
          <w:p w:rsidRPr="00D77328" w:rsidR="00C45F6A" w:rsidP="00897059" w14:paraId="542D7927" w14:textId="77777777">
            <w:pPr>
              <w:autoSpaceDE w:val="0"/>
              <w:adjustRightInd w:val="0"/>
              <w:spacing w:line="240" w:lineRule="auto"/>
              <w:jc w:val="center"/>
              <w:rPr>
                <w:rFonts w:cs="Times New Roman"/>
                <w:b/>
                <w:bCs/>
                <w:sz w:val="16"/>
                <w:szCs w:val="16"/>
              </w:rPr>
            </w:pPr>
            <w:r w:rsidRPr="00D77328">
              <w:rPr>
                <w:rFonts w:cs="Times New Roman"/>
                <w:b/>
                <w:bCs/>
                <w:sz w:val="16"/>
                <w:szCs w:val="16"/>
              </w:rPr>
              <w:t>2022</w:t>
            </w:r>
          </w:p>
        </w:tc>
        <w:tc>
          <w:tcPr>
            <w:tcW w:w="960" w:type="dxa"/>
            <w:tcBorders>
              <w:top w:val="single" w:color="auto" w:sz="6" w:space="0"/>
              <w:left w:val="single" w:color="auto" w:sz="6" w:space="0"/>
              <w:bottom w:val="single" w:color="auto" w:sz="6" w:space="0"/>
              <w:right w:val="single" w:color="auto" w:sz="6" w:space="0"/>
            </w:tcBorders>
          </w:tcPr>
          <w:p w:rsidRPr="00D77328" w:rsidR="00C45F6A" w:rsidP="00897059" w14:paraId="6F8DA967" w14:textId="77777777">
            <w:pPr>
              <w:autoSpaceDE w:val="0"/>
              <w:adjustRightInd w:val="0"/>
              <w:spacing w:line="240" w:lineRule="auto"/>
              <w:jc w:val="center"/>
              <w:rPr>
                <w:rFonts w:cs="Times New Roman"/>
                <w:b/>
                <w:bCs/>
                <w:sz w:val="16"/>
                <w:szCs w:val="16"/>
              </w:rPr>
            </w:pPr>
            <w:r w:rsidRPr="00D77328">
              <w:rPr>
                <w:rFonts w:cs="Times New Roman"/>
                <w:b/>
                <w:bCs/>
                <w:sz w:val="16"/>
                <w:szCs w:val="16"/>
              </w:rPr>
              <w:t>2023</w:t>
            </w:r>
          </w:p>
        </w:tc>
      </w:tr>
      <w:tr w:rsidTr="00897059" w14:paraId="50CA7F0D" w14:textId="77777777">
        <w:tblPrEx>
          <w:tblW w:w="0" w:type="auto"/>
          <w:tblInd w:w="-38" w:type="dxa"/>
          <w:tblLayout w:type="fixed"/>
          <w:tblCellMar>
            <w:left w:w="30" w:type="dxa"/>
            <w:right w:w="30" w:type="dxa"/>
          </w:tblCellMar>
          <w:tblLook w:val="0000"/>
        </w:tblPrEx>
        <w:trPr>
          <w:trHeight w:val="259"/>
        </w:trPr>
        <w:tc>
          <w:tcPr>
            <w:tcW w:w="3360" w:type="dxa"/>
            <w:tcBorders>
              <w:top w:val="single" w:color="auto" w:sz="6" w:space="0"/>
              <w:left w:val="single" w:color="auto" w:sz="6" w:space="0"/>
              <w:bottom w:val="single" w:color="auto" w:sz="6" w:space="0"/>
              <w:right w:val="single" w:color="auto" w:sz="6" w:space="0"/>
            </w:tcBorders>
          </w:tcPr>
          <w:p w:rsidRPr="00D77328" w:rsidR="00C45F6A" w:rsidP="00897059" w14:paraId="6DA46418" w14:textId="77777777">
            <w:pPr>
              <w:autoSpaceDE w:val="0"/>
              <w:adjustRightInd w:val="0"/>
              <w:spacing w:line="240" w:lineRule="auto"/>
              <w:rPr>
                <w:rFonts w:cs="Times New Roman"/>
                <w:sz w:val="16"/>
                <w:szCs w:val="16"/>
              </w:rPr>
            </w:pPr>
            <w:r w:rsidRPr="00D77328">
              <w:rPr>
                <w:rFonts w:cs="Times New Roman"/>
                <w:sz w:val="16"/>
                <w:szCs w:val="16"/>
              </w:rPr>
              <w:t>Strevelsweg</w:t>
            </w:r>
          </w:p>
        </w:tc>
        <w:tc>
          <w:tcPr>
            <w:tcW w:w="960" w:type="dxa"/>
            <w:tcBorders>
              <w:top w:val="single" w:color="auto" w:sz="6" w:space="0"/>
              <w:left w:val="single" w:color="auto" w:sz="6" w:space="0"/>
              <w:bottom w:val="single" w:color="auto" w:sz="6" w:space="0"/>
              <w:right w:val="single" w:color="auto" w:sz="6" w:space="0"/>
            </w:tcBorders>
          </w:tcPr>
          <w:p w:rsidRPr="00D77328" w:rsidR="00C45F6A" w:rsidP="00897059" w14:paraId="56A0D4DE" w14:textId="77777777">
            <w:pPr>
              <w:autoSpaceDE w:val="0"/>
              <w:adjustRightInd w:val="0"/>
              <w:spacing w:line="240" w:lineRule="auto"/>
              <w:jc w:val="center"/>
              <w:rPr>
                <w:rFonts w:cs="Times New Roman"/>
                <w:sz w:val="16"/>
                <w:szCs w:val="16"/>
              </w:rPr>
            </w:pPr>
            <w:r w:rsidRPr="00D77328">
              <w:rPr>
                <w:rFonts w:cs="Times New Roman"/>
                <w:sz w:val="16"/>
                <w:szCs w:val="16"/>
              </w:rPr>
              <w:t>3</w:t>
            </w:r>
          </w:p>
        </w:tc>
        <w:tc>
          <w:tcPr>
            <w:tcW w:w="960" w:type="dxa"/>
            <w:tcBorders>
              <w:top w:val="single" w:color="auto" w:sz="6" w:space="0"/>
              <w:left w:val="single" w:color="auto" w:sz="6" w:space="0"/>
              <w:bottom w:val="single" w:color="auto" w:sz="6" w:space="0"/>
              <w:right w:val="single" w:color="auto" w:sz="6" w:space="0"/>
            </w:tcBorders>
          </w:tcPr>
          <w:p w:rsidRPr="00D77328" w:rsidR="00C45F6A" w:rsidP="00897059" w14:paraId="73133511" w14:textId="77777777">
            <w:pPr>
              <w:autoSpaceDE w:val="0"/>
              <w:adjustRightInd w:val="0"/>
              <w:spacing w:line="240" w:lineRule="auto"/>
              <w:jc w:val="center"/>
              <w:rPr>
                <w:rFonts w:cs="Times New Roman"/>
                <w:sz w:val="16"/>
                <w:szCs w:val="16"/>
              </w:rPr>
            </w:pPr>
            <w:r w:rsidRPr="00D77328">
              <w:rPr>
                <w:rFonts w:cs="Times New Roman"/>
                <w:sz w:val="16"/>
                <w:szCs w:val="16"/>
              </w:rPr>
              <w:t>10</w:t>
            </w:r>
          </w:p>
        </w:tc>
        <w:tc>
          <w:tcPr>
            <w:tcW w:w="960" w:type="dxa"/>
            <w:tcBorders>
              <w:top w:val="single" w:color="auto" w:sz="6" w:space="0"/>
              <w:left w:val="single" w:color="auto" w:sz="6" w:space="0"/>
              <w:bottom w:val="single" w:color="auto" w:sz="6" w:space="0"/>
              <w:right w:val="single" w:color="auto" w:sz="6" w:space="0"/>
            </w:tcBorders>
          </w:tcPr>
          <w:p w:rsidRPr="00D77328" w:rsidR="00C45F6A" w:rsidP="00897059" w14:paraId="42E7C702" w14:textId="77777777">
            <w:pPr>
              <w:autoSpaceDE w:val="0"/>
              <w:adjustRightInd w:val="0"/>
              <w:spacing w:line="240" w:lineRule="auto"/>
              <w:jc w:val="center"/>
              <w:rPr>
                <w:rFonts w:cs="Times New Roman"/>
                <w:sz w:val="16"/>
                <w:szCs w:val="16"/>
              </w:rPr>
            </w:pPr>
            <w:r w:rsidRPr="00D77328">
              <w:rPr>
                <w:rFonts w:cs="Times New Roman"/>
                <w:sz w:val="16"/>
                <w:szCs w:val="16"/>
              </w:rPr>
              <w:t>11</w:t>
            </w:r>
          </w:p>
        </w:tc>
      </w:tr>
      <w:tr w:rsidTr="00897059" w14:paraId="3DA29F67" w14:textId="77777777">
        <w:tblPrEx>
          <w:tblW w:w="0" w:type="auto"/>
          <w:tblInd w:w="-38" w:type="dxa"/>
          <w:tblLayout w:type="fixed"/>
          <w:tblCellMar>
            <w:left w:w="30" w:type="dxa"/>
            <w:right w:w="30" w:type="dxa"/>
          </w:tblCellMar>
          <w:tblLook w:val="0000"/>
        </w:tblPrEx>
        <w:trPr>
          <w:trHeight w:val="259"/>
        </w:trPr>
        <w:tc>
          <w:tcPr>
            <w:tcW w:w="3360" w:type="dxa"/>
            <w:tcBorders>
              <w:top w:val="single" w:color="auto" w:sz="6" w:space="0"/>
              <w:left w:val="single" w:color="auto" w:sz="6" w:space="0"/>
              <w:bottom w:val="single" w:color="auto" w:sz="6" w:space="0"/>
              <w:right w:val="single" w:color="auto" w:sz="6" w:space="0"/>
            </w:tcBorders>
          </w:tcPr>
          <w:p w:rsidRPr="00D77328" w:rsidR="00C45F6A" w:rsidP="00897059" w14:paraId="03790213" w14:textId="77777777">
            <w:pPr>
              <w:autoSpaceDE w:val="0"/>
              <w:adjustRightInd w:val="0"/>
              <w:spacing w:line="240" w:lineRule="auto"/>
              <w:rPr>
                <w:rFonts w:cs="Times New Roman"/>
                <w:sz w:val="16"/>
                <w:szCs w:val="16"/>
              </w:rPr>
            </w:pPr>
            <w:r w:rsidRPr="00D77328">
              <w:rPr>
                <w:rFonts w:cs="Times New Roman"/>
                <w:sz w:val="16"/>
                <w:szCs w:val="16"/>
              </w:rPr>
              <w:t>Slaghekstraat</w:t>
            </w:r>
          </w:p>
        </w:tc>
        <w:tc>
          <w:tcPr>
            <w:tcW w:w="960" w:type="dxa"/>
            <w:tcBorders>
              <w:top w:val="single" w:color="auto" w:sz="6" w:space="0"/>
              <w:left w:val="single" w:color="auto" w:sz="6" w:space="0"/>
              <w:bottom w:val="single" w:color="auto" w:sz="6" w:space="0"/>
              <w:right w:val="single" w:color="auto" w:sz="6" w:space="0"/>
            </w:tcBorders>
          </w:tcPr>
          <w:p w:rsidRPr="00D77328" w:rsidR="00C45F6A" w:rsidP="00897059" w14:paraId="5451390A" w14:textId="77777777">
            <w:pPr>
              <w:autoSpaceDE w:val="0"/>
              <w:adjustRightInd w:val="0"/>
              <w:spacing w:line="240" w:lineRule="auto"/>
              <w:jc w:val="center"/>
              <w:rPr>
                <w:rFonts w:cs="Times New Roman"/>
                <w:sz w:val="16"/>
                <w:szCs w:val="16"/>
              </w:rPr>
            </w:pPr>
            <w:r w:rsidRPr="00D77328">
              <w:rPr>
                <w:rFonts w:cs="Times New Roman"/>
                <w:sz w:val="16"/>
                <w:szCs w:val="16"/>
              </w:rPr>
              <w:t>4</w:t>
            </w:r>
          </w:p>
        </w:tc>
        <w:tc>
          <w:tcPr>
            <w:tcW w:w="960" w:type="dxa"/>
            <w:tcBorders>
              <w:top w:val="single" w:color="auto" w:sz="6" w:space="0"/>
              <w:left w:val="single" w:color="auto" w:sz="6" w:space="0"/>
              <w:bottom w:val="single" w:color="auto" w:sz="6" w:space="0"/>
              <w:right w:val="single" w:color="auto" w:sz="6" w:space="0"/>
            </w:tcBorders>
          </w:tcPr>
          <w:p w:rsidRPr="00D77328" w:rsidR="00C45F6A" w:rsidP="00897059" w14:paraId="4B061FEE" w14:textId="77777777">
            <w:pPr>
              <w:autoSpaceDE w:val="0"/>
              <w:adjustRightInd w:val="0"/>
              <w:spacing w:line="240" w:lineRule="auto"/>
              <w:jc w:val="center"/>
              <w:rPr>
                <w:rFonts w:cs="Times New Roman"/>
                <w:sz w:val="16"/>
                <w:szCs w:val="16"/>
              </w:rPr>
            </w:pPr>
            <w:r w:rsidRPr="00D77328">
              <w:rPr>
                <w:rFonts w:cs="Times New Roman"/>
                <w:sz w:val="16"/>
                <w:szCs w:val="16"/>
              </w:rPr>
              <w:t>3</w:t>
            </w:r>
          </w:p>
        </w:tc>
        <w:tc>
          <w:tcPr>
            <w:tcW w:w="960" w:type="dxa"/>
            <w:tcBorders>
              <w:top w:val="single" w:color="auto" w:sz="6" w:space="0"/>
              <w:left w:val="single" w:color="auto" w:sz="6" w:space="0"/>
              <w:bottom w:val="single" w:color="auto" w:sz="6" w:space="0"/>
              <w:right w:val="single" w:color="auto" w:sz="6" w:space="0"/>
            </w:tcBorders>
          </w:tcPr>
          <w:p w:rsidRPr="00D77328" w:rsidR="00C45F6A" w:rsidP="00897059" w14:paraId="4503CB7F" w14:textId="77777777">
            <w:pPr>
              <w:autoSpaceDE w:val="0"/>
              <w:adjustRightInd w:val="0"/>
              <w:spacing w:line="240" w:lineRule="auto"/>
              <w:jc w:val="center"/>
              <w:rPr>
                <w:rFonts w:cs="Times New Roman"/>
                <w:sz w:val="16"/>
                <w:szCs w:val="16"/>
              </w:rPr>
            </w:pPr>
            <w:r w:rsidRPr="00D77328">
              <w:rPr>
                <w:rFonts w:cs="Times New Roman"/>
                <w:sz w:val="16"/>
                <w:szCs w:val="16"/>
              </w:rPr>
              <w:t>8</w:t>
            </w:r>
          </w:p>
        </w:tc>
      </w:tr>
      <w:tr w:rsidTr="00897059" w14:paraId="4EAB176A" w14:textId="77777777">
        <w:tblPrEx>
          <w:tblW w:w="0" w:type="auto"/>
          <w:tblInd w:w="-38" w:type="dxa"/>
          <w:tblLayout w:type="fixed"/>
          <w:tblCellMar>
            <w:left w:w="30" w:type="dxa"/>
            <w:right w:w="30" w:type="dxa"/>
          </w:tblCellMar>
          <w:tblLook w:val="0000"/>
        </w:tblPrEx>
        <w:trPr>
          <w:trHeight w:val="259"/>
        </w:trPr>
        <w:tc>
          <w:tcPr>
            <w:tcW w:w="3360" w:type="dxa"/>
            <w:tcBorders>
              <w:top w:val="single" w:color="auto" w:sz="6" w:space="0"/>
              <w:left w:val="single" w:color="auto" w:sz="6" w:space="0"/>
              <w:bottom w:val="single" w:color="auto" w:sz="6" w:space="0"/>
              <w:right w:val="single" w:color="auto" w:sz="6" w:space="0"/>
            </w:tcBorders>
          </w:tcPr>
          <w:p w:rsidRPr="00D77328" w:rsidR="00C45F6A" w:rsidP="00897059" w14:paraId="22CA0B36" w14:textId="77777777">
            <w:pPr>
              <w:autoSpaceDE w:val="0"/>
              <w:adjustRightInd w:val="0"/>
              <w:spacing w:line="240" w:lineRule="auto"/>
              <w:rPr>
                <w:rFonts w:cs="Times New Roman"/>
                <w:sz w:val="16"/>
                <w:szCs w:val="16"/>
              </w:rPr>
            </w:pPr>
            <w:r w:rsidRPr="00D77328">
              <w:rPr>
                <w:rFonts w:cs="Times New Roman"/>
                <w:sz w:val="16"/>
                <w:szCs w:val="16"/>
              </w:rPr>
              <w:t>Polderlaan</w:t>
            </w:r>
          </w:p>
        </w:tc>
        <w:tc>
          <w:tcPr>
            <w:tcW w:w="960" w:type="dxa"/>
            <w:tcBorders>
              <w:top w:val="single" w:color="auto" w:sz="6" w:space="0"/>
              <w:left w:val="single" w:color="auto" w:sz="6" w:space="0"/>
              <w:bottom w:val="single" w:color="auto" w:sz="6" w:space="0"/>
              <w:right w:val="single" w:color="auto" w:sz="6" w:space="0"/>
            </w:tcBorders>
          </w:tcPr>
          <w:p w:rsidRPr="00D77328" w:rsidR="00C45F6A" w:rsidP="00897059" w14:paraId="3C1CD376" w14:textId="77777777">
            <w:pPr>
              <w:autoSpaceDE w:val="0"/>
              <w:adjustRightInd w:val="0"/>
              <w:spacing w:line="240" w:lineRule="auto"/>
              <w:jc w:val="center"/>
              <w:rPr>
                <w:rFonts w:cs="Times New Roman"/>
                <w:sz w:val="16"/>
                <w:szCs w:val="16"/>
              </w:rPr>
            </w:pPr>
            <w:r w:rsidRPr="00D77328">
              <w:rPr>
                <w:rFonts w:cs="Times New Roman"/>
                <w:sz w:val="16"/>
                <w:szCs w:val="16"/>
              </w:rPr>
              <w:t>0</w:t>
            </w:r>
          </w:p>
        </w:tc>
        <w:tc>
          <w:tcPr>
            <w:tcW w:w="960" w:type="dxa"/>
            <w:tcBorders>
              <w:top w:val="single" w:color="auto" w:sz="6" w:space="0"/>
              <w:left w:val="single" w:color="auto" w:sz="6" w:space="0"/>
              <w:bottom w:val="single" w:color="auto" w:sz="6" w:space="0"/>
              <w:right w:val="single" w:color="auto" w:sz="6" w:space="0"/>
            </w:tcBorders>
          </w:tcPr>
          <w:p w:rsidRPr="00D77328" w:rsidR="00C45F6A" w:rsidP="00897059" w14:paraId="38E91C3A" w14:textId="77777777">
            <w:pPr>
              <w:autoSpaceDE w:val="0"/>
              <w:adjustRightInd w:val="0"/>
              <w:spacing w:line="240" w:lineRule="auto"/>
              <w:jc w:val="center"/>
              <w:rPr>
                <w:rFonts w:cs="Times New Roman"/>
                <w:sz w:val="16"/>
                <w:szCs w:val="16"/>
              </w:rPr>
            </w:pPr>
            <w:r w:rsidRPr="00D77328">
              <w:rPr>
                <w:rFonts w:cs="Times New Roman"/>
                <w:sz w:val="16"/>
                <w:szCs w:val="16"/>
              </w:rPr>
              <w:t>2</w:t>
            </w:r>
          </w:p>
        </w:tc>
        <w:tc>
          <w:tcPr>
            <w:tcW w:w="960" w:type="dxa"/>
            <w:tcBorders>
              <w:top w:val="single" w:color="auto" w:sz="6" w:space="0"/>
              <w:left w:val="single" w:color="auto" w:sz="6" w:space="0"/>
              <w:bottom w:val="single" w:color="auto" w:sz="6" w:space="0"/>
              <w:right w:val="single" w:color="auto" w:sz="6" w:space="0"/>
            </w:tcBorders>
          </w:tcPr>
          <w:p w:rsidRPr="00D77328" w:rsidR="00C45F6A" w:rsidP="00897059" w14:paraId="61ECA60C" w14:textId="77777777">
            <w:pPr>
              <w:autoSpaceDE w:val="0"/>
              <w:adjustRightInd w:val="0"/>
              <w:spacing w:line="240" w:lineRule="auto"/>
              <w:jc w:val="center"/>
              <w:rPr>
                <w:rFonts w:cs="Times New Roman"/>
                <w:sz w:val="16"/>
                <w:szCs w:val="16"/>
              </w:rPr>
            </w:pPr>
            <w:r w:rsidRPr="00D77328">
              <w:rPr>
                <w:rFonts w:cs="Times New Roman"/>
                <w:sz w:val="16"/>
                <w:szCs w:val="16"/>
              </w:rPr>
              <w:t>6</w:t>
            </w:r>
          </w:p>
        </w:tc>
      </w:tr>
      <w:tr w:rsidTr="00897059" w14:paraId="166411FE" w14:textId="77777777">
        <w:tblPrEx>
          <w:tblW w:w="0" w:type="auto"/>
          <w:tblInd w:w="-38" w:type="dxa"/>
          <w:tblLayout w:type="fixed"/>
          <w:tblCellMar>
            <w:left w:w="30" w:type="dxa"/>
            <w:right w:w="30" w:type="dxa"/>
          </w:tblCellMar>
          <w:tblLook w:val="0000"/>
        </w:tblPrEx>
        <w:trPr>
          <w:trHeight w:val="259"/>
        </w:trPr>
        <w:tc>
          <w:tcPr>
            <w:tcW w:w="3360" w:type="dxa"/>
            <w:tcBorders>
              <w:top w:val="single" w:color="auto" w:sz="6" w:space="0"/>
              <w:left w:val="single" w:color="auto" w:sz="6" w:space="0"/>
              <w:bottom w:val="single" w:color="auto" w:sz="6" w:space="0"/>
              <w:right w:val="single" w:color="auto" w:sz="6" w:space="0"/>
            </w:tcBorders>
          </w:tcPr>
          <w:p w:rsidRPr="00D77328" w:rsidR="00C45F6A" w:rsidP="00897059" w14:paraId="14AE1D6B" w14:textId="77777777">
            <w:pPr>
              <w:autoSpaceDE w:val="0"/>
              <w:adjustRightInd w:val="0"/>
              <w:spacing w:line="240" w:lineRule="auto"/>
              <w:rPr>
                <w:rFonts w:cs="Times New Roman"/>
                <w:sz w:val="16"/>
                <w:szCs w:val="16"/>
              </w:rPr>
            </w:pPr>
            <w:r w:rsidRPr="00D77328">
              <w:rPr>
                <w:rFonts w:cs="Times New Roman"/>
                <w:sz w:val="16"/>
                <w:szCs w:val="16"/>
              </w:rPr>
              <w:t>Oranjeboomstraat</w:t>
            </w:r>
          </w:p>
        </w:tc>
        <w:tc>
          <w:tcPr>
            <w:tcW w:w="960" w:type="dxa"/>
            <w:tcBorders>
              <w:top w:val="single" w:color="auto" w:sz="6" w:space="0"/>
              <w:left w:val="single" w:color="auto" w:sz="6" w:space="0"/>
              <w:bottom w:val="single" w:color="auto" w:sz="6" w:space="0"/>
              <w:right w:val="single" w:color="auto" w:sz="6" w:space="0"/>
            </w:tcBorders>
          </w:tcPr>
          <w:p w:rsidRPr="00D77328" w:rsidR="00C45F6A" w:rsidP="00897059" w14:paraId="76AB5887" w14:textId="77777777">
            <w:pPr>
              <w:autoSpaceDE w:val="0"/>
              <w:adjustRightInd w:val="0"/>
              <w:spacing w:line="240" w:lineRule="auto"/>
              <w:jc w:val="center"/>
              <w:rPr>
                <w:rFonts w:cs="Times New Roman"/>
                <w:sz w:val="16"/>
                <w:szCs w:val="16"/>
              </w:rPr>
            </w:pPr>
            <w:r w:rsidRPr="00D77328">
              <w:rPr>
                <w:rFonts w:cs="Times New Roman"/>
                <w:sz w:val="16"/>
                <w:szCs w:val="16"/>
              </w:rPr>
              <w:t>6</w:t>
            </w:r>
          </w:p>
        </w:tc>
        <w:tc>
          <w:tcPr>
            <w:tcW w:w="960" w:type="dxa"/>
            <w:tcBorders>
              <w:top w:val="single" w:color="auto" w:sz="6" w:space="0"/>
              <w:left w:val="single" w:color="auto" w:sz="6" w:space="0"/>
              <w:bottom w:val="single" w:color="auto" w:sz="6" w:space="0"/>
              <w:right w:val="single" w:color="auto" w:sz="6" w:space="0"/>
            </w:tcBorders>
          </w:tcPr>
          <w:p w:rsidRPr="00D77328" w:rsidR="00C45F6A" w:rsidP="00897059" w14:paraId="267017E6" w14:textId="77777777">
            <w:pPr>
              <w:autoSpaceDE w:val="0"/>
              <w:adjustRightInd w:val="0"/>
              <w:spacing w:line="240" w:lineRule="auto"/>
              <w:jc w:val="center"/>
              <w:rPr>
                <w:rFonts w:cs="Times New Roman"/>
                <w:sz w:val="16"/>
                <w:szCs w:val="16"/>
              </w:rPr>
            </w:pPr>
            <w:r w:rsidRPr="00D77328">
              <w:rPr>
                <w:rFonts w:cs="Times New Roman"/>
                <w:sz w:val="16"/>
                <w:szCs w:val="16"/>
              </w:rPr>
              <w:t>5</w:t>
            </w:r>
          </w:p>
        </w:tc>
        <w:tc>
          <w:tcPr>
            <w:tcW w:w="960" w:type="dxa"/>
            <w:tcBorders>
              <w:top w:val="single" w:color="auto" w:sz="6" w:space="0"/>
              <w:left w:val="single" w:color="auto" w:sz="6" w:space="0"/>
              <w:bottom w:val="single" w:color="auto" w:sz="6" w:space="0"/>
              <w:right w:val="single" w:color="auto" w:sz="6" w:space="0"/>
            </w:tcBorders>
          </w:tcPr>
          <w:p w:rsidRPr="00D77328" w:rsidR="00C45F6A" w:rsidP="00897059" w14:paraId="355198EA" w14:textId="77777777">
            <w:pPr>
              <w:autoSpaceDE w:val="0"/>
              <w:adjustRightInd w:val="0"/>
              <w:spacing w:line="240" w:lineRule="auto"/>
              <w:jc w:val="center"/>
              <w:rPr>
                <w:rFonts w:cs="Times New Roman"/>
                <w:sz w:val="16"/>
                <w:szCs w:val="16"/>
              </w:rPr>
            </w:pPr>
            <w:r w:rsidRPr="00D77328">
              <w:rPr>
                <w:rFonts w:cs="Times New Roman"/>
                <w:sz w:val="16"/>
                <w:szCs w:val="16"/>
              </w:rPr>
              <w:t>4</w:t>
            </w:r>
          </w:p>
        </w:tc>
      </w:tr>
    </w:tbl>
    <w:p w:rsidR="00C45F6A" w:rsidP="00C45F6A" w14:paraId="1812ED9B" w14:textId="77777777"/>
    <w:p w:rsidR="00C45F6A" w:rsidP="00FE039A" w14:paraId="29320CDB" w14:textId="77777777">
      <w:pPr>
        <w:autoSpaceDE w:val="0"/>
        <w:adjustRightInd w:val="0"/>
        <w:rPr>
          <w:rFonts w:cs="Times New Roman"/>
        </w:rPr>
      </w:pPr>
      <w:r>
        <w:rPr>
          <w:rFonts w:cs="Times New Roman"/>
        </w:rPr>
        <w:t xml:space="preserve">In het kader van de </w:t>
      </w:r>
      <w:r w:rsidRPr="004F55A3">
        <w:rPr>
          <w:rFonts w:cs="Times New Roman"/>
        </w:rPr>
        <w:t>aanpak van woon-gerelateerde problemen</w:t>
      </w:r>
      <w:r>
        <w:rPr>
          <w:rFonts w:cs="Times New Roman"/>
        </w:rPr>
        <w:t xml:space="preserve"> in de wijken Bloemhof, Hillesluis en Tarwewijk zijn door het Intensief beheer-team van de gemeente in een aantal van deze straten </w:t>
      </w:r>
      <w:r w:rsidRPr="004F55A3">
        <w:rPr>
          <w:rFonts w:cs="Times New Roman"/>
        </w:rPr>
        <w:t>woonadres gerelateerde misstanden</w:t>
      </w:r>
      <w:r>
        <w:rPr>
          <w:rFonts w:cs="Times New Roman"/>
        </w:rPr>
        <w:t xml:space="preserve"> geconstateerd. D</w:t>
      </w:r>
      <w:r w:rsidRPr="00C306A9">
        <w:rPr>
          <w:rFonts w:cs="Times New Roman"/>
        </w:rPr>
        <w:t xml:space="preserve">e aangetroffen misstanden in deze straten </w:t>
      </w:r>
      <w:r>
        <w:rPr>
          <w:rFonts w:cs="Times New Roman"/>
        </w:rPr>
        <w:t>variëren van het niet kloppen van de registratie van de Basisregistratie Personen tot</w:t>
      </w:r>
      <w:r w:rsidRPr="00C306A9">
        <w:rPr>
          <w:rFonts w:cs="Times New Roman"/>
        </w:rPr>
        <w:t xml:space="preserve"> achterstallig onderhoud, een verhuurder die niet voldoet aan de eisen van goed </w:t>
      </w:r>
      <w:r w:rsidRPr="00C306A9">
        <w:rPr>
          <w:rFonts w:cs="Times New Roman"/>
        </w:rPr>
        <w:t>verhuurderschap</w:t>
      </w:r>
      <w:r w:rsidRPr="00C306A9">
        <w:rPr>
          <w:rFonts w:cs="Times New Roman"/>
        </w:rPr>
        <w:t xml:space="preserve">, huisvesting illegale vreemdelingen, woonoverlast en/of </w:t>
      </w:r>
      <w:r w:rsidRPr="00C306A9">
        <w:rPr>
          <w:rFonts w:cs="Times New Roman"/>
        </w:rPr>
        <w:t>overbewoning</w:t>
      </w:r>
      <w:r w:rsidRPr="00C306A9">
        <w:rPr>
          <w:rFonts w:cs="Times New Roman"/>
        </w:rPr>
        <w:t>.</w:t>
      </w:r>
      <w:r>
        <w:rPr>
          <w:rFonts w:cs="Times New Roman"/>
        </w:rPr>
        <w:t xml:space="preserve"> </w:t>
      </w:r>
    </w:p>
    <w:p w:rsidR="00C45F6A" w:rsidP="00FE039A" w14:paraId="0023F438" w14:textId="77777777">
      <w:pPr>
        <w:autoSpaceDE w:val="0"/>
        <w:adjustRightInd w:val="0"/>
        <w:rPr>
          <w:rFonts w:cs="Times New Roman"/>
        </w:rPr>
      </w:pPr>
    </w:p>
    <w:tbl>
      <w:tblPr>
        <w:tblStyle w:val="TableGrid"/>
        <w:tblW w:w="0" w:type="auto"/>
        <w:tblLook w:val="04A0"/>
      </w:tblPr>
      <w:tblGrid>
        <w:gridCol w:w="3020"/>
        <w:gridCol w:w="1653"/>
        <w:gridCol w:w="1559"/>
      </w:tblGrid>
      <w:tr w:rsidTr="00897059" w14:paraId="4844C5F4" w14:textId="77777777">
        <w:tblPrEx>
          <w:tblW w:w="0" w:type="auto"/>
          <w:tblLook w:val="04A0"/>
        </w:tblPrEx>
        <w:tc>
          <w:tcPr>
            <w:tcW w:w="6232" w:type="dxa"/>
            <w:gridSpan w:val="3"/>
          </w:tcPr>
          <w:p w:rsidRPr="00D77328" w:rsidR="00C45F6A" w:rsidP="00897059" w14:paraId="7E5CC6D5" w14:textId="77777777">
            <w:pPr>
              <w:autoSpaceDE w:val="0"/>
              <w:autoSpaceDN w:val="0"/>
              <w:adjustRightInd w:val="0"/>
              <w:rPr>
                <w:rFonts w:cs="Times New Roman"/>
                <w:b/>
                <w:bCs/>
                <w:kern w:val="0"/>
                <w:sz w:val="16"/>
                <w:szCs w:val="16"/>
              </w:rPr>
            </w:pPr>
            <w:r w:rsidRPr="00D77328">
              <w:rPr>
                <w:rFonts w:cs="Times New Roman"/>
                <w:b/>
                <w:bCs/>
                <w:kern w:val="0"/>
                <w:sz w:val="16"/>
                <w:szCs w:val="16"/>
              </w:rPr>
              <w:t xml:space="preserve">                                                     Aangetroffen misstanden</w:t>
            </w:r>
          </w:p>
        </w:tc>
      </w:tr>
      <w:tr w:rsidTr="00897059" w14:paraId="7D20F0CC" w14:textId="77777777">
        <w:tblPrEx>
          <w:tblW w:w="0" w:type="auto"/>
          <w:tblLook w:val="04A0"/>
        </w:tblPrEx>
        <w:tc>
          <w:tcPr>
            <w:tcW w:w="3020" w:type="dxa"/>
            <w:tcBorders>
              <w:top w:val="single" w:color="auto" w:sz="6" w:space="0"/>
              <w:left w:val="single" w:color="auto" w:sz="6" w:space="0"/>
              <w:bottom w:val="single" w:color="auto" w:sz="6" w:space="0"/>
              <w:right w:val="single" w:color="auto" w:sz="6" w:space="0"/>
            </w:tcBorders>
          </w:tcPr>
          <w:p w:rsidRPr="00D77328" w:rsidR="00C45F6A" w:rsidP="00897059" w14:paraId="116AEB26" w14:textId="77777777">
            <w:pPr>
              <w:autoSpaceDE w:val="0"/>
              <w:autoSpaceDN w:val="0"/>
              <w:adjustRightInd w:val="0"/>
              <w:rPr>
                <w:rFonts w:cs="Times New Roman"/>
                <w:b/>
                <w:bCs/>
                <w:kern w:val="0"/>
                <w:sz w:val="16"/>
                <w:szCs w:val="16"/>
              </w:rPr>
            </w:pPr>
            <w:r w:rsidRPr="00D77328">
              <w:rPr>
                <w:rFonts w:cs="Times New Roman"/>
                <w:b/>
                <w:bCs/>
                <w:kern w:val="0"/>
                <w:sz w:val="16"/>
                <w:szCs w:val="16"/>
              </w:rPr>
              <w:t>Straat</w:t>
            </w:r>
          </w:p>
        </w:tc>
        <w:tc>
          <w:tcPr>
            <w:tcW w:w="1653" w:type="dxa"/>
            <w:tcBorders>
              <w:top w:val="single" w:color="auto" w:sz="6" w:space="0"/>
              <w:left w:val="single" w:color="auto" w:sz="6" w:space="0"/>
              <w:bottom w:val="single" w:color="auto" w:sz="6" w:space="0"/>
              <w:right w:val="single" w:color="auto" w:sz="6" w:space="0"/>
            </w:tcBorders>
          </w:tcPr>
          <w:p w:rsidRPr="00D77328" w:rsidR="00C45F6A" w:rsidP="00897059" w14:paraId="4DCBCB8C" w14:textId="77777777">
            <w:pPr>
              <w:autoSpaceDE w:val="0"/>
              <w:autoSpaceDN w:val="0"/>
              <w:adjustRightInd w:val="0"/>
              <w:rPr>
                <w:rFonts w:cs="Times New Roman"/>
                <w:b/>
                <w:bCs/>
                <w:kern w:val="0"/>
                <w:sz w:val="16"/>
                <w:szCs w:val="16"/>
              </w:rPr>
            </w:pPr>
            <w:r w:rsidRPr="00D77328">
              <w:rPr>
                <w:rFonts w:cs="Times New Roman"/>
                <w:b/>
                <w:bCs/>
                <w:kern w:val="0"/>
                <w:sz w:val="16"/>
                <w:szCs w:val="16"/>
              </w:rPr>
              <w:t>2023</w:t>
            </w:r>
          </w:p>
        </w:tc>
        <w:tc>
          <w:tcPr>
            <w:tcW w:w="1559" w:type="dxa"/>
            <w:tcBorders>
              <w:top w:val="single" w:color="auto" w:sz="6" w:space="0"/>
              <w:left w:val="single" w:color="auto" w:sz="6" w:space="0"/>
              <w:bottom w:val="single" w:color="auto" w:sz="6" w:space="0"/>
              <w:right w:val="single" w:color="auto" w:sz="6" w:space="0"/>
            </w:tcBorders>
          </w:tcPr>
          <w:p w:rsidRPr="00D77328" w:rsidR="00C45F6A" w:rsidP="00897059" w14:paraId="1E4CA349" w14:textId="77777777">
            <w:pPr>
              <w:autoSpaceDE w:val="0"/>
              <w:autoSpaceDN w:val="0"/>
              <w:adjustRightInd w:val="0"/>
              <w:rPr>
                <w:rFonts w:cs="Times New Roman"/>
                <w:b/>
                <w:bCs/>
                <w:kern w:val="0"/>
                <w:sz w:val="16"/>
                <w:szCs w:val="16"/>
              </w:rPr>
            </w:pPr>
            <w:r w:rsidRPr="00D77328">
              <w:rPr>
                <w:rFonts w:cs="Times New Roman"/>
                <w:b/>
                <w:bCs/>
                <w:kern w:val="0"/>
                <w:sz w:val="16"/>
                <w:szCs w:val="16"/>
              </w:rPr>
              <w:t>2024</w:t>
            </w:r>
          </w:p>
        </w:tc>
      </w:tr>
      <w:tr w:rsidTr="00897059" w14:paraId="3EC1CC05" w14:textId="77777777">
        <w:tblPrEx>
          <w:tblW w:w="0" w:type="auto"/>
          <w:tblLook w:val="04A0"/>
        </w:tblPrEx>
        <w:tc>
          <w:tcPr>
            <w:tcW w:w="3020" w:type="dxa"/>
            <w:tcBorders>
              <w:top w:val="single" w:color="auto" w:sz="6" w:space="0"/>
              <w:left w:val="single" w:color="auto" w:sz="6" w:space="0"/>
              <w:bottom w:val="single" w:color="auto" w:sz="6" w:space="0"/>
              <w:right w:val="single" w:color="auto" w:sz="6" w:space="0"/>
            </w:tcBorders>
          </w:tcPr>
          <w:p w:rsidRPr="00D77328" w:rsidR="00C45F6A" w:rsidP="00897059" w14:paraId="73C2B4AC" w14:textId="77777777">
            <w:pPr>
              <w:autoSpaceDE w:val="0"/>
              <w:autoSpaceDN w:val="0"/>
              <w:adjustRightInd w:val="0"/>
              <w:rPr>
                <w:rFonts w:cs="Times New Roman"/>
                <w:kern w:val="0"/>
                <w:sz w:val="16"/>
                <w:szCs w:val="16"/>
              </w:rPr>
            </w:pPr>
            <w:r w:rsidRPr="00D77328">
              <w:rPr>
                <w:rFonts w:cs="Times New Roman"/>
                <w:kern w:val="0"/>
                <w:sz w:val="16"/>
                <w:szCs w:val="16"/>
              </w:rPr>
              <w:t>Strevelsweg</w:t>
            </w:r>
          </w:p>
        </w:tc>
        <w:tc>
          <w:tcPr>
            <w:tcW w:w="1653" w:type="dxa"/>
            <w:tcBorders>
              <w:top w:val="single" w:color="auto" w:sz="6" w:space="0"/>
              <w:left w:val="single" w:color="auto" w:sz="6" w:space="0"/>
              <w:bottom w:val="single" w:color="auto" w:sz="6" w:space="0"/>
              <w:right w:val="single" w:color="auto" w:sz="6" w:space="0"/>
            </w:tcBorders>
          </w:tcPr>
          <w:p w:rsidRPr="00D77328" w:rsidR="00C45F6A" w:rsidP="00897059" w14:paraId="0F9A205A" w14:textId="77777777">
            <w:pPr>
              <w:autoSpaceDE w:val="0"/>
              <w:autoSpaceDN w:val="0"/>
              <w:adjustRightInd w:val="0"/>
              <w:rPr>
                <w:rFonts w:cs="Times New Roman"/>
                <w:kern w:val="0"/>
                <w:sz w:val="16"/>
                <w:szCs w:val="16"/>
              </w:rPr>
            </w:pPr>
            <w:r w:rsidRPr="00D77328">
              <w:rPr>
                <w:rFonts w:cs="Times New Roman"/>
                <w:kern w:val="0"/>
                <w:sz w:val="16"/>
                <w:szCs w:val="16"/>
              </w:rPr>
              <w:t>23</w:t>
            </w:r>
          </w:p>
        </w:tc>
        <w:tc>
          <w:tcPr>
            <w:tcW w:w="1559" w:type="dxa"/>
            <w:tcBorders>
              <w:top w:val="single" w:color="auto" w:sz="6" w:space="0"/>
              <w:left w:val="single" w:color="auto" w:sz="6" w:space="0"/>
              <w:bottom w:val="single" w:color="auto" w:sz="6" w:space="0"/>
              <w:right w:val="single" w:color="auto" w:sz="6" w:space="0"/>
            </w:tcBorders>
          </w:tcPr>
          <w:p w:rsidRPr="00D77328" w:rsidR="00C45F6A" w:rsidP="00897059" w14:paraId="26D7C588" w14:textId="77777777">
            <w:pPr>
              <w:autoSpaceDE w:val="0"/>
              <w:autoSpaceDN w:val="0"/>
              <w:adjustRightInd w:val="0"/>
              <w:rPr>
                <w:rFonts w:cs="Times New Roman"/>
                <w:kern w:val="0"/>
                <w:sz w:val="16"/>
                <w:szCs w:val="16"/>
              </w:rPr>
            </w:pPr>
            <w:r w:rsidRPr="00D77328">
              <w:rPr>
                <w:rFonts w:cs="Times New Roman"/>
                <w:kern w:val="0"/>
                <w:sz w:val="16"/>
                <w:szCs w:val="16"/>
              </w:rPr>
              <w:t>33</w:t>
            </w:r>
          </w:p>
        </w:tc>
      </w:tr>
      <w:tr w:rsidTr="00897059" w14:paraId="5136E107" w14:textId="77777777">
        <w:tblPrEx>
          <w:tblW w:w="0" w:type="auto"/>
          <w:tblLook w:val="04A0"/>
        </w:tblPrEx>
        <w:tc>
          <w:tcPr>
            <w:tcW w:w="3020" w:type="dxa"/>
            <w:tcBorders>
              <w:top w:val="single" w:color="auto" w:sz="6" w:space="0"/>
              <w:left w:val="single" w:color="auto" w:sz="6" w:space="0"/>
              <w:bottom w:val="single" w:color="auto" w:sz="6" w:space="0"/>
              <w:right w:val="single" w:color="auto" w:sz="6" w:space="0"/>
            </w:tcBorders>
          </w:tcPr>
          <w:p w:rsidRPr="00D77328" w:rsidR="00C45F6A" w:rsidP="00897059" w14:paraId="2BBCBEF3" w14:textId="77777777">
            <w:pPr>
              <w:autoSpaceDE w:val="0"/>
              <w:autoSpaceDN w:val="0"/>
              <w:adjustRightInd w:val="0"/>
              <w:rPr>
                <w:rFonts w:cs="Times New Roman"/>
                <w:kern w:val="0"/>
                <w:sz w:val="16"/>
                <w:szCs w:val="16"/>
              </w:rPr>
            </w:pPr>
            <w:r w:rsidRPr="00D77328">
              <w:rPr>
                <w:rFonts w:cs="Times New Roman"/>
                <w:kern w:val="0"/>
                <w:sz w:val="16"/>
                <w:szCs w:val="16"/>
              </w:rPr>
              <w:t>Slaghekstraat</w:t>
            </w:r>
          </w:p>
        </w:tc>
        <w:tc>
          <w:tcPr>
            <w:tcW w:w="1653" w:type="dxa"/>
            <w:tcBorders>
              <w:top w:val="single" w:color="auto" w:sz="6" w:space="0"/>
              <w:left w:val="single" w:color="auto" w:sz="6" w:space="0"/>
              <w:bottom w:val="single" w:color="auto" w:sz="6" w:space="0"/>
              <w:right w:val="single" w:color="auto" w:sz="6" w:space="0"/>
            </w:tcBorders>
          </w:tcPr>
          <w:p w:rsidRPr="00D77328" w:rsidR="00C45F6A" w:rsidP="00897059" w14:paraId="02F62FAC" w14:textId="77777777">
            <w:pPr>
              <w:autoSpaceDE w:val="0"/>
              <w:autoSpaceDN w:val="0"/>
              <w:adjustRightInd w:val="0"/>
              <w:rPr>
                <w:rFonts w:cs="Times New Roman"/>
                <w:kern w:val="0"/>
                <w:sz w:val="16"/>
                <w:szCs w:val="16"/>
              </w:rPr>
            </w:pPr>
            <w:r w:rsidRPr="00D77328">
              <w:rPr>
                <w:rFonts w:cs="Times New Roman"/>
                <w:kern w:val="0"/>
                <w:sz w:val="16"/>
                <w:szCs w:val="16"/>
              </w:rPr>
              <w:t>7</w:t>
            </w:r>
          </w:p>
        </w:tc>
        <w:tc>
          <w:tcPr>
            <w:tcW w:w="1559" w:type="dxa"/>
            <w:tcBorders>
              <w:top w:val="single" w:color="auto" w:sz="6" w:space="0"/>
              <w:left w:val="single" w:color="auto" w:sz="6" w:space="0"/>
              <w:bottom w:val="single" w:color="auto" w:sz="6" w:space="0"/>
              <w:right w:val="single" w:color="auto" w:sz="6" w:space="0"/>
            </w:tcBorders>
          </w:tcPr>
          <w:p w:rsidRPr="00D77328" w:rsidR="00C45F6A" w:rsidP="00897059" w14:paraId="398F8039" w14:textId="77777777">
            <w:pPr>
              <w:autoSpaceDE w:val="0"/>
              <w:autoSpaceDN w:val="0"/>
              <w:adjustRightInd w:val="0"/>
              <w:rPr>
                <w:rFonts w:cs="Times New Roman"/>
                <w:kern w:val="0"/>
                <w:sz w:val="16"/>
                <w:szCs w:val="16"/>
              </w:rPr>
            </w:pPr>
            <w:r w:rsidRPr="00D77328">
              <w:rPr>
                <w:rFonts w:cs="Times New Roman"/>
                <w:kern w:val="0"/>
                <w:sz w:val="16"/>
                <w:szCs w:val="16"/>
              </w:rPr>
              <w:t>9</w:t>
            </w:r>
          </w:p>
        </w:tc>
      </w:tr>
      <w:tr w:rsidTr="00897059" w14:paraId="3895DCE7" w14:textId="77777777">
        <w:tblPrEx>
          <w:tblW w:w="0" w:type="auto"/>
          <w:tblLook w:val="04A0"/>
        </w:tblPrEx>
        <w:tc>
          <w:tcPr>
            <w:tcW w:w="3020" w:type="dxa"/>
            <w:tcBorders>
              <w:top w:val="single" w:color="auto" w:sz="6" w:space="0"/>
              <w:left w:val="single" w:color="auto" w:sz="6" w:space="0"/>
              <w:bottom w:val="single" w:color="auto" w:sz="6" w:space="0"/>
              <w:right w:val="single" w:color="auto" w:sz="6" w:space="0"/>
            </w:tcBorders>
          </w:tcPr>
          <w:p w:rsidRPr="00D77328" w:rsidR="00C45F6A" w:rsidP="00897059" w14:paraId="41639D9D" w14:textId="77777777">
            <w:pPr>
              <w:autoSpaceDE w:val="0"/>
              <w:autoSpaceDN w:val="0"/>
              <w:adjustRightInd w:val="0"/>
              <w:rPr>
                <w:rFonts w:cs="Times New Roman"/>
                <w:kern w:val="0"/>
                <w:sz w:val="16"/>
                <w:szCs w:val="16"/>
              </w:rPr>
            </w:pPr>
            <w:r w:rsidRPr="00D77328">
              <w:rPr>
                <w:rFonts w:cs="Times New Roman"/>
                <w:kern w:val="0"/>
                <w:sz w:val="16"/>
                <w:szCs w:val="16"/>
              </w:rPr>
              <w:t>Polderlaan</w:t>
            </w:r>
          </w:p>
        </w:tc>
        <w:tc>
          <w:tcPr>
            <w:tcW w:w="1653" w:type="dxa"/>
            <w:tcBorders>
              <w:top w:val="single" w:color="auto" w:sz="6" w:space="0"/>
              <w:left w:val="single" w:color="auto" w:sz="6" w:space="0"/>
              <w:bottom w:val="single" w:color="auto" w:sz="6" w:space="0"/>
              <w:right w:val="single" w:color="auto" w:sz="6" w:space="0"/>
            </w:tcBorders>
          </w:tcPr>
          <w:p w:rsidRPr="00D77328" w:rsidR="00C45F6A" w:rsidP="00897059" w14:paraId="25A2623C" w14:textId="77777777">
            <w:pPr>
              <w:autoSpaceDE w:val="0"/>
              <w:autoSpaceDN w:val="0"/>
              <w:adjustRightInd w:val="0"/>
              <w:rPr>
                <w:rFonts w:cs="Times New Roman"/>
                <w:kern w:val="0"/>
                <w:sz w:val="16"/>
                <w:szCs w:val="16"/>
              </w:rPr>
            </w:pPr>
            <w:r w:rsidRPr="00D77328">
              <w:rPr>
                <w:rFonts w:cs="Times New Roman"/>
                <w:kern w:val="0"/>
                <w:sz w:val="16"/>
                <w:szCs w:val="16"/>
              </w:rPr>
              <w:t>15</w:t>
            </w:r>
          </w:p>
        </w:tc>
        <w:tc>
          <w:tcPr>
            <w:tcW w:w="1559" w:type="dxa"/>
            <w:tcBorders>
              <w:top w:val="single" w:color="auto" w:sz="6" w:space="0"/>
              <w:left w:val="single" w:color="auto" w:sz="6" w:space="0"/>
              <w:bottom w:val="single" w:color="auto" w:sz="6" w:space="0"/>
              <w:right w:val="single" w:color="auto" w:sz="6" w:space="0"/>
            </w:tcBorders>
          </w:tcPr>
          <w:p w:rsidRPr="00D77328" w:rsidR="00C45F6A" w:rsidP="00897059" w14:paraId="619F553D" w14:textId="77777777">
            <w:pPr>
              <w:autoSpaceDE w:val="0"/>
              <w:autoSpaceDN w:val="0"/>
              <w:adjustRightInd w:val="0"/>
              <w:rPr>
                <w:rFonts w:cs="Times New Roman"/>
                <w:kern w:val="0"/>
                <w:sz w:val="16"/>
                <w:szCs w:val="16"/>
              </w:rPr>
            </w:pPr>
            <w:r w:rsidRPr="00D77328">
              <w:rPr>
                <w:rFonts w:cs="Times New Roman"/>
                <w:kern w:val="0"/>
                <w:sz w:val="16"/>
                <w:szCs w:val="16"/>
              </w:rPr>
              <w:t>11</w:t>
            </w:r>
          </w:p>
        </w:tc>
      </w:tr>
    </w:tbl>
    <w:p w:rsidR="00C45F6A" w:rsidP="00C45F6A" w14:paraId="6848584A" w14:textId="77777777">
      <w:pPr>
        <w:autoSpaceDE w:val="0"/>
        <w:adjustRightInd w:val="0"/>
        <w:spacing w:line="240" w:lineRule="auto"/>
        <w:rPr>
          <w:rFonts w:cs="Times New Roman"/>
        </w:rPr>
      </w:pPr>
    </w:p>
    <w:p w:rsidR="00C45F6A" w:rsidP="00FE039A" w14:paraId="3A700EF0" w14:textId="77777777">
      <w:pPr>
        <w:autoSpaceDE w:val="0"/>
        <w:adjustRightInd w:val="0"/>
        <w:rPr>
          <w:rFonts w:cs="Times New Roman"/>
        </w:rPr>
      </w:pPr>
      <w:r>
        <w:rPr>
          <w:rFonts w:cs="Times New Roman"/>
        </w:rPr>
        <w:t xml:space="preserve">In de </w:t>
      </w:r>
      <w:r>
        <w:rPr>
          <w:rFonts w:cs="Times New Roman"/>
        </w:rPr>
        <w:t>Strevelsweg</w:t>
      </w:r>
      <w:r>
        <w:rPr>
          <w:rFonts w:cs="Times New Roman"/>
        </w:rPr>
        <w:t xml:space="preserve"> (3), Slaghekstraat (1) en Oranjeboomstraat</w:t>
      </w:r>
      <w:r w:rsidRPr="00B3145E">
        <w:rPr>
          <w:rFonts w:cs="Times New Roman"/>
        </w:rPr>
        <w:t xml:space="preserve"> </w:t>
      </w:r>
      <w:r>
        <w:rPr>
          <w:rFonts w:cs="Times New Roman"/>
        </w:rPr>
        <w:t xml:space="preserve">(2) </w:t>
      </w:r>
      <w:r w:rsidRPr="00B3145E">
        <w:rPr>
          <w:rFonts w:cs="Times New Roman"/>
        </w:rPr>
        <w:t xml:space="preserve">zijn daarnaast in 2023 explosies </w:t>
      </w:r>
      <w:r>
        <w:rPr>
          <w:rFonts w:cs="Times New Roman"/>
        </w:rPr>
        <w:t xml:space="preserve">en/of schietincidenten </w:t>
      </w:r>
      <w:r w:rsidRPr="00B3145E">
        <w:rPr>
          <w:rFonts w:cs="Times New Roman"/>
        </w:rPr>
        <w:t>geweest. </w:t>
      </w:r>
      <w:r>
        <w:rPr>
          <w:rFonts w:cs="Times New Roman"/>
        </w:rPr>
        <w:br/>
      </w:r>
      <w:r>
        <w:rPr>
          <w:rFonts w:cs="Times New Roman"/>
        </w:rPr>
        <w:br/>
      </w:r>
      <w:r>
        <w:rPr>
          <w:rFonts w:cs="Times New Roman"/>
          <w:u w:val="single"/>
        </w:rPr>
        <w:t>IJsselmonde</w:t>
      </w:r>
    </w:p>
    <w:p w:rsidR="00C45F6A" w:rsidP="00FE039A" w14:paraId="77F9D0EB" w14:textId="77777777">
      <w:pPr>
        <w:autoSpaceDE w:val="0"/>
        <w:adjustRightInd w:val="0"/>
      </w:pPr>
      <w:r>
        <w:rPr>
          <w:rFonts w:cs="Times New Roman"/>
          <w:i/>
          <w:iCs/>
        </w:rPr>
        <w:t>Beschrijving gebied</w:t>
      </w:r>
      <w:r>
        <w:rPr>
          <w:rFonts w:cs="Times New Roman"/>
          <w:i/>
          <w:iCs/>
        </w:rPr>
        <w:br/>
      </w:r>
      <w:r w:rsidR="00D77328">
        <w:t xml:space="preserve">U geeft aan dat </w:t>
      </w:r>
      <w:r>
        <w:t xml:space="preserve">IJsselmonde diverse grootstedelijke problematiek </w:t>
      </w:r>
      <w:r w:rsidR="00D77328">
        <w:t xml:space="preserve">kent </w:t>
      </w:r>
      <w:r>
        <w:t xml:space="preserve">zoals (hang)jongerenoverlast en op het vlak van drugs(handel). Onder andere verschillen in leefstijlen tussen jongeren en ouderen zorgen ook soms voor de nodige spanning in de verschillende wijken. </w:t>
      </w:r>
      <w:r>
        <w:rPr>
          <w:rFonts w:cs="Times New Roman"/>
        </w:rPr>
        <w:t xml:space="preserve">Voor wat betreft de Schinnenbaan is sprake van een wooncomplex voor de 55+ doelgroep waar op enig moment andere doelgroepen huisvesting kregen, vooral psychisch kwetsbare personen. Dit leidt tot een botsing van culturen aan de ene kant en tot veel overlast vanuit </w:t>
      </w:r>
      <w:r>
        <w:rPr>
          <w:rFonts w:cs="Times New Roman"/>
        </w:rPr>
        <w:t xml:space="preserve">de nieuwe groep aan de andere kant. </w:t>
      </w:r>
      <w:r>
        <w:t xml:space="preserve">Binnen het NPRZ zijn wijken in IJsselmonde benoemd als focusgebied. </w:t>
      </w:r>
    </w:p>
    <w:p w:rsidR="00C45F6A" w:rsidP="00C45F6A" w14:paraId="45D0CF5E" w14:textId="77777777"/>
    <w:p w:rsidRPr="00C45F6A" w:rsidR="00C45F6A" w:rsidP="00C45F6A" w14:paraId="76B016B2" w14:textId="77777777">
      <w:r>
        <w:t>De woningvoorraad bestaat voornamelijk uit sociale woningbouw (met relatief lage huur) en is grotendeels verouderd, terwijl in omliggende gebieden al herstructurering heeft plaatsgevonden. Hierdoor trekken voornamelijk gezinnen weg en blijft er leegstand achter of is er verpaupering te zien.</w:t>
      </w:r>
    </w:p>
    <w:p w:rsidR="00C45F6A" w:rsidP="00C45F6A" w14:paraId="5C63AACA" w14:textId="77777777"/>
    <w:tbl>
      <w:tblPr>
        <w:tblStyle w:val="TableGrid"/>
        <w:tblW w:w="0" w:type="auto"/>
        <w:shd w:val="clear" w:color="auto" w:fill="BFBFBF" w:themeFill="background1" w:themeFillShade="BF"/>
        <w:tblLook w:val="04A0"/>
      </w:tblPr>
      <w:tblGrid>
        <w:gridCol w:w="3763"/>
        <w:gridCol w:w="3703"/>
      </w:tblGrid>
      <w:tr w:rsidTr="00D77328" w14:paraId="17D785AB" w14:textId="77777777">
        <w:tblPrEx>
          <w:tblW w:w="0" w:type="auto"/>
          <w:shd w:val="clear" w:color="auto" w:fill="BFBFBF" w:themeFill="background1" w:themeFillShade="BF"/>
          <w:tblLook w:val="04A0"/>
        </w:tblPrEx>
        <w:tc>
          <w:tcPr>
            <w:tcW w:w="7466" w:type="dxa"/>
            <w:gridSpan w:val="2"/>
            <w:shd w:val="clear" w:color="auto" w:fill="BFBFBF" w:themeFill="background1" w:themeFillShade="BF"/>
          </w:tcPr>
          <w:p w:rsidRPr="00D77328" w:rsidR="00C45F6A" w:rsidP="00897059" w14:paraId="769BF899" w14:textId="77777777">
            <w:pPr>
              <w:jc w:val="center"/>
              <w:rPr>
                <w:b/>
                <w:bCs/>
                <w:sz w:val="24"/>
                <w:szCs w:val="24"/>
              </w:rPr>
            </w:pPr>
            <w:bookmarkStart w:name="_Hlk195733301" w:id="3"/>
            <w:r w:rsidRPr="00D77328">
              <w:rPr>
                <w:b/>
                <w:bCs/>
                <w:sz w:val="24"/>
                <w:szCs w:val="24"/>
              </w:rPr>
              <w:t>Gebied IJsselmonde</w:t>
            </w:r>
          </w:p>
          <w:p w:rsidRPr="00F44649" w:rsidR="00C45F6A" w:rsidP="00897059" w14:paraId="589CF107" w14:textId="77777777">
            <w:pPr>
              <w:jc w:val="center"/>
              <w:rPr>
                <w:b/>
                <w:bCs/>
              </w:rPr>
            </w:pPr>
          </w:p>
        </w:tc>
      </w:tr>
      <w:bookmarkEnd w:id="3"/>
      <w:tr w:rsidTr="00C45F6A" w14:paraId="76097DFC" w14:textId="77777777">
        <w:tblPrEx>
          <w:tblW w:w="0" w:type="auto"/>
          <w:shd w:val="clear" w:color="auto" w:fill="auto"/>
          <w:tblLook w:val="04A0"/>
        </w:tblPrEx>
        <w:tc>
          <w:tcPr>
            <w:tcW w:w="3763" w:type="dxa"/>
            <w:tcBorders>
              <w:top w:val="single" w:color="auto" w:sz="4" w:space="0"/>
              <w:left w:val="single" w:color="auto" w:sz="4" w:space="0"/>
              <w:bottom w:val="single" w:color="auto" w:sz="4" w:space="0"/>
              <w:right w:val="single" w:color="auto" w:sz="4" w:space="0"/>
            </w:tcBorders>
            <w:shd w:val="clear" w:color="auto" w:fill="auto"/>
          </w:tcPr>
          <w:p w:rsidRPr="00D77328" w:rsidR="00C45F6A" w:rsidP="00897059" w14:paraId="422FA8B8" w14:textId="77777777">
            <w:pPr>
              <w:rPr>
                <w:sz w:val="16"/>
                <w:szCs w:val="16"/>
              </w:rPr>
            </w:pPr>
            <w:r w:rsidRPr="00D77328">
              <w:rPr>
                <w:sz w:val="16"/>
                <w:szCs w:val="16"/>
              </w:rPr>
              <w:t>Schinnenbaan</w:t>
            </w:r>
          </w:p>
        </w:tc>
        <w:tc>
          <w:tcPr>
            <w:tcW w:w="3703" w:type="dxa"/>
            <w:tcBorders>
              <w:top w:val="single" w:color="auto" w:sz="4" w:space="0"/>
              <w:left w:val="single" w:color="auto" w:sz="4" w:space="0"/>
              <w:bottom w:val="single" w:color="auto" w:sz="4" w:space="0"/>
              <w:right w:val="single" w:color="auto" w:sz="4" w:space="0"/>
            </w:tcBorders>
          </w:tcPr>
          <w:p w:rsidRPr="00D77328" w:rsidR="00C45F6A" w:rsidP="00897059" w14:paraId="39686C24" w14:textId="77777777">
            <w:pPr>
              <w:rPr>
                <w:sz w:val="16"/>
                <w:szCs w:val="16"/>
              </w:rPr>
            </w:pPr>
            <w:r w:rsidRPr="00D77328">
              <w:rPr>
                <w:sz w:val="16"/>
                <w:szCs w:val="16"/>
              </w:rPr>
              <w:t>Beverwaard</w:t>
            </w:r>
          </w:p>
        </w:tc>
      </w:tr>
      <w:tr w:rsidTr="00C45F6A" w14:paraId="6750F25F" w14:textId="77777777">
        <w:tblPrEx>
          <w:tblW w:w="0" w:type="auto"/>
          <w:shd w:val="clear" w:color="auto" w:fill="auto"/>
          <w:tblLook w:val="04A0"/>
        </w:tblPrEx>
        <w:tc>
          <w:tcPr>
            <w:tcW w:w="3763" w:type="dxa"/>
            <w:tcBorders>
              <w:top w:val="single" w:color="auto" w:sz="4" w:space="0"/>
              <w:left w:val="single" w:color="auto" w:sz="4" w:space="0"/>
              <w:bottom w:val="single" w:color="auto" w:sz="4" w:space="0"/>
              <w:right w:val="single" w:color="auto" w:sz="4" w:space="0"/>
            </w:tcBorders>
            <w:shd w:val="clear" w:color="auto" w:fill="auto"/>
          </w:tcPr>
          <w:p w:rsidRPr="00D77328" w:rsidR="00C45F6A" w:rsidP="00897059" w14:paraId="653335BD" w14:textId="77777777">
            <w:pPr>
              <w:rPr>
                <w:sz w:val="16"/>
                <w:szCs w:val="16"/>
              </w:rPr>
            </w:pPr>
            <w:r w:rsidRPr="00D77328">
              <w:rPr>
                <w:sz w:val="16"/>
                <w:szCs w:val="16"/>
              </w:rPr>
              <w:t>Alerdincksingel</w:t>
            </w:r>
          </w:p>
        </w:tc>
        <w:tc>
          <w:tcPr>
            <w:tcW w:w="3703" w:type="dxa"/>
            <w:tcBorders>
              <w:top w:val="single" w:color="auto" w:sz="4" w:space="0"/>
              <w:left w:val="single" w:color="auto" w:sz="4" w:space="0"/>
              <w:bottom w:val="single" w:color="auto" w:sz="4" w:space="0"/>
              <w:right w:val="single" w:color="auto" w:sz="4" w:space="0"/>
            </w:tcBorders>
          </w:tcPr>
          <w:p w:rsidRPr="00D77328" w:rsidR="00C45F6A" w:rsidP="00897059" w14:paraId="78A183F9" w14:textId="77777777">
            <w:pPr>
              <w:rPr>
                <w:sz w:val="16"/>
                <w:szCs w:val="16"/>
              </w:rPr>
            </w:pPr>
            <w:r w:rsidRPr="00D77328">
              <w:rPr>
                <w:sz w:val="16"/>
                <w:szCs w:val="16"/>
              </w:rPr>
              <w:t>Beverwaard</w:t>
            </w:r>
          </w:p>
        </w:tc>
      </w:tr>
      <w:tr w:rsidTr="00C45F6A" w14:paraId="20366AAE" w14:textId="77777777">
        <w:tblPrEx>
          <w:tblW w:w="0" w:type="auto"/>
          <w:shd w:val="clear" w:color="auto" w:fill="auto"/>
          <w:tblLook w:val="04A0"/>
        </w:tblPrEx>
        <w:tc>
          <w:tcPr>
            <w:tcW w:w="3763" w:type="dxa"/>
            <w:tcBorders>
              <w:top w:val="nil"/>
              <w:left w:val="single" w:color="auto" w:sz="4" w:space="0"/>
              <w:bottom w:val="single" w:color="auto" w:sz="4" w:space="0"/>
              <w:right w:val="single" w:color="auto" w:sz="4" w:space="0"/>
            </w:tcBorders>
            <w:shd w:val="clear" w:color="auto" w:fill="auto"/>
          </w:tcPr>
          <w:p w:rsidRPr="00D77328" w:rsidR="00C45F6A" w:rsidP="00897059" w14:paraId="276F1DB9" w14:textId="77777777">
            <w:pPr>
              <w:rPr>
                <w:sz w:val="16"/>
                <w:szCs w:val="16"/>
              </w:rPr>
            </w:pPr>
            <w:r w:rsidRPr="00D77328">
              <w:rPr>
                <w:sz w:val="16"/>
                <w:szCs w:val="16"/>
              </w:rPr>
              <w:t>Petrarcastraat</w:t>
            </w:r>
          </w:p>
        </w:tc>
        <w:tc>
          <w:tcPr>
            <w:tcW w:w="3703" w:type="dxa"/>
            <w:tcBorders>
              <w:top w:val="nil"/>
              <w:left w:val="single" w:color="auto" w:sz="4" w:space="0"/>
              <w:bottom w:val="single" w:color="auto" w:sz="4" w:space="0"/>
              <w:right w:val="single" w:color="auto" w:sz="4" w:space="0"/>
            </w:tcBorders>
          </w:tcPr>
          <w:p w:rsidRPr="00D77328" w:rsidR="00C45F6A" w:rsidP="00897059" w14:paraId="6CD41BAB" w14:textId="77777777">
            <w:pPr>
              <w:rPr>
                <w:sz w:val="16"/>
                <w:szCs w:val="16"/>
              </w:rPr>
            </w:pPr>
            <w:r w:rsidRPr="00D77328">
              <w:rPr>
                <w:sz w:val="16"/>
                <w:szCs w:val="16"/>
              </w:rPr>
              <w:t>Lombardijen</w:t>
            </w:r>
          </w:p>
        </w:tc>
      </w:tr>
    </w:tbl>
    <w:p w:rsidR="00C45F6A" w:rsidP="00C45F6A" w14:paraId="62A75CEA" w14:textId="77777777"/>
    <w:p w:rsidRPr="002F00D0" w:rsidR="00C45F6A" w:rsidP="00FE039A" w14:paraId="49A476B1" w14:textId="77777777">
      <w:pPr>
        <w:rPr>
          <w:i/>
          <w:iCs/>
        </w:rPr>
      </w:pPr>
      <w:bookmarkStart w:name="_Hlk195733485" w:id="4"/>
      <w:r w:rsidRPr="002F00D0">
        <w:rPr>
          <w:i/>
          <w:iCs/>
        </w:rPr>
        <w:t>Leefbaarheidssituatie</w:t>
      </w:r>
    </w:p>
    <w:p w:rsidR="00C45F6A" w:rsidP="00FE039A" w14:paraId="456A3D8A" w14:textId="77777777">
      <w:r>
        <w:t xml:space="preserve">Volgens de </w:t>
      </w:r>
      <w:r>
        <w:t>Leefbaarometer</w:t>
      </w:r>
      <w:r>
        <w:t xml:space="preserve"> (2022) scoren deze straten op </w:t>
      </w:r>
      <w:r>
        <w:t>grid</w:t>
      </w:r>
      <w:r>
        <w:t xml:space="preserve">-niveau zwak. Wanneer met de </w:t>
      </w:r>
      <w:r>
        <w:t>Leefbaarometer</w:t>
      </w:r>
      <w:r>
        <w:t xml:space="preserve"> </w:t>
      </w:r>
      <w:r w:rsidR="00C91D21">
        <w:t xml:space="preserve">wordt </w:t>
      </w:r>
      <w:r>
        <w:t>in</w:t>
      </w:r>
      <w:r w:rsidR="00C91D21">
        <w:t>ge</w:t>
      </w:r>
      <w:r>
        <w:t>zoom</w:t>
      </w:r>
      <w:r w:rsidR="00C91D21">
        <w:t>d</w:t>
      </w:r>
      <w:r>
        <w:t xml:space="preserve"> op de dimensie Overlast en onveiligheid dan blijkt uit de onderstaande tabel dat de aan te wijzen straten onvoldoende tot ruim onvoldoende (&lt; -0,23) scoren.</w:t>
      </w:r>
    </w:p>
    <w:p w:rsidR="00C45F6A" w:rsidP="00C45F6A" w14:paraId="17C7BDCA" w14:textId="77777777"/>
    <w:tbl>
      <w:tblPr>
        <w:tblStyle w:val="TableGrid"/>
        <w:tblW w:w="7904" w:type="dxa"/>
        <w:tblLook w:val="04A0"/>
      </w:tblPr>
      <w:tblGrid>
        <w:gridCol w:w="1424"/>
        <w:gridCol w:w="988"/>
        <w:gridCol w:w="1572"/>
        <w:gridCol w:w="1041"/>
        <w:gridCol w:w="1469"/>
        <w:gridCol w:w="1410"/>
      </w:tblGrid>
      <w:tr w:rsidTr="007B0B62" w14:paraId="71335AE2" w14:textId="77777777">
        <w:tblPrEx>
          <w:tblW w:w="7904" w:type="dxa"/>
          <w:tblLook w:val="04A0"/>
        </w:tblPrEx>
        <w:trPr>
          <w:trHeight w:val="992"/>
        </w:trPr>
        <w:tc>
          <w:tcPr>
            <w:tcW w:w="1424" w:type="dxa"/>
            <w:tcBorders>
              <w:top w:val="single" w:color="auto" w:sz="4" w:space="0"/>
              <w:left w:val="single" w:color="auto" w:sz="4" w:space="0"/>
              <w:bottom w:val="single" w:color="auto" w:sz="4" w:space="0"/>
              <w:right w:val="single" w:color="auto" w:sz="4" w:space="0"/>
            </w:tcBorders>
            <w:shd w:val="clear" w:color="auto" w:fill="E8E8E8" w:themeFill="background2"/>
            <w:hideMark/>
          </w:tcPr>
          <w:p w:rsidRPr="007B0B62" w:rsidR="00C45F6A" w:rsidP="00897059" w14:paraId="64C89C03" w14:textId="77777777">
            <w:pPr>
              <w:autoSpaceDE w:val="0"/>
              <w:autoSpaceDN w:val="0"/>
              <w:adjustRightInd w:val="0"/>
              <w:rPr>
                <w:rFonts w:cs="Times New Roman"/>
                <w:b/>
                <w:bCs/>
                <w:kern w:val="0"/>
                <w:sz w:val="14"/>
                <w:szCs w:val="14"/>
              </w:rPr>
            </w:pPr>
            <w:r w:rsidRPr="007B0B62">
              <w:rPr>
                <w:rFonts w:cs="Times New Roman"/>
                <w:b/>
                <w:bCs/>
                <w:kern w:val="0"/>
                <w:sz w:val="14"/>
                <w:szCs w:val="14"/>
              </w:rPr>
              <w:t>Straat</w:t>
            </w:r>
          </w:p>
        </w:tc>
        <w:tc>
          <w:tcPr>
            <w:tcW w:w="839" w:type="dxa"/>
            <w:tcBorders>
              <w:top w:val="single" w:color="auto" w:sz="4" w:space="0"/>
              <w:left w:val="single" w:color="auto" w:sz="4" w:space="0"/>
              <w:bottom w:val="single" w:color="auto" w:sz="4" w:space="0"/>
              <w:right w:val="single" w:color="auto" w:sz="4" w:space="0"/>
            </w:tcBorders>
            <w:shd w:val="clear" w:color="auto" w:fill="E8E8E8" w:themeFill="background2"/>
          </w:tcPr>
          <w:p w:rsidRPr="007B0B62" w:rsidR="00C45F6A" w:rsidP="00897059" w14:paraId="7F1610AD" w14:textId="77777777">
            <w:pPr>
              <w:autoSpaceDE w:val="0"/>
              <w:autoSpaceDN w:val="0"/>
              <w:adjustRightInd w:val="0"/>
              <w:rPr>
                <w:rFonts w:cs="Times New Roman"/>
                <w:b/>
                <w:bCs/>
                <w:kern w:val="0"/>
                <w:sz w:val="14"/>
                <w:szCs w:val="14"/>
              </w:rPr>
            </w:pPr>
            <w:r w:rsidRPr="007B0B62">
              <w:rPr>
                <w:rFonts w:cs="Times New Roman"/>
                <w:b/>
                <w:bCs/>
                <w:kern w:val="0"/>
                <w:sz w:val="14"/>
                <w:szCs w:val="14"/>
              </w:rPr>
              <w:t>Aantal woningen</w:t>
            </w:r>
          </w:p>
        </w:tc>
        <w:tc>
          <w:tcPr>
            <w:tcW w:w="1721" w:type="dxa"/>
            <w:tcBorders>
              <w:top w:val="single" w:color="auto" w:sz="4" w:space="0"/>
              <w:left w:val="single" w:color="auto" w:sz="4" w:space="0"/>
              <w:bottom w:val="single" w:color="auto" w:sz="4" w:space="0"/>
              <w:right w:val="single" w:color="auto" w:sz="4" w:space="0"/>
            </w:tcBorders>
            <w:shd w:val="clear" w:color="auto" w:fill="E8E8E8" w:themeFill="background2"/>
          </w:tcPr>
          <w:p w:rsidRPr="007B0B62" w:rsidR="00C45F6A" w:rsidP="00897059" w14:paraId="0C8ACB24" w14:textId="77777777">
            <w:pPr>
              <w:autoSpaceDE w:val="0"/>
              <w:autoSpaceDN w:val="0"/>
              <w:adjustRightInd w:val="0"/>
              <w:rPr>
                <w:rFonts w:cs="Times New Roman"/>
                <w:b/>
                <w:bCs/>
                <w:kern w:val="0"/>
                <w:sz w:val="14"/>
                <w:szCs w:val="14"/>
              </w:rPr>
            </w:pPr>
            <w:r w:rsidRPr="007B0B62">
              <w:rPr>
                <w:rFonts w:cs="Times New Roman"/>
                <w:b/>
                <w:bCs/>
                <w:kern w:val="0"/>
                <w:sz w:val="14"/>
                <w:szCs w:val="14"/>
              </w:rPr>
              <w:t>Aantal gemeentelijke overlastcasussen</w:t>
            </w:r>
          </w:p>
        </w:tc>
        <w:tc>
          <w:tcPr>
            <w:tcW w:w="1041" w:type="dxa"/>
            <w:tcBorders>
              <w:top w:val="single" w:color="auto" w:sz="4" w:space="0"/>
              <w:left w:val="single" w:color="auto" w:sz="4" w:space="0"/>
              <w:bottom w:val="single" w:color="auto" w:sz="4" w:space="0"/>
              <w:right w:val="single" w:color="auto" w:sz="4" w:space="0"/>
            </w:tcBorders>
            <w:shd w:val="clear" w:color="auto" w:fill="E8E8E8" w:themeFill="background2"/>
          </w:tcPr>
          <w:p w:rsidRPr="007B0B62" w:rsidR="00C45F6A" w:rsidP="00897059" w14:paraId="439FD528" w14:textId="77777777">
            <w:pPr>
              <w:autoSpaceDE w:val="0"/>
              <w:autoSpaceDN w:val="0"/>
              <w:adjustRightInd w:val="0"/>
              <w:rPr>
                <w:rFonts w:cs="Times New Roman"/>
                <w:b/>
                <w:bCs/>
                <w:kern w:val="0"/>
                <w:sz w:val="14"/>
                <w:szCs w:val="14"/>
              </w:rPr>
            </w:pPr>
            <w:r w:rsidRPr="007B0B62">
              <w:rPr>
                <w:rFonts w:cs="Times New Roman"/>
                <w:b/>
                <w:bCs/>
                <w:kern w:val="0"/>
                <w:sz w:val="14"/>
                <w:szCs w:val="14"/>
              </w:rPr>
              <w:t>% incidenten politie</w:t>
            </w:r>
          </w:p>
        </w:tc>
        <w:tc>
          <w:tcPr>
            <w:tcW w:w="1469" w:type="dxa"/>
            <w:tcBorders>
              <w:top w:val="single" w:color="auto" w:sz="4" w:space="0"/>
              <w:left w:val="single" w:color="auto" w:sz="4" w:space="0"/>
              <w:bottom w:val="single" w:color="auto" w:sz="4" w:space="0"/>
              <w:right w:val="single" w:color="auto" w:sz="4" w:space="0"/>
            </w:tcBorders>
            <w:shd w:val="clear" w:color="auto" w:fill="E8E8E8" w:themeFill="background2"/>
          </w:tcPr>
          <w:p w:rsidRPr="007B0B62" w:rsidR="00C45F6A" w:rsidP="00897059" w14:paraId="65C13865" w14:textId="77777777">
            <w:pPr>
              <w:autoSpaceDE w:val="0"/>
              <w:autoSpaceDN w:val="0"/>
              <w:adjustRightInd w:val="0"/>
              <w:rPr>
                <w:rFonts w:cs="Times New Roman"/>
                <w:b/>
                <w:bCs/>
                <w:kern w:val="0"/>
                <w:sz w:val="14"/>
                <w:szCs w:val="14"/>
              </w:rPr>
            </w:pPr>
            <w:r w:rsidRPr="007B0B62">
              <w:rPr>
                <w:rFonts w:cs="Times New Roman"/>
                <w:b/>
                <w:bCs/>
                <w:kern w:val="0"/>
                <w:sz w:val="14"/>
                <w:szCs w:val="14"/>
              </w:rPr>
              <w:t>Leefbaarometer</w:t>
            </w:r>
            <w:r w:rsidRPr="007B0B62">
              <w:rPr>
                <w:rFonts w:cs="Times New Roman"/>
                <w:b/>
                <w:bCs/>
                <w:kern w:val="0"/>
                <w:sz w:val="14"/>
                <w:szCs w:val="14"/>
              </w:rPr>
              <w:t xml:space="preserve"> 2022</w:t>
            </w:r>
          </w:p>
        </w:tc>
        <w:tc>
          <w:tcPr>
            <w:tcW w:w="1410" w:type="dxa"/>
            <w:tcBorders>
              <w:top w:val="single" w:color="auto" w:sz="4" w:space="0"/>
              <w:left w:val="single" w:color="auto" w:sz="4" w:space="0"/>
              <w:bottom w:val="single" w:color="auto" w:sz="4" w:space="0"/>
              <w:right w:val="single" w:color="auto" w:sz="4" w:space="0"/>
            </w:tcBorders>
            <w:shd w:val="clear" w:color="auto" w:fill="E8E8E8" w:themeFill="background2"/>
          </w:tcPr>
          <w:p w:rsidRPr="007B0B62" w:rsidR="00C45F6A" w:rsidP="00897059" w14:paraId="409D64DD" w14:textId="77777777">
            <w:pPr>
              <w:autoSpaceDE w:val="0"/>
              <w:autoSpaceDN w:val="0"/>
              <w:adjustRightInd w:val="0"/>
              <w:rPr>
                <w:rFonts w:cs="Times New Roman"/>
                <w:b/>
                <w:bCs/>
                <w:kern w:val="0"/>
                <w:sz w:val="14"/>
                <w:szCs w:val="14"/>
              </w:rPr>
            </w:pPr>
            <w:r w:rsidRPr="007B0B62">
              <w:rPr>
                <w:rFonts w:cs="Times New Roman"/>
                <w:b/>
                <w:bCs/>
                <w:kern w:val="0"/>
                <w:sz w:val="14"/>
                <w:szCs w:val="14"/>
              </w:rPr>
              <w:t>Dimensie: Overlast en onveiligheid</w:t>
            </w:r>
          </w:p>
        </w:tc>
      </w:tr>
      <w:tr w:rsidTr="007B0B62" w14:paraId="3319A0DD" w14:textId="77777777">
        <w:tblPrEx>
          <w:tblW w:w="7904" w:type="dxa"/>
          <w:tblLook w:val="04A0"/>
        </w:tblPrEx>
        <w:tc>
          <w:tcPr>
            <w:tcW w:w="1424" w:type="dxa"/>
          </w:tcPr>
          <w:p w:rsidRPr="007B0B62" w:rsidR="00C45F6A" w:rsidP="00897059" w14:paraId="5A327FD2" w14:textId="77777777">
            <w:pPr>
              <w:spacing w:line="259" w:lineRule="auto"/>
              <w:rPr>
                <w:sz w:val="16"/>
                <w:szCs w:val="16"/>
              </w:rPr>
            </w:pPr>
            <w:r w:rsidRPr="007B0B62">
              <w:rPr>
                <w:sz w:val="16"/>
                <w:szCs w:val="16"/>
              </w:rPr>
              <w:t>Schinnenbaan</w:t>
            </w:r>
          </w:p>
        </w:tc>
        <w:tc>
          <w:tcPr>
            <w:tcW w:w="839" w:type="dxa"/>
          </w:tcPr>
          <w:p w:rsidRPr="007B0B62" w:rsidR="00C45F6A" w:rsidP="00897059" w14:paraId="5E5E6E88" w14:textId="77777777">
            <w:pPr>
              <w:spacing w:line="259" w:lineRule="auto"/>
              <w:rPr>
                <w:sz w:val="16"/>
                <w:szCs w:val="16"/>
              </w:rPr>
            </w:pPr>
            <w:r w:rsidRPr="007B0B62">
              <w:rPr>
                <w:sz w:val="16"/>
                <w:szCs w:val="16"/>
              </w:rPr>
              <w:t>397</w:t>
            </w:r>
          </w:p>
        </w:tc>
        <w:tc>
          <w:tcPr>
            <w:tcW w:w="1721" w:type="dxa"/>
          </w:tcPr>
          <w:p w:rsidRPr="007B0B62" w:rsidR="00C45F6A" w:rsidP="00897059" w14:paraId="67C3500A" w14:textId="77777777">
            <w:pPr>
              <w:spacing w:line="259" w:lineRule="auto"/>
              <w:rPr>
                <w:sz w:val="16"/>
                <w:szCs w:val="16"/>
              </w:rPr>
            </w:pPr>
            <w:r w:rsidRPr="007B0B62">
              <w:rPr>
                <w:sz w:val="16"/>
                <w:szCs w:val="16"/>
              </w:rPr>
              <w:t>5</w:t>
            </w:r>
          </w:p>
        </w:tc>
        <w:tc>
          <w:tcPr>
            <w:tcW w:w="1041" w:type="dxa"/>
          </w:tcPr>
          <w:p w:rsidRPr="007B0B62" w:rsidR="00C45F6A" w:rsidP="00897059" w14:paraId="4AE27A68" w14:textId="77777777">
            <w:pPr>
              <w:spacing w:line="259" w:lineRule="auto"/>
              <w:rPr>
                <w:sz w:val="16"/>
                <w:szCs w:val="16"/>
              </w:rPr>
            </w:pPr>
            <w:r w:rsidRPr="007B0B62">
              <w:rPr>
                <w:sz w:val="16"/>
                <w:szCs w:val="16"/>
              </w:rPr>
              <w:t>7%</w:t>
            </w:r>
          </w:p>
        </w:tc>
        <w:tc>
          <w:tcPr>
            <w:tcW w:w="1469" w:type="dxa"/>
          </w:tcPr>
          <w:p w:rsidRPr="007B0B62" w:rsidR="00C45F6A" w:rsidP="00897059" w14:paraId="6D7EBB66" w14:textId="77777777">
            <w:pPr>
              <w:spacing w:line="259" w:lineRule="auto"/>
              <w:rPr>
                <w:sz w:val="16"/>
                <w:szCs w:val="16"/>
              </w:rPr>
            </w:pPr>
            <w:r w:rsidRPr="007B0B62">
              <w:rPr>
                <w:sz w:val="16"/>
                <w:szCs w:val="16"/>
              </w:rPr>
              <w:t>2. zwak</w:t>
            </w:r>
          </w:p>
        </w:tc>
        <w:tc>
          <w:tcPr>
            <w:tcW w:w="1410" w:type="dxa"/>
          </w:tcPr>
          <w:p w:rsidRPr="007B0B62" w:rsidR="00C45F6A" w:rsidP="00897059" w14:paraId="31E82D2B" w14:textId="77777777">
            <w:pPr>
              <w:spacing w:line="259" w:lineRule="auto"/>
              <w:rPr>
                <w:sz w:val="16"/>
                <w:szCs w:val="16"/>
              </w:rPr>
            </w:pPr>
            <w:r w:rsidRPr="007B0B62">
              <w:rPr>
                <w:sz w:val="16"/>
                <w:szCs w:val="16"/>
              </w:rPr>
              <w:t>- 0,24 (Onvoldoende)</w:t>
            </w:r>
          </w:p>
        </w:tc>
      </w:tr>
      <w:bookmarkEnd w:id="4"/>
      <w:tr w:rsidTr="007B0B62" w14:paraId="097B8026" w14:textId="77777777">
        <w:tblPrEx>
          <w:tblW w:w="7904" w:type="dxa"/>
          <w:tblLook w:val="04A0"/>
        </w:tblPrEx>
        <w:tc>
          <w:tcPr>
            <w:tcW w:w="1424" w:type="dxa"/>
          </w:tcPr>
          <w:p w:rsidRPr="007B0B62" w:rsidR="00C45F6A" w:rsidP="00897059" w14:paraId="793D1ABE" w14:textId="77777777">
            <w:pPr>
              <w:spacing w:line="259" w:lineRule="auto"/>
              <w:rPr>
                <w:sz w:val="16"/>
                <w:szCs w:val="16"/>
              </w:rPr>
            </w:pPr>
            <w:r w:rsidRPr="007B0B62">
              <w:rPr>
                <w:sz w:val="16"/>
                <w:szCs w:val="16"/>
              </w:rPr>
              <w:t>Pertrarcastraat</w:t>
            </w:r>
          </w:p>
        </w:tc>
        <w:tc>
          <w:tcPr>
            <w:tcW w:w="839" w:type="dxa"/>
          </w:tcPr>
          <w:p w:rsidRPr="007B0B62" w:rsidR="00C45F6A" w:rsidP="00897059" w14:paraId="3837F0C5" w14:textId="77777777">
            <w:pPr>
              <w:spacing w:line="259" w:lineRule="auto"/>
              <w:rPr>
                <w:sz w:val="16"/>
                <w:szCs w:val="16"/>
              </w:rPr>
            </w:pPr>
            <w:r w:rsidRPr="007B0B62">
              <w:rPr>
                <w:sz w:val="16"/>
                <w:szCs w:val="16"/>
              </w:rPr>
              <w:t>118</w:t>
            </w:r>
          </w:p>
        </w:tc>
        <w:tc>
          <w:tcPr>
            <w:tcW w:w="1721" w:type="dxa"/>
          </w:tcPr>
          <w:p w:rsidRPr="007B0B62" w:rsidR="00C45F6A" w:rsidP="00897059" w14:paraId="551C983F" w14:textId="77777777">
            <w:pPr>
              <w:spacing w:line="259" w:lineRule="auto"/>
              <w:rPr>
                <w:sz w:val="16"/>
                <w:szCs w:val="16"/>
              </w:rPr>
            </w:pPr>
            <w:r w:rsidRPr="007B0B62">
              <w:rPr>
                <w:sz w:val="16"/>
                <w:szCs w:val="16"/>
              </w:rPr>
              <w:t>5</w:t>
            </w:r>
          </w:p>
        </w:tc>
        <w:tc>
          <w:tcPr>
            <w:tcW w:w="1041" w:type="dxa"/>
          </w:tcPr>
          <w:p w:rsidRPr="007B0B62" w:rsidR="00C45F6A" w:rsidP="00897059" w14:paraId="45098B31" w14:textId="77777777">
            <w:pPr>
              <w:spacing w:line="259" w:lineRule="auto"/>
              <w:rPr>
                <w:sz w:val="16"/>
                <w:szCs w:val="16"/>
              </w:rPr>
            </w:pPr>
            <w:r w:rsidRPr="007B0B62">
              <w:rPr>
                <w:sz w:val="16"/>
                <w:szCs w:val="16"/>
              </w:rPr>
              <w:t>32%</w:t>
            </w:r>
          </w:p>
        </w:tc>
        <w:tc>
          <w:tcPr>
            <w:tcW w:w="1469" w:type="dxa"/>
          </w:tcPr>
          <w:p w:rsidRPr="007B0B62" w:rsidR="00C45F6A" w:rsidP="00897059" w14:paraId="1A2DBCA2" w14:textId="77777777">
            <w:pPr>
              <w:spacing w:line="259" w:lineRule="auto"/>
              <w:rPr>
                <w:sz w:val="16"/>
                <w:szCs w:val="16"/>
              </w:rPr>
            </w:pPr>
            <w:r w:rsidRPr="007B0B62">
              <w:rPr>
                <w:sz w:val="16"/>
                <w:szCs w:val="16"/>
              </w:rPr>
              <w:t>2. zwak</w:t>
            </w:r>
          </w:p>
        </w:tc>
        <w:tc>
          <w:tcPr>
            <w:tcW w:w="1410" w:type="dxa"/>
          </w:tcPr>
          <w:p w:rsidRPr="007B0B62" w:rsidR="00C45F6A" w:rsidP="00897059" w14:paraId="67AA408E" w14:textId="77777777">
            <w:pPr>
              <w:spacing w:line="259" w:lineRule="auto"/>
              <w:rPr>
                <w:sz w:val="16"/>
                <w:szCs w:val="16"/>
              </w:rPr>
            </w:pPr>
            <w:r w:rsidRPr="007B0B62">
              <w:rPr>
                <w:sz w:val="16"/>
                <w:szCs w:val="16"/>
              </w:rPr>
              <w:t>- 0,23 (Onvoldoende)</w:t>
            </w:r>
          </w:p>
        </w:tc>
      </w:tr>
      <w:tr w:rsidTr="007B0B62" w14:paraId="16BAC0D3" w14:textId="77777777">
        <w:tblPrEx>
          <w:tblW w:w="7904" w:type="dxa"/>
          <w:tblLook w:val="04A0"/>
        </w:tblPrEx>
        <w:tc>
          <w:tcPr>
            <w:tcW w:w="1424" w:type="dxa"/>
          </w:tcPr>
          <w:p w:rsidRPr="007B0B62" w:rsidR="00C45F6A" w:rsidP="00897059" w14:paraId="61EFEF3F" w14:textId="77777777">
            <w:pPr>
              <w:spacing w:line="259" w:lineRule="auto"/>
              <w:rPr>
                <w:sz w:val="16"/>
                <w:szCs w:val="16"/>
              </w:rPr>
            </w:pPr>
            <w:r w:rsidRPr="007B0B62">
              <w:rPr>
                <w:sz w:val="16"/>
                <w:szCs w:val="16"/>
              </w:rPr>
              <w:t>Alerdincksingel</w:t>
            </w:r>
          </w:p>
        </w:tc>
        <w:tc>
          <w:tcPr>
            <w:tcW w:w="839" w:type="dxa"/>
          </w:tcPr>
          <w:p w:rsidRPr="007B0B62" w:rsidR="00C45F6A" w:rsidP="00897059" w14:paraId="4CBA1BA1" w14:textId="77777777">
            <w:pPr>
              <w:spacing w:line="259" w:lineRule="auto"/>
              <w:rPr>
                <w:sz w:val="16"/>
                <w:szCs w:val="16"/>
              </w:rPr>
            </w:pPr>
            <w:r w:rsidRPr="007B0B62">
              <w:rPr>
                <w:sz w:val="16"/>
                <w:szCs w:val="16"/>
              </w:rPr>
              <w:t>157</w:t>
            </w:r>
          </w:p>
        </w:tc>
        <w:tc>
          <w:tcPr>
            <w:tcW w:w="1721" w:type="dxa"/>
          </w:tcPr>
          <w:p w:rsidRPr="007B0B62" w:rsidR="00C45F6A" w:rsidP="00897059" w14:paraId="1AC2BDDE" w14:textId="77777777">
            <w:pPr>
              <w:spacing w:line="259" w:lineRule="auto"/>
              <w:rPr>
                <w:sz w:val="16"/>
                <w:szCs w:val="16"/>
              </w:rPr>
            </w:pPr>
            <w:r w:rsidRPr="007B0B62">
              <w:rPr>
                <w:sz w:val="16"/>
                <w:szCs w:val="16"/>
              </w:rPr>
              <w:t>5</w:t>
            </w:r>
          </w:p>
        </w:tc>
        <w:tc>
          <w:tcPr>
            <w:tcW w:w="1041" w:type="dxa"/>
          </w:tcPr>
          <w:p w:rsidRPr="007B0B62" w:rsidR="00C45F6A" w:rsidP="00897059" w14:paraId="3BFAA0FA" w14:textId="77777777">
            <w:pPr>
              <w:spacing w:line="259" w:lineRule="auto"/>
              <w:rPr>
                <w:sz w:val="16"/>
                <w:szCs w:val="16"/>
              </w:rPr>
            </w:pPr>
            <w:r w:rsidRPr="007B0B62">
              <w:rPr>
                <w:sz w:val="16"/>
                <w:szCs w:val="16"/>
              </w:rPr>
              <w:t>41%</w:t>
            </w:r>
          </w:p>
        </w:tc>
        <w:tc>
          <w:tcPr>
            <w:tcW w:w="1469" w:type="dxa"/>
          </w:tcPr>
          <w:p w:rsidRPr="007B0B62" w:rsidR="00C45F6A" w:rsidP="00897059" w14:paraId="18FE5A8F" w14:textId="77777777">
            <w:pPr>
              <w:spacing w:line="259" w:lineRule="auto"/>
              <w:rPr>
                <w:sz w:val="16"/>
                <w:szCs w:val="16"/>
              </w:rPr>
            </w:pPr>
            <w:r w:rsidRPr="007B0B62">
              <w:rPr>
                <w:sz w:val="16"/>
                <w:szCs w:val="16"/>
              </w:rPr>
              <w:t>2. zwak</w:t>
            </w:r>
          </w:p>
        </w:tc>
        <w:tc>
          <w:tcPr>
            <w:tcW w:w="1410" w:type="dxa"/>
          </w:tcPr>
          <w:p w:rsidRPr="007B0B62" w:rsidR="00C45F6A" w:rsidP="00897059" w14:paraId="70E4DB37" w14:textId="77777777">
            <w:pPr>
              <w:spacing w:line="259" w:lineRule="auto"/>
              <w:rPr>
                <w:sz w:val="16"/>
                <w:szCs w:val="16"/>
              </w:rPr>
            </w:pPr>
            <w:r w:rsidRPr="007B0B62">
              <w:rPr>
                <w:sz w:val="16"/>
                <w:szCs w:val="16"/>
              </w:rPr>
              <w:t>- 0,23 (Onvoldoende)</w:t>
            </w:r>
          </w:p>
        </w:tc>
      </w:tr>
    </w:tbl>
    <w:p w:rsidRPr="007B0B62" w:rsidR="00C45F6A" w:rsidP="00C45F6A" w14:paraId="15840B3D" w14:textId="77777777">
      <w:pPr>
        <w:autoSpaceDE w:val="0"/>
        <w:adjustRightInd w:val="0"/>
        <w:spacing w:line="240" w:lineRule="auto"/>
        <w:rPr>
          <w:rFonts w:cs="Times New Roman"/>
          <w:i/>
          <w:iCs/>
          <w:sz w:val="14"/>
          <w:szCs w:val="14"/>
        </w:rPr>
      </w:pPr>
      <w:r w:rsidRPr="007B0B62">
        <w:rPr>
          <w:rFonts w:cs="Times New Roman"/>
          <w:i/>
          <w:iCs/>
          <w:sz w:val="14"/>
          <w:szCs w:val="14"/>
        </w:rPr>
        <w:t>% Incidenten Politie = het aantal meldingen bij politie gedeeld door het aantal woningen in een straat</w:t>
      </w:r>
    </w:p>
    <w:p w:rsidR="00C45F6A" w:rsidP="00C45F6A" w14:paraId="05AFD990" w14:textId="77777777"/>
    <w:p w:rsidRPr="00D100BE" w:rsidR="00C45F6A" w:rsidP="00FE039A" w14:paraId="463A17D8" w14:textId="77777777">
      <w:pPr>
        <w:autoSpaceDE w:val="0"/>
        <w:adjustRightInd w:val="0"/>
      </w:pPr>
      <w:r w:rsidRPr="00D100BE">
        <w:t>Uit een analyse op basis van objectieve gegevens uit de incidentenregistraties (BVH) van de politie blijkt dat de aan te wijzen straten een zeer hoog aantal overlastmeldingen scoren, die betrekking hebben op gedragingen die benoemd zijn in artikel 10a, tweede lid, van de wet (zie onderstaande tabel). Deze straten hebben op grond van de politieregisters &gt;5% of meer overlastmeldingen en scoren boven het stedelijk gemiddelde van 5%.</w:t>
      </w:r>
    </w:p>
    <w:p w:rsidR="00C45F6A" w:rsidP="00FE039A" w14:paraId="3DB18B97" w14:textId="77777777">
      <w:pPr>
        <w:autoSpaceDE w:val="0"/>
        <w:adjustRightInd w:val="0"/>
        <w:rPr>
          <w:rFonts w:cs="Times New Roman"/>
        </w:rPr>
      </w:pPr>
    </w:p>
    <w:p w:rsidR="00C45F6A" w:rsidP="00FE039A" w14:paraId="5F44FCB1" w14:textId="77777777">
      <w:pPr>
        <w:autoSpaceDE w:val="0"/>
        <w:adjustRightInd w:val="0"/>
        <w:rPr>
          <w:rFonts w:cs="Times New Roman"/>
        </w:rPr>
      </w:pPr>
      <w:r w:rsidRPr="00A50B83">
        <w:rPr>
          <w:rFonts w:cs="Times New Roman"/>
        </w:rPr>
        <w:t xml:space="preserve">De geregistreerde overlastmeldingen </w:t>
      </w:r>
      <w:r>
        <w:rPr>
          <w:rFonts w:cs="Times New Roman"/>
        </w:rPr>
        <w:t xml:space="preserve">bij de gemeente </w:t>
      </w:r>
      <w:r w:rsidRPr="00A50B83">
        <w:rPr>
          <w:rFonts w:cs="Times New Roman"/>
        </w:rPr>
        <w:t xml:space="preserve">in 2023 in deze straten variëren </w:t>
      </w:r>
      <w:r w:rsidRPr="00936C05">
        <w:rPr>
          <w:rFonts w:cs="Times New Roman"/>
        </w:rPr>
        <w:t xml:space="preserve">van </w:t>
      </w:r>
      <w:r w:rsidRPr="00EF7D8E">
        <w:rPr>
          <w:rFonts w:cs="Times New Roman"/>
        </w:rPr>
        <w:t>geluidsoverlast,</w:t>
      </w:r>
      <w:r>
        <w:rPr>
          <w:rFonts w:cs="Times New Roman"/>
        </w:rPr>
        <w:t xml:space="preserve"> drugsoverlast, burenruzies tot overlast door psychisch kwetsbaren. </w:t>
      </w:r>
      <w:r>
        <w:rPr>
          <w:rFonts w:cs="Times New Roman"/>
        </w:rPr>
        <w:br/>
      </w:r>
    </w:p>
    <w:p w:rsidR="00C45F6A" w:rsidP="00C45F6A" w14:paraId="749EEE29" w14:textId="77777777">
      <w:pPr>
        <w:autoSpaceDE w:val="0"/>
        <w:adjustRightInd w:val="0"/>
        <w:spacing w:line="240" w:lineRule="auto"/>
        <w:rPr>
          <w:rFonts w:cs="Times New Roman"/>
          <w:i/>
          <w:iCs/>
        </w:rPr>
      </w:pPr>
      <w:r>
        <w:rPr>
          <w:rFonts w:cs="Times New Roman"/>
          <w:i/>
          <w:iCs/>
        </w:rPr>
        <w:t>M</w:t>
      </w:r>
      <w:r w:rsidRPr="00952C95">
        <w:rPr>
          <w:rFonts w:cs="Times New Roman"/>
          <w:i/>
          <w:iCs/>
        </w:rPr>
        <w:t xml:space="preserve">eerjarige ontwikkeling </w:t>
      </w:r>
      <w:r>
        <w:rPr>
          <w:rFonts w:cs="Times New Roman"/>
          <w:i/>
          <w:iCs/>
        </w:rPr>
        <w:t>overlastcasussen</w:t>
      </w:r>
    </w:p>
    <w:tbl>
      <w:tblPr>
        <w:tblW w:w="0" w:type="auto"/>
        <w:tblInd w:w="-38" w:type="dxa"/>
        <w:tblLayout w:type="fixed"/>
        <w:tblCellMar>
          <w:left w:w="30" w:type="dxa"/>
          <w:right w:w="30" w:type="dxa"/>
        </w:tblCellMar>
        <w:tblLook w:val="0000"/>
      </w:tblPr>
      <w:tblGrid>
        <w:gridCol w:w="3360"/>
        <w:gridCol w:w="960"/>
        <w:gridCol w:w="960"/>
        <w:gridCol w:w="960"/>
      </w:tblGrid>
      <w:tr w:rsidTr="00897059" w14:paraId="54746115" w14:textId="77777777">
        <w:tblPrEx>
          <w:tblW w:w="0" w:type="auto"/>
          <w:tblInd w:w="-38" w:type="dxa"/>
          <w:tblLayout w:type="fixed"/>
          <w:tblCellMar>
            <w:left w:w="30" w:type="dxa"/>
            <w:right w:w="30" w:type="dxa"/>
          </w:tblCellMar>
          <w:tblLook w:val="0000"/>
        </w:tblPrEx>
        <w:trPr>
          <w:trHeight w:val="259"/>
        </w:trPr>
        <w:tc>
          <w:tcPr>
            <w:tcW w:w="3360" w:type="dxa"/>
            <w:tcBorders>
              <w:top w:val="single" w:color="auto" w:sz="6" w:space="0"/>
              <w:left w:val="single" w:color="auto" w:sz="6" w:space="0"/>
              <w:bottom w:val="single" w:color="auto" w:sz="6" w:space="0"/>
              <w:right w:val="single" w:color="auto" w:sz="6" w:space="0"/>
            </w:tcBorders>
          </w:tcPr>
          <w:p w:rsidRPr="007B0B62" w:rsidR="00C45F6A" w:rsidP="00897059" w14:paraId="10238F43" w14:textId="77777777">
            <w:pPr>
              <w:rPr>
                <w:rFonts w:cs="Times New Roman"/>
                <w:b/>
                <w:bCs/>
                <w:sz w:val="16"/>
                <w:szCs w:val="16"/>
              </w:rPr>
            </w:pPr>
            <w:r w:rsidRPr="007B0B62">
              <w:rPr>
                <w:rFonts w:cs="Times New Roman"/>
                <w:b/>
                <w:bCs/>
                <w:sz w:val="16"/>
                <w:szCs w:val="16"/>
              </w:rPr>
              <w:t>Straat</w:t>
            </w:r>
          </w:p>
        </w:tc>
        <w:tc>
          <w:tcPr>
            <w:tcW w:w="960" w:type="dxa"/>
            <w:tcBorders>
              <w:top w:val="single" w:color="auto" w:sz="6" w:space="0"/>
              <w:left w:val="single" w:color="auto" w:sz="6" w:space="0"/>
              <w:bottom w:val="single" w:color="auto" w:sz="6" w:space="0"/>
              <w:right w:val="single" w:color="auto" w:sz="6" w:space="0"/>
            </w:tcBorders>
          </w:tcPr>
          <w:p w:rsidRPr="007B0B62" w:rsidR="00C45F6A" w:rsidP="00897059" w14:paraId="3F3BB443" w14:textId="77777777">
            <w:pPr>
              <w:jc w:val="center"/>
              <w:rPr>
                <w:rFonts w:cs="Times New Roman"/>
                <w:b/>
                <w:bCs/>
                <w:sz w:val="16"/>
                <w:szCs w:val="16"/>
              </w:rPr>
            </w:pPr>
            <w:r w:rsidRPr="007B0B62">
              <w:rPr>
                <w:rFonts w:cs="Times New Roman"/>
                <w:b/>
                <w:bCs/>
                <w:sz w:val="16"/>
                <w:szCs w:val="16"/>
              </w:rPr>
              <w:t>2021</w:t>
            </w:r>
          </w:p>
        </w:tc>
        <w:tc>
          <w:tcPr>
            <w:tcW w:w="960" w:type="dxa"/>
            <w:tcBorders>
              <w:top w:val="single" w:color="auto" w:sz="6" w:space="0"/>
              <w:left w:val="single" w:color="auto" w:sz="6" w:space="0"/>
              <w:bottom w:val="single" w:color="auto" w:sz="6" w:space="0"/>
              <w:right w:val="single" w:color="auto" w:sz="6" w:space="0"/>
            </w:tcBorders>
          </w:tcPr>
          <w:p w:rsidRPr="007B0B62" w:rsidR="00C45F6A" w:rsidP="00897059" w14:paraId="707F4DA5" w14:textId="77777777">
            <w:pPr>
              <w:jc w:val="center"/>
              <w:rPr>
                <w:rFonts w:cs="Times New Roman"/>
                <w:b/>
                <w:bCs/>
                <w:sz w:val="16"/>
                <w:szCs w:val="16"/>
              </w:rPr>
            </w:pPr>
            <w:r w:rsidRPr="007B0B62">
              <w:rPr>
                <w:rFonts w:cs="Times New Roman"/>
                <w:b/>
                <w:bCs/>
                <w:sz w:val="16"/>
                <w:szCs w:val="16"/>
              </w:rPr>
              <w:t>2022</w:t>
            </w:r>
          </w:p>
        </w:tc>
        <w:tc>
          <w:tcPr>
            <w:tcW w:w="960" w:type="dxa"/>
            <w:tcBorders>
              <w:top w:val="single" w:color="auto" w:sz="6" w:space="0"/>
              <w:left w:val="single" w:color="auto" w:sz="6" w:space="0"/>
              <w:bottom w:val="single" w:color="auto" w:sz="6" w:space="0"/>
              <w:right w:val="single" w:color="auto" w:sz="6" w:space="0"/>
            </w:tcBorders>
          </w:tcPr>
          <w:p w:rsidRPr="007B0B62" w:rsidR="00C45F6A" w:rsidP="00897059" w14:paraId="5ED2B4F1" w14:textId="77777777">
            <w:pPr>
              <w:jc w:val="center"/>
              <w:rPr>
                <w:rFonts w:cs="Times New Roman"/>
                <w:b/>
                <w:bCs/>
                <w:sz w:val="16"/>
                <w:szCs w:val="16"/>
              </w:rPr>
            </w:pPr>
            <w:r w:rsidRPr="007B0B62">
              <w:rPr>
                <w:rFonts w:cs="Times New Roman"/>
                <w:b/>
                <w:bCs/>
                <w:sz w:val="16"/>
                <w:szCs w:val="16"/>
              </w:rPr>
              <w:t>2023</w:t>
            </w:r>
          </w:p>
        </w:tc>
      </w:tr>
      <w:tr w:rsidTr="00897059" w14:paraId="0085DD7A" w14:textId="77777777">
        <w:tblPrEx>
          <w:tblW w:w="0" w:type="auto"/>
          <w:tblInd w:w="-38" w:type="dxa"/>
          <w:tblLayout w:type="fixed"/>
          <w:tblCellMar>
            <w:left w:w="30" w:type="dxa"/>
            <w:right w:w="30" w:type="dxa"/>
          </w:tblCellMar>
          <w:tblLook w:val="0000"/>
        </w:tblPrEx>
        <w:trPr>
          <w:trHeight w:val="259"/>
        </w:trPr>
        <w:tc>
          <w:tcPr>
            <w:tcW w:w="3360" w:type="dxa"/>
            <w:tcBorders>
              <w:top w:val="single" w:color="auto" w:sz="6" w:space="0"/>
              <w:left w:val="single" w:color="auto" w:sz="6" w:space="0"/>
              <w:bottom w:val="single" w:color="auto" w:sz="6" w:space="0"/>
              <w:right w:val="single" w:color="auto" w:sz="6" w:space="0"/>
            </w:tcBorders>
          </w:tcPr>
          <w:p w:rsidRPr="007B0B62" w:rsidR="00C45F6A" w:rsidP="00897059" w14:paraId="0FBD532D" w14:textId="77777777">
            <w:pPr>
              <w:rPr>
                <w:rFonts w:cs="Times New Roman"/>
                <w:sz w:val="16"/>
                <w:szCs w:val="16"/>
              </w:rPr>
            </w:pPr>
            <w:r w:rsidRPr="007B0B62">
              <w:rPr>
                <w:rFonts w:cs="Times New Roman"/>
                <w:sz w:val="16"/>
                <w:szCs w:val="16"/>
              </w:rPr>
              <w:t>Schinnenbaan</w:t>
            </w:r>
          </w:p>
        </w:tc>
        <w:tc>
          <w:tcPr>
            <w:tcW w:w="960" w:type="dxa"/>
            <w:tcBorders>
              <w:top w:val="single" w:color="auto" w:sz="6" w:space="0"/>
              <w:left w:val="single" w:color="auto" w:sz="6" w:space="0"/>
              <w:bottom w:val="single" w:color="auto" w:sz="6" w:space="0"/>
              <w:right w:val="single" w:color="auto" w:sz="6" w:space="0"/>
            </w:tcBorders>
          </w:tcPr>
          <w:p w:rsidRPr="007B0B62" w:rsidR="00C45F6A" w:rsidP="00897059" w14:paraId="6D2C9214" w14:textId="77777777">
            <w:pPr>
              <w:jc w:val="center"/>
              <w:rPr>
                <w:rFonts w:cs="Times New Roman"/>
                <w:sz w:val="16"/>
                <w:szCs w:val="16"/>
              </w:rPr>
            </w:pPr>
            <w:r w:rsidRPr="007B0B62">
              <w:rPr>
                <w:rFonts w:cs="Times New Roman"/>
                <w:sz w:val="16"/>
                <w:szCs w:val="16"/>
              </w:rPr>
              <w:t>4</w:t>
            </w:r>
          </w:p>
        </w:tc>
        <w:tc>
          <w:tcPr>
            <w:tcW w:w="960" w:type="dxa"/>
            <w:tcBorders>
              <w:top w:val="single" w:color="auto" w:sz="6" w:space="0"/>
              <w:left w:val="single" w:color="auto" w:sz="6" w:space="0"/>
              <w:bottom w:val="single" w:color="auto" w:sz="6" w:space="0"/>
              <w:right w:val="single" w:color="auto" w:sz="6" w:space="0"/>
            </w:tcBorders>
          </w:tcPr>
          <w:p w:rsidRPr="007B0B62" w:rsidR="00C45F6A" w:rsidP="00897059" w14:paraId="61ECF3F6" w14:textId="77777777">
            <w:pPr>
              <w:jc w:val="center"/>
              <w:rPr>
                <w:rFonts w:cs="Times New Roman"/>
                <w:sz w:val="16"/>
                <w:szCs w:val="16"/>
              </w:rPr>
            </w:pPr>
            <w:r w:rsidRPr="007B0B62">
              <w:rPr>
                <w:rFonts w:cs="Times New Roman"/>
                <w:sz w:val="16"/>
                <w:szCs w:val="16"/>
              </w:rPr>
              <w:t>2</w:t>
            </w:r>
          </w:p>
        </w:tc>
        <w:tc>
          <w:tcPr>
            <w:tcW w:w="960" w:type="dxa"/>
            <w:tcBorders>
              <w:top w:val="single" w:color="auto" w:sz="6" w:space="0"/>
              <w:left w:val="single" w:color="auto" w:sz="6" w:space="0"/>
              <w:bottom w:val="single" w:color="auto" w:sz="6" w:space="0"/>
              <w:right w:val="single" w:color="auto" w:sz="6" w:space="0"/>
            </w:tcBorders>
          </w:tcPr>
          <w:p w:rsidRPr="007B0B62" w:rsidR="00C45F6A" w:rsidP="00897059" w14:paraId="5A581761" w14:textId="77777777">
            <w:pPr>
              <w:jc w:val="center"/>
              <w:rPr>
                <w:rFonts w:cs="Times New Roman"/>
                <w:sz w:val="16"/>
                <w:szCs w:val="16"/>
              </w:rPr>
            </w:pPr>
            <w:r w:rsidRPr="007B0B62">
              <w:rPr>
                <w:rFonts w:cs="Times New Roman"/>
                <w:sz w:val="16"/>
                <w:szCs w:val="16"/>
              </w:rPr>
              <w:t>5</w:t>
            </w:r>
          </w:p>
        </w:tc>
      </w:tr>
      <w:tr w:rsidTr="00897059" w14:paraId="74F39D7F" w14:textId="77777777">
        <w:tblPrEx>
          <w:tblW w:w="0" w:type="auto"/>
          <w:tblInd w:w="-38" w:type="dxa"/>
          <w:tblLayout w:type="fixed"/>
          <w:tblCellMar>
            <w:left w:w="30" w:type="dxa"/>
            <w:right w:w="30" w:type="dxa"/>
          </w:tblCellMar>
          <w:tblLook w:val="0000"/>
        </w:tblPrEx>
        <w:trPr>
          <w:trHeight w:val="259"/>
        </w:trPr>
        <w:tc>
          <w:tcPr>
            <w:tcW w:w="3360" w:type="dxa"/>
            <w:tcBorders>
              <w:top w:val="single" w:color="auto" w:sz="6" w:space="0"/>
              <w:left w:val="single" w:color="auto" w:sz="6" w:space="0"/>
              <w:bottom w:val="single" w:color="auto" w:sz="6" w:space="0"/>
              <w:right w:val="single" w:color="auto" w:sz="6" w:space="0"/>
            </w:tcBorders>
          </w:tcPr>
          <w:p w:rsidRPr="007B0B62" w:rsidR="00C45F6A" w:rsidP="00897059" w14:paraId="2A8E40C0" w14:textId="77777777">
            <w:pPr>
              <w:rPr>
                <w:rFonts w:cs="Times New Roman"/>
                <w:sz w:val="16"/>
                <w:szCs w:val="16"/>
              </w:rPr>
            </w:pPr>
            <w:r w:rsidRPr="007B0B62">
              <w:rPr>
                <w:rFonts w:cs="Times New Roman"/>
                <w:sz w:val="16"/>
                <w:szCs w:val="16"/>
              </w:rPr>
              <w:t>Pertrarcastraat</w:t>
            </w:r>
          </w:p>
        </w:tc>
        <w:tc>
          <w:tcPr>
            <w:tcW w:w="960" w:type="dxa"/>
            <w:tcBorders>
              <w:top w:val="single" w:color="auto" w:sz="6" w:space="0"/>
              <w:left w:val="single" w:color="auto" w:sz="6" w:space="0"/>
              <w:bottom w:val="single" w:color="auto" w:sz="6" w:space="0"/>
              <w:right w:val="single" w:color="auto" w:sz="6" w:space="0"/>
            </w:tcBorders>
          </w:tcPr>
          <w:p w:rsidRPr="007B0B62" w:rsidR="00C45F6A" w:rsidP="00897059" w14:paraId="2E56DEC4" w14:textId="77777777">
            <w:pPr>
              <w:jc w:val="center"/>
              <w:rPr>
                <w:rFonts w:cs="Times New Roman"/>
                <w:sz w:val="16"/>
                <w:szCs w:val="16"/>
              </w:rPr>
            </w:pPr>
            <w:r w:rsidRPr="007B0B62">
              <w:rPr>
                <w:rFonts w:cs="Times New Roman"/>
                <w:sz w:val="16"/>
                <w:szCs w:val="16"/>
              </w:rPr>
              <w:t>1</w:t>
            </w:r>
          </w:p>
        </w:tc>
        <w:tc>
          <w:tcPr>
            <w:tcW w:w="960" w:type="dxa"/>
            <w:tcBorders>
              <w:top w:val="single" w:color="auto" w:sz="6" w:space="0"/>
              <w:left w:val="single" w:color="auto" w:sz="6" w:space="0"/>
              <w:bottom w:val="single" w:color="auto" w:sz="6" w:space="0"/>
              <w:right w:val="single" w:color="auto" w:sz="6" w:space="0"/>
            </w:tcBorders>
          </w:tcPr>
          <w:p w:rsidRPr="007B0B62" w:rsidR="00C45F6A" w:rsidP="00897059" w14:paraId="55ACE273" w14:textId="77777777">
            <w:pPr>
              <w:jc w:val="center"/>
              <w:rPr>
                <w:rFonts w:cs="Times New Roman"/>
                <w:sz w:val="16"/>
                <w:szCs w:val="16"/>
              </w:rPr>
            </w:pPr>
            <w:r w:rsidRPr="007B0B62">
              <w:rPr>
                <w:rFonts w:cs="Times New Roman"/>
                <w:sz w:val="16"/>
                <w:szCs w:val="16"/>
              </w:rPr>
              <w:t>1</w:t>
            </w:r>
          </w:p>
        </w:tc>
        <w:tc>
          <w:tcPr>
            <w:tcW w:w="960" w:type="dxa"/>
            <w:tcBorders>
              <w:top w:val="single" w:color="auto" w:sz="6" w:space="0"/>
              <w:left w:val="single" w:color="auto" w:sz="6" w:space="0"/>
              <w:bottom w:val="single" w:color="auto" w:sz="6" w:space="0"/>
              <w:right w:val="single" w:color="auto" w:sz="6" w:space="0"/>
            </w:tcBorders>
          </w:tcPr>
          <w:p w:rsidRPr="007B0B62" w:rsidR="00C45F6A" w:rsidP="00897059" w14:paraId="647844C8" w14:textId="77777777">
            <w:pPr>
              <w:jc w:val="center"/>
              <w:rPr>
                <w:rFonts w:cs="Times New Roman"/>
                <w:sz w:val="16"/>
                <w:szCs w:val="16"/>
              </w:rPr>
            </w:pPr>
            <w:r w:rsidRPr="007B0B62">
              <w:rPr>
                <w:rFonts w:cs="Times New Roman"/>
                <w:sz w:val="16"/>
                <w:szCs w:val="16"/>
              </w:rPr>
              <w:t>5</w:t>
            </w:r>
          </w:p>
        </w:tc>
      </w:tr>
      <w:tr w:rsidTr="00897059" w14:paraId="78D5490E" w14:textId="77777777">
        <w:tblPrEx>
          <w:tblW w:w="0" w:type="auto"/>
          <w:tblInd w:w="-38" w:type="dxa"/>
          <w:tblLayout w:type="fixed"/>
          <w:tblCellMar>
            <w:left w:w="30" w:type="dxa"/>
            <w:right w:w="30" w:type="dxa"/>
          </w:tblCellMar>
          <w:tblLook w:val="0000"/>
        </w:tblPrEx>
        <w:trPr>
          <w:trHeight w:val="259"/>
        </w:trPr>
        <w:tc>
          <w:tcPr>
            <w:tcW w:w="3360" w:type="dxa"/>
            <w:tcBorders>
              <w:top w:val="single" w:color="auto" w:sz="6" w:space="0"/>
              <w:left w:val="single" w:color="auto" w:sz="6" w:space="0"/>
              <w:bottom w:val="single" w:color="auto" w:sz="6" w:space="0"/>
              <w:right w:val="single" w:color="auto" w:sz="6" w:space="0"/>
            </w:tcBorders>
          </w:tcPr>
          <w:p w:rsidRPr="007B0B62" w:rsidR="00C45F6A" w:rsidP="00897059" w14:paraId="40EE001B" w14:textId="77777777">
            <w:pPr>
              <w:rPr>
                <w:rFonts w:cs="Times New Roman"/>
                <w:sz w:val="16"/>
                <w:szCs w:val="16"/>
              </w:rPr>
            </w:pPr>
            <w:r w:rsidRPr="007B0B62">
              <w:rPr>
                <w:rFonts w:cs="Times New Roman"/>
                <w:sz w:val="16"/>
                <w:szCs w:val="16"/>
              </w:rPr>
              <w:t>Alerdincksingel</w:t>
            </w:r>
          </w:p>
        </w:tc>
        <w:tc>
          <w:tcPr>
            <w:tcW w:w="960" w:type="dxa"/>
            <w:tcBorders>
              <w:top w:val="single" w:color="auto" w:sz="6" w:space="0"/>
              <w:left w:val="single" w:color="auto" w:sz="6" w:space="0"/>
              <w:bottom w:val="single" w:color="auto" w:sz="6" w:space="0"/>
              <w:right w:val="single" w:color="auto" w:sz="6" w:space="0"/>
            </w:tcBorders>
          </w:tcPr>
          <w:p w:rsidRPr="007B0B62" w:rsidR="00C45F6A" w:rsidP="00897059" w14:paraId="0586E61A" w14:textId="77777777">
            <w:pPr>
              <w:jc w:val="center"/>
              <w:rPr>
                <w:rFonts w:cs="Times New Roman"/>
                <w:sz w:val="16"/>
                <w:szCs w:val="16"/>
              </w:rPr>
            </w:pPr>
            <w:r w:rsidRPr="007B0B62">
              <w:rPr>
                <w:rFonts w:cs="Times New Roman"/>
                <w:sz w:val="16"/>
                <w:szCs w:val="16"/>
              </w:rPr>
              <w:t>0</w:t>
            </w:r>
          </w:p>
        </w:tc>
        <w:tc>
          <w:tcPr>
            <w:tcW w:w="960" w:type="dxa"/>
            <w:tcBorders>
              <w:top w:val="single" w:color="auto" w:sz="6" w:space="0"/>
              <w:left w:val="single" w:color="auto" w:sz="6" w:space="0"/>
              <w:bottom w:val="single" w:color="auto" w:sz="6" w:space="0"/>
              <w:right w:val="single" w:color="auto" w:sz="6" w:space="0"/>
            </w:tcBorders>
          </w:tcPr>
          <w:p w:rsidRPr="007B0B62" w:rsidR="00C45F6A" w:rsidP="00897059" w14:paraId="23362234" w14:textId="77777777">
            <w:pPr>
              <w:jc w:val="center"/>
              <w:rPr>
                <w:rFonts w:cs="Times New Roman"/>
                <w:sz w:val="16"/>
                <w:szCs w:val="16"/>
              </w:rPr>
            </w:pPr>
            <w:r w:rsidRPr="007B0B62">
              <w:rPr>
                <w:rFonts w:cs="Times New Roman"/>
                <w:sz w:val="16"/>
                <w:szCs w:val="16"/>
              </w:rPr>
              <w:t>1</w:t>
            </w:r>
          </w:p>
        </w:tc>
        <w:tc>
          <w:tcPr>
            <w:tcW w:w="960" w:type="dxa"/>
            <w:tcBorders>
              <w:top w:val="single" w:color="auto" w:sz="6" w:space="0"/>
              <w:left w:val="single" w:color="auto" w:sz="6" w:space="0"/>
              <w:bottom w:val="single" w:color="auto" w:sz="6" w:space="0"/>
              <w:right w:val="single" w:color="auto" w:sz="6" w:space="0"/>
            </w:tcBorders>
          </w:tcPr>
          <w:p w:rsidRPr="007B0B62" w:rsidR="00C45F6A" w:rsidP="00897059" w14:paraId="6ECAE58D" w14:textId="77777777">
            <w:pPr>
              <w:jc w:val="center"/>
              <w:rPr>
                <w:rFonts w:cs="Times New Roman"/>
                <w:sz w:val="16"/>
                <w:szCs w:val="16"/>
              </w:rPr>
            </w:pPr>
            <w:r w:rsidRPr="007B0B62">
              <w:rPr>
                <w:rFonts w:cs="Times New Roman"/>
                <w:sz w:val="16"/>
                <w:szCs w:val="16"/>
              </w:rPr>
              <w:t>5</w:t>
            </w:r>
          </w:p>
        </w:tc>
      </w:tr>
    </w:tbl>
    <w:p w:rsidR="00C45F6A" w:rsidP="00C45F6A" w14:paraId="2960A196" w14:textId="77777777"/>
    <w:p w:rsidRPr="00C45F6A" w:rsidR="00C45F6A" w:rsidP="00C45F6A" w14:paraId="7B23C8F0" w14:textId="77777777">
      <w:r>
        <w:rPr>
          <w:u w:val="single"/>
        </w:rPr>
        <w:t>Delfshaven</w:t>
      </w:r>
      <w:r>
        <w:rPr>
          <w:u w:val="single"/>
        </w:rPr>
        <w:br/>
      </w:r>
      <w:r>
        <w:rPr>
          <w:i/>
          <w:iCs/>
        </w:rPr>
        <w:t>Beschrijving gebied</w:t>
      </w:r>
      <w:r>
        <w:rPr>
          <w:i/>
          <w:iCs/>
        </w:rPr>
        <w:br/>
      </w:r>
      <w:r w:rsidR="007B0B62">
        <w:t>U geeft aan dat h</w:t>
      </w:r>
      <w:r>
        <w:t>et gebied Delfshaven kan worden gekenschetst als een dichtbevolkte vooroorlogse wijk. Van de woningvoorraad is 70% gebouwd voor 1940 en maar 2% van het type eengezinswoning. Het grootste deel betreft huurwoningen. De mutatiegraad is hier hoog.</w:t>
      </w:r>
      <w:r w:rsidR="007B0B62">
        <w:t xml:space="preserve"> </w:t>
      </w:r>
      <w:r>
        <w:t>Een groot deel van de bevolking in Delfshaven woont in Oud-</w:t>
      </w:r>
      <w:r>
        <w:t>Mathenesse</w:t>
      </w:r>
      <w:r>
        <w:t xml:space="preserve">. De bewoners van deze wijk beoordelen de veiligheidsbeleving, de woonbeleving en vooral de kwaliteit van leven op dit moment bijzonder laag. Ze voelen zich vergeten en zien hun wijk verder achteruitgaan. Het gebrek aan ontmoetingsruimten en voorzieningen, gezondheidsproblemen, armoede, woonoverlast, achterstallig onderhoud aan woningen en buitenruimte en achteruitgang van de winkelstraat </w:t>
      </w:r>
      <w:r>
        <w:t>Franselaan</w:t>
      </w:r>
      <w:r>
        <w:t>, zijn de redenen die worden genoemd. Uit het wijkprofiel van de Gemeente Rotterdam en het vitaliteitsonderzoek komt Oud-</w:t>
      </w:r>
      <w:r>
        <w:t>Mathenesse</w:t>
      </w:r>
      <w:r>
        <w:t xml:space="preserve"> naar voren als een zwakke wijk van Rotterdam. De professionals in het gebied geven aan </w:t>
      </w:r>
      <w:r w:rsidRPr="00F137CD">
        <w:t>regelmatig kamerverhuur tegen</w:t>
      </w:r>
      <w:r>
        <w:t xml:space="preserve"> te </w:t>
      </w:r>
      <w:r w:rsidRPr="00F137CD">
        <w:t>komen</w:t>
      </w:r>
      <w:r>
        <w:t xml:space="preserve"> waar met name</w:t>
      </w:r>
      <w:r w:rsidRPr="00F137CD">
        <w:t xml:space="preserve"> bewoners die kamers huren overlast veroorzaken</w:t>
      </w:r>
    </w:p>
    <w:p w:rsidR="00C45F6A" w:rsidP="00C45F6A" w14:paraId="26E08A0A" w14:textId="77777777"/>
    <w:tbl>
      <w:tblPr>
        <w:tblStyle w:val="TableGrid"/>
        <w:tblW w:w="0" w:type="auto"/>
        <w:shd w:val="clear" w:color="auto" w:fill="BFBFBF" w:themeFill="background1" w:themeFillShade="BF"/>
        <w:tblLook w:val="04A0"/>
      </w:tblPr>
      <w:tblGrid>
        <w:gridCol w:w="3753"/>
        <w:gridCol w:w="3713"/>
      </w:tblGrid>
      <w:tr w:rsidTr="007B0B62" w14:paraId="551A028C" w14:textId="77777777">
        <w:tblPrEx>
          <w:tblW w:w="0" w:type="auto"/>
          <w:shd w:val="clear" w:color="auto" w:fill="BFBFBF" w:themeFill="background1" w:themeFillShade="BF"/>
          <w:tblLook w:val="04A0"/>
        </w:tblPrEx>
        <w:tc>
          <w:tcPr>
            <w:tcW w:w="7466" w:type="dxa"/>
            <w:gridSpan w:val="2"/>
            <w:shd w:val="clear" w:color="auto" w:fill="BFBFBF" w:themeFill="background1" w:themeFillShade="BF"/>
          </w:tcPr>
          <w:p w:rsidRPr="007B0B62" w:rsidR="00C45F6A" w:rsidP="00897059" w14:paraId="0F1C5603" w14:textId="77777777">
            <w:pPr>
              <w:jc w:val="center"/>
              <w:rPr>
                <w:b/>
                <w:bCs/>
                <w:sz w:val="24"/>
                <w:szCs w:val="24"/>
              </w:rPr>
            </w:pPr>
            <w:r w:rsidRPr="007B0B62">
              <w:rPr>
                <w:b/>
                <w:bCs/>
                <w:sz w:val="24"/>
                <w:szCs w:val="24"/>
              </w:rPr>
              <w:t>Gebied Delfshaven</w:t>
            </w:r>
          </w:p>
          <w:p w:rsidRPr="00F44649" w:rsidR="00C45F6A" w:rsidP="00897059" w14:paraId="4D1C634B" w14:textId="77777777">
            <w:pPr>
              <w:jc w:val="center"/>
              <w:rPr>
                <w:b/>
                <w:bCs/>
              </w:rPr>
            </w:pPr>
          </w:p>
        </w:tc>
      </w:tr>
      <w:tr w:rsidTr="007B0B62" w14:paraId="02EA72CF" w14:textId="77777777">
        <w:tblPrEx>
          <w:tblW w:w="0" w:type="auto"/>
          <w:shd w:val="clear" w:color="auto" w:fill="auto"/>
          <w:tblLook w:val="04A0"/>
        </w:tblPrEx>
        <w:tc>
          <w:tcPr>
            <w:tcW w:w="3753" w:type="dxa"/>
            <w:tcBorders>
              <w:top w:val="single" w:color="auto" w:sz="4" w:space="0"/>
              <w:left w:val="single" w:color="auto" w:sz="4" w:space="0"/>
              <w:bottom w:val="single" w:color="auto" w:sz="4" w:space="0"/>
              <w:right w:val="single" w:color="auto" w:sz="4" w:space="0"/>
            </w:tcBorders>
            <w:shd w:val="clear" w:color="auto" w:fill="auto"/>
          </w:tcPr>
          <w:p w:rsidRPr="007B0B62" w:rsidR="00C45F6A" w:rsidP="00897059" w14:paraId="61E08794" w14:textId="77777777">
            <w:pPr>
              <w:rPr>
                <w:sz w:val="16"/>
                <w:szCs w:val="16"/>
              </w:rPr>
            </w:pPr>
            <w:bookmarkStart w:name="_Hlk195733389" w:id="5"/>
            <w:r w:rsidRPr="007B0B62">
              <w:rPr>
                <w:sz w:val="16"/>
                <w:szCs w:val="16"/>
              </w:rPr>
              <w:t xml:space="preserve">Professor </w:t>
            </w:r>
            <w:r w:rsidRPr="007B0B62">
              <w:rPr>
                <w:sz w:val="16"/>
                <w:szCs w:val="16"/>
              </w:rPr>
              <w:t>Poelslaan</w:t>
            </w:r>
          </w:p>
        </w:tc>
        <w:tc>
          <w:tcPr>
            <w:tcW w:w="3713" w:type="dxa"/>
            <w:tcBorders>
              <w:top w:val="single" w:color="auto" w:sz="4" w:space="0"/>
              <w:left w:val="single" w:color="auto" w:sz="4" w:space="0"/>
              <w:bottom w:val="single" w:color="auto" w:sz="4" w:space="0"/>
              <w:right w:val="single" w:color="auto" w:sz="4" w:space="0"/>
            </w:tcBorders>
          </w:tcPr>
          <w:p w:rsidRPr="007B0B62" w:rsidR="00C45F6A" w:rsidP="00897059" w14:paraId="7DBE26FB" w14:textId="77777777">
            <w:pPr>
              <w:rPr>
                <w:sz w:val="16"/>
                <w:szCs w:val="16"/>
              </w:rPr>
            </w:pPr>
            <w:r w:rsidRPr="007B0B62">
              <w:rPr>
                <w:sz w:val="16"/>
                <w:szCs w:val="16"/>
              </w:rPr>
              <w:t xml:space="preserve">Oud </w:t>
            </w:r>
            <w:r w:rsidRPr="007B0B62">
              <w:rPr>
                <w:sz w:val="16"/>
                <w:szCs w:val="16"/>
              </w:rPr>
              <w:t>Mathenesse</w:t>
            </w:r>
          </w:p>
        </w:tc>
      </w:tr>
      <w:tr w:rsidTr="007B0B62" w14:paraId="524F9B77" w14:textId="77777777">
        <w:tblPrEx>
          <w:tblW w:w="0" w:type="auto"/>
          <w:shd w:val="clear" w:color="auto" w:fill="auto"/>
          <w:tblLook w:val="04A0"/>
        </w:tblPrEx>
        <w:tc>
          <w:tcPr>
            <w:tcW w:w="3753" w:type="dxa"/>
            <w:tcBorders>
              <w:top w:val="single" w:color="auto" w:sz="4" w:space="0"/>
              <w:left w:val="single" w:color="auto" w:sz="4" w:space="0"/>
              <w:bottom w:val="single" w:color="auto" w:sz="4" w:space="0"/>
              <w:right w:val="single" w:color="auto" w:sz="4" w:space="0"/>
            </w:tcBorders>
            <w:shd w:val="clear" w:color="auto" w:fill="auto"/>
          </w:tcPr>
          <w:p w:rsidRPr="007B0B62" w:rsidR="00C45F6A" w:rsidP="00897059" w14:paraId="774319FB" w14:textId="77777777">
            <w:pPr>
              <w:rPr>
                <w:sz w:val="16"/>
                <w:szCs w:val="16"/>
              </w:rPr>
            </w:pPr>
            <w:r w:rsidRPr="007B0B62">
              <w:rPr>
                <w:sz w:val="16"/>
                <w:szCs w:val="16"/>
              </w:rPr>
              <w:t>Engelsestraat</w:t>
            </w:r>
          </w:p>
        </w:tc>
        <w:tc>
          <w:tcPr>
            <w:tcW w:w="3713" w:type="dxa"/>
            <w:tcBorders>
              <w:top w:val="single" w:color="auto" w:sz="4" w:space="0"/>
              <w:left w:val="single" w:color="auto" w:sz="4" w:space="0"/>
              <w:bottom w:val="single" w:color="auto" w:sz="4" w:space="0"/>
              <w:right w:val="single" w:color="auto" w:sz="4" w:space="0"/>
            </w:tcBorders>
          </w:tcPr>
          <w:p w:rsidRPr="007B0B62" w:rsidR="00C45F6A" w:rsidP="00897059" w14:paraId="6448A786" w14:textId="77777777">
            <w:pPr>
              <w:rPr>
                <w:sz w:val="16"/>
                <w:szCs w:val="16"/>
              </w:rPr>
            </w:pPr>
            <w:r w:rsidRPr="007B0B62">
              <w:rPr>
                <w:sz w:val="16"/>
                <w:szCs w:val="16"/>
              </w:rPr>
              <w:t xml:space="preserve">Oud </w:t>
            </w:r>
            <w:r w:rsidRPr="007B0B62">
              <w:rPr>
                <w:sz w:val="16"/>
                <w:szCs w:val="16"/>
              </w:rPr>
              <w:t>Mathenesse</w:t>
            </w:r>
          </w:p>
        </w:tc>
      </w:tr>
    </w:tbl>
    <w:bookmarkEnd w:id="5"/>
    <w:p w:rsidRPr="002F00D0" w:rsidR="00C45F6A" w:rsidP="00C45F6A" w14:paraId="530C11A0" w14:textId="77777777">
      <w:pPr>
        <w:rPr>
          <w:i/>
          <w:iCs/>
        </w:rPr>
      </w:pPr>
      <w:r>
        <w:br/>
      </w:r>
      <w:r w:rsidRPr="002F00D0">
        <w:rPr>
          <w:i/>
          <w:iCs/>
        </w:rPr>
        <w:t>Leefbaarheidssituatie</w:t>
      </w:r>
    </w:p>
    <w:p w:rsidR="00C45F6A" w:rsidP="00C45F6A" w14:paraId="110D0876" w14:textId="77777777">
      <w:r>
        <w:t xml:space="preserve">Volgens de </w:t>
      </w:r>
      <w:r>
        <w:t>Leefbaarometer</w:t>
      </w:r>
      <w:r>
        <w:t xml:space="preserve"> (2022) scoort één straat op </w:t>
      </w:r>
      <w:r>
        <w:t>grid</w:t>
      </w:r>
      <w:r>
        <w:t xml:space="preserve">-niveau onvoldoende (score 3). Wanneer met de </w:t>
      </w:r>
      <w:r>
        <w:t>Leefbaarometer</w:t>
      </w:r>
      <w:r>
        <w:t xml:space="preserve"> </w:t>
      </w:r>
      <w:r w:rsidR="00C91D21">
        <w:t xml:space="preserve">wordt </w:t>
      </w:r>
      <w:r>
        <w:t>in</w:t>
      </w:r>
      <w:r w:rsidR="00C91D21">
        <w:t>ge</w:t>
      </w:r>
      <w:r>
        <w:t>zoom</w:t>
      </w:r>
      <w:r w:rsidR="00C91D21">
        <w:t>d</w:t>
      </w:r>
      <w:r>
        <w:t xml:space="preserve"> op de dimensie Veiligheid dan blijkt uit de onderstaande tabel dat de aan te wijzen straat onvoldoende (&lt; -0,25) scoort.</w:t>
      </w:r>
    </w:p>
    <w:p w:rsidR="00FE039A" w:rsidP="00C45F6A" w14:paraId="3C0A4878" w14:textId="77777777"/>
    <w:tbl>
      <w:tblPr>
        <w:tblStyle w:val="TableGrid"/>
        <w:tblW w:w="7784" w:type="dxa"/>
        <w:tblLook w:val="04A0"/>
      </w:tblPr>
      <w:tblGrid>
        <w:gridCol w:w="1304"/>
        <w:gridCol w:w="988"/>
        <w:gridCol w:w="1572"/>
        <w:gridCol w:w="1041"/>
        <w:gridCol w:w="1469"/>
        <w:gridCol w:w="1410"/>
      </w:tblGrid>
      <w:tr w:rsidTr="007B0B62" w14:paraId="667DDBBF" w14:textId="77777777">
        <w:tblPrEx>
          <w:tblW w:w="7784" w:type="dxa"/>
          <w:tblLook w:val="04A0"/>
        </w:tblPrEx>
        <w:trPr>
          <w:trHeight w:val="902"/>
        </w:trPr>
        <w:tc>
          <w:tcPr>
            <w:tcW w:w="1129" w:type="dxa"/>
            <w:tcBorders>
              <w:top w:val="single" w:color="auto" w:sz="4" w:space="0"/>
              <w:left w:val="single" w:color="auto" w:sz="4" w:space="0"/>
              <w:bottom w:val="single" w:color="auto" w:sz="4" w:space="0"/>
              <w:right w:val="single" w:color="auto" w:sz="4" w:space="0"/>
            </w:tcBorders>
            <w:shd w:val="clear" w:color="auto" w:fill="E8E8E8" w:themeFill="background2"/>
            <w:hideMark/>
          </w:tcPr>
          <w:p w:rsidRPr="007B0B62" w:rsidR="00C45F6A" w:rsidP="00897059" w14:paraId="718B06DF" w14:textId="77777777">
            <w:pPr>
              <w:autoSpaceDE w:val="0"/>
              <w:autoSpaceDN w:val="0"/>
              <w:adjustRightInd w:val="0"/>
              <w:rPr>
                <w:rFonts w:cs="Times New Roman"/>
                <w:b/>
                <w:bCs/>
                <w:kern w:val="0"/>
                <w:sz w:val="14"/>
                <w:szCs w:val="14"/>
              </w:rPr>
            </w:pPr>
            <w:r w:rsidRPr="007B0B62">
              <w:rPr>
                <w:rFonts w:cs="Times New Roman"/>
                <w:b/>
                <w:bCs/>
                <w:kern w:val="0"/>
                <w:sz w:val="14"/>
                <w:szCs w:val="14"/>
              </w:rPr>
              <w:t>Straat</w:t>
            </w:r>
          </w:p>
        </w:tc>
        <w:tc>
          <w:tcPr>
            <w:tcW w:w="1163" w:type="dxa"/>
            <w:tcBorders>
              <w:top w:val="single" w:color="auto" w:sz="4" w:space="0"/>
              <w:left w:val="single" w:color="auto" w:sz="4" w:space="0"/>
              <w:bottom w:val="single" w:color="auto" w:sz="4" w:space="0"/>
              <w:right w:val="single" w:color="auto" w:sz="4" w:space="0"/>
            </w:tcBorders>
            <w:shd w:val="clear" w:color="auto" w:fill="E8E8E8" w:themeFill="background2"/>
          </w:tcPr>
          <w:p w:rsidRPr="007B0B62" w:rsidR="00C45F6A" w:rsidP="00897059" w14:paraId="7D938CB3" w14:textId="77777777">
            <w:pPr>
              <w:autoSpaceDE w:val="0"/>
              <w:autoSpaceDN w:val="0"/>
              <w:adjustRightInd w:val="0"/>
              <w:rPr>
                <w:rFonts w:cs="Times New Roman"/>
                <w:b/>
                <w:bCs/>
                <w:kern w:val="0"/>
                <w:sz w:val="14"/>
                <w:szCs w:val="14"/>
              </w:rPr>
            </w:pPr>
            <w:r w:rsidRPr="007B0B62">
              <w:rPr>
                <w:rFonts w:cs="Times New Roman"/>
                <w:b/>
                <w:bCs/>
                <w:kern w:val="0"/>
                <w:sz w:val="14"/>
                <w:szCs w:val="14"/>
              </w:rPr>
              <w:t>Aantal woningen</w:t>
            </w:r>
          </w:p>
        </w:tc>
        <w:tc>
          <w:tcPr>
            <w:tcW w:w="1572" w:type="dxa"/>
            <w:tcBorders>
              <w:top w:val="single" w:color="auto" w:sz="4" w:space="0"/>
              <w:left w:val="single" w:color="auto" w:sz="4" w:space="0"/>
              <w:bottom w:val="single" w:color="auto" w:sz="4" w:space="0"/>
              <w:right w:val="single" w:color="auto" w:sz="4" w:space="0"/>
            </w:tcBorders>
            <w:shd w:val="clear" w:color="auto" w:fill="E8E8E8" w:themeFill="background2"/>
          </w:tcPr>
          <w:p w:rsidRPr="007B0B62" w:rsidR="00C45F6A" w:rsidP="00897059" w14:paraId="20899A41" w14:textId="77777777">
            <w:pPr>
              <w:autoSpaceDE w:val="0"/>
              <w:autoSpaceDN w:val="0"/>
              <w:adjustRightInd w:val="0"/>
              <w:rPr>
                <w:rFonts w:cs="Times New Roman"/>
                <w:b/>
                <w:bCs/>
                <w:kern w:val="0"/>
                <w:sz w:val="14"/>
                <w:szCs w:val="14"/>
              </w:rPr>
            </w:pPr>
            <w:r w:rsidRPr="007B0B62">
              <w:rPr>
                <w:rFonts w:cs="Times New Roman"/>
                <w:b/>
                <w:bCs/>
                <w:kern w:val="0"/>
                <w:sz w:val="14"/>
                <w:szCs w:val="14"/>
              </w:rPr>
              <w:t>Aantal gemeentelijke overlastcasussen</w:t>
            </w:r>
          </w:p>
        </w:tc>
        <w:tc>
          <w:tcPr>
            <w:tcW w:w="1041" w:type="dxa"/>
            <w:tcBorders>
              <w:top w:val="single" w:color="auto" w:sz="4" w:space="0"/>
              <w:left w:val="single" w:color="auto" w:sz="4" w:space="0"/>
              <w:bottom w:val="single" w:color="auto" w:sz="4" w:space="0"/>
              <w:right w:val="single" w:color="auto" w:sz="4" w:space="0"/>
            </w:tcBorders>
            <w:shd w:val="clear" w:color="auto" w:fill="E8E8E8" w:themeFill="background2"/>
          </w:tcPr>
          <w:p w:rsidRPr="007B0B62" w:rsidR="00C45F6A" w:rsidP="00897059" w14:paraId="59EF6064" w14:textId="77777777">
            <w:pPr>
              <w:autoSpaceDE w:val="0"/>
              <w:autoSpaceDN w:val="0"/>
              <w:adjustRightInd w:val="0"/>
              <w:rPr>
                <w:rFonts w:cs="Times New Roman"/>
                <w:b/>
                <w:bCs/>
                <w:kern w:val="0"/>
                <w:sz w:val="14"/>
                <w:szCs w:val="14"/>
              </w:rPr>
            </w:pPr>
            <w:r w:rsidRPr="007B0B62">
              <w:rPr>
                <w:rFonts w:cs="Times New Roman"/>
                <w:b/>
                <w:bCs/>
                <w:kern w:val="0"/>
                <w:sz w:val="14"/>
                <w:szCs w:val="14"/>
              </w:rPr>
              <w:t>% incidenten politie</w:t>
            </w:r>
          </w:p>
        </w:tc>
        <w:tc>
          <w:tcPr>
            <w:tcW w:w="1469" w:type="dxa"/>
            <w:tcBorders>
              <w:top w:val="single" w:color="auto" w:sz="4" w:space="0"/>
              <w:left w:val="single" w:color="auto" w:sz="4" w:space="0"/>
              <w:bottom w:val="single" w:color="auto" w:sz="4" w:space="0"/>
              <w:right w:val="single" w:color="auto" w:sz="4" w:space="0"/>
            </w:tcBorders>
            <w:shd w:val="clear" w:color="auto" w:fill="E8E8E8" w:themeFill="background2"/>
          </w:tcPr>
          <w:p w:rsidRPr="007B0B62" w:rsidR="00C45F6A" w:rsidP="00897059" w14:paraId="4F51BFAF" w14:textId="77777777">
            <w:pPr>
              <w:autoSpaceDE w:val="0"/>
              <w:autoSpaceDN w:val="0"/>
              <w:adjustRightInd w:val="0"/>
              <w:rPr>
                <w:rFonts w:cs="Times New Roman"/>
                <w:b/>
                <w:bCs/>
                <w:kern w:val="0"/>
                <w:sz w:val="14"/>
                <w:szCs w:val="14"/>
              </w:rPr>
            </w:pPr>
            <w:r w:rsidRPr="007B0B62">
              <w:rPr>
                <w:rFonts w:cs="Times New Roman"/>
                <w:b/>
                <w:bCs/>
                <w:kern w:val="0"/>
                <w:sz w:val="14"/>
                <w:szCs w:val="14"/>
              </w:rPr>
              <w:t>Leefbaarometer</w:t>
            </w:r>
            <w:r w:rsidRPr="007B0B62">
              <w:rPr>
                <w:rFonts w:cs="Times New Roman"/>
                <w:b/>
                <w:bCs/>
                <w:kern w:val="0"/>
                <w:sz w:val="14"/>
                <w:szCs w:val="14"/>
              </w:rPr>
              <w:t xml:space="preserve"> 2022</w:t>
            </w:r>
          </w:p>
        </w:tc>
        <w:tc>
          <w:tcPr>
            <w:tcW w:w="1410" w:type="dxa"/>
            <w:tcBorders>
              <w:top w:val="single" w:color="auto" w:sz="4" w:space="0"/>
              <w:left w:val="single" w:color="auto" w:sz="4" w:space="0"/>
              <w:bottom w:val="single" w:color="auto" w:sz="4" w:space="0"/>
              <w:right w:val="single" w:color="auto" w:sz="4" w:space="0"/>
            </w:tcBorders>
            <w:shd w:val="clear" w:color="auto" w:fill="E8E8E8" w:themeFill="background2"/>
          </w:tcPr>
          <w:p w:rsidRPr="007B0B62" w:rsidR="00C45F6A" w:rsidP="00897059" w14:paraId="0E3370DF" w14:textId="77777777">
            <w:pPr>
              <w:autoSpaceDE w:val="0"/>
              <w:autoSpaceDN w:val="0"/>
              <w:adjustRightInd w:val="0"/>
              <w:rPr>
                <w:rFonts w:cs="Times New Roman"/>
                <w:b/>
                <w:bCs/>
                <w:kern w:val="0"/>
                <w:sz w:val="14"/>
                <w:szCs w:val="14"/>
              </w:rPr>
            </w:pPr>
            <w:r w:rsidRPr="007B0B62">
              <w:rPr>
                <w:rFonts w:cs="Times New Roman"/>
                <w:b/>
                <w:bCs/>
                <w:kern w:val="0"/>
                <w:sz w:val="14"/>
                <w:szCs w:val="14"/>
              </w:rPr>
              <w:t>Dimensie: Overlast en onveiligheid</w:t>
            </w:r>
          </w:p>
        </w:tc>
      </w:tr>
      <w:tr w:rsidTr="007B0B62" w14:paraId="2FE3FA25" w14:textId="77777777">
        <w:tblPrEx>
          <w:tblW w:w="7784" w:type="dxa"/>
          <w:tblLook w:val="04A0"/>
        </w:tblPrEx>
        <w:tc>
          <w:tcPr>
            <w:tcW w:w="1129" w:type="dxa"/>
          </w:tcPr>
          <w:p w:rsidRPr="007B0B62" w:rsidR="00C45F6A" w:rsidP="00897059" w14:paraId="05642C32" w14:textId="77777777">
            <w:pPr>
              <w:spacing w:line="259" w:lineRule="auto"/>
              <w:rPr>
                <w:sz w:val="16"/>
                <w:szCs w:val="16"/>
              </w:rPr>
            </w:pPr>
            <w:r w:rsidRPr="007B0B62">
              <w:rPr>
                <w:sz w:val="16"/>
                <w:szCs w:val="16"/>
              </w:rPr>
              <w:t xml:space="preserve">Professor </w:t>
            </w:r>
            <w:r w:rsidRPr="007B0B62">
              <w:rPr>
                <w:sz w:val="16"/>
                <w:szCs w:val="16"/>
              </w:rPr>
              <w:t>Poelslaan</w:t>
            </w:r>
          </w:p>
        </w:tc>
        <w:tc>
          <w:tcPr>
            <w:tcW w:w="1163" w:type="dxa"/>
          </w:tcPr>
          <w:p w:rsidRPr="007B0B62" w:rsidR="00C45F6A" w:rsidP="00897059" w14:paraId="6F002CAA" w14:textId="77777777">
            <w:pPr>
              <w:spacing w:line="259" w:lineRule="auto"/>
              <w:rPr>
                <w:sz w:val="16"/>
                <w:szCs w:val="16"/>
              </w:rPr>
            </w:pPr>
            <w:r w:rsidRPr="007B0B62">
              <w:rPr>
                <w:sz w:val="16"/>
                <w:szCs w:val="16"/>
              </w:rPr>
              <w:t>180</w:t>
            </w:r>
          </w:p>
        </w:tc>
        <w:tc>
          <w:tcPr>
            <w:tcW w:w="1572" w:type="dxa"/>
          </w:tcPr>
          <w:p w:rsidRPr="007B0B62" w:rsidR="00C45F6A" w:rsidP="00897059" w14:paraId="74BE5FEE" w14:textId="77777777">
            <w:pPr>
              <w:spacing w:line="259" w:lineRule="auto"/>
              <w:rPr>
                <w:sz w:val="16"/>
                <w:szCs w:val="16"/>
              </w:rPr>
            </w:pPr>
            <w:r w:rsidRPr="007B0B62">
              <w:rPr>
                <w:sz w:val="16"/>
                <w:szCs w:val="16"/>
              </w:rPr>
              <w:t>5</w:t>
            </w:r>
          </w:p>
        </w:tc>
        <w:tc>
          <w:tcPr>
            <w:tcW w:w="1041" w:type="dxa"/>
          </w:tcPr>
          <w:p w:rsidRPr="007B0B62" w:rsidR="00C45F6A" w:rsidP="00897059" w14:paraId="46731623" w14:textId="77777777">
            <w:pPr>
              <w:spacing w:line="259" w:lineRule="auto"/>
              <w:rPr>
                <w:sz w:val="16"/>
                <w:szCs w:val="16"/>
              </w:rPr>
            </w:pPr>
            <w:r w:rsidRPr="007B0B62">
              <w:rPr>
                <w:sz w:val="16"/>
                <w:szCs w:val="16"/>
              </w:rPr>
              <w:t>8%</w:t>
            </w:r>
          </w:p>
        </w:tc>
        <w:tc>
          <w:tcPr>
            <w:tcW w:w="1469" w:type="dxa"/>
          </w:tcPr>
          <w:p w:rsidRPr="007B0B62" w:rsidR="00C45F6A" w:rsidP="00897059" w14:paraId="48250D1D" w14:textId="77777777">
            <w:pPr>
              <w:spacing w:line="259" w:lineRule="auto"/>
              <w:rPr>
                <w:sz w:val="16"/>
                <w:szCs w:val="16"/>
              </w:rPr>
            </w:pPr>
            <w:r w:rsidRPr="007B0B62">
              <w:rPr>
                <w:sz w:val="16"/>
                <w:szCs w:val="16"/>
              </w:rPr>
              <w:t>2. zwak</w:t>
            </w:r>
          </w:p>
        </w:tc>
        <w:tc>
          <w:tcPr>
            <w:tcW w:w="1410" w:type="dxa"/>
          </w:tcPr>
          <w:p w:rsidRPr="007B0B62" w:rsidR="00C45F6A" w:rsidP="00897059" w14:paraId="5074E78D" w14:textId="77777777">
            <w:pPr>
              <w:spacing w:line="259" w:lineRule="auto"/>
              <w:rPr>
                <w:sz w:val="16"/>
                <w:szCs w:val="16"/>
              </w:rPr>
            </w:pPr>
            <w:r w:rsidRPr="007B0B62">
              <w:rPr>
                <w:sz w:val="16"/>
                <w:szCs w:val="16"/>
              </w:rPr>
              <w:t>- 0,25 (Ruim onvoldoende)</w:t>
            </w:r>
          </w:p>
        </w:tc>
      </w:tr>
      <w:tr w:rsidTr="007B0B62" w14:paraId="480A041C" w14:textId="77777777">
        <w:tblPrEx>
          <w:tblW w:w="7784" w:type="dxa"/>
          <w:tblLook w:val="04A0"/>
        </w:tblPrEx>
        <w:tc>
          <w:tcPr>
            <w:tcW w:w="1129" w:type="dxa"/>
          </w:tcPr>
          <w:p w:rsidRPr="007B0B62" w:rsidR="00C45F6A" w:rsidP="00897059" w14:paraId="580022D3" w14:textId="77777777">
            <w:pPr>
              <w:spacing w:line="259" w:lineRule="auto"/>
              <w:rPr>
                <w:sz w:val="16"/>
                <w:szCs w:val="16"/>
              </w:rPr>
            </w:pPr>
            <w:r w:rsidRPr="007B0B62">
              <w:rPr>
                <w:sz w:val="16"/>
                <w:szCs w:val="16"/>
              </w:rPr>
              <w:t>Engelsestraat</w:t>
            </w:r>
          </w:p>
        </w:tc>
        <w:tc>
          <w:tcPr>
            <w:tcW w:w="1163" w:type="dxa"/>
          </w:tcPr>
          <w:p w:rsidRPr="007B0B62" w:rsidR="00C45F6A" w:rsidP="00897059" w14:paraId="1844DA23" w14:textId="77777777">
            <w:pPr>
              <w:spacing w:line="259" w:lineRule="auto"/>
              <w:rPr>
                <w:sz w:val="16"/>
                <w:szCs w:val="16"/>
              </w:rPr>
            </w:pPr>
            <w:r w:rsidRPr="007B0B62">
              <w:rPr>
                <w:sz w:val="16"/>
                <w:szCs w:val="16"/>
              </w:rPr>
              <w:t>180</w:t>
            </w:r>
          </w:p>
        </w:tc>
        <w:tc>
          <w:tcPr>
            <w:tcW w:w="1572" w:type="dxa"/>
          </w:tcPr>
          <w:p w:rsidRPr="007B0B62" w:rsidR="00C45F6A" w:rsidP="00897059" w14:paraId="24713042" w14:textId="77777777">
            <w:pPr>
              <w:spacing w:line="259" w:lineRule="auto"/>
              <w:rPr>
                <w:sz w:val="16"/>
                <w:szCs w:val="16"/>
              </w:rPr>
            </w:pPr>
            <w:r w:rsidRPr="007B0B62">
              <w:rPr>
                <w:sz w:val="16"/>
                <w:szCs w:val="16"/>
              </w:rPr>
              <w:t>4</w:t>
            </w:r>
          </w:p>
        </w:tc>
        <w:tc>
          <w:tcPr>
            <w:tcW w:w="1041" w:type="dxa"/>
          </w:tcPr>
          <w:p w:rsidRPr="007B0B62" w:rsidR="00C45F6A" w:rsidP="00897059" w14:paraId="255508A7" w14:textId="77777777">
            <w:pPr>
              <w:spacing w:line="259" w:lineRule="auto"/>
              <w:rPr>
                <w:sz w:val="16"/>
                <w:szCs w:val="16"/>
              </w:rPr>
            </w:pPr>
            <w:r w:rsidRPr="007B0B62">
              <w:rPr>
                <w:sz w:val="16"/>
                <w:szCs w:val="16"/>
              </w:rPr>
              <w:t>7%</w:t>
            </w:r>
          </w:p>
        </w:tc>
        <w:tc>
          <w:tcPr>
            <w:tcW w:w="1469" w:type="dxa"/>
          </w:tcPr>
          <w:p w:rsidRPr="007B0B62" w:rsidR="00C45F6A" w:rsidP="00897059" w14:paraId="4A39BCBE" w14:textId="77777777">
            <w:pPr>
              <w:spacing w:line="259" w:lineRule="auto"/>
              <w:rPr>
                <w:sz w:val="16"/>
                <w:szCs w:val="16"/>
              </w:rPr>
            </w:pPr>
            <w:r w:rsidRPr="007B0B62">
              <w:rPr>
                <w:sz w:val="16"/>
                <w:szCs w:val="16"/>
              </w:rPr>
              <w:t>2. zwak</w:t>
            </w:r>
          </w:p>
        </w:tc>
        <w:tc>
          <w:tcPr>
            <w:tcW w:w="1410" w:type="dxa"/>
          </w:tcPr>
          <w:p w:rsidRPr="007B0B62" w:rsidR="00C45F6A" w:rsidP="00897059" w14:paraId="240AA934" w14:textId="77777777">
            <w:pPr>
              <w:spacing w:line="259" w:lineRule="auto"/>
              <w:rPr>
                <w:sz w:val="16"/>
                <w:szCs w:val="16"/>
              </w:rPr>
            </w:pPr>
            <w:r w:rsidRPr="007B0B62">
              <w:rPr>
                <w:sz w:val="16"/>
                <w:szCs w:val="16"/>
              </w:rPr>
              <w:t>- 0,23 (Onvoldoende)</w:t>
            </w:r>
          </w:p>
        </w:tc>
      </w:tr>
    </w:tbl>
    <w:p w:rsidRPr="007B0B62" w:rsidR="00C45F6A" w:rsidP="00C45F6A" w14:paraId="434C864E" w14:textId="77777777">
      <w:pPr>
        <w:autoSpaceDE w:val="0"/>
        <w:adjustRightInd w:val="0"/>
        <w:spacing w:line="240" w:lineRule="auto"/>
        <w:rPr>
          <w:rFonts w:cs="Times New Roman"/>
          <w:i/>
          <w:iCs/>
          <w:sz w:val="14"/>
          <w:szCs w:val="14"/>
        </w:rPr>
      </w:pPr>
      <w:r w:rsidRPr="007B0B62">
        <w:rPr>
          <w:rFonts w:cs="Times New Roman"/>
          <w:i/>
          <w:iCs/>
          <w:sz w:val="14"/>
          <w:szCs w:val="14"/>
        </w:rPr>
        <w:t>% Incidenten Politie = het aantal meldingen bij politie gedeeld door het aantal woningen in een straat</w:t>
      </w:r>
    </w:p>
    <w:p w:rsidR="00C45F6A" w:rsidP="00FE039A" w14:paraId="69C939E5" w14:textId="77777777"/>
    <w:p w:rsidR="00C45F6A" w:rsidP="00FE039A" w14:paraId="67BF050B" w14:textId="77777777">
      <w:pPr>
        <w:autoSpaceDE w:val="0"/>
        <w:adjustRightInd w:val="0"/>
      </w:pPr>
      <w:r w:rsidRPr="00A50B83">
        <w:rPr>
          <w:rFonts w:cs="Times New Roman"/>
        </w:rPr>
        <w:t xml:space="preserve">De geregistreerde overlastmeldingen </w:t>
      </w:r>
      <w:r>
        <w:rPr>
          <w:rFonts w:cs="Times New Roman"/>
        </w:rPr>
        <w:t xml:space="preserve">bij de gemeente </w:t>
      </w:r>
      <w:r w:rsidRPr="00A50B83">
        <w:rPr>
          <w:rFonts w:cs="Times New Roman"/>
        </w:rPr>
        <w:t xml:space="preserve">in 2023 in deze straten variëren </w:t>
      </w:r>
      <w:r w:rsidRPr="00936C05">
        <w:rPr>
          <w:rFonts w:cs="Times New Roman"/>
        </w:rPr>
        <w:t xml:space="preserve">van </w:t>
      </w:r>
      <w:r w:rsidRPr="00EF7D8E">
        <w:rPr>
          <w:rFonts w:cs="Times New Roman"/>
        </w:rPr>
        <w:t>geluidsoverlast,</w:t>
      </w:r>
      <w:r>
        <w:rPr>
          <w:rFonts w:cs="Times New Roman"/>
        </w:rPr>
        <w:t xml:space="preserve"> drugsoverlast en burenruzies.</w:t>
      </w:r>
      <w:r>
        <w:t xml:space="preserve"> Genoemde overlast vindt vooral plaats in het 55+ complex in de Professor </w:t>
      </w:r>
      <w:r>
        <w:t>Poelslaan</w:t>
      </w:r>
      <w:r>
        <w:t xml:space="preserve"> waarbij psychisch kwetsbaren botsen met de reguliere doelgroep van dit complex. Dit heeft inmiddels geleid tot enkele zware overlastcasussen die een grote invloed hebben op de leefbaarheid in het gehele complex en de omliggende straat. </w:t>
      </w:r>
    </w:p>
    <w:p w:rsidR="00C45F6A" w:rsidP="00FE039A" w14:paraId="263164B1" w14:textId="77777777"/>
    <w:p w:rsidRPr="00952C95" w:rsidR="00C45F6A" w:rsidP="00C45F6A" w14:paraId="4FF0B124" w14:textId="77777777">
      <w:pPr>
        <w:autoSpaceDE w:val="0"/>
        <w:adjustRightInd w:val="0"/>
        <w:spacing w:line="240" w:lineRule="auto"/>
        <w:rPr>
          <w:rFonts w:cs="Times New Roman"/>
          <w:i/>
          <w:iCs/>
        </w:rPr>
      </w:pPr>
      <w:r>
        <w:rPr>
          <w:rFonts w:cs="Times New Roman"/>
          <w:i/>
          <w:iCs/>
        </w:rPr>
        <w:t>M</w:t>
      </w:r>
      <w:r w:rsidRPr="00952C95">
        <w:rPr>
          <w:rFonts w:cs="Times New Roman"/>
          <w:i/>
          <w:iCs/>
        </w:rPr>
        <w:t xml:space="preserve">eerjarige ontwikkeling </w:t>
      </w:r>
      <w:r>
        <w:rPr>
          <w:rFonts w:cs="Times New Roman"/>
          <w:i/>
          <w:iCs/>
        </w:rPr>
        <w:t>overlastcasussen</w:t>
      </w:r>
    </w:p>
    <w:tbl>
      <w:tblPr>
        <w:tblW w:w="0" w:type="auto"/>
        <w:tblInd w:w="-38" w:type="dxa"/>
        <w:tblLayout w:type="fixed"/>
        <w:tblCellMar>
          <w:left w:w="30" w:type="dxa"/>
          <w:right w:w="30" w:type="dxa"/>
        </w:tblCellMar>
        <w:tblLook w:val="0000"/>
      </w:tblPr>
      <w:tblGrid>
        <w:gridCol w:w="3360"/>
        <w:gridCol w:w="960"/>
        <w:gridCol w:w="960"/>
        <w:gridCol w:w="960"/>
      </w:tblGrid>
      <w:tr w:rsidTr="00897059" w14:paraId="67FAB613" w14:textId="77777777">
        <w:tblPrEx>
          <w:tblW w:w="0" w:type="auto"/>
          <w:tblInd w:w="-38" w:type="dxa"/>
          <w:tblLayout w:type="fixed"/>
          <w:tblCellMar>
            <w:left w:w="30" w:type="dxa"/>
            <w:right w:w="30" w:type="dxa"/>
          </w:tblCellMar>
          <w:tblLook w:val="0000"/>
        </w:tblPrEx>
        <w:trPr>
          <w:trHeight w:val="259"/>
        </w:trPr>
        <w:tc>
          <w:tcPr>
            <w:tcW w:w="3360" w:type="dxa"/>
            <w:tcBorders>
              <w:top w:val="single" w:color="auto" w:sz="6" w:space="0"/>
              <w:left w:val="single" w:color="auto" w:sz="6" w:space="0"/>
              <w:bottom w:val="single" w:color="auto" w:sz="6" w:space="0"/>
              <w:right w:val="single" w:color="auto" w:sz="6" w:space="0"/>
            </w:tcBorders>
          </w:tcPr>
          <w:p w:rsidRPr="007B0B62" w:rsidR="00C45F6A" w:rsidP="00897059" w14:paraId="5FC89FEC" w14:textId="77777777">
            <w:pPr>
              <w:rPr>
                <w:b/>
                <w:bCs/>
                <w:sz w:val="16"/>
                <w:szCs w:val="16"/>
              </w:rPr>
            </w:pPr>
            <w:r w:rsidRPr="007B0B62">
              <w:rPr>
                <w:b/>
                <w:bCs/>
                <w:sz w:val="16"/>
                <w:szCs w:val="16"/>
              </w:rPr>
              <w:t>Straat</w:t>
            </w:r>
          </w:p>
        </w:tc>
        <w:tc>
          <w:tcPr>
            <w:tcW w:w="960" w:type="dxa"/>
            <w:tcBorders>
              <w:top w:val="single" w:color="auto" w:sz="6" w:space="0"/>
              <w:left w:val="single" w:color="auto" w:sz="6" w:space="0"/>
              <w:bottom w:val="single" w:color="auto" w:sz="6" w:space="0"/>
              <w:right w:val="single" w:color="auto" w:sz="6" w:space="0"/>
            </w:tcBorders>
          </w:tcPr>
          <w:p w:rsidRPr="007B0B62" w:rsidR="00C45F6A" w:rsidP="00897059" w14:paraId="2EAC0584" w14:textId="77777777">
            <w:pPr>
              <w:jc w:val="center"/>
              <w:rPr>
                <w:b/>
                <w:bCs/>
                <w:sz w:val="16"/>
                <w:szCs w:val="16"/>
              </w:rPr>
            </w:pPr>
            <w:r w:rsidRPr="007B0B62">
              <w:rPr>
                <w:b/>
                <w:bCs/>
                <w:sz w:val="16"/>
                <w:szCs w:val="16"/>
              </w:rPr>
              <w:t>2021</w:t>
            </w:r>
          </w:p>
        </w:tc>
        <w:tc>
          <w:tcPr>
            <w:tcW w:w="960" w:type="dxa"/>
            <w:tcBorders>
              <w:top w:val="single" w:color="auto" w:sz="6" w:space="0"/>
              <w:left w:val="single" w:color="auto" w:sz="6" w:space="0"/>
              <w:bottom w:val="single" w:color="auto" w:sz="6" w:space="0"/>
              <w:right w:val="single" w:color="auto" w:sz="6" w:space="0"/>
            </w:tcBorders>
          </w:tcPr>
          <w:p w:rsidRPr="007B0B62" w:rsidR="00C45F6A" w:rsidP="00897059" w14:paraId="185C5832" w14:textId="77777777">
            <w:pPr>
              <w:jc w:val="center"/>
              <w:rPr>
                <w:b/>
                <w:bCs/>
                <w:sz w:val="16"/>
                <w:szCs w:val="16"/>
              </w:rPr>
            </w:pPr>
            <w:r w:rsidRPr="007B0B62">
              <w:rPr>
                <w:b/>
                <w:bCs/>
                <w:sz w:val="16"/>
                <w:szCs w:val="16"/>
              </w:rPr>
              <w:t>2022</w:t>
            </w:r>
          </w:p>
        </w:tc>
        <w:tc>
          <w:tcPr>
            <w:tcW w:w="960" w:type="dxa"/>
            <w:tcBorders>
              <w:top w:val="single" w:color="auto" w:sz="6" w:space="0"/>
              <w:left w:val="single" w:color="auto" w:sz="6" w:space="0"/>
              <w:bottom w:val="single" w:color="auto" w:sz="6" w:space="0"/>
              <w:right w:val="single" w:color="auto" w:sz="6" w:space="0"/>
            </w:tcBorders>
          </w:tcPr>
          <w:p w:rsidRPr="007B0B62" w:rsidR="00C45F6A" w:rsidP="00897059" w14:paraId="29B03555" w14:textId="77777777">
            <w:pPr>
              <w:jc w:val="center"/>
              <w:rPr>
                <w:b/>
                <w:bCs/>
                <w:sz w:val="16"/>
                <w:szCs w:val="16"/>
              </w:rPr>
            </w:pPr>
            <w:r w:rsidRPr="007B0B62">
              <w:rPr>
                <w:b/>
                <w:bCs/>
                <w:sz w:val="16"/>
                <w:szCs w:val="16"/>
              </w:rPr>
              <w:t>2023</w:t>
            </w:r>
          </w:p>
        </w:tc>
      </w:tr>
      <w:tr w:rsidTr="00897059" w14:paraId="32B57182" w14:textId="77777777">
        <w:tblPrEx>
          <w:tblW w:w="0" w:type="auto"/>
          <w:tblInd w:w="-38" w:type="dxa"/>
          <w:tblLayout w:type="fixed"/>
          <w:tblCellMar>
            <w:left w:w="30" w:type="dxa"/>
            <w:right w:w="30" w:type="dxa"/>
          </w:tblCellMar>
          <w:tblLook w:val="0000"/>
        </w:tblPrEx>
        <w:trPr>
          <w:trHeight w:val="259"/>
        </w:trPr>
        <w:tc>
          <w:tcPr>
            <w:tcW w:w="3360" w:type="dxa"/>
            <w:tcBorders>
              <w:top w:val="single" w:color="auto" w:sz="6" w:space="0"/>
              <w:left w:val="single" w:color="auto" w:sz="6" w:space="0"/>
              <w:bottom w:val="single" w:color="auto" w:sz="6" w:space="0"/>
              <w:right w:val="single" w:color="auto" w:sz="6" w:space="0"/>
            </w:tcBorders>
          </w:tcPr>
          <w:p w:rsidRPr="007B0B62" w:rsidR="00C45F6A" w:rsidP="00897059" w14:paraId="1827D996" w14:textId="77777777">
            <w:pPr>
              <w:rPr>
                <w:sz w:val="16"/>
                <w:szCs w:val="16"/>
              </w:rPr>
            </w:pPr>
            <w:r w:rsidRPr="007B0B62">
              <w:rPr>
                <w:sz w:val="16"/>
                <w:szCs w:val="16"/>
              </w:rPr>
              <w:t xml:space="preserve">Professor </w:t>
            </w:r>
            <w:r w:rsidRPr="007B0B62">
              <w:rPr>
                <w:sz w:val="16"/>
                <w:szCs w:val="16"/>
              </w:rPr>
              <w:t>Poelslaan</w:t>
            </w:r>
          </w:p>
        </w:tc>
        <w:tc>
          <w:tcPr>
            <w:tcW w:w="960" w:type="dxa"/>
            <w:tcBorders>
              <w:top w:val="single" w:color="auto" w:sz="6" w:space="0"/>
              <w:left w:val="single" w:color="auto" w:sz="6" w:space="0"/>
              <w:bottom w:val="single" w:color="auto" w:sz="6" w:space="0"/>
              <w:right w:val="single" w:color="auto" w:sz="6" w:space="0"/>
            </w:tcBorders>
          </w:tcPr>
          <w:p w:rsidRPr="007B0B62" w:rsidR="00C45F6A" w:rsidP="00897059" w14:paraId="4BD30B6F" w14:textId="77777777">
            <w:pPr>
              <w:jc w:val="center"/>
              <w:rPr>
                <w:sz w:val="16"/>
                <w:szCs w:val="16"/>
              </w:rPr>
            </w:pPr>
            <w:r w:rsidRPr="007B0B62">
              <w:rPr>
                <w:sz w:val="16"/>
                <w:szCs w:val="16"/>
              </w:rPr>
              <w:t>1</w:t>
            </w:r>
          </w:p>
        </w:tc>
        <w:tc>
          <w:tcPr>
            <w:tcW w:w="960" w:type="dxa"/>
            <w:tcBorders>
              <w:top w:val="single" w:color="auto" w:sz="6" w:space="0"/>
              <w:left w:val="single" w:color="auto" w:sz="6" w:space="0"/>
              <w:bottom w:val="single" w:color="auto" w:sz="6" w:space="0"/>
              <w:right w:val="single" w:color="auto" w:sz="6" w:space="0"/>
            </w:tcBorders>
          </w:tcPr>
          <w:p w:rsidRPr="007B0B62" w:rsidR="00C45F6A" w:rsidP="00897059" w14:paraId="7A6A8726" w14:textId="77777777">
            <w:pPr>
              <w:jc w:val="center"/>
              <w:rPr>
                <w:sz w:val="16"/>
                <w:szCs w:val="16"/>
              </w:rPr>
            </w:pPr>
            <w:r w:rsidRPr="007B0B62">
              <w:rPr>
                <w:sz w:val="16"/>
                <w:szCs w:val="16"/>
              </w:rPr>
              <w:t>1</w:t>
            </w:r>
          </w:p>
        </w:tc>
        <w:tc>
          <w:tcPr>
            <w:tcW w:w="960" w:type="dxa"/>
            <w:tcBorders>
              <w:top w:val="single" w:color="auto" w:sz="6" w:space="0"/>
              <w:left w:val="single" w:color="auto" w:sz="6" w:space="0"/>
              <w:bottom w:val="single" w:color="auto" w:sz="6" w:space="0"/>
              <w:right w:val="single" w:color="auto" w:sz="6" w:space="0"/>
            </w:tcBorders>
          </w:tcPr>
          <w:p w:rsidRPr="007B0B62" w:rsidR="00C45F6A" w:rsidP="00897059" w14:paraId="63CFB73C" w14:textId="77777777">
            <w:pPr>
              <w:jc w:val="center"/>
              <w:rPr>
                <w:sz w:val="16"/>
                <w:szCs w:val="16"/>
              </w:rPr>
            </w:pPr>
            <w:r w:rsidRPr="007B0B62">
              <w:rPr>
                <w:sz w:val="16"/>
                <w:szCs w:val="16"/>
              </w:rPr>
              <w:t>5</w:t>
            </w:r>
          </w:p>
        </w:tc>
      </w:tr>
      <w:tr w:rsidTr="00897059" w14:paraId="788D4140" w14:textId="77777777">
        <w:tblPrEx>
          <w:tblW w:w="0" w:type="auto"/>
          <w:tblInd w:w="-38" w:type="dxa"/>
          <w:tblLayout w:type="fixed"/>
          <w:tblCellMar>
            <w:left w:w="30" w:type="dxa"/>
            <w:right w:w="30" w:type="dxa"/>
          </w:tblCellMar>
          <w:tblLook w:val="0000"/>
        </w:tblPrEx>
        <w:trPr>
          <w:trHeight w:val="259"/>
        </w:trPr>
        <w:tc>
          <w:tcPr>
            <w:tcW w:w="3360" w:type="dxa"/>
            <w:tcBorders>
              <w:top w:val="single" w:color="auto" w:sz="6" w:space="0"/>
              <w:left w:val="single" w:color="auto" w:sz="6" w:space="0"/>
              <w:bottom w:val="single" w:color="auto" w:sz="6" w:space="0"/>
              <w:right w:val="single" w:color="auto" w:sz="6" w:space="0"/>
            </w:tcBorders>
          </w:tcPr>
          <w:p w:rsidRPr="007B0B62" w:rsidR="00C45F6A" w:rsidP="00897059" w14:paraId="75D0539A" w14:textId="77777777">
            <w:pPr>
              <w:rPr>
                <w:sz w:val="16"/>
                <w:szCs w:val="16"/>
              </w:rPr>
            </w:pPr>
            <w:r w:rsidRPr="007B0B62">
              <w:rPr>
                <w:sz w:val="16"/>
                <w:szCs w:val="16"/>
              </w:rPr>
              <w:t>Engelsestraat</w:t>
            </w:r>
          </w:p>
        </w:tc>
        <w:tc>
          <w:tcPr>
            <w:tcW w:w="960" w:type="dxa"/>
            <w:tcBorders>
              <w:top w:val="single" w:color="auto" w:sz="6" w:space="0"/>
              <w:left w:val="single" w:color="auto" w:sz="6" w:space="0"/>
              <w:bottom w:val="single" w:color="auto" w:sz="6" w:space="0"/>
              <w:right w:val="single" w:color="auto" w:sz="6" w:space="0"/>
            </w:tcBorders>
          </w:tcPr>
          <w:p w:rsidRPr="007B0B62" w:rsidR="00C45F6A" w:rsidP="00897059" w14:paraId="542430CE" w14:textId="77777777">
            <w:pPr>
              <w:jc w:val="center"/>
              <w:rPr>
                <w:sz w:val="16"/>
                <w:szCs w:val="16"/>
              </w:rPr>
            </w:pPr>
            <w:r w:rsidRPr="007B0B62">
              <w:rPr>
                <w:sz w:val="16"/>
                <w:szCs w:val="16"/>
              </w:rPr>
              <w:t>1</w:t>
            </w:r>
          </w:p>
        </w:tc>
        <w:tc>
          <w:tcPr>
            <w:tcW w:w="960" w:type="dxa"/>
            <w:tcBorders>
              <w:top w:val="single" w:color="auto" w:sz="6" w:space="0"/>
              <w:left w:val="single" w:color="auto" w:sz="6" w:space="0"/>
              <w:bottom w:val="single" w:color="auto" w:sz="6" w:space="0"/>
              <w:right w:val="single" w:color="auto" w:sz="6" w:space="0"/>
            </w:tcBorders>
          </w:tcPr>
          <w:p w:rsidRPr="007B0B62" w:rsidR="00C45F6A" w:rsidP="00897059" w14:paraId="0B714467" w14:textId="77777777">
            <w:pPr>
              <w:jc w:val="center"/>
              <w:rPr>
                <w:sz w:val="16"/>
                <w:szCs w:val="16"/>
              </w:rPr>
            </w:pPr>
            <w:r w:rsidRPr="007B0B62">
              <w:rPr>
                <w:sz w:val="16"/>
                <w:szCs w:val="16"/>
              </w:rPr>
              <w:t>2</w:t>
            </w:r>
          </w:p>
        </w:tc>
        <w:tc>
          <w:tcPr>
            <w:tcW w:w="960" w:type="dxa"/>
            <w:tcBorders>
              <w:top w:val="single" w:color="auto" w:sz="6" w:space="0"/>
              <w:left w:val="single" w:color="auto" w:sz="6" w:space="0"/>
              <w:bottom w:val="single" w:color="auto" w:sz="6" w:space="0"/>
              <w:right w:val="single" w:color="auto" w:sz="6" w:space="0"/>
            </w:tcBorders>
          </w:tcPr>
          <w:p w:rsidRPr="007B0B62" w:rsidR="00C45F6A" w:rsidP="00897059" w14:paraId="1359D6AC" w14:textId="77777777">
            <w:pPr>
              <w:jc w:val="center"/>
              <w:rPr>
                <w:sz w:val="16"/>
                <w:szCs w:val="16"/>
              </w:rPr>
            </w:pPr>
            <w:r w:rsidRPr="007B0B62">
              <w:rPr>
                <w:sz w:val="16"/>
                <w:szCs w:val="16"/>
              </w:rPr>
              <w:t>4</w:t>
            </w:r>
          </w:p>
        </w:tc>
      </w:tr>
    </w:tbl>
    <w:p w:rsidR="002D0588" w:rsidP="002B3269" w14:paraId="5E0D1A00" w14:textId="77777777">
      <w:pPr>
        <w:rPr>
          <w:b/>
          <w:bCs/>
        </w:rPr>
      </w:pPr>
    </w:p>
    <w:p w:rsidRPr="001A292A" w:rsidR="00C45F6A" w:rsidP="002B3269" w14:paraId="37AB659D" w14:textId="77777777">
      <w:pPr>
        <w:rPr>
          <w:i/>
          <w:iCs/>
        </w:rPr>
      </w:pPr>
      <w:r>
        <w:rPr>
          <w:u w:val="single"/>
        </w:rPr>
        <w:t>Zevenkamp en Kralingen</w:t>
      </w:r>
      <w:r w:rsidR="00E94F57">
        <w:rPr>
          <w:u w:val="single"/>
        </w:rPr>
        <w:t>-</w:t>
      </w:r>
      <w:r>
        <w:rPr>
          <w:u w:val="single"/>
        </w:rPr>
        <w:t>Crooswijk</w:t>
      </w:r>
      <w:r w:rsidR="001A292A">
        <w:rPr>
          <w:u w:val="single"/>
        </w:rPr>
        <w:br/>
      </w:r>
      <w:r w:rsidRPr="001A292A" w:rsidR="001A292A">
        <w:rPr>
          <w:i/>
          <w:iCs/>
        </w:rPr>
        <w:t>Beschrijving gebied Zevenkamp</w:t>
      </w:r>
    </w:p>
    <w:p w:rsidR="001A292A" w:rsidP="001A292A" w14:paraId="45661C4A" w14:textId="77777777">
      <w:r>
        <w:t>Zevenkamp ligt aan de noordoostelijke rand van Rotterdam, tussen de wijken Ommoord en</w:t>
      </w:r>
      <w:r w:rsidR="007B0B62">
        <w:t xml:space="preserve"> </w:t>
      </w:r>
      <w:r>
        <w:t xml:space="preserve">Nesselande. </w:t>
      </w:r>
      <w:r w:rsidR="007B0B62">
        <w:t>U geeft aan dat d</w:t>
      </w:r>
      <w:r>
        <w:t xml:space="preserve">e wijk in de jaren ’80 </w:t>
      </w:r>
      <w:r w:rsidR="007B0B62">
        <w:t xml:space="preserve">is </w:t>
      </w:r>
      <w:r>
        <w:t xml:space="preserve">gebouwd. Er wonen 16.000 mensen. In Zevenkamp wonen relatief veel gezinnen met kinderen. Voor wat betreft overlast en leefbaarheid zijn </w:t>
      </w:r>
      <w:r w:rsidRPr="007B0B62" w:rsidR="007B0B62">
        <w:t xml:space="preserve">de grote ergernissen voor veel bewoners </w:t>
      </w:r>
      <w:r w:rsidR="007B0B62">
        <w:t xml:space="preserve">het </w:t>
      </w:r>
      <w:r>
        <w:t>ongeoorloofd aangeboden grofvuil, naast plaatsingen, zwerfvuil, slechte verlichting, overhangend groen en scheve stoeptegels.</w:t>
      </w:r>
    </w:p>
    <w:p w:rsidR="001A292A" w:rsidP="001A292A" w14:paraId="79581E11" w14:textId="77777777">
      <w:r>
        <w:t>De veiligheidsbeleving is in Zevenkamp (95) lager dan het Rotterdamse gemiddelde (108). In Zevenkamp gaat het daarbij voornamelijk om inbraken, jeugdcriminaliteit, druggerelateerde zaken, brandstichting en verstoring van de openbare orde.</w:t>
      </w:r>
    </w:p>
    <w:p w:rsidR="001A292A" w:rsidP="001A292A" w14:paraId="4486748D" w14:textId="77777777">
      <w:r>
        <w:t>U merkt hierbij op dat, h</w:t>
      </w:r>
      <w:r>
        <w:t>oewel de sociale cohesie in Zevenkamp in een aantal opzichten hoopgevend is, er zeker nog een aantal knelpunten</w:t>
      </w:r>
      <w:r>
        <w:t xml:space="preserve"> zijn</w:t>
      </w:r>
      <w:r>
        <w:t>: de samenredzaamheid kan beter, evenals de samenwerking tussen particuliere initiatieven en de gemeente.</w:t>
      </w:r>
      <w:r w:rsidRPr="001A292A">
        <w:t xml:space="preserve"> </w:t>
      </w:r>
    </w:p>
    <w:p w:rsidR="001A292A" w:rsidP="001A292A" w14:paraId="75322128" w14:textId="77777777"/>
    <w:p w:rsidRPr="001A292A" w:rsidR="001A292A" w:rsidP="001A292A" w14:paraId="1F2EF6DE" w14:textId="77777777">
      <w:pPr>
        <w:rPr>
          <w:i/>
          <w:iCs/>
        </w:rPr>
      </w:pPr>
      <w:r>
        <w:rPr>
          <w:i/>
          <w:iCs/>
        </w:rPr>
        <w:t>Beschrijving gebied Kralingen</w:t>
      </w:r>
      <w:r w:rsidR="00E94F57">
        <w:rPr>
          <w:i/>
          <w:iCs/>
        </w:rPr>
        <w:t>-</w:t>
      </w:r>
      <w:r>
        <w:rPr>
          <w:i/>
          <w:iCs/>
        </w:rPr>
        <w:t>Crooswijk</w:t>
      </w:r>
    </w:p>
    <w:p w:rsidR="001A292A" w:rsidP="002B3269" w14:paraId="67C15586" w14:textId="77777777">
      <w:r>
        <w:t xml:space="preserve">Boezemstraat ligt in de wijk Crooswijk en is een drukke straat. </w:t>
      </w:r>
      <w:r w:rsidR="007B0B62">
        <w:t xml:space="preserve">U geeft aan dat </w:t>
      </w:r>
      <w:r>
        <w:t xml:space="preserve">Crooswijk </w:t>
      </w:r>
      <w:r w:rsidR="007B0B62">
        <w:t>e</w:t>
      </w:r>
      <w:r>
        <w:t xml:space="preserve">en wijk </w:t>
      </w:r>
      <w:r w:rsidR="007B0B62">
        <w:t xml:space="preserve">is </w:t>
      </w:r>
      <w:r>
        <w:t>waar veel te winnen valt op het gebied van maatschappelijke ontwikkeling. In Crooswijk zijn er grote verschillen. Crooswijk is niet alleen verdeeld in mate van welvarendheid maar vaak ook in levensstijlen en culturen. De wijkraad zet in op het verbeteren van de sociale cohesie in de wijk. Daarmee wordt bedoeld dat de burgers verbondenheid ervaren en zich samen verantwoordelijk voelen voor het algemeen welzijn. Daarnaast zet de wijkraad zich in om bewoners zich veiliger te laten voelen en minder overlast te laten ervaren.</w:t>
      </w:r>
    </w:p>
    <w:p w:rsidR="001A292A" w:rsidP="002B3269" w14:paraId="7EFADC54" w14:textId="77777777"/>
    <w:tbl>
      <w:tblPr>
        <w:tblStyle w:val="TableGrid"/>
        <w:tblW w:w="0" w:type="auto"/>
        <w:shd w:val="clear" w:color="auto" w:fill="BFBFBF" w:themeFill="background1" w:themeFillShade="BF"/>
        <w:tblLook w:val="04A0"/>
      </w:tblPr>
      <w:tblGrid>
        <w:gridCol w:w="3757"/>
        <w:gridCol w:w="3709"/>
      </w:tblGrid>
      <w:tr w:rsidTr="007B0B62" w14:paraId="3DCEA3D1" w14:textId="77777777">
        <w:tblPrEx>
          <w:tblW w:w="0" w:type="auto"/>
          <w:shd w:val="clear" w:color="auto" w:fill="BFBFBF" w:themeFill="background1" w:themeFillShade="BF"/>
          <w:tblLook w:val="04A0"/>
        </w:tblPrEx>
        <w:tc>
          <w:tcPr>
            <w:tcW w:w="7466" w:type="dxa"/>
            <w:gridSpan w:val="2"/>
            <w:shd w:val="clear" w:color="auto" w:fill="BFBFBF" w:themeFill="background1" w:themeFillShade="BF"/>
          </w:tcPr>
          <w:p w:rsidRPr="007B0B62" w:rsidR="001A292A" w:rsidP="00897059" w14:paraId="78E37CDF" w14:textId="77777777">
            <w:pPr>
              <w:jc w:val="center"/>
              <w:rPr>
                <w:b/>
                <w:bCs/>
                <w:sz w:val="24"/>
                <w:szCs w:val="24"/>
              </w:rPr>
            </w:pPr>
            <w:bookmarkStart w:name="_Hlk211886500" w:id="6"/>
            <w:r w:rsidRPr="007B0B62">
              <w:rPr>
                <w:b/>
                <w:bCs/>
                <w:sz w:val="24"/>
                <w:szCs w:val="24"/>
              </w:rPr>
              <w:t xml:space="preserve">Gebied </w:t>
            </w:r>
          </w:p>
          <w:p w:rsidRPr="00F44649" w:rsidR="001A292A" w:rsidP="00897059" w14:paraId="4A3A68AD" w14:textId="77777777">
            <w:pPr>
              <w:jc w:val="center"/>
              <w:rPr>
                <w:b/>
                <w:bCs/>
              </w:rPr>
            </w:pPr>
            <w:r w:rsidRPr="007B0B62">
              <w:rPr>
                <w:b/>
                <w:bCs/>
                <w:sz w:val="24"/>
                <w:szCs w:val="24"/>
              </w:rPr>
              <w:t>Zevenkamp en Kralingen</w:t>
            </w:r>
            <w:r w:rsidR="00E94F57">
              <w:rPr>
                <w:b/>
                <w:bCs/>
                <w:sz w:val="24"/>
                <w:szCs w:val="24"/>
              </w:rPr>
              <w:t>-</w:t>
            </w:r>
            <w:r w:rsidRPr="007B0B62">
              <w:rPr>
                <w:b/>
                <w:bCs/>
                <w:sz w:val="24"/>
                <w:szCs w:val="24"/>
              </w:rPr>
              <w:t>Crooswijk</w:t>
            </w:r>
            <w:bookmarkEnd w:id="6"/>
          </w:p>
        </w:tc>
      </w:tr>
      <w:tr w:rsidTr="007B0B62" w14:paraId="67CFDE37" w14:textId="77777777">
        <w:tblPrEx>
          <w:tblW w:w="0" w:type="auto"/>
          <w:shd w:val="clear" w:color="auto" w:fill="auto"/>
          <w:tblLook w:val="04A0"/>
        </w:tblPrEx>
        <w:tc>
          <w:tcPr>
            <w:tcW w:w="3757" w:type="dxa"/>
            <w:tcBorders>
              <w:top w:val="single" w:color="auto" w:sz="4" w:space="0"/>
              <w:left w:val="single" w:color="auto" w:sz="4" w:space="0"/>
              <w:bottom w:val="single" w:color="auto" w:sz="4" w:space="0"/>
              <w:right w:val="single" w:color="auto" w:sz="4" w:space="0"/>
            </w:tcBorders>
            <w:shd w:val="clear" w:color="auto" w:fill="auto"/>
          </w:tcPr>
          <w:p w:rsidRPr="007B0B62" w:rsidR="001A292A" w:rsidP="00897059" w14:paraId="3B6F6324" w14:textId="77777777">
            <w:pPr>
              <w:rPr>
                <w:sz w:val="16"/>
                <w:szCs w:val="16"/>
              </w:rPr>
            </w:pPr>
            <w:r w:rsidRPr="007B0B62">
              <w:rPr>
                <w:sz w:val="16"/>
                <w:szCs w:val="16"/>
              </w:rPr>
              <w:t>Aar</w:t>
            </w:r>
          </w:p>
        </w:tc>
        <w:tc>
          <w:tcPr>
            <w:tcW w:w="3709" w:type="dxa"/>
            <w:tcBorders>
              <w:top w:val="single" w:color="auto" w:sz="4" w:space="0"/>
              <w:left w:val="single" w:color="auto" w:sz="4" w:space="0"/>
              <w:bottom w:val="single" w:color="auto" w:sz="4" w:space="0"/>
              <w:right w:val="single" w:color="auto" w:sz="4" w:space="0"/>
            </w:tcBorders>
          </w:tcPr>
          <w:p w:rsidRPr="007B0B62" w:rsidR="001A292A" w:rsidP="00897059" w14:paraId="3B3B2A3B" w14:textId="77777777">
            <w:pPr>
              <w:rPr>
                <w:sz w:val="16"/>
                <w:szCs w:val="16"/>
              </w:rPr>
            </w:pPr>
            <w:r w:rsidRPr="007B0B62">
              <w:rPr>
                <w:sz w:val="16"/>
                <w:szCs w:val="16"/>
              </w:rPr>
              <w:t>Zevenkamp</w:t>
            </w:r>
          </w:p>
        </w:tc>
      </w:tr>
      <w:tr w:rsidTr="007B0B62" w14:paraId="7F39A2FD" w14:textId="77777777">
        <w:tblPrEx>
          <w:tblW w:w="0" w:type="auto"/>
          <w:shd w:val="clear" w:color="auto" w:fill="auto"/>
          <w:tblLook w:val="04A0"/>
        </w:tblPrEx>
        <w:tc>
          <w:tcPr>
            <w:tcW w:w="3757" w:type="dxa"/>
            <w:tcBorders>
              <w:top w:val="single" w:color="auto" w:sz="4" w:space="0"/>
              <w:left w:val="single" w:color="auto" w:sz="4" w:space="0"/>
              <w:bottom w:val="single" w:color="auto" w:sz="4" w:space="0"/>
              <w:right w:val="single" w:color="auto" w:sz="4" w:space="0"/>
            </w:tcBorders>
            <w:shd w:val="clear" w:color="auto" w:fill="auto"/>
          </w:tcPr>
          <w:p w:rsidRPr="007B0B62" w:rsidR="001A292A" w:rsidP="00897059" w14:paraId="2C8CDA72" w14:textId="77777777">
            <w:pPr>
              <w:rPr>
                <w:sz w:val="16"/>
                <w:szCs w:val="16"/>
              </w:rPr>
            </w:pPr>
            <w:r w:rsidRPr="007B0B62">
              <w:rPr>
                <w:sz w:val="16"/>
                <w:szCs w:val="16"/>
              </w:rPr>
              <w:t>Boezemstraat</w:t>
            </w:r>
          </w:p>
        </w:tc>
        <w:tc>
          <w:tcPr>
            <w:tcW w:w="3709" w:type="dxa"/>
            <w:tcBorders>
              <w:top w:val="single" w:color="auto" w:sz="4" w:space="0"/>
              <w:left w:val="single" w:color="auto" w:sz="4" w:space="0"/>
              <w:bottom w:val="single" w:color="auto" w:sz="4" w:space="0"/>
              <w:right w:val="single" w:color="auto" w:sz="4" w:space="0"/>
            </w:tcBorders>
          </w:tcPr>
          <w:p w:rsidRPr="007B0B62" w:rsidR="001A292A" w:rsidP="00897059" w14:paraId="32A5018F" w14:textId="77777777">
            <w:pPr>
              <w:rPr>
                <w:sz w:val="16"/>
                <w:szCs w:val="16"/>
              </w:rPr>
            </w:pPr>
            <w:r w:rsidRPr="007B0B62">
              <w:rPr>
                <w:sz w:val="16"/>
                <w:szCs w:val="16"/>
              </w:rPr>
              <w:t>Kralingen</w:t>
            </w:r>
            <w:r w:rsidR="00E94F57">
              <w:rPr>
                <w:sz w:val="16"/>
                <w:szCs w:val="16"/>
              </w:rPr>
              <w:t>-</w:t>
            </w:r>
            <w:r w:rsidRPr="007B0B62">
              <w:rPr>
                <w:sz w:val="16"/>
                <w:szCs w:val="16"/>
              </w:rPr>
              <w:t>Crooswijk</w:t>
            </w:r>
          </w:p>
        </w:tc>
      </w:tr>
    </w:tbl>
    <w:p w:rsidR="001A292A" w:rsidP="001A292A" w14:paraId="612EAE28" w14:textId="77777777">
      <w:pPr>
        <w:rPr>
          <w:i/>
          <w:iCs/>
        </w:rPr>
      </w:pPr>
    </w:p>
    <w:p w:rsidRPr="002F00D0" w:rsidR="001A292A" w:rsidP="00FE039A" w14:paraId="56DC2440" w14:textId="77777777">
      <w:pPr>
        <w:rPr>
          <w:i/>
          <w:iCs/>
        </w:rPr>
      </w:pPr>
      <w:r w:rsidRPr="002F00D0">
        <w:rPr>
          <w:i/>
          <w:iCs/>
        </w:rPr>
        <w:t>Leefbaarheidssituatie</w:t>
      </w:r>
    </w:p>
    <w:p w:rsidR="001A292A" w:rsidP="00FE039A" w14:paraId="56677E6B" w14:textId="77777777">
      <w:r>
        <w:t xml:space="preserve">Volgens de </w:t>
      </w:r>
      <w:r>
        <w:t>Leefbaarometer</w:t>
      </w:r>
      <w:r>
        <w:t xml:space="preserve"> (2022) scoren deze straten op </w:t>
      </w:r>
      <w:r>
        <w:t>grid</w:t>
      </w:r>
      <w:r>
        <w:t xml:space="preserve">-niveau zwak. Wanneer met de </w:t>
      </w:r>
      <w:r>
        <w:t>Leefbaarometer</w:t>
      </w:r>
      <w:r>
        <w:t xml:space="preserve"> </w:t>
      </w:r>
      <w:r w:rsidR="00C91D21">
        <w:t xml:space="preserve">wordt </w:t>
      </w:r>
      <w:r>
        <w:t>in</w:t>
      </w:r>
      <w:r w:rsidR="00C91D21">
        <w:t>ge</w:t>
      </w:r>
      <w:r>
        <w:t>zoom</w:t>
      </w:r>
      <w:r w:rsidR="00C91D21">
        <w:t>d</w:t>
      </w:r>
      <w:r>
        <w:t xml:space="preserve"> op de dimensie Overlast en onveiligheid dan blijkt uit de onderstaande tabel dat de aan te wijzen straten </w:t>
      </w:r>
      <w:r w:rsidRPr="007A6ABD">
        <w:t>onvoldoende (&lt; -0,20)</w:t>
      </w:r>
      <w:r>
        <w:t xml:space="preserve"> scoren.</w:t>
      </w:r>
    </w:p>
    <w:p w:rsidR="001A292A" w:rsidP="001A292A" w14:paraId="5B69C089" w14:textId="77777777"/>
    <w:tbl>
      <w:tblPr>
        <w:tblStyle w:val="TableGrid"/>
        <w:tblW w:w="7650" w:type="dxa"/>
        <w:tblLook w:val="04A0"/>
      </w:tblPr>
      <w:tblGrid>
        <w:gridCol w:w="1320"/>
        <w:gridCol w:w="988"/>
        <w:gridCol w:w="1572"/>
        <w:gridCol w:w="1041"/>
        <w:gridCol w:w="1469"/>
        <w:gridCol w:w="1381"/>
      </w:tblGrid>
      <w:tr w:rsidTr="007B0B62" w14:paraId="2DE44F67" w14:textId="77777777">
        <w:tblPrEx>
          <w:tblW w:w="7650" w:type="dxa"/>
          <w:tblLook w:val="04A0"/>
        </w:tblPrEx>
        <w:trPr>
          <w:trHeight w:val="735"/>
        </w:trPr>
        <w:tc>
          <w:tcPr>
            <w:tcW w:w="1268" w:type="dxa"/>
            <w:tcBorders>
              <w:top w:val="single" w:color="auto" w:sz="4" w:space="0"/>
              <w:left w:val="single" w:color="auto" w:sz="4" w:space="0"/>
              <w:bottom w:val="single" w:color="auto" w:sz="4" w:space="0"/>
              <w:right w:val="single" w:color="auto" w:sz="4" w:space="0"/>
            </w:tcBorders>
            <w:shd w:val="clear" w:color="auto" w:fill="E8E8E8" w:themeFill="background2"/>
            <w:hideMark/>
          </w:tcPr>
          <w:p w:rsidRPr="007B0B62" w:rsidR="001A292A" w:rsidP="00897059" w14:paraId="030C36AB" w14:textId="77777777">
            <w:pPr>
              <w:autoSpaceDE w:val="0"/>
              <w:autoSpaceDN w:val="0"/>
              <w:adjustRightInd w:val="0"/>
              <w:rPr>
                <w:rFonts w:cs="Times New Roman"/>
                <w:b/>
                <w:bCs/>
                <w:kern w:val="0"/>
                <w:sz w:val="14"/>
                <w:szCs w:val="14"/>
              </w:rPr>
            </w:pPr>
            <w:r w:rsidRPr="007B0B62">
              <w:rPr>
                <w:rFonts w:cs="Times New Roman"/>
                <w:b/>
                <w:bCs/>
                <w:kern w:val="0"/>
                <w:sz w:val="14"/>
                <w:szCs w:val="14"/>
              </w:rPr>
              <w:t>Straat</w:t>
            </w:r>
          </w:p>
        </w:tc>
        <w:tc>
          <w:tcPr>
            <w:tcW w:w="952" w:type="dxa"/>
            <w:tcBorders>
              <w:top w:val="single" w:color="auto" w:sz="4" w:space="0"/>
              <w:left w:val="single" w:color="auto" w:sz="4" w:space="0"/>
              <w:bottom w:val="single" w:color="auto" w:sz="4" w:space="0"/>
              <w:right w:val="single" w:color="auto" w:sz="4" w:space="0"/>
            </w:tcBorders>
            <w:shd w:val="clear" w:color="auto" w:fill="E8E8E8" w:themeFill="background2"/>
          </w:tcPr>
          <w:p w:rsidRPr="007B0B62" w:rsidR="001A292A" w:rsidP="00897059" w14:paraId="0699EB02" w14:textId="77777777">
            <w:pPr>
              <w:autoSpaceDE w:val="0"/>
              <w:autoSpaceDN w:val="0"/>
              <w:adjustRightInd w:val="0"/>
              <w:rPr>
                <w:rFonts w:cs="Times New Roman"/>
                <w:b/>
                <w:bCs/>
                <w:kern w:val="0"/>
                <w:sz w:val="14"/>
                <w:szCs w:val="14"/>
              </w:rPr>
            </w:pPr>
            <w:r w:rsidRPr="007B0B62">
              <w:rPr>
                <w:rFonts w:cs="Times New Roman"/>
                <w:b/>
                <w:bCs/>
                <w:kern w:val="0"/>
                <w:sz w:val="14"/>
                <w:szCs w:val="14"/>
              </w:rPr>
              <w:t>Aantal woningen</w:t>
            </w:r>
          </w:p>
        </w:tc>
        <w:tc>
          <w:tcPr>
            <w:tcW w:w="1508" w:type="dxa"/>
            <w:tcBorders>
              <w:top w:val="single" w:color="auto" w:sz="4" w:space="0"/>
              <w:left w:val="single" w:color="auto" w:sz="4" w:space="0"/>
              <w:bottom w:val="single" w:color="auto" w:sz="4" w:space="0"/>
              <w:right w:val="single" w:color="auto" w:sz="4" w:space="0"/>
            </w:tcBorders>
            <w:shd w:val="clear" w:color="auto" w:fill="E8E8E8" w:themeFill="background2"/>
          </w:tcPr>
          <w:p w:rsidRPr="007B0B62" w:rsidR="001A292A" w:rsidP="00897059" w14:paraId="59D957A3" w14:textId="77777777">
            <w:pPr>
              <w:autoSpaceDE w:val="0"/>
              <w:autoSpaceDN w:val="0"/>
              <w:adjustRightInd w:val="0"/>
              <w:rPr>
                <w:rFonts w:cs="Times New Roman"/>
                <w:b/>
                <w:bCs/>
                <w:kern w:val="0"/>
                <w:sz w:val="14"/>
                <w:szCs w:val="14"/>
              </w:rPr>
            </w:pPr>
            <w:r w:rsidRPr="007B0B62">
              <w:rPr>
                <w:rFonts w:cs="Times New Roman"/>
                <w:b/>
                <w:bCs/>
                <w:kern w:val="0"/>
                <w:sz w:val="14"/>
                <w:szCs w:val="14"/>
              </w:rPr>
              <w:t>Aantal gemeentelijke overlastcasussen</w:t>
            </w:r>
          </w:p>
        </w:tc>
        <w:tc>
          <w:tcPr>
            <w:tcW w:w="1002" w:type="dxa"/>
            <w:tcBorders>
              <w:top w:val="single" w:color="auto" w:sz="4" w:space="0"/>
              <w:left w:val="single" w:color="auto" w:sz="4" w:space="0"/>
              <w:bottom w:val="single" w:color="auto" w:sz="4" w:space="0"/>
              <w:right w:val="single" w:color="auto" w:sz="4" w:space="0"/>
            </w:tcBorders>
            <w:shd w:val="clear" w:color="auto" w:fill="E8E8E8" w:themeFill="background2"/>
          </w:tcPr>
          <w:p w:rsidRPr="007B0B62" w:rsidR="001A292A" w:rsidP="00897059" w14:paraId="0203E39F" w14:textId="77777777">
            <w:pPr>
              <w:autoSpaceDE w:val="0"/>
              <w:autoSpaceDN w:val="0"/>
              <w:adjustRightInd w:val="0"/>
              <w:rPr>
                <w:rFonts w:cs="Times New Roman"/>
                <w:b/>
                <w:bCs/>
                <w:kern w:val="0"/>
                <w:sz w:val="14"/>
                <w:szCs w:val="14"/>
              </w:rPr>
            </w:pPr>
            <w:r w:rsidRPr="007B0B62">
              <w:rPr>
                <w:rFonts w:cs="Times New Roman"/>
                <w:b/>
                <w:bCs/>
                <w:kern w:val="0"/>
                <w:sz w:val="14"/>
                <w:szCs w:val="14"/>
              </w:rPr>
              <w:t>% incidenten politie</w:t>
            </w:r>
          </w:p>
        </w:tc>
        <w:tc>
          <w:tcPr>
            <w:tcW w:w="1410" w:type="dxa"/>
            <w:tcBorders>
              <w:top w:val="single" w:color="auto" w:sz="4" w:space="0"/>
              <w:left w:val="single" w:color="auto" w:sz="4" w:space="0"/>
              <w:bottom w:val="single" w:color="auto" w:sz="4" w:space="0"/>
              <w:right w:val="single" w:color="auto" w:sz="4" w:space="0"/>
            </w:tcBorders>
            <w:shd w:val="clear" w:color="auto" w:fill="E8E8E8" w:themeFill="background2"/>
          </w:tcPr>
          <w:p w:rsidRPr="007B0B62" w:rsidR="001A292A" w:rsidP="00897059" w14:paraId="6A400607" w14:textId="77777777">
            <w:pPr>
              <w:autoSpaceDE w:val="0"/>
              <w:autoSpaceDN w:val="0"/>
              <w:adjustRightInd w:val="0"/>
              <w:rPr>
                <w:rFonts w:cs="Times New Roman"/>
                <w:b/>
                <w:bCs/>
                <w:kern w:val="0"/>
                <w:sz w:val="14"/>
                <w:szCs w:val="14"/>
              </w:rPr>
            </w:pPr>
            <w:r w:rsidRPr="007B0B62">
              <w:rPr>
                <w:rFonts w:cs="Times New Roman"/>
                <w:b/>
                <w:bCs/>
                <w:kern w:val="0"/>
                <w:sz w:val="14"/>
                <w:szCs w:val="14"/>
              </w:rPr>
              <w:t>Leefbaarometer</w:t>
            </w:r>
            <w:r w:rsidRPr="007B0B62">
              <w:rPr>
                <w:rFonts w:cs="Times New Roman"/>
                <w:b/>
                <w:bCs/>
                <w:kern w:val="0"/>
                <w:sz w:val="14"/>
                <w:szCs w:val="14"/>
              </w:rPr>
              <w:t xml:space="preserve"> 2022</w:t>
            </w:r>
          </w:p>
        </w:tc>
        <w:tc>
          <w:tcPr>
            <w:tcW w:w="1510" w:type="dxa"/>
            <w:tcBorders>
              <w:top w:val="single" w:color="auto" w:sz="4" w:space="0"/>
              <w:left w:val="single" w:color="auto" w:sz="4" w:space="0"/>
              <w:bottom w:val="single" w:color="auto" w:sz="4" w:space="0"/>
              <w:right w:val="single" w:color="auto" w:sz="4" w:space="0"/>
            </w:tcBorders>
            <w:shd w:val="clear" w:color="auto" w:fill="E8E8E8" w:themeFill="background2"/>
          </w:tcPr>
          <w:p w:rsidRPr="007B0B62" w:rsidR="001A292A" w:rsidP="00897059" w14:paraId="35342E63" w14:textId="77777777">
            <w:pPr>
              <w:autoSpaceDE w:val="0"/>
              <w:autoSpaceDN w:val="0"/>
              <w:adjustRightInd w:val="0"/>
              <w:rPr>
                <w:rFonts w:cs="Times New Roman"/>
                <w:b/>
                <w:bCs/>
                <w:kern w:val="0"/>
                <w:sz w:val="14"/>
                <w:szCs w:val="14"/>
              </w:rPr>
            </w:pPr>
            <w:r w:rsidRPr="007B0B62">
              <w:rPr>
                <w:rFonts w:cs="Times New Roman"/>
                <w:b/>
                <w:bCs/>
                <w:kern w:val="0"/>
                <w:sz w:val="14"/>
                <w:szCs w:val="14"/>
              </w:rPr>
              <w:t>Dimensie: Overlast en onveiligheid</w:t>
            </w:r>
          </w:p>
        </w:tc>
      </w:tr>
      <w:tr w:rsidTr="007B0B62" w14:paraId="62B2356D" w14:textId="77777777">
        <w:tblPrEx>
          <w:tblW w:w="7650" w:type="dxa"/>
          <w:tblLook w:val="04A0"/>
        </w:tblPrEx>
        <w:tc>
          <w:tcPr>
            <w:tcW w:w="1268" w:type="dxa"/>
          </w:tcPr>
          <w:p w:rsidRPr="007B0B62" w:rsidR="001A292A" w:rsidP="00897059" w14:paraId="2AC6E82E" w14:textId="77777777">
            <w:pPr>
              <w:spacing w:line="259" w:lineRule="auto"/>
              <w:rPr>
                <w:sz w:val="16"/>
                <w:szCs w:val="16"/>
              </w:rPr>
            </w:pPr>
            <w:r w:rsidRPr="007B0B62">
              <w:rPr>
                <w:sz w:val="16"/>
                <w:szCs w:val="16"/>
              </w:rPr>
              <w:t>Aar</w:t>
            </w:r>
          </w:p>
        </w:tc>
        <w:tc>
          <w:tcPr>
            <w:tcW w:w="952" w:type="dxa"/>
          </w:tcPr>
          <w:p w:rsidRPr="007B0B62" w:rsidR="001A292A" w:rsidP="00897059" w14:paraId="2BC5E44F" w14:textId="77777777">
            <w:pPr>
              <w:spacing w:line="259" w:lineRule="auto"/>
              <w:rPr>
                <w:sz w:val="16"/>
                <w:szCs w:val="16"/>
              </w:rPr>
            </w:pPr>
            <w:r w:rsidRPr="007B0B62">
              <w:rPr>
                <w:sz w:val="16"/>
                <w:szCs w:val="16"/>
              </w:rPr>
              <w:t>173</w:t>
            </w:r>
          </w:p>
        </w:tc>
        <w:tc>
          <w:tcPr>
            <w:tcW w:w="1508" w:type="dxa"/>
          </w:tcPr>
          <w:p w:rsidRPr="007B0B62" w:rsidR="001A292A" w:rsidP="00897059" w14:paraId="61D47BFF" w14:textId="77777777">
            <w:pPr>
              <w:spacing w:line="259" w:lineRule="auto"/>
              <w:rPr>
                <w:sz w:val="16"/>
                <w:szCs w:val="16"/>
              </w:rPr>
            </w:pPr>
            <w:r w:rsidRPr="007B0B62">
              <w:rPr>
                <w:sz w:val="16"/>
                <w:szCs w:val="16"/>
              </w:rPr>
              <w:t>4</w:t>
            </w:r>
          </w:p>
        </w:tc>
        <w:tc>
          <w:tcPr>
            <w:tcW w:w="1002" w:type="dxa"/>
          </w:tcPr>
          <w:p w:rsidRPr="007B0B62" w:rsidR="001A292A" w:rsidP="00897059" w14:paraId="2FA5C28D" w14:textId="77777777">
            <w:pPr>
              <w:spacing w:line="259" w:lineRule="auto"/>
              <w:rPr>
                <w:sz w:val="16"/>
                <w:szCs w:val="16"/>
              </w:rPr>
            </w:pPr>
            <w:r w:rsidRPr="007B0B62">
              <w:rPr>
                <w:sz w:val="16"/>
                <w:szCs w:val="16"/>
              </w:rPr>
              <w:t>12%</w:t>
            </w:r>
          </w:p>
        </w:tc>
        <w:tc>
          <w:tcPr>
            <w:tcW w:w="1410" w:type="dxa"/>
          </w:tcPr>
          <w:p w:rsidRPr="007B0B62" w:rsidR="001A292A" w:rsidP="00897059" w14:paraId="052557B2" w14:textId="77777777">
            <w:pPr>
              <w:spacing w:line="259" w:lineRule="auto"/>
              <w:rPr>
                <w:sz w:val="16"/>
                <w:szCs w:val="16"/>
              </w:rPr>
            </w:pPr>
            <w:r w:rsidRPr="007B0B62">
              <w:rPr>
                <w:sz w:val="16"/>
                <w:szCs w:val="16"/>
              </w:rPr>
              <w:t>2. zwak</w:t>
            </w:r>
          </w:p>
        </w:tc>
        <w:tc>
          <w:tcPr>
            <w:tcW w:w="1510" w:type="dxa"/>
          </w:tcPr>
          <w:p w:rsidRPr="007B0B62" w:rsidR="001A292A" w:rsidP="00897059" w14:paraId="04A1EB2F" w14:textId="77777777">
            <w:pPr>
              <w:spacing w:line="259" w:lineRule="auto"/>
              <w:rPr>
                <w:sz w:val="16"/>
                <w:szCs w:val="16"/>
              </w:rPr>
            </w:pPr>
            <w:r w:rsidRPr="007B0B62">
              <w:rPr>
                <w:sz w:val="16"/>
                <w:szCs w:val="16"/>
              </w:rPr>
              <w:t>- 0,20 (onvoldoende)</w:t>
            </w:r>
          </w:p>
          <w:p w:rsidRPr="007B0B62" w:rsidR="001A292A" w:rsidP="00897059" w14:paraId="52C8214C" w14:textId="77777777">
            <w:pPr>
              <w:spacing w:line="259" w:lineRule="auto"/>
              <w:rPr>
                <w:sz w:val="16"/>
                <w:szCs w:val="16"/>
              </w:rPr>
            </w:pPr>
          </w:p>
        </w:tc>
      </w:tr>
      <w:tr w:rsidTr="007B0B62" w14:paraId="2E63D430" w14:textId="77777777">
        <w:tblPrEx>
          <w:tblW w:w="7650" w:type="dxa"/>
          <w:tblLook w:val="04A0"/>
        </w:tblPrEx>
        <w:tc>
          <w:tcPr>
            <w:tcW w:w="1268" w:type="dxa"/>
          </w:tcPr>
          <w:p w:rsidRPr="007B0B62" w:rsidR="001A292A" w:rsidP="00897059" w14:paraId="69B8881D" w14:textId="77777777">
            <w:pPr>
              <w:spacing w:line="259" w:lineRule="auto"/>
              <w:rPr>
                <w:sz w:val="16"/>
                <w:szCs w:val="16"/>
              </w:rPr>
            </w:pPr>
            <w:r w:rsidRPr="007B0B62">
              <w:rPr>
                <w:sz w:val="16"/>
                <w:szCs w:val="16"/>
              </w:rPr>
              <w:t>Boezemstraat</w:t>
            </w:r>
          </w:p>
        </w:tc>
        <w:tc>
          <w:tcPr>
            <w:tcW w:w="952" w:type="dxa"/>
          </w:tcPr>
          <w:p w:rsidRPr="007B0B62" w:rsidR="001A292A" w:rsidP="00897059" w14:paraId="674AA17E" w14:textId="77777777">
            <w:pPr>
              <w:spacing w:line="259" w:lineRule="auto"/>
              <w:rPr>
                <w:sz w:val="16"/>
                <w:szCs w:val="16"/>
              </w:rPr>
            </w:pPr>
            <w:r w:rsidRPr="007B0B62">
              <w:rPr>
                <w:sz w:val="16"/>
                <w:szCs w:val="16"/>
              </w:rPr>
              <w:t>311</w:t>
            </w:r>
          </w:p>
        </w:tc>
        <w:tc>
          <w:tcPr>
            <w:tcW w:w="1508" w:type="dxa"/>
          </w:tcPr>
          <w:p w:rsidRPr="007B0B62" w:rsidR="001A292A" w:rsidP="00897059" w14:paraId="35223A43" w14:textId="77777777">
            <w:pPr>
              <w:spacing w:line="259" w:lineRule="auto"/>
              <w:rPr>
                <w:sz w:val="16"/>
                <w:szCs w:val="16"/>
              </w:rPr>
            </w:pPr>
            <w:r w:rsidRPr="007B0B62">
              <w:rPr>
                <w:sz w:val="16"/>
                <w:szCs w:val="16"/>
              </w:rPr>
              <w:t>4</w:t>
            </w:r>
          </w:p>
        </w:tc>
        <w:tc>
          <w:tcPr>
            <w:tcW w:w="1002" w:type="dxa"/>
          </w:tcPr>
          <w:p w:rsidRPr="007B0B62" w:rsidR="001A292A" w:rsidP="00897059" w14:paraId="7D21EDDC" w14:textId="77777777">
            <w:pPr>
              <w:spacing w:line="259" w:lineRule="auto"/>
              <w:rPr>
                <w:sz w:val="16"/>
                <w:szCs w:val="16"/>
              </w:rPr>
            </w:pPr>
            <w:r w:rsidRPr="007B0B62">
              <w:rPr>
                <w:sz w:val="16"/>
                <w:szCs w:val="16"/>
              </w:rPr>
              <w:t>9%</w:t>
            </w:r>
          </w:p>
        </w:tc>
        <w:tc>
          <w:tcPr>
            <w:tcW w:w="1410" w:type="dxa"/>
          </w:tcPr>
          <w:p w:rsidRPr="007B0B62" w:rsidR="001A292A" w:rsidP="00897059" w14:paraId="19AF02BE" w14:textId="77777777">
            <w:pPr>
              <w:spacing w:line="259" w:lineRule="auto"/>
              <w:rPr>
                <w:sz w:val="16"/>
                <w:szCs w:val="16"/>
              </w:rPr>
            </w:pPr>
            <w:r w:rsidRPr="007B0B62">
              <w:rPr>
                <w:sz w:val="16"/>
                <w:szCs w:val="16"/>
              </w:rPr>
              <w:t>2. zwak</w:t>
            </w:r>
          </w:p>
        </w:tc>
        <w:tc>
          <w:tcPr>
            <w:tcW w:w="1510" w:type="dxa"/>
          </w:tcPr>
          <w:p w:rsidRPr="007B0B62" w:rsidR="001A292A" w:rsidP="00897059" w14:paraId="6A08E333" w14:textId="77777777">
            <w:pPr>
              <w:spacing w:line="259" w:lineRule="auto"/>
              <w:rPr>
                <w:sz w:val="16"/>
                <w:szCs w:val="16"/>
              </w:rPr>
            </w:pPr>
            <w:r w:rsidRPr="007B0B62">
              <w:rPr>
                <w:sz w:val="16"/>
                <w:szCs w:val="16"/>
              </w:rPr>
              <w:t>- 0,26 (Ruim onvoldoende)</w:t>
            </w:r>
          </w:p>
          <w:p w:rsidRPr="007B0B62" w:rsidR="001A292A" w:rsidP="00897059" w14:paraId="720113DC" w14:textId="77777777">
            <w:pPr>
              <w:spacing w:line="259" w:lineRule="auto"/>
              <w:rPr>
                <w:sz w:val="16"/>
                <w:szCs w:val="16"/>
              </w:rPr>
            </w:pPr>
          </w:p>
        </w:tc>
      </w:tr>
    </w:tbl>
    <w:p w:rsidR="001A292A" w:rsidP="001A292A" w14:paraId="46CFF341" w14:textId="77777777"/>
    <w:p w:rsidRPr="00952C95" w:rsidR="001A292A" w:rsidP="001A292A" w14:paraId="32B3D8D5" w14:textId="77777777">
      <w:pPr>
        <w:autoSpaceDE w:val="0"/>
        <w:adjustRightInd w:val="0"/>
        <w:spacing w:line="240" w:lineRule="auto"/>
        <w:rPr>
          <w:rFonts w:cs="Times New Roman"/>
          <w:i/>
          <w:iCs/>
        </w:rPr>
      </w:pPr>
      <w:r>
        <w:rPr>
          <w:rFonts w:cs="Times New Roman"/>
          <w:i/>
          <w:iCs/>
        </w:rPr>
        <w:t>M</w:t>
      </w:r>
      <w:r w:rsidRPr="00952C95">
        <w:rPr>
          <w:rFonts w:cs="Times New Roman"/>
          <w:i/>
          <w:iCs/>
        </w:rPr>
        <w:t xml:space="preserve">eerjarige ontwikkeling </w:t>
      </w:r>
      <w:r>
        <w:rPr>
          <w:rFonts w:cs="Times New Roman"/>
          <w:i/>
          <w:iCs/>
        </w:rPr>
        <w:t>overlastcasussen</w:t>
      </w:r>
    </w:p>
    <w:tbl>
      <w:tblPr>
        <w:tblW w:w="0" w:type="auto"/>
        <w:tblInd w:w="-38" w:type="dxa"/>
        <w:tblLayout w:type="fixed"/>
        <w:tblCellMar>
          <w:left w:w="30" w:type="dxa"/>
          <w:right w:w="30" w:type="dxa"/>
        </w:tblCellMar>
        <w:tblLook w:val="0000"/>
      </w:tblPr>
      <w:tblGrid>
        <w:gridCol w:w="3360"/>
        <w:gridCol w:w="960"/>
        <w:gridCol w:w="960"/>
        <w:gridCol w:w="960"/>
      </w:tblGrid>
      <w:tr w:rsidTr="00897059" w14:paraId="56207C69" w14:textId="77777777">
        <w:tblPrEx>
          <w:tblW w:w="0" w:type="auto"/>
          <w:tblInd w:w="-38" w:type="dxa"/>
          <w:tblLayout w:type="fixed"/>
          <w:tblCellMar>
            <w:left w:w="30" w:type="dxa"/>
            <w:right w:w="30" w:type="dxa"/>
          </w:tblCellMar>
          <w:tblLook w:val="0000"/>
        </w:tblPrEx>
        <w:trPr>
          <w:trHeight w:val="259"/>
        </w:trPr>
        <w:tc>
          <w:tcPr>
            <w:tcW w:w="3360" w:type="dxa"/>
            <w:tcBorders>
              <w:top w:val="single" w:color="auto" w:sz="6" w:space="0"/>
              <w:left w:val="single" w:color="auto" w:sz="6" w:space="0"/>
              <w:bottom w:val="single" w:color="auto" w:sz="6" w:space="0"/>
              <w:right w:val="single" w:color="auto" w:sz="6" w:space="0"/>
            </w:tcBorders>
          </w:tcPr>
          <w:p w:rsidRPr="007B0B62" w:rsidR="001A292A" w:rsidP="00897059" w14:paraId="38924383" w14:textId="77777777">
            <w:pPr>
              <w:rPr>
                <w:b/>
                <w:bCs/>
                <w:sz w:val="16"/>
                <w:szCs w:val="16"/>
              </w:rPr>
            </w:pPr>
            <w:r w:rsidRPr="007B0B62">
              <w:rPr>
                <w:b/>
                <w:bCs/>
                <w:sz w:val="16"/>
                <w:szCs w:val="16"/>
              </w:rPr>
              <w:t>Straat</w:t>
            </w:r>
          </w:p>
        </w:tc>
        <w:tc>
          <w:tcPr>
            <w:tcW w:w="960" w:type="dxa"/>
            <w:tcBorders>
              <w:top w:val="single" w:color="auto" w:sz="6" w:space="0"/>
              <w:left w:val="single" w:color="auto" w:sz="6" w:space="0"/>
              <w:bottom w:val="single" w:color="auto" w:sz="6" w:space="0"/>
              <w:right w:val="single" w:color="auto" w:sz="6" w:space="0"/>
            </w:tcBorders>
          </w:tcPr>
          <w:p w:rsidRPr="007B0B62" w:rsidR="001A292A" w:rsidP="00897059" w14:paraId="5E34D427" w14:textId="77777777">
            <w:pPr>
              <w:jc w:val="center"/>
              <w:rPr>
                <w:b/>
                <w:bCs/>
                <w:sz w:val="16"/>
                <w:szCs w:val="16"/>
              </w:rPr>
            </w:pPr>
            <w:r w:rsidRPr="007B0B62">
              <w:rPr>
                <w:b/>
                <w:bCs/>
                <w:sz w:val="16"/>
                <w:szCs w:val="16"/>
              </w:rPr>
              <w:t>2021</w:t>
            </w:r>
          </w:p>
        </w:tc>
        <w:tc>
          <w:tcPr>
            <w:tcW w:w="960" w:type="dxa"/>
            <w:tcBorders>
              <w:top w:val="single" w:color="auto" w:sz="6" w:space="0"/>
              <w:left w:val="single" w:color="auto" w:sz="6" w:space="0"/>
              <w:bottom w:val="single" w:color="auto" w:sz="6" w:space="0"/>
              <w:right w:val="single" w:color="auto" w:sz="6" w:space="0"/>
            </w:tcBorders>
          </w:tcPr>
          <w:p w:rsidRPr="007B0B62" w:rsidR="001A292A" w:rsidP="00897059" w14:paraId="2BBBB4A9" w14:textId="77777777">
            <w:pPr>
              <w:jc w:val="center"/>
              <w:rPr>
                <w:b/>
                <w:bCs/>
                <w:sz w:val="16"/>
                <w:szCs w:val="16"/>
              </w:rPr>
            </w:pPr>
            <w:r w:rsidRPr="007B0B62">
              <w:rPr>
                <w:b/>
                <w:bCs/>
                <w:sz w:val="16"/>
                <w:szCs w:val="16"/>
              </w:rPr>
              <w:t>2022</w:t>
            </w:r>
          </w:p>
        </w:tc>
        <w:tc>
          <w:tcPr>
            <w:tcW w:w="960" w:type="dxa"/>
            <w:tcBorders>
              <w:top w:val="single" w:color="auto" w:sz="6" w:space="0"/>
              <w:left w:val="single" w:color="auto" w:sz="6" w:space="0"/>
              <w:bottom w:val="single" w:color="auto" w:sz="6" w:space="0"/>
              <w:right w:val="single" w:color="auto" w:sz="6" w:space="0"/>
            </w:tcBorders>
          </w:tcPr>
          <w:p w:rsidRPr="007B0B62" w:rsidR="001A292A" w:rsidP="00897059" w14:paraId="5B0E7EBA" w14:textId="77777777">
            <w:pPr>
              <w:jc w:val="center"/>
              <w:rPr>
                <w:b/>
                <w:bCs/>
                <w:sz w:val="16"/>
                <w:szCs w:val="16"/>
              </w:rPr>
            </w:pPr>
            <w:r w:rsidRPr="007B0B62">
              <w:rPr>
                <w:b/>
                <w:bCs/>
                <w:sz w:val="16"/>
                <w:szCs w:val="16"/>
              </w:rPr>
              <w:t>2023</w:t>
            </w:r>
          </w:p>
        </w:tc>
      </w:tr>
      <w:tr w:rsidTr="00897059" w14:paraId="696690F4" w14:textId="77777777">
        <w:tblPrEx>
          <w:tblW w:w="0" w:type="auto"/>
          <w:tblInd w:w="-38" w:type="dxa"/>
          <w:tblLayout w:type="fixed"/>
          <w:tblCellMar>
            <w:left w:w="30" w:type="dxa"/>
            <w:right w:w="30" w:type="dxa"/>
          </w:tblCellMar>
          <w:tblLook w:val="0000"/>
        </w:tblPrEx>
        <w:trPr>
          <w:trHeight w:val="259"/>
        </w:trPr>
        <w:tc>
          <w:tcPr>
            <w:tcW w:w="3360" w:type="dxa"/>
            <w:tcBorders>
              <w:top w:val="single" w:color="auto" w:sz="6" w:space="0"/>
              <w:left w:val="single" w:color="auto" w:sz="6" w:space="0"/>
              <w:bottom w:val="single" w:color="auto" w:sz="6" w:space="0"/>
              <w:right w:val="single" w:color="auto" w:sz="6" w:space="0"/>
            </w:tcBorders>
          </w:tcPr>
          <w:p w:rsidRPr="007B0B62" w:rsidR="001A292A" w:rsidP="00897059" w14:paraId="3751B5FE" w14:textId="77777777">
            <w:pPr>
              <w:rPr>
                <w:sz w:val="16"/>
                <w:szCs w:val="16"/>
              </w:rPr>
            </w:pPr>
            <w:r w:rsidRPr="007B0B62">
              <w:rPr>
                <w:sz w:val="16"/>
                <w:szCs w:val="16"/>
              </w:rPr>
              <w:t>Aar</w:t>
            </w:r>
          </w:p>
        </w:tc>
        <w:tc>
          <w:tcPr>
            <w:tcW w:w="960" w:type="dxa"/>
            <w:tcBorders>
              <w:top w:val="single" w:color="auto" w:sz="6" w:space="0"/>
              <w:left w:val="single" w:color="auto" w:sz="6" w:space="0"/>
              <w:bottom w:val="single" w:color="auto" w:sz="6" w:space="0"/>
              <w:right w:val="single" w:color="auto" w:sz="6" w:space="0"/>
            </w:tcBorders>
          </w:tcPr>
          <w:p w:rsidRPr="007B0B62" w:rsidR="001A292A" w:rsidP="00897059" w14:paraId="54BF8FB0" w14:textId="77777777">
            <w:pPr>
              <w:jc w:val="center"/>
              <w:rPr>
                <w:sz w:val="16"/>
                <w:szCs w:val="16"/>
              </w:rPr>
            </w:pPr>
            <w:r w:rsidRPr="007B0B62">
              <w:rPr>
                <w:sz w:val="16"/>
                <w:szCs w:val="16"/>
              </w:rPr>
              <w:t>1</w:t>
            </w:r>
          </w:p>
        </w:tc>
        <w:tc>
          <w:tcPr>
            <w:tcW w:w="960" w:type="dxa"/>
            <w:tcBorders>
              <w:top w:val="single" w:color="auto" w:sz="6" w:space="0"/>
              <w:left w:val="single" w:color="auto" w:sz="6" w:space="0"/>
              <w:bottom w:val="single" w:color="auto" w:sz="6" w:space="0"/>
              <w:right w:val="single" w:color="auto" w:sz="6" w:space="0"/>
            </w:tcBorders>
          </w:tcPr>
          <w:p w:rsidRPr="007B0B62" w:rsidR="001A292A" w:rsidP="00897059" w14:paraId="53F8388A" w14:textId="77777777">
            <w:pPr>
              <w:jc w:val="center"/>
              <w:rPr>
                <w:sz w:val="16"/>
                <w:szCs w:val="16"/>
              </w:rPr>
            </w:pPr>
            <w:r w:rsidRPr="007B0B62">
              <w:rPr>
                <w:sz w:val="16"/>
                <w:szCs w:val="16"/>
              </w:rPr>
              <w:t>0</w:t>
            </w:r>
          </w:p>
        </w:tc>
        <w:tc>
          <w:tcPr>
            <w:tcW w:w="960" w:type="dxa"/>
            <w:tcBorders>
              <w:top w:val="single" w:color="auto" w:sz="6" w:space="0"/>
              <w:left w:val="single" w:color="auto" w:sz="6" w:space="0"/>
              <w:bottom w:val="single" w:color="auto" w:sz="6" w:space="0"/>
              <w:right w:val="single" w:color="auto" w:sz="6" w:space="0"/>
            </w:tcBorders>
          </w:tcPr>
          <w:p w:rsidRPr="007B0B62" w:rsidR="001A292A" w:rsidP="00897059" w14:paraId="749DEBA8" w14:textId="77777777">
            <w:pPr>
              <w:jc w:val="center"/>
              <w:rPr>
                <w:sz w:val="16"/>
                <w:szCs w:val="16"/>
              </w:rPr>
            </w:pPr>
            <w:r w:rsidRPr="007B0B62">
              <w:rPr>
                <w:sz w:val="16"/>
                <w:szCs w:val="16"/>
              </w:rPr>
              <w:t>4</w:t>
            </w:r>
          </w:p>
        </w:tc>
      </w:tr>
      <w:tr w:rsidTr="00897059" w14:paraId="2B7BFE66" w14:textId="77777777">
        <w:tblPrEx>
          <w:tblW w:w="0" w:type="auto"/>
          <w:tblInd w:w="-38" w:type="dxa"/>
          <w:tblLayout w:type="fixed"/>
          <w:tblCellMar>
            <w:left w:w="30" w:type="dxa"/>
            <w:right w:w="30" w:type="dxa"/>
          </w:tblCellMar>
          <w:tblLook w:val="0000"/>
        </w:tblPrEx>
        <w:trPr>
          <w:trHeight w:val="259"/>
        </w:trPr>
        <w:tc>
          <w:tcPr>
            <w:tcW w:w="3360" w:type="dxa"/>
            <w:tcBorders>
              <w:top w:val="single" w:color="auto" w:sz="6" w:space="0"/>
              <w:left w:val="single" w:color="auto" w:sz="6" w:space="0"/>
              <w:bottom w:val="single" w:color="auto" w:sz="6" w:space="0"/>
              <w:right w:val="single" w:color="auto" w:sz="6" w:space="0"/>
            </w:tcBorders>
          </w:tcPr>
          <w:p w:rsidRPr="007B0B62" w:rsidR="001A292A" w:rsidP="00897059" w14:paraId="1ED3C379" w14:textId="77777777">
            <w:pPr>
              <w:rPr>
                <w:sz w:val="16"/>
                <w:szCs w:val="16"/>
              </w:rPr>
            </w:pPr>
            <w:r w:rsidRPr="007B0B62">
              <w:rPr>
                <w:sz w:val="16"/>
                <w:szCs w:val="16"/>
              </w:rPr>
              <w:t>Boezemstraat</w:t>
            </w:r>
          </w:p>
        </w:tc>
        <w:tc>
          <w:tcPr>
            <w:tcW w:w="960" w:type="dxa"/>
            <w:tcBorders>
              <w:top w:val="single" w:color="auto" w:sz="6" w:space="0"/>
              <w:left w:val="single" w:color="auto" w:sz="6" w:space="0"/>
              <w:bottom w:val="single" w:color="auto" w:sz="6" w:space="0"/>
              <w:right w:val="single" w:color="auto" w:sz="6" w:space="0"/>
            </w:tcBorders>
          </w:tcPr>
          <w:p w:rsidRPr="007B0B62" w:rsidR="001A292A" w:rsidP="00897059" w14:paraId="3CFEC2D6" w14:textId="77777777">
            <w:pPr>
              <w:jc w:val="center"/>
              <w:rPr>
                <w:sz w:val="16"/>
                <w:szCs w:val="16"/>
              </w:rPr>
            </w:pPr>
            <w:r w:rsidRPr="007B0B62">
              <w:rPr>
                <w:sz w:val="16"/>
                <w:szCs w:val="16"/>
              </w:rPr>
              <w:t>0</w:t>
            </w:r>
          </w:p>
        </w:tc>
        <w:tc>
          <w:tcPr>
            <w:tcW w:w="960" w:type="dxa"/>
            <w:tcBorders>
              <w:top w:val="single" w:color="auto" w:sz="6" w:space="0"/>
              <w:left w:val="single" w:color="auto" w:sz="6" w:space="0"/>
              <w:bottom w:val="single" w:color="auto" w:sz="6" w:space="0"/>
              <w:right w:val="single" w:color="auto" w:sz="6" w:space="0"/>
            </w:tcBorders>
          </w:tcPr>
          <w:p w:rsidRPr="007B0B62" w:rsidR="001A292A" w:rsidP="00897059" w14:paraId="14856955" w14:textId="77777777">
            <w:pPr>
              <w:jc w:val="center"/>
              <w:rPr>
                <w:sz w:val="16"/>
                <w:szCs w:val="16"/>
              </w:rPr>
            </w:pPr>
            <w:r w:rsidRPr="007B0B62">
              <w:rPr>
                <w:sz w:val="16"/>
                <w:szCs w:val="16"/>
              </w:rPr>
              <w:t>2</w:t>
            </w:r>
          </w:p>
        </w:tc>
        <w:tc>
          <w:tcPr>
            <w:tcW w:w="960" w:type="dxa"/>
            <w:tcBorders>
              <w:top w:val="single" w:color="auto" w:sz="6" w:space="0"/>
              <w:left w:val="single" w:color="auto" w:sz="6" w:space="0"/>
              <w:bottom w:val="single" w:color="auto" w:sz="6" w:space="0"/>
              <w:right w:val="single" w:color="auto" w:sz="6" w:space="0"/>
            </w:tcBorders>
          </w:tcPr>
          <w:p w:rsidRPr="007B0B62" w:rsidR="001A292A" w:rsidP="00897059" w14:paraId="5D269055" w14:textId="77777777">
            <w:pPr>
              <w:jc w:val="center"/>
              <w:rPr>
                <w:sz w:val="16"/>
                <w:szCs w:val="16"/>
              </w:rPr>
            </w:pPr>
            <w:r w:rsidRPr="007B0B62">
              <w:rPr>
                <w:sz w:val="16"/>
                <w:szCs w:val="16"/>
              </w:rPr>
              <w:t>4</w:t>
            </w:r>
          </w:p>
        </w:tc>
      </w:tr>
    </w:tbl>
    <w:p w:rsidR="0070458F" w:rsidP="001A292A" w14:paraId="4EDB49A6" w14:textId="77777777">
      <w:r w:rsidRPr="00953AFD">
        <w:t>In de</w:t>
      </w:r>
      <w:r>
        <w:t xml:space="preserve"> Boezemstraat zijn daarnaast in </w:t>
      </w:r>
      <w:r w:rsidRPr="00953AFD">
        <w:t xml:space="preserve">2023 (1) en 2024 (1) explosies </w:t>
      </w:r>
      <w:r>
        <w:t>geweest</w:t>
      </w:r>
      <w:r w:rsidRPr="00953AFD">
        <w:t>. </w:t>
      </w:r>
    </w:p>
    <w:p w:rsidR="0070458F" w:rsidP="001A292A" w14:paraId="4DA540CB" w14:textId="77777777"/>
    <w:p w:rsidRPr="00F80C1C" w:rsidR="00F80C1C" w:rsidP="00F80C1C" w14:paraId="57B37D44" w14:textId="77777777">
      <w:pPr>
        <w:tabs>
          <w:tab w:val="left" w:pos="6680"/>
        </w:tabs>
        <w:rPr>
          <w:u w:val="single"/>
        </w:rPr>
      </w:pPr>
      <w:r w:rsidRPr="00F80C1C">
        <w:rPr>
          <w:u w:val="single"/>
        </w:rPr>
        <w:t>Conclusie</w:t>
      </w:r>
    </w:p>
    <w:p w:rsidR="001A292A" w:rsidP="001A292A" w14:paraId="1BD98B86" w14:textId="77777777">
      <w:r>
        <w:t>U concludeert dat</w:t>
      </w:r>
      <w:r w:rsidR="00C51AAD">
        <w:t>,</w:t>
      </w:r>
      <w:r>
        <w:t xml:space="preserve"> gelet op de hierboven aangeduide problematiek, de</w:t>
      </w:r>
      <w:r w:rsidR="00C51AAD">
        <w:t xml:space="preserve"> </w:t>
      </w:r>
      <w:r>
        <w:t>woonoverlastcijfers</w:t>
      </w:r>
      <w:r>
        <w:t xml:space="preserve"> van de gemeente en de scores op de </w:t>
      </w:r>
      <w:r>
        <w:t>Leefbaarometer</w:t>
      </w:r>
      <w:r>
        <w:t xml:space="preserve"> (2022),</w:t>
      </w:r>
      <w:r w:rsidR="00FE039A">
        <w:t xml:space="preserve"> </w:t>
      </w:r>
      <w:r>
        <w:t xml:space="preserve">de inzet van de maatregelen op basis van artikel 10 uit de </w:t>
      </w:r>
      <w:r>
        <w:t>Wbmgp</w:t>
      </w:r>
      <w:r>
        <w:t xml:space="preserve"> noodzakelijk is in de bovengenoemde aan te wijzen straten in de gebieden </w:t>
      </w:r>
      <w:r>
        <w:t>Charlois</w:t>
      </w:r>
      <w:r>
        <w:t>, Feijenoord, IJsselmonde</w:t>
      </w:r>
      <w:r w:rsidR="0070458F">
        <w:t xml:space="preserve">, </w:t>
      </w:r>
      <w:r>
        <w:t xml:space="preserve">Delfshaven </w:t>
      </w:r>
      <w:r w:rsidRPr="0070458F" w:rsidR="0070458F">
        <w:t>en in Zevenkamp en Kralingen</w:t>
      </w:r>
      <w:r w:rsidR="00E94F57">
        <w:t>-</w:t>
      </w:r>
      <w:r w:rsidRPr="0070458F" w:rsidR="0070458F">
        <w:t xml:space="preserve">Crooswijk </w:t>
      </w:r>
      <w:r>
        <w:t>om de cumulatie van leefbaarheidsproblemen in die straten aan te kunnen pakken.</w:t>
      </w:r>
    </w:p>
    <w:p w:rsidR="001A292A" w:rsidP="001A292A" w14:paraId="03CA43CA" w14:textId="77777777"/>
    <w:p w:rsidR="001A292A" w:rsidP="0070458F" w14:paraId="01974107" w14:textId="77777777">
      <w:r>
        <w:t xml:space="preserve">U bent ook van mening dat gelet op de hierboven aangeduide gegevens is de toepassing van selectieve woningtoewijzing </w:t>
      </w:r>
      <w:r>
        <w:t>middels</w:t>
      </w:r>
      <w:r>
        <w:t xml:space="preserve"> artikel 10 </w:t>
      </w:r>
      <w:r>
        <w:t>Wbmgp</w:t>
      </w:r>
      <w:r>
        <w:t xml:space="preserve"> op basis van politiescreening in de bovengenoemde aan te wijzen straten in de gebieden </w:t>
      </w:r>
      <w:r>
        <w:t>Charlois</w:t>
      </w:r>
      <w:r>
        <w:t>, Feijenoord, IJsselmonde</w:t>
      </w:r>
      <w:r w:rsidR="0070458F">
        <w:t xml:space="preserve">, </w:t>
      </w:r>
      <w:r>
        <w:t xml:space="preserve">Delfshaven </w:t>
      </w:r>
      <w:r w:rsidR="0070458F">
        <w:t>en in Zevenkamp en Kralingen</w:t>
      </w:r>
      <w:r w:rsidR="00E94F57">
        <w:t>-</w:t>
      </w:r>
      <w:r w:rsidR="0070458F">
        <w:t xml:space="preserve">Crooswijk </w:t>
      </w:r>
      <w:r>
        <w:t xml:space="preserve">tevens een geschikt middel om bij te dragen aan het beperken van </w:t>
      </w:r>
      <w:r>
        <w:t>overlastgevende</w:t>
      </w:r>
      <w:r>
        <w:t xml:space="preserve"> en criminele gedragingen in die straten. </w:t>
      </w:r>
      <w:r w:rsidRPr="00CC6809">
        <w:t xml:space="preserve">Op basis van artikel 10 </w:t>
      </w:r>
      <w:r>
        <w:t>kan</w:t>
      </w:r>
      <w:r w:rsidRPr="00CC6809">
        <w:t xml:space="preserve"> door het screenen van aspirant-huurders het </w:t>
      </w:r>
      <w:r w:rsidRPr="00CC6809">
        <w:t>overlastgevend</w:t>
      </w:r>
      <w:r w:rsidRPr="00CC6809">
        <w:t xml:space="preserve"> en crimineel gedrag </w:t>
      </w:r>
      <w:r>
        <w:t xml:space="preserve">worden beperkt </w:t>
      </w:r>
      <w:r w:rsidRPr="00CC6809">
        <w:t xml:space="preserve">in de aan te wijzen </w:t>
      </w:r>
      <w:r>
        <w:t>straten</w:t>
      </w:r>
      <w:r w:rsidRPr="00CC6809">
        <w:t>, ook ter ondersteuning van een brede aanpak en voor het bestrijden van de grootstedelijke problematiek.</w:t>
      </w:r>
      <w:r w:rsidR="000E4A65">
        <w:br/>
      </w:r>
      <w:r w:rsidR="000E4A65">
        <w:br/>
        <w:t>U motiveert dat</w:t>
      </w:r>
      <w:r w:rsidRPr="000E4A65" w:rsidR="000E4A65">
        <w:t xml:space="preserve"> </w:t>
      </w:r>
      <w:r w:rsidR="000E4A65">
        <w:t>u voor de</w:t>
      </w:r>
      <w:r w:rsidRPr="000E4A65" w:rsidR="000E4A65">
        <w:t xml:space="preserve"> screening politiegegevens </w:t>
      </w:r>
      <w:r w:rsidR="000E4A65">
        <w:t>wil betrekken in plaats van de VOG.</w:t>
      </w:r>
      <w:r w:rsidRPr="000E4A65" w:rsidR="000E4A65">
        <w:t xml:space="preserve"> Dit heeft </w:t>
      </w:r>
      <w:r w:rsidR="000E4A65">
        <w:t xml:space="preserve">voor u </w:t>
      </w:r>
      <w:r w:rsidRPr="000E4A65" w:rsidR="000E4A65">
        <w:t>de voorkeur boven een V</w:t>
      </w:r>
      <w:r w:rsidR="000E4A65">
        <w:t>OG omdat g</w:t>
      </w:r>
      <w:r w:rsidRPr="000E4A65" w:rsidR="000E4A65">
        <w:t>edragingen die gerelateerd zijn aan woonoverlast</w:t>
      </w:r>
      <w:r w:rsidR="000E4A65">
        <w:t xml:space="preserve"> in</w:t>
      </w:r>
      <w:r w:rsidRPr="000E4A65" w:rsidR="000E4A65">
        <w:t xml:space="preserve"> beperkte mate in het strafrecht terecht</w:t>
      </w:r>
      <w:r w:rsidR="000E4A65">
        <w:t xml:space="preserve"> komen</w:t>
      </w:r>
      <w:r w:rsidRPr="000E4A65" w:rsidR="000E4A65">
        <w:t>. Het gebruik van politiegegevens geeft ook een extra mogelijkheid om de inbreuk te beperken op het recht van vrije vestiging door een gedragsaanwijzing in de vorm van een voorschrift op te kunnen leggen bij het verlenen van een huisvestingsvergunning.</w:t>
      </w:r>
    </w:p>
    <w:p w:rsidR="001A292A" w:rsidP="001A292A" w14:paraId="22A65634" w14:textId="77777777">
      <w:pPr>
        <w:tabs>
          <w:tab w:val="left" w:pos="6680"/>
        </w:tabs>
      </w:pPr>
    </w:p>
    <w:p w:rsidR="001A292A" w:rsidP="000E4A65" w14:paraId="6245C642" w14:textId="77777777">
      <w:pPr>
        <w:tabs>
          <w:tab w:val="left" w:pos="6680"/>
        </w:tabs>
      </w:pPr>
      <w:r>
        <w:t xml:space="preserve">Ik acht het op basis van de door u aangeleverde onderbouwing voldoende aannemelijk dat de toepassing van artikel 10 van de </w:t>
      </w:r>
      <w:r>
        <w:t>Wbmgp</w:t>
      </w:r>
      <w:r>
        <w:t xml:space="preserve"> een</w:t>
      </w:r>
      <w:r w:rsidR="000E4A65">
        <w:t xml:space="preserve"> noodzakelijk en</w:t>
      </w:r>
      <w:r>
        <w:t xml:space="preserve"> geschikt instrument is om </w:t>
      </w:r>
      <w:r w:rsidR="00A70F7A">
        <w:t xml:space="preserve">een bijdrage te leveren aan het verbeteren van </w:t>
      </w:r>
      <w:r>
        <w:t xml:space="preserve">de leefbaarheid en veiligheid in de </w:t>
      </w:r>
      <w:r w:rsidR="00A70F7A">
        <w:t xml:space="preserve">hierboven </w:t>
      </w:r>
      <w:r>
        <w:t>genoemde straten.</w:t>
      </w:r>
    </w:p>
    <w:p w:rsidR="006357F1" w:rsidP="000E4A65" w14:paraId="29D3AE41" w14:textId="77777777">
      <w:pPr>
        <w:tabs>
          <w:tab w:val="left" w:pos="6680"/>
        </w:tabs>
      </w:pPr>
    </w:p>
    <w:p w:rsidRPr="00EE182D" w:rsidR="006357F1" w:rsidP="00EE182D" w14:paraId="38D0AE5C" w14:textId="77777777">
      <w:pPr>
        <w:tabs>
          <w:tab w:val="left" w:pos="6680"/>
        </w:tabs>
      </w:pPr>
      <w:r>
        <w:rPr>
          <w:b/>
          <w:bCs/>
        </w:rPr>
        <w:t>Subsidiariteit</w:t>
      </w:r>
      <w:r>
        <w:rPr>
          <w:b/>
          <w:bCs/>
        </w:rPr>
        <w:br/>
      </w:r>
      <w:r w:rsidRPr="00EE182D">
        <w:t xml:space="preserve">Voordat een aanwijzing op grond van artikel 5 van de </w:t>
      </w:r>
      <w:r w:rsidRPr="00EE182D">
        <w:t>Wbmgp</w:t>
      </w:r>
      <w:r w:rsidRPr="00EE182D">
        <w:t xml:space="preserve"> kan worden gegeven dient de gemeenteraad op grond van artikel 6, eerste lid, onder b, van de </w:t>
      </w:r>
      <w:r w:rsidRPr="00EE182D">
        <w:t>Wbmgp</w:t>
      </w:r>
      <w:r w:rsidRPr="00EE182D">
        <w:t xml:space="preserve"> voldoende aannemelijk te maken dat er minder ingrijpende instrumenten zijn ingezet en dat het inzetten van dat instrumentarium alleen, geen afdoende oplossing biedt voor de geconstateerde grootstedelijke problematiek.</w:t>
      </w:r>
    </w:p>
    <w:p w:rsidRPr="00EE182D" w:rsidR="006357F1" w:rsidP="00EE182D" w14:paraId="38BDC27C" w14:textId="77777777">
      <w:pPr>
        <w:tabs>
          <w:tab w:val="left" w:pos="6680"/>
        </w:tabs>
      </w:pPr>
    </w:p>
    <w:p w:rsidRPr="00EE182D" w:rsidR="007D20C5" w:rsidP="00EE182D" w14:paraId="62DAD853" w14:textId="77777777">
      <w:pPr>
        <w:tabs>
          <w:tab w:val="left" w:pos="6680"/>
        </w:tabs>
      </w:pPr>
      <w:r w:rsidRPr="00EE182D">
        <w:t xml:space="preserve">U geeft aan dat de gemeente Rotterdam binnen haar mogelijkheden alles op alles zet om de problematiek met een integrale aanpak tegen te gaan. Naast de </w:t>
      </w:r>
      <w:r w:rsidRPr="00EE182D" w:rsidR="00A70F7A">
        <w:t>hieronder door u g</w:t>
      </w:r>
      <w:r w:rsidRPr="00EE182D">
        <w:t xml:space="preserve">enoemde generieke maatregelen die voor de gehele buurt dan wel wijk(en) gelden, zet de gemeente in samenwerking met de partners ook gebied-specifieke maatregelen in. Maatwerk per gebied/straat is nodig om de problematiek effectief aan te kunnen pakken, waarbij de screening op grond van artikel 10 </w:t>
      </w:r>
      <w:r w:rsidRPr="00EE182D">
        <w:t>Wbmgp</w:t>
      </w:r>
      <w:r w:rsidRPr="00EE182D">
        <w:t xml:space="preserve"> een extra maatregel boven op deze aanpak vormt.</w:t>
      </w:r>
      <w:r w:rsidRPr="00EE182D">
        <w:br/>
      </w:r>
      <w:r w:rsidRPr="00EE182D">
        <w:br/>
      </w:r>
      <w:r w:rsidRPr="00EE182D" w:rsidR="00383897">
        <w:rPr>
          <w:i/>
          <w:iCs/>
        </w:rPr>
        <w:t>Generiek</w:t>
      </w:r>
      <w:r w:rsidRPr="00EE182D" w:rsidR="00383897">
        <w:br/>
      </w:r>
      <w:r w:rsidRPr="00EE182D">
        <w:rPr>
          <w:u w:val="single"/>
        </w:rPr>
        <w:t>Nationaal Programma Rotterdam Zuid</w:t>
      </w:r>
    </w:p>
    <w:p w:rsidRPr="00EE182D" w:rsidR="007D20C5" w:rsidP="00EE182D" w14:paraId="00A9DAB9" w14:textId="77777777">
      <w:pPr>
        <w:tabs>
          <w:tab w:val="left" w:pos="6680"/>
        </w:tabs>
      </w:pPr>
      <w:r w:rsidRPr="00EE182D">
        <w:t>Van de 25 straten waarop de aanvraag ziet, liggen 21 straten binnen het gebied van h</w:t>
      </w:r>
      <w:r w:rsidRPr="00EE182D">
        <w:t>et Nationaal Programma Rotterdam Zuid (NPRZ)</w:t>
      </w:r>
      <w:r w:rsidRPr="00EE182D">
        <w:t>. NPRZ</w:t>
      </w:r>
      <w:r w:rsidRPr="00EE182D">
        <w:t xml:space="preserve"> is een samenwerkingsverband van de gemeente Rotterdam, de rijksoverheid, de politie, het Openbaar Ministerie, woningcorporaties, zorginstellingen, onderwijsinstellingen en bedrijven, met het gezamenlijke doel de leefbaarheid van Rotterdam Zuid te verbeteren. Nadat deze in 2011 van start is gegaan, moeten de gebieden </w:t>
      </w:r>
      <w:r w:rsidRPr="00EE182D">
        <w:t>Charlois</w:t>
      </w:r>
      <w:r w:rsidRPr="00EE182D">
        <w:t>, Feijenoord en IJsselmonde op het gebied van opleidingsniveau, arbeidsparticipatie en woonkwaliteit in 2030 zijn gestegen tot het gemiddelde van Utrecht, Den Haag, Amsterdam en de rest van Rotterdam. Naast maatregelen op het gebied van school, werk en wonen, wordt intensief ingezet op veiligheid en cultuur om de kwaliteit van leven van Rotterdammers op Zuid te verhogen.</w:t>
      </w:r>
    </w:p>
    <w:p w:rsidRPr="00EE182D" w:rsidR="00383897" w:rsidP="00EE182D" w14:paraId="0F389445" w14:textId="77777777">
      <w:pPr>
        <w:tabs>
          <w:tab w:val="left" w:pos="6680"/>
        </w:tabs>
      </w:pPr>
    </w:p>
    <w:p w:rsidRPr="00EE182D" w:rsidR="007D20C5" w:rsidP="00EE182D" w14:paraId="089CE33A" w14:textId="77777777">
      <w:pPr>
        <w:tabs>
          <w:tab w:val="left" w:pos="6680"/>
        </w:tabs>
        <w:rPr>
          <w:u w:val="single"/>
        </w:rPr>
      </w:pPr>
      <w:r w:rsidRPr="00EE182D">
        <w:rPr>
          <w:u w:val="single"/>
        </w:rPr>
        <w:t>Stedelijk Actieplan Woonoverlast en het stoplichtenmodel</w:t>
      </w:r>
    </w:p>
    <w:p w:rsidRPr="00EE182D" w:rsidR="007D20C5" w:rsidP="00EE182D" w14:paraId="05C5E3FB" w14:textId="77777777">
      <w:pPr>
        <w:tabs>
          <w:tab w:val="left" w:pos="6680"/>
        </w:tabs>
      </w:pPr>
      <w:r w:rsidRPr="00EE182D">
        <w:t>In Rotterdam werken de woningcorporaties, de politie en de gemeente samen om met elkaar woonoverlast aan te pakken. Complexe zaken die niet door één partij kunnen worden opgelost, worden besproken in het casusoverleg en daarin wordt gezamenlijk een plan van aanpak opgesteld en uitgevoerd. Deze werkwijze staat en werkt goed.</w:t>
      </w:r>
      <w:r w:rsidRPr="00EE182D" w:rsidR="00383897">
        <w:t xml:space="preserve"> </w:t>
      </w:r>
      <w:r w:rsidRPr="00EE182D">
        <w:t>De komende vier jaar wordt samen met de woningcorporaties, de politie en particuliere verhuurders woonoverlast in Rotterdam nog verder teruggedrongen. De gemeente focust zich op het voorkomen van woonoverlast, het melden van woonoverlast en het aanpakken van woonoverlast in heel Rotterdam.</w:t>
      </w:r>
      <w:r w:rsidRPr="00EE182D" w:rsidR="00383897">
        <w:t xml:space="preserve"> </w:t>
      </w:r>
      <w:r w:rsidRPr="00EE182D">
        <w:t>Zo worden laagdrempelige initiatieven zoals de Regelrechter nog meer onder de aandacht gebracht, waarbij de gemeente samen met de woningcorporatie de griffiekosten gaat vergoeden. Maar ook worden de zorgpartijen uitgenodigd bij de casus-overleggen, zodat zij kunnen adviseren over de in te zetten instrumenten als er sprake is van psychische problematiek bij de overlastgever. Dit is ook in het belang van de overlastgever die hierdoor mogelijk de inzet van zwaardere instrumenten, zoals een tijdelijke uithuisplaatsing, kan vermijden.</w:t>
      </w:r>
    </w:p>
    <w:p w:rsidRPr="00EE182D" w:rsidR="007D20C5" w:rsidP="00EE182D" w14:paraId="13C7BCFC" w14:textId="77777777">
      <w:pPr>
        <w:tabs>
          <w:tab w:val="left" w:pos="6680"/>
        </w:tabs>
      </w:pPr>
    </w:p>
    <w:p w:rsidRPr="00EE182D" w:rsidR="007D20C5" w:rsidP="00EE182D" w14:paraId="70A9D27E" w14:textId="77777777">
      <w:pPr>
        <w:tabs>
          <w:tab w:val="left" w:pos="6680"/>
        </w:tabs>
        <w:rPr>
          <w:u w:val="single"/>
        </w:rPr>
      </w:pPr>
      <w:r w:rsidRPr="00EE182D">
        <w:rPr>
          <w:u w:val="single"/>
        </w:rPr>
        <w:t>Woonruimteverdeling en sturen op woningvoorraad</w:t>
      </w:r>
    </w:p>
    <w:p w:rsidR="007D20C5" w:rsidP="00EE182D" w14:paraId="3DFD2425" w14:textId="77777777">
      <w:pPr>
        <w:tabs>
          <w:tab w:val="left" w:pos="6680"/>
        </w:tabs>
      </w:pPr>
      <w:r w:rsidRPr="00EE182D">
        <w:t>T</w:t>
      </w:r>
      <w:r w:rsidRPr="00EE182D">
        <w:t xml:space="preserve">egen de achtergrond van de bestaande schaarste aan woonruimte in Rotterdam en de Rotterdamse regio, is de samenstelling van de woningvoorraad in het bijzonder van belang met het oog op de beschikbaarheid voor de verschillende doelgroepen, maar ook in relatie tot de leefbaarheid in de kwetsbare wijken/buurten van de stad. </w:t>
      </w:r>
      <w:r w:rsidRPr="00EE182D" w:rsidR="00A70F7A">
        <w:t>U geeft aan dat d</w:t>
      </w:r>
      <w:r w:rsidRPr="00EE182D">
        <w:t xml:space="preserve">e onevenwichtige en </w:t>
      </w:r>
      <w:r w:rsidRPr="00EE182D">
        <w:t xml:space="preserve">onrechtvaardige effecten van de schaarste aan woningen ongewenste situaties in de woningvoorraad en slecht </w:t>
      </w:r>
      <w:r w:rsidRPr="00EE182D">
        <w:t>verhuurderschap</w:t>
      </w:r>
      <w:r w:rsidRPr="00EE182D">
        <w:t xml:space="preserve"> </w:t>
      </w:r>
      <w:r w:rsidRPr="00EE182D" w:rsidR="00A70F7A">
        <w:t xml:space="preserve">kunnen </w:t>
      </w:r>
      <w:r w:rsidRPr="00EE182D">
        <w:t>veroorzaken waardoor de leefbaarheid wordt aangetast.</w:t>
      </w:r>
      <w:r w:rsidRPr="00EE182D">
        <w:t xml:space="preserve"> </w:t>
      </w:r>
      <w:r w:rsidRPr="00EE182D">
        <w:t>Met de huisvestingsverordening Toegang woningmarkt en samenstelling woningvoorraad Rotterdam, gebaseerd op de Huisvestingswet, zet</w:t>
      </w:r>
      <w:r w:rsidRPr="00EE182D" w:rsidR="00C91D21">
        <w:t xml:space="preserve"> u </w:t>
      </w:r>
      <w:r w:rsidRPr="00EE182D">
        <w:t xml:space="preserve">in op het voorkomen dat woningen waar behoefte aan is aan de bestaande woningvoorraad worden onttrokken dan wel een andere functie krijgen. </w:t>
      </w:r>
      <w:r w:rsidRPr="00EE182D" w:rsidR="00C91D21">
        <w:t xml:space="preserve">U zet </w:t>
      </w:r>
      <w:r w:rsidRPr="00EE182D">
        <w:t>de volgende instrumenten in:</w:t>
      </w:r>
    </w:p>
    <w:p w:rsidRPr="00EE182D" w:rsidR="00383897" w:rsidP="00EE182D" w14:paraId="3360851F" w14:textId="77777777">
      <w:pPr>
        <w:numPr>
          <w:ilvl w:val="0"/>
          <w:numId w:val="37"/>
        </w:numPr>
        <w:tabs>
          <w:tab w:val="left" w:pos="6680"/>
        </w:tabs>
        <w:ind w:left="142" w:hanging="142"/>
      </w:pPr>
      <w:r w:rsidRPr="00EE182D">
        <w:t>Vergunningplicht woningon</w:t>
      </w:r>
      <w:r w:rsidRPr="00EE182D" w:rsidR="00A70F7A">
        <w:t>t</w:t>
      </w:r>
      <w:r w:rsidRPr="00EE182D">
        <w:t>trekking</w:t>
      </w:r>
    </w:p>
    <w:p w:rsidRPr="00EE182D" w:rsidR="00383897" w:rsidP="00EE182D" w14:paraId="18DFBC66" w14:textId="77777777">
      <w:pPr>
        <w:numPr>
          <w:ilvl w:val="0"/>
          <w:numId w:val="37"/>
        </w:numPr>
        <w:tabs>
          <w:tab w:val="left" w:pos="6680"/>
        </w:tabs>
        <w:ind w:left="142" w:hanging="142"/>
      </w:pPr>
      <w:r w:rsidRPr="00EE182D">
        <w:t>Vergunningplicht omzetten voor kamerbewoning</w:t>
      </w:r>
    </w:p>
    <w:p w:rsidRPr="00EE182D" w:rsidR="00383897" w:rsidP="00EE182D" w14:paraId="5A4B4921" w14:textId="77777777">
      <w:pPr>
        <w:numPr>
          <w:ilvl w:val="0"/>
          <w:numId w:val="37"/>
        </w:numPr>
        <w:tabs>
          <w:tab w:val="left" w:pos="6680"/>
        </w:tabs>
        <w:ind w:left="142" w:hanging="142"/>
      </w:pPr>
      <w:r w:rsidRPr="00EE182D">
        <w:t xml:space="preserve">Vergunningplicht voor woningvorming </w:t>
      </w:r>
    </w:p>
    <w:p w:rsidRPr="00EE182D" w:rsidR="00383897" w:rsidP="00EE182D" w14:paraId="15415A0C" w14:textId="77777777">
      <w:pPr>
        <w:numPr>
          <w:ilvl w:val="0"/>
          <w:numId w:val="37"/>
        </w:numPr>
        <w:tabs>
          <w:tab w:val="left" w:pos="6680"/>
        </w:tabs>
        <w:ind w:left="142" w:hanging="142"/>
      </w:pPr>
      <w:r w:rsidRPr="00EE182D">
        <w:t>Splitsingsvergunning</w:t>
      </w:r>
    </w:p>
    <w:p w:rsidRPr="00EE182D" w:rsidR="00383897" w:rsidP="00EE182D" w14:paraId="072836C9" w14:textId="77777777">
      <w:pPr>
        <w:numPr>
          <w:ilvl w:val="0"/>
          <w:numId w:val="37"/>
        </w:numPr>
        <w:tabs>
          <w:tab w:val="left" w:pos="6680"/>
        </w:tabs>
        <w:ind w:left="142" w:hanging="142"/>
      </w:pPr>
      <w:r w:rsidRPr="00EE182D">
        <w:t>Registratieplicht toeristische verhuur en meldplicht vakantieverhuur</w:t>
      </w:r>
    </w:p>
    <w:p w:rsidRPr="00EE182D" w:rsidR="00383897" w:rsidP="00EE182D" w14:paraId="2CCA67E1" w14:textId="77777777">
      <w:pPr>
        <w:numPr>
          <w:ilvl w:val="0"/>
          <w:numId w:val="37"/>
        </w:numPr>
        <w:tabs>
          <w:tab w:val="left" w:pos="6680"/>
        </w:tabs>
        <w:ind w:left="142" w:hanging="142"/>
      </w:pPr>
      <w:r w:rsidRPr="00EE182D">
        <w:t>Opkoopbescherming</w:t>
      </w:r>
    </w:p>
    <w:p w:rsidRPr="00EE182D" w:rsidR="00383897" w:rsidP="00EE182D" w14:paraId="6BFFF8AE" w14:textId="77777777">
      <w:pPr>
        <w:numPr>
          <w:ilvl w:val="0"/>
          <w:numId w:val="37"/>
        </w:numPr>
        <w:tabs>
          <w:tab w:val="left" w:pos="6680"/>
        </w:tabs>
        <w:ind w:left="142" w:hanging="142"/>
      </w:pPr>
      <w:r w:rsidRPr="00EE182D">
        <w:t xml:space="preserve">Verhuurvergunningplicht </w:t>
      </w:r>
      <w:r w:rsidRPr="00EE182D">
        <w:t>Carnisse</w:t>
      </w:r>
    </w:p>
    <w:p w:rsidR="00C51AAD" w:rsidP="00EE182D" w14:paraId="55F41229" w14:textId="77777777">
      <w:pPr>
        <w:tabs>
          <w:tab w:val="left" w:pos="6680"/>
        </w:tabs>
      </w:pPr>
    </w:p>
    <w:p w:rsidRPr="00EE182D" w:rsidR="007D20C5" w:rsidP="00EE182D" w14:paraId="0F699EEA" w14:textId="77777777">
      <w:pPr>
        <w:tabs>
          <w:tab w:val="left" w:pos="6680"/>
        </w:tabs>
      </w:pPr>
      <w:r w:rsidRPr="00EE182D">
        <w:t>Bij de sociale huurvoorraad wordt gestuurd op de instroom van bewoners in kwetsbare gebieden via de Huisvestingsverordening Woonruimteverdeling Rotterdam op grond van de Huisvestingswet en via prestatieafspraken met de woningcorporaties over huurprijsbeleid, woonruimteverdeling en de aanpak van aandachtsgebieden.</w:t>
      </w:r>
    </w:p>
    <w:p w:rsidRPr="00EE182D" w:rsidR="007D20C5" w:rsidP="00EE182D" w14:paraId="62023FB0" w14:textId="77777777">
      <w:pPr>
        <w:tabs>
          <w:tab w:val="left" w:pos="6680"/>
        </w:tabs>
      </w:pPr>
    </w:p>
    <w:p w:rsidRPr="00EE182D" w:rsidR="007D20C5" w:rsidP="00EE182D" w14:paraId="0B52241F" w14:textId="77777777">
      <w:pPr>
        <w:tabs>
          <w:tab w:val="left" w:pos="6680"/>
        </w:tabs>
        <w:rPr>
          <w:i/>
          <w:iCs/>
        </w:rPr>
      </w:pPr>
      <w:r w:rsidRPr="00EE182D">
        <w:rPr>
          <w:i/>
          <w:iCs/>
        </w:rPr>
        <w:t xml:space="preserve">Per gebied </w:t>
      </w:r>
    </w:p>
    <w:p w:rsidRPr="00EE182D" w:rsidR="007D20C5" w:rsidP="00EE182D" w14:paraId="6940834A" w14:textId="77777777">
      <w:pPr>
        <w:tabs>
          <w:tab w:val="left" w:pos="6680"/>
        </w:tabs>
        <w:rPr>
          <w:noProof/>
        </w:rPr>
      </w:pPr>
      <w:r w:rsidRPr="00EE182D">
        <w:t xml:space="preserve">In het gebied </w:t>
      </w:r>
      <w:r w:rsidRPr="00EE182D">
        <w:rPr>
          <w:u w:val="single"/>
        </w:rPr>
        <w:t>Charlois</w:t>
      </w:r>
      <w:r w:rsidRPr="00EE182D">
        <w:t xml:space="preserve"> worden naast de hierboven genoemde generieke maatregelen ook verschillende maatregelen ingezet binnen een integrale aanpak om op verschillende terreinen (fysieke kwaliteit, sociale kwaliteit, sociale cohesie</w:t>
      </w:r>
      <w:r w:rsidRPr="00EE182D" w:rsidR="00383897">
        <w:t xml:space="preserve"> </w:t>
      </w:r>
      <w:r w:rsidRPr="00EE182D">
        <w:t>en veiligheid) de problematiek aan te pakken. Het gaat dan om:</w:t>
      </w:r>
    </w:p>
    <w:p w:rsidRPr="00EE182D" w:rsidR="00C91D21" w:rsidP="00EE182D" w14:paraId="6AF99967" w14:textId="77777777">
      <w:pPr>
        <w:pStyle w:val="ListParagraph"/>
        <w:numPr>
          <w:ilvl w:val="0"/>
          <w:numId w:val="41"/>
        </w:numPr>
        <w:autoSpaceDN/>
        <w:textAlignment w:val="auto"/>
      </w:pPr>
      <w:r w:rsidRPr="00EE182D">
        <w:t>Inzet zichtbaarder, bereikbaarder en proactieve overheid</w:t>
      </w:r>
      <w:r w:rsidRPr="00EE182D">
        <w:tab/>
      </w:r>
    </w:p>
    <w:p w:rsidRPr="00EE182D" w:rsidR="00C91D21" w:rsidP="00EE182D" w14:paraId="047EF75D" w14:textId="77777777">
      <w:pPr>
        <w:pStyle w:val="ListParagraph"/>
        <w:numPr>
          <w:ilvl w:val="0"/>
          <w:numId w:val="41"/>
        </w:numPr>
        <w:autoSpaceDN/>
        <w:textAlignment w:val="auto"/>
      </w:pPr>
      <w:r w:rsidRPr="00EE182D">
        <w:t>Voortzetting aanpak parkeeroverlast en verkeersveiligheid</w:t>
      </w:r>
      <w:r w:rsidRPr="00EE182D">
        <w:tab/>
      </w:r>
    </w:p>
    <w:p w:rsidRPr="00EE182D" w:rsidR="00C91D21" w:rsidP="00EE182D" w14:paraId="15E4507A" w14:textId="77777777">
      <w:pPr>
        <w:pStyle w:val="ListParagraph"/>
        <w:numPr>
          <w:ilvl w:val="0"/>
          <w:numId w:val="41"/>
        </w:numPr>
        <w:autoSpaceDN/>
        <w:textAlignment w:val="auto"/>
      </w:pPr>
      <w:r w:rsidRPr="00EE182D">
        <w:t>Inzet onderzoek veiligheid(</w:t>
      </w:r>
      <w:r w:rsidRPr="00EE182D">
        <w:t>sbeleving</w:t>
      </w:r>
      <w:r w:rsidRPr="00EE182D">
        <w:t xml:space="preserve">) in </w:t>
      </w:r>
      <w:r w:rsidRPr="00EE182D">
        <w:t>Carnisse</w:t>
      </w:r>
      <w:r w:rsidRPr="00EE182D">
        <w:t xml:space="preserve"> </w:t>
      </w:r>
      <w:r w:rsidRPr="00EE182D">
        <w:tab/>
      </w:r>
    </w:p>
    <w:p w:rsidRPr="00EE182D" w:rsidR="00C91D21" w:rsidP="00EE182D" w14:paraId="72F019CE" w14:textId="77777777">
      <w:pPr>
        <w:pStyle w:val="ListParagraph"/>
        <w:numPr>
          <w:ilvl w:val="0"/>
          <w:numId w:val="41"/>
        </w:numPr>
        <w:autoSpaceDN/>
        <w:textAlignment w:val="auto"/>
      </w:pPr>
      <w:r w:rsidRPr="00EE182D">
        <w:t xml:space="preserve">Aanpak bedelen Zuidpleingebied </w:t>
      </w:r>
      <w:r w:rsidRPr="00EE182D">
        <w:tab/>
      </w:r>
    </w:p>
    <w:p w:rsidRPr="00EE182D" w:rsidR="00C91D21" w:rsidP="00EE182D" w14:paraId="001AEA9A" w14:textId="77777777">
      <w:pPr>
        <w:pStyle w:val="ListParagraph"/>
        <w:numPr>
          <w:ilvl w:val="0"/>
          <w:numId w:val="41"/>
        </w:numPr>
        <w:autoSpaceDN/>
        <w:textAlignment w:val="auto"/>
      </w:pPr>
      <w:r w:rsidRPr="00EE182D">
        <w:t>Aanpak graffiti</w:t>
      </w:r>
      <w:r w:rsidRPr="00EE182D">
        <w:tab/>
      </w:r>
    </w:p>
    <w:p w:rsidRPr="00EE182D" w:rsidR="00C91D21" w:rsidP="00EE182D" w14:paraId="23A6C5AD" w14:textId="77777777">
      <w:pPr>
        <w:pStyle w:val="ListParagraph"/>
        <w:numPr>
          <w:ilvl w:val="0"/>
          <w:numId w:val="41"/>
        </w:numPr>
        <w:autoSpaceDN/>
        <w:textAlignment w:val="auto"/>
      </w:pPr>
      <w:bookmarkStart w:name="_Hlk197349063" w:id="7"/>
      <w:r w:rsidRPr="00EE182D">
        <w:t>Aanpak woonoverlast</w:t>
      </w:r>
    </w:p>
    <w:bookmarkEnd w:id="7"/>
    <w:p w:rsidRPr="00EE182D" w:rsidR="00C91D21" w:rsidP="00EE182D" w14:paraId="4FFA4C60" w14:textId="77777777">
      <w:pPr>
        <w:pStyle w:val="ListParagraph"/>
        <w:numPr>
          <w:ilvl w:val="0"/>
          <w:numId w:val="41"/>
        </w:numPr>
        <w:autoSpaceDN/>
        <w:textAlignment w:val="auto"/>
      </w:pPr>
      <w:r w:rsidRPr="00EE182D">
        <w:t>Wijkmaatwerk (</w:t>
      </w:r>
      <w:r w:rsidRPr="00EE182D">
        <w:t>Carnisse</w:t>
      </w:r>
      <w:r w:rsidRPr="00EE182D">
        <w:t>) in verlengde van Actieprogramma EU-migranten</w:t>
      </w:r>
    </w:p>
    <w:p w:rsidRPr="00EE182D" w:rsidR="00C91D21" w:rsidP="00EE182D" w14:paraId="5050CE86" w14:textId="77777777">
      <w:pPr>
        <w:pStyle w:val="ListParagraph"/>
        <w:numPr>
          <w:ilvl w:val="0"/>
          <w:numId w:val="41"/>
        </w:numPr>
        <w:autoSpaceDN/>
        <w:textAlignment w:val="auto"/>
      </w:pPr>
      <w:r w:rsidRPr="00EE182D">
        <w:t>Inzet op VvE's</w:t>
      </w:r>
      <w:r w:rsidRPr="00EE182D">
        <w:tab/>
      </w:r>
    </w:p>
    <w:p w:rsidRPr="00EE182D" w:rsidR="00C91D21" w:rsidP="00EE182D" w14:paraId="470FC7BE" w14:textId="77777777">
      <w:pPr>
        <w:pStyle w:val="ListParagraph"/>
        <w:numPr>
          <w:ilvl w:val="0"/>
          <w:numId w:val="41"/>
        </w:numPr>
        <w:autoSpaceDN/>
        <w:textAlignment w:val="auto"/>
      </w:pPr>
      <w:r w:rsidRPr="00EE182D">
        <w:t xml:space="preserve">Locatiegerichte en </w:t>
      </w:r>
      <w:r w:rsidRPr="00EE182D">
        <w:t>informatiegestuurde</w:t>
      </w:r>
      <w:r w:rsidRPr="00EE182D">
        <w:t xml:space="preserve"> aanpak van overlastlocaties</w:t>
      </w:r>
      <w:r w:rsidRPr="00EE182D">
        <w:tab/>
      </w:r>
    </w:p>
    <w:p w:rsidRPr="00EE182D" w:rsidR="00C91D21" w:rsidP="00EE182D" w14:paraId="436E8E6D" w14:textId="77777777">
      <w:pPr>
        <w:pStyle w:val="ListParagraph"/>
        <w:numPr>
          <w:ilvl w:val="0"/>
          <w:numId w:val="41"/>
        </w:numPr>
        <w:autoSpaceDN/>
        <w:textAlignment w:val="auto"/>
      </w:pPr>
      <w:r w:rsidRPr="00EE182D">
        <w:t>Inzet hulp bij het vinden van een bijbaan.</w:t>
      </w:r>
      <w:r w:rsidRPr="00EE182D">
        <w:tab/>
      </w:r>
    </w:p>
    <w:p w:rsidRPr="00EE182D" w:rsidR="00C91D21" w:rsidP="00EE182D" w14:paraId="035AD39A" w14:textId="77777777">
      <w:pPr>
        <w:pStyle w:val="ListParagraph"/>
        <w:numPr>
          <w:ilvl w:val="0"/>
          <w:numId w:val="41"/>
        </w:numPr>
        <w:autoSpaceDN/>
        <w:textAlignment w:val="auto"/>
      </w:pPr>
      <w:r w:rsidRPr="00EE182D">
        <w:t>Inzet meldingsbereidheidsacties</w:t>
      </w:r>
      <w:r w:rsidRPr="00EE182D">
        <w:tab/>
      </w:r>
    </w:p>
    <w:p w:rsidRPr="00EE182D" w:rsidR="00C91D21" w:rsidP="00EE182D" w14:paraId="4E7472EB" w14:textId="77777777">
      <w:pPr>
        <w:pStyle w:val="ListParagraph"/>
        <w:numPr>
          <w:ilvl w:val="0"/>
          <w:numId w:val="41"/>
        </w:numPr>
        <w:autoSpaceDN/>
        <w:textAlignment w:val="auto"/>
      </w:pPr>
      <w:r w:rsidRPr="00EE182D">
        <w:t>Inzet tegengaan van zwerfvuil in de wijk.</w:t>
      </w:r>
      <w:r w:rsidRPr="00EE182D">
        <w:tab/>
      </w:r>
    </w:p>
    <w:p w:rsidRPr="00EE182D" w:rsidR="00C91D21" w:rsidP="00EE182D" w14:paraId="64696F25" w14:textId="77777777">
      <w:pPr>
        <w:pStyle w:val="ListParagraph"/>
        <w:numPr>
          <w:ilvl w:val="0"/>
          <w:numId w:val="41"/>
        </w:numPr>
        <w:autoSpaceDN/>
        <w:textAlignment w:val="auto"/>
      </w:pPr>
      <w:r w:rsidRPr="00EE182D">
        <w:t>Opzetten van een Buurtpreventie groep met bewoners voor Zuidwijk.</w:t>
      </w:r>
      <w:r w:rsidRPr="00EE182D">
        <w:tab/>
      </w:r>
    </w:p>
    <w:p w:rsidRPr="00EE182D" w:rsidR="00C91D21" w:rsidP="00EE182D" w14:paraId="3BD9CD1C" w14:textId="77777777">
      <w:pPr>
        <w:pStyle w:val="ListParagraph"/>
        <w:numPr>
          <w:ilvl w:val="0"/>
          <w:numId w:val="41"/>
        </w:numPr>
        <w:autoSpaceDN/>
        <w:textAlignment w:val="auto"/>
      </w:pPr>
      <w:r w:rsidRPr="00EE182D">
        <w:t xml:space="preserve">Organisatie </w:t>
      </w:r>
      <w:r w:rsidRPr="00EE182D">
        <w:t>Veiligheidsdag</w:t>
      </w:r>
      <w:r w:rsidRPr="00EE182D">
        <w:t xml:space="preserve"> in </w:t>
      </w:r>
      <w:r w:rsidRPr="00EE182D">
        <w:t>Pendrecht</w:t>
      </w:r>
      <w:r w:rsidRPr="00EE182D">
        <w:t xml:space="preserve"> en Zuidwijk</w:t>
      </w:r>
      <w:r w:rsidRPr="00EE182D">
        <w:tab/>
      </w:r>
    </w:p>
    <w:p w:rsidRPr="00EE182D" w:rsidR="00C91D21" w:rsidP="00EE182D" w14:paraId="2D9E8FE0" w14:textId="77777777">
      <w:pPr>
        <w:pStyle w:val="ListParagraph"/>
        <w:numPr>
          <w:ilvl w:val="0"/>
          <w:numId w:val="41"/>
        </w:numPr>
        <w:autoSpaceDN/>
        <w:textAlignment w:val="auto"/>
      </w:pPr>
      <w:r w:rsidRPr="00EE182D">
        <w:t>Pareltjes van de wijk: 20 jongeren die positief bezig zijn krijgen de kans om een van hun doelen te verwezenlijken.</w:t>
      </w:r>
      <w:r w:rsidRPr="00EE182D">
        <w:tab/>
      </w:r>
    </w:p>
    <w:p w:rsidRPr="00EE182D" w:rsidR="00C91D21" w:rsidP="00EE182D" w14:paraId="37026303" w14:textId="77777777">
      <w:pPr>
        <w:pStyle w:val="ListParagraph"/>
        <w:numPr>
          <w:ilvl w:val="0"/>
          <w:numId w:val="41"/>
        </w:numPr>
        <w:autoSpaceDN/>
        <w:textAlignment w:val="auto"/>
      </w:pPr>
      <w:r w:rsidRPr="00EE182D">
        <w:t xml:space="preserve">Aanpak project 'Grip op Vastgoed en Woonoverlast' </w:t>
      </w:r>
      <w:r w:rsidRPr="00EE182D">
        <w:tab/>
      </w:r>
    </w:p>
    <w:p w:rsidRPr="00EE182D" w:rsidR="00C91D21" w:rsidP="00EE182D" w14:paraId="719D2D5F" w14:textId="77777777">
      <w:pPr>
        <w:pStyle w:val="ListParagraph"/>
        <w:numPr>
          <w:ilvl w:val="0"/>
          <w:numId w:val="41"/>
        </w:numPr>
        <w:autoSpaceDN/>
        <w:textAlignment w:val="auto"/>
      </w:pPr>
      <w:r w:rsidRPr="00EE182D">
        <w:t>Aanpak: Naast containers plaatsingen (</w:t>
      </w:r>
      <w:r w:rsidRPr="00EE182D">
        <w:t>naastplaatsingen</w:t>
      </w:r>
      <w:r w:rsidRPr="00EE182D">
        <w:t>) voorkomen</w:t>
      </w:r>
      <w:r w:rsidRPr="00EE182D">
        <w:tab/>
      </w:r>
    </w:p>
    <w:p w:rsidRPr="00EE182D" w:rsidR="007D20C5" w:rsidP="00EE182D" w14:paraId="35E29A10" w14:textId="77777777">
      <w:pPr>
        <w:tabs>
          <w:tab w:val="left" w:pos="6680"/>
        </w:tabs>
      </w:pPr>
    </w:p>
    <w:p w:rsidRPr="00EE182D" w:rsidR="007D20C5" w:rsidP="00EE182D" w14:paraId="513D17BA" w14:textId="77777777">
      <w:pPr>
        <w:tabs>
          <w:tab w:val="left" w:pos="6680"/>
        </w:tabs>
      </w:pPr>
      <w:r w:rsidRPr="00EE182D">
        <w:t xml:space="preserve">In het gebied </w:t>
      </w:r>
      <w:r w:rsidRPr="00EE182D">
        <w:rPr>
          <w:u w:val="single"/>
        </w:rPr>
        <w:t>Feijenoord</w:t>
      </w:r>
      <w:r w:rsidRPr="00EE182D">
        <w:t xml:space="preserve"> gaat het om de volgende maatregelen:</w:t>
      </w:r>
    </w:p>
    <w:p w:rsidRPr="00EE182D" w:rsidR="00C91D21" w:rsidP="00EE182D" w14:paraId="2FC41216" w14:textId="77777777">
      <w:pPr>
        <w:pStyle w:val="ListParagraph"/>
        <w:numPr>
          <w:ilvl w:val="0"/>
          <w:numId w:val="41"/>
        </w:numPr>
        <w:autoSpaceDN/>
        <w:textAlignment w:val="auto"/>
      </w:pPr>
      <w:r w:rsidRPr="00EE182D">
        <w:t>Controle op de kwaliteit van woningen en aanpak bij misstanden bij verhuur</w:t>
      </w:r>
    </w:p>
    <w:p w:rsidRPr="00EE182D" w:rsidR="00C91D21" w:rsidP="00FE039A" w14:paraId="0FF6B5D4" w14:textId="77777777">
      <w:pPr>
        <w:pStyle w:val="ListParagraph"/>
        <w:numPr>
          <w:ilvl w:val="0"/>
          <w:numId w:val="41"/>
        </w:numPr>
        <w:autoSpaceDN/>
        <w:textAlignment w:val="auto"/>
      </w:pPr>
      <w:r w:rsidRPr="00EE182D">
        <w:t xml:space="preserve">Extra inzet veilig: </w:t>
      </w:r>
      <w:r w:rsidRPr="00EE182D">
        <w:t>BOA’s</w:t>
      </w:r>
      <w:r w:rsidRPr="00EE182D">
        <w:t xml:space="preserve"> Toezicht en Handhaving, pleinstewards en jongerenwerkers </w:t>
      </w:r>
    </w:p>
    <w:p w:rsidRPr="00EE182D" w:rsidR="00C91D21" w:rsidP="00FE039A" w14:paraId="06AA45B5" w14:textId="77777777">
      <w:pPr>
        <w:pStyle w:val="ListParagraph"/>
        <w:numPr>
          <w:ilvl w:val="0"/>
          <w:numId w:val="41"/>
        </w:numPr>
        <w:autoSpaceDN/>
        <w:textAlignment w:val="auto"/>
      </w:pPr>
      <w:r w:rsidRPr="00EE182D">
        <w:t>Voortzetting aanpak rattenoverlast (Bloemhof Zuid en Ericaplein e.o.).</w:t>
      </w:r>
    </w:p>
    <w:p w:rsidRPr="00EE182D" w:rsidR="00C91D21" w:rsidP="00FE039A" w14:paraId="4D40F35D" w14:textId="77777777">
      <w:pPr>
        <w:pStyle w:val="ListParagraph"/>
        <w:numPr>
          <w:ilvl w:val="0"/>
          <w:numId w:val="41"/>
        </w:numPr>
        <w:autoSpaceDN/>
        <w:textAlignment w:val="auto"/>
      </w:pPr>
      <w:r w:rsidRPr="00EE182D">
        <w:t>Extra aandacht voor veiligheid op scholen</w:t>
      </w:r>
    </w:p>
    <w:p w:rsidRPr="00EE182D" w:rsidR="00C91D21" w:rsidP="00FE039A" w14:paraId="4FC522FB" w14:textId="77777777">
      <w:pPr>
        <w:pStyle w:val="ListParagraph"/>
        <w:numPr>
          <w:ilvl w:val="0"/>
          <w:numId w:val="41"/>
        </w:numPr>
        <w:autoSpaceDN/>
        <w:textAlignment w:val="auto"/>
      </w:pPr>
      <w:r w:rsidRPr="00EE182D">
        <w:t>Aanpak woonoverlast</w:t>
      </w:r>
    </w:p>
    <w:p w:rsidRPr="00EE182D" w:rsidR="00C91D21" w:rsidP="00FE039A" w14:paraId="58DBDC1C" w14:textId="77777777">
      <w:pPr>
        <w:pStyle w:val="ListParagraph"/>
        <w:numPr>
          <w:ilvl w:val="0"/>
          <w:numId w:val="41"/>
        </w:numPr>
        <w:autoSpaceDN/>
        <w:textAlignment w:val="auto"/>
      </w:pPr>
      <w:r w:rsidRPr="00EE182D">
        <w:t>Veiligheidsavonden of -acties in de wijk ''Bloemhof Aan Zet''</w:t>
      </w:r>
    </w:p>
    <w:p w:rsidRPr="00EE182D" w:rsidR="00C91D21" w:rsidP="00FE039A" w14:paraId="059811B7" w14:textId="77777777">
      <w:pPr>
        <w:pStyle w:val="ListParagraph"/>
        <w:numPr>
          <w:ilvl w:val="0"/>
          <w:numId w:val="41"/>
        </w:numPr>
        <w:autoSpaceDN/>
        <w:textAlignment w:val="auto"/>
      </w:pPr>
      <w:r w:rsidRPr="00EE182D">
        <w:t>Meer bewonersbetrokkenheid veilig: (I) grotere meldingsbereidheid, (II) gerichte inzet buurtbemiddeling, (III) opzet Buurt Bestuurt (Bloemhof)</w:t>
      </w:r>
    </w:p>
    <w:p w:rsidRPr="00EE182D" w:rsidR="00C91D21" w:rsidP="00FE039A" w14:paraId="35EC5067" w14:textId="77777777">
      <w:pPr>
        <w:pStyle w:val="ListParagraph"/>
        <w:numPr>
          <w:ilvl w:val="0"/>
          <w:numId w:val="41"/>
        </w:numPr>
        <w:autoSpaceDN/>
        <w:textAlignment w:val="auto"/>
      </w:pPr>
      <w:r w:rsidRPr="00EE182D">
        <w:t>(</w:t>
      </w:r>
      <w:r w:rsidRPr="00EE182D">
        <w:t>aanvullende</w:t>
      </w:r>
      <w:r w:rsidRPr="00EE182D">
        <w:t>) inzet op (straat) overlast, hotspotlocaties en criminaliteit</w:t>
      </w:r>
    </w:p>
    <w:p w:rsidRPr="00EE182D" w:rsidR="00C91D21" w:rsidP="00FE039A" w14:paraId="45D55EBA" w14:textId="77777777">
      <w:pPr>
        <w:pStyle w:val="ListParagraph"/>
        <w:numPr>
          <w:ilvl w:val="0"/>
          <w:numId w:val="41"/>
        </w:numPr>
        <w:autoSpaceDN/>
        <w:textAlignment w:val="auto"/>
      </w:pPr>
      <w:r w:rsidRPr="00EE182D">
        <w:t>De wijkraad organiseert wijkgerichte activiteiten</w:t>
      </w:r>
    </w:p>
    <w:p w:rsidRPr="00EE182D" w:rsidR="00C91D21" w:rsidP="00FE039A" w14:paraId="259FE136" w14:textId="77777777">
      <w:pPr>
        <w:pStyle w:val="NoSpacing"/>
        <w:numPr>
          <w:ilvl w:val="0"/>
          <w:numId w:val="41"/>
        </w:numPr>
        <w:spacing w:line="240" w:lineRule="atLeast"/>
        <w:rPr>
          <w:rFonts w:ascii="Verdana" w:hAnsi="Verdana"/>
          <w:sz w:val="18"/>
          <w:szCs w:val="18"/>
        </w:rPr>
      </w:pPr>
      <w:r w:rsidRPr="00EE182D">
        <w:rPr>
          <w:rFonts w:ascii="Verdana" w:hAnsi="Verdana"/>
          <w:sz w:val="18"/>
          <w:szCs w:val="18"/>
        </w:rPr>
        <w:t>Integrale en brede aanpak jeugdoverlast op geprioriteerde overlastlocaties en pleinen</w:t>
      </w:r>
    </w:p>
    <w:p w:rsidRPr="00EE182D" w:rsidR="00C91D21" w:rsidP="00FE039A" w14:paraId="018F8DB7" w14:textId="77777777">
      <w:pPr>
        <w:pStyle w:val="NoSpacing"/>
        <w:numPr>
          <w:ilvl w:val="0"/>
          <w:numId w:val="41"/>
        </w:numPr>
        <w:spacing w:line="240" w:lineRule="atLeast"/>
        <w:rPr>
          <w:rFonts w:ascii="Verdana" w:hAnsi="Verdana"/>
          <w:sz w:val="18"/>
          <w:szCs w:val="18"/>
        </w:rPr>
      </w:pPr>
      <w:r w:rsidRPr="00EE182D">
        <w:rPr>
          <w:rFonts w:ascii="Verdana" w:hAnsi="Verdana"/>
          <w:sz w:val="18"/>
          <w:szCs w:val="18"/>
        </w:rPr>
        <w:t xml:space="preserve">Gerichte inzet en campagne door Toezicht en Handhaving op het gebied van </w:t>
      </w:r>
      <w:r w:rsidRPr="00EE182D">
        <w:rPr>
          <w:rFonts w:ascii="Verdana" w:hAnsi="Verdana"/>
          <w:sz w:val="18"/>
          <w:szCs w:val="18"/>
        </w:rPr>
        <w:t>naastplaatsingen</w:t>
      </w:r>
      <w:r w:rsidRPr="00EE182D">
        <w:rPr>
          <w:rFonts w:ascii="Verdana" w:hAnsi="Verdana"/>
          <w:sz w:val="18"/>
          <w:szCs w:val="18"/>
        </w:rPr>
        <w:t xml:space="preserve">, grofvuil etc. </w:t>
      </w:r>
    </w:p>
    <w:p w:rsidRPr="00EE182D" w:rsidR="00C91D21" w:rsidP="00FE039A" w14:paraId="7B3C68B0" w14:textId="77777777">
      <w:pPr>
        <w:pStyle w:val="NoSpacing"/>
        <w:numPr>
          <w:ilvl w:val="0"/>
          <w:numId w:val="41"/>
        </w:numPr>
        <w:spacing w:line="240" w:lineRule="atLeast"/>
        <w:rPr>
          <w:rFonts w:ascii="Verdana" w:hAnsi="Verdana"/>
          <w:sz w:val="18"/>
          <w:szCs w:val="18"/>
        </w:rPr>
      </w:pPr>
      <w:r w:rsidRPr="00EE182D">
        <w:rPr>
          <w:rFonts w:ascii="Verdana" w:hAnsi="Verdana"/>
          <w:sz w:val="18"/>
          <w:szCs w:val="18"/>
        </w:rPr>
        <w:t>Gesprekken met bewoners over veiligheid in de wijk en speciaal ook de veiligheidsbeleving (Wijktafel Veilig), het organiseren van (4) wijkschouwen veilig en voortzetting Veilig en Fijn gesprekken</w:t>
      </w:r>
    </w:p>
    <w:p w:rsidRPr="00EE182D" w:rsidR="00C91D21" w:rsidP="00FE039A" w14:paraId="57892584" w14:textId="77777777">
      <w:pPr>
        <w:pStyle w:val="NoSpacing"/>
        <w:numPr>
          <w:ilvl w:val="0"/>
          <w:numId w:val="41"/>
        </w:numPr>
        <w:spacing w:line="240" w:lineRule="atLeast"/>
        <w:rPr>
          <w:rFonts w:ascii="Verdana" w:hAnsi="Verdana"/>
          <w:sz w:val="18"/>
          <w:szCs w:val="18"/>
        </w:rPr>
      </w:pPr>
      <w:r w:rsidRPr="00EE182D">
        <w:rPr>
          <w:rFonts w:ascii="Verdana" w:hAnsi="Verdana"/>
          <w:sz w:val="18"/>
          <w:szCs w:val="18"/>
        </w:rPr>
        <w:t>Periodieke afstemming met de stadsmarinier en politie over veiligheid en (zichtbare en onzichtbare) criminaliteit</w:t>
      </w:r>
    </w:p>
    <w:p w:rsidRPr="00EE182D" w:rsidR="00C91D21" w:rsidP="00FE039A" w14:paraId="43712ED1" w14:textId="77777777">
      <w:pPr>
        <w:pStyle w:val="NoSpacing"/>
        <w:numPr>
          <w:ilvl w:val="0"/>
          <w:numId w:val="41"/>
        </w:numPr>
        <w:spacing w:line="240" w:lineRule="atLeast"/>
        <w:rPr>
          <w:rFonts w:ascii="Verdana" w:hAnsi="Verdana"/>
          <w:sz w:val="18"/>
          <w:szCs w:val="18"/>
        </w:rPr>
      </w:pPr>
      <w:r w:rsidRPr="00EE182D">
        <w:rPr>
          <w:rFonts w:ascii="Verdana" w:hAnsi="Verdana"/>
          <w:sz w:val="18"/>
          <w:szCs w:val="18"/>
        </w:rPr>
        <w:t>Gerichte inzet van politiecapaciteit op hotspots in de wijk Hillesluis</w:t>
      </w:r>
    </w:p>
    <w:p w:rsidRPr="00EE182D" w:rsidR="00C91D21" w:rsidP="00FE039A" w14:paraId="681DD70C" w14:textId="77777777">
      <w:pPr>
        <w:pStyle w:val="NoSpacing"/>
        <w:numPr>
          <w:ilvl w:val="0"/>
          <w:numId w:val="41"/>
        </w:numPr>
        <w:spacing w:line="240" w:lineRule="atLeast"/>
        <w:rPr>
          <w:rFonts w:ascii="Verdana" w:hAnsi="Verdana"/>
          <w:sz w:val="18"/>
          <w:szCs w:val="18"/>
        </w:rPr>
      </w:pPr>
      <w:r w:rsidRPr="00EE182D">
        <w:rPr>
          <w:rFonts w:ascii="Verdana" w:hAnsi="Verdana"/>
          <w:sz w:val="18"/>
          <w:szCs w:val="18"/>
        </w:rPr>
        <w:t>Goede spreiding van bewoners met een rugzakje</w:t>
      </w:r>
    </w:p>
    <w:p w:rsidRPr="00EE182D" w:rsidR="00C91D21" w:rsidP="00FE039A" w14:paraId="5BCFE05E" w14:textId="77777777">
      <w:pPr>
        <w:pStyle w:val="NoSpacing"/>
        <w:numPr>
          <w:ilvl w:val="0"/>
          <w:numId w:val="41"/>
        </w:numPr>
        <w:spacing w:line="240" w:lineRule="atLeast"/>
        <w:rPr>
          <w:rFonts w:ascii="Verdana" w:hAnsi="Verdana"/>
          <w:sz w:val="18"/>
          <w:szCs w:val="18"/>
        </w:rPr>
      </w:pPr>
      <w:r w:rsidRPr="00EE182D">
        <w:rPr>
          <w:rFonts w:ascii="Verdana" w:hAnsi="Verdana"/>
          <w:sz w:val="18"/>
          <w:szCs w:val="18"/>
        </w:rPr>
        <w:t xml:space="preserve">Inzet project straatambassadeurs </w:t>
      </w:r>
    </w:p>
    <w:p w:rsidRPr="00EE182D" w:rsidR="00C91D21" w:rsidP="00FE039A" w14:paraId="50DF5D66" w14:textId="77777777">
      <w:pPr>
        <w:pStyle w:val="NoSpacing"/>
        <w:numPr>
          <w:ilvl w:val="0"/>
          <w:numId w:val="41"/>
        </w:numPr>
        <w:spacing w:line="240" w:lineRule="atLeast"/>
        <w:rPr>
          <w:rFonts w:ascii="Verdana" w:hAnsi="Verdana"/>
          <w:sz w:val="18"/>
          <w:szCs w:val="18"/>
        </w:rPr>
      </w:pPr>
      <w:r w:rsidRPr="00EE182D">
        <w:rPr>
          <w:rFonts w:ascii="Verdana" w:hAnsi="Verdana"/>
          <w:sz w:val="18"/>
          <w:szCs w:val="18"/>
        </w:rPr>
        <w:t>Wijkhub</w:t>
      </w:r>
      <w:r w:rsidRPr="00EE182D">
        <w:rPr>
          <w:rFonts w:ascii="Verdana" w:hAnsi="Verdana"/>
          <w:sz w:val="18"/>
          <w:szCs w:val="18"/>
        </w:rPr>
        <w:t xml:space="preserve"> </w:t>
      </w:r>
      <w:r w:rsidRPr="00EE182D">
        <w:rPr>
          <w:rFonts w:ascii="Verdana" w:hAnsi="Verdana"/>
          <w:sz w:val="18"/>
          <w:szCs w:val="18"/>
        </w:rPr>
        <w:t>Vreewijk</w:t>
      </w:r>
    </w:p>
    <w:p w:rsidRPr="00EE182D" w:rsidR="00C91D21" w:rsidP="00FE039A" w14:paraId="240EF76F" w14:textId="77777777">
      <w:pPr>
        <w:pStyle w:val="NoSpacing"/>
        <w:numPr>
          <w:ilvl w:val="0"/>
          <w:numId w:val="41"/>
        </w:numPr>
        <w:spacing w:line="240" w:lineRule="atLeast"/>
        <w:rPr>
          <w:rFonts w:ascii="Verdana" w:hAnsi="Verdana"/>
          <w:sz w:val="18"/>
          <w:szCs w:val="18"/>
        </w:rPr>
      </w:pPr>
      <w:r w:rsidRPr="00EE182D">
        <w:rPr>
          <w:rFonts w:ascii="Verdana" w:hAnsi="Verdana"/>
          <w:sz w:val="18"/>
          <w:szCs w:val="18"/>
        </w:rPr>
        <w:t>Plan van Aanpak Achterpadverlichting</w:t>
      </w:r>
    </w:p>
    <w:p w:rsidRPr="00EE182D" w:rsidR="00C91D21" w:rsidP="00FE039A" w14:paraId="6D372DF2" w14:textId="77777777">
      <w:pPr>
        <w:pStyle w:val="NoSpacing"/>
        <w:numPr>
          <w:ilvl w:val="0"/>
          <w:numId w:val="41"/>
        </w:numPr>
        <w:spacing w:line="240" w:lineRule="atLeast"/>
        <w:rPr>
          <w:rFonts w:ascii="Verdana" w:hAnsi="Verdana"/>
          <w:sz w:val="18"/>
          <w:szCs w:val="18"/>
        </w:rPr>
      </w:pPr>
      <w:r w:rsidRPr="00EE182D">
        <w:rPr>
          <w:rFonts w:ascii="Verdana" w:hAnsi="Verdana"/>
          <w:sz w:val="18"/>
          <w:szCs w:val="18"/>
        </w:rPr>
        <w:t>Aanpak: Politie en Handhaving zichtbaar</w:t>
      </w:r>
    </w:p>
    <w:p w:rsidRPr="00EE182D" w:rsidR="007D20C5" w:rsidP="00FE039A" w14:paraId="78EA87D5" w14:textId="77777777">
      <w:pPr>
        <w:tabs>
          <w:tab w:val="left" w:pos="6680"/>
        </w:tabs>
      </w:pPr>
    </w:p>
    <w:p w:rsidRPr="00EE182D" w:rsidR="007D20C5" w:rsidP="00FE039A" w14:paraId="5869FE5F" w14:textId="77777777">
      <w:pPr>
        <w:tabs>
          <w:tab w:val="left" w:pos="6680"/>
        </w:tabs>
      </w:pPr>
      <w:r w:rsidRPr="00EE182D">
        <w:t xml:space="preserve">In het gebied </w:t>
      </w:r>
      <w:r w:rsidRPr="00EE182D">
        <w:rPr>
          <w:u w:val="single"/>
        </w:rPr>
        <w:t>IJsselmonde</w:t>
      </w:r>
      <w:r w:rsidRPr="00EE182D">
        <w:t xml:space="preserve"> gaat het om de volgende maatregelen:</w:t>
      </w:r>
    </w:p>
    <w:p w:rsidRPr="00EE182D" w:rsidR="00EE182D" w:rsidP="00FE039A" w14:paraId="7550766C" w14:textId="77777777">
      <w:pPr>
        <w:pStyle w:val="ListParagraph"/>
        <w:numPr>
          <w:ilvl w:val="0"/>
          <w:numId w:val="41"/>
        </w:numPr>
        <w:autoSpaceDN/>
        <w:textAlignment w:val="auto"/>
      </w:pPr>
      <w:r w:rsidRPr="00EE182D">
        <w:t xml:space="preserve">Betrekken scholen bij het project "bakkie voor een </w:t>
      </w:r>
      <w:r w:rsidRPr="00EE182D">
        <w:t>zakkie</w:t>
      </w:r>
      <w:r w:rsidRPr="00EE182D">
        <w:t>".</w:t>
      </w:r>
    </w:p>
    <w:p w:rsidRPr="00EE182D" w:rsidR="00EE182D" w:rsidP="00FE039A" w14:paraId="2ADC0D5D" w14:textId="77777777">
      <w:pPr>
        <w:pStyle w:val="ListParagraph"/>
        <w:numPr>
          <w:ilvl w:val="0"/>
          <w:numId w:val="41"/>
        </w:numPr>
        <w:autoSpaceDN/>
        <w:textAlignment w:val="auto"/>
      </w:pPr>
      <w:r w:rsidRPr="00EE182D">
        <w:t>Het organiseren van een periodiek spreekuur met stichting Je Goed Recht</w:t>
      </w:r>
    </w:p>
    <w:p w:rsidRPr="00EE182D" w:rsidR="00EE182D" w:rsidP="00FE039A" w14:paraId="56F973A3" w14:textId="77777777">
      <w:pPr>
        <w:pStyle w:val="ListParagraph"/>
        <w:numPr>
          <w:ilvl w:val="0"/>
          <w:numId w:val="41"/>
        </w:numPr>
        <w:autoSpaceDN/>
        <w:textAlignment w:val="auto"/>
      </w:pPr>
      <w:r w:rsidRPr="00EE182D">
        <w:t>Contacten en bereikbaarheid van politie en boa’s verbeteren</w:t>
      </w:r>
    </w:p>
    <w:p w:rsidRPr="00EE182D" w:rsidR="00EE182D" w:rsidP="00FE039A" w14:paraId="3AD61FAA" w14:textId="77777777">
      <w:pPr>
        <w:pStyle w:val="ListParagraph"/>
        <w:numPr>
          <w:ilvl w:val="0"/>
          <w:numId w:val="41"/>
        </w:numPr>
        <w:autoSpaceDN/>
        <w:textAlignment w:val="auto"/>
      </w:pPr>
      <w:r w:rsidRPr="00EE182D">
        <w:t xml:space="preserve">Voorlichting scholen tegen </w:t>
      </w:r>
      <w:r w:rsidRPr="00EE182D">
        <w:t>lover boys</w:t>
      </w:r>
    </w:p>
    <w:p w:rsidRPr="00EE182D" w:rsidR="00EE182D" w:rsidP="00FE039A" w14:paraId="4389825E" w14:textId="77777777">
      <w:pPr>
        <w:pStyle w:val="ListParagraph"/>
        <w:numPr>
          <w:ilvl w:val="0"/>
          <w:numId w:val="41"/>
        </w:numPr>
        <w:autoSpaceDN/>
        <w:textAlignment w:val="auto"/>
      </w:pPr>
      <w:r w:rsidRPr="00EE182D">
        <w:t>Actief promoten van containeradoptie</w:t>
      </w:r>
    </w:p>
    <w:p w:rsidRPr="00EE182D" w:rsidR="00EE182D" w:rsidP="00FE039A" w14:paraId="0D5B202D" w14:textId="77777777">
      <w:pPr>
        <w:pStyle w:val="ListParagraph"/>
        <w:numPr>
          <w:ilvl w:val="0"/>
          <w:numId w:val="41"/>
        </w:numPr>
        <w:autoSpaceDN/>
        <w:textAlignment w:val="auto"/>
      </w:pPr>
      <w:r w:rsidRPr="00EE182D">
        <w:t>Buurtpreventie</w:t>
      </w:r>
    </w:p>
    <w:p w:rsidRPr="00EE182D" w:rsidR="00EE182D" w:rsidP="00FE039A" w14:paraId="7BEE1185" w14:textId="77777777">
      <w:pPr>
        <w:pStyle w:val="ListParagraph"/>
        <w:numPr>
          <w:ilvl w:val="0"/>
          <w:numId w:val="41"/>
        </w:numPr>
        <w:autoSpaceDN/>
        <w:textAlignment w:val="auto"/>
      </w:pPr>
      <w:r w:rsidRPr="00EE182D">
        <w:t>Aanpak woonoverlast</w:t>
      </w:r>
    </w:p>
    <w:p w:rsidRPr="00EE182D" w:rsidR="00EE182D" w:rsidP="00FE039A" w14:paraId="77231DD7" w14:textId="77777777">
      <w:pPr>
        <w:pStyle w:val="ListParagraph"/>
        <w:numPr>
          <w:ilvl w:val="0"/>
          <w:numId w:val="41"/>
        </w:numPr>
        <w:autoSpaceDN/>
        <w:textAlignment w:val="auto"/>
      </w:pPr>
      <w:r w:rsidRPr="00EE182D">
        <w:t>Inzet op ‘Veiligheidsbeleving in beeld’</w:t>
      </w:r>
    </w:p>
    <w:p w:rsidRPr="00EE182D" w:rsidR="00EE182D" w:rsidP="00FE039A" w14:paraId="193CAB22" w14:textId="77777777">
      <w:pPr>
        <w:pStyle w:val="ListParagraph"/>
        <w:numPr>
          <w:ilvl w:val="0"/>
          <w:numId w:val="41"/>
        </w:numPr>
        <w:autoSpaceDN/>
        <w:textAlignment w:val="auto"/>
      </w:pPr>
      <w:r w:rsidRPr="00EE182D">
        <w:t>Inzet op zorgpartijen en omwonenden</w:t>
      </w:r>
    </w:p>
    <w:p w:rsidRPr="00EE182D" w:rsidR="00EE182D" w:rsidP="00FE039A" w14:paraId="477DEBBA" w14:textId="77777777">
      <w:pPr>
        <w:pStyle w:val="ListParagraph"/>
        <w:numPr>
          <w:ilvl w:val="0"/>
          <w:numId w:val="41"/>
        </w:numPr>
        <w:autoSpaceDN/>
        <w:textAlignment w:val="auto"/>
      </w:pPr>
      <w:r w:rsidRPr="00EE182D">
        <w:t>Wijkhub</w:t>
      </w:r>
      <w:r w:rsidRPr="00EE182D">
        <w:t xml:space="preserve"> open en toegankelijk</w:t>
      </w:r>
    </w:p>
    <w:p w:rsidRPr="00EE182D" w:rsidR="00EE182D" w:rsidP="00FE039A" w14:paraId="44C91723" w14:textId="77777777">
      <w:pPr>
        <w:pStyle w:val="ListParagraph"/>
        <w:numPr>
          <w:ilvl w:val="0"/>
          <w:numId w:val="41"/>
        </w:numPr>
        <w:autoSpaceDN/>
        <w:textAlignment w:val="auto"/>
      </w:pPr>
      <w:r w:rsidRPr="00EE182D">
        <w:t>Handhavingsacties verkeer</w:t>
      </w:r>
    </w:p>
    <w:p w:rsidRPr="00EE182D" w:rsidR="00EE182D" w:rsidP="00FE039A" w14:paraId="71896803" w14:textId="77777777">
      <w:pPr>
        <w:pStyle w:val="ListParagraph"/>
        <w:numPr>
          <w:ilvl w:val="0"/>
          <w:numId w:val="41"/>
        </w:numPr>
        <w:autoSpaceDN/>
        <w:textAlignment w:val="auto"/>
      </w:pPr>
      <w:r w:rsidRPr="00EE182D">
        <w:t>Armoede-platform/netwerk</w:t>
      </w:r>
    </w:p>
    <w:p w:rsidRPr="00EE182D" w:rsidR="00EE182D" w:rsidP="00FE039A" w14:paraId="3F68342D" w14:textId="77777777">
      <w:pPr>
        <w:pStyle w:val="ListParagraph"/>
        <w:numPr>
          <w:ilvl w:val="0"/>
          <w:numId w:val="41"/>
        </w:numPr>
        <w:autoSpaceDN/>
        <w:textAlignment w:val="auto"/>
      </w:pPr>
      <w:r w:rsidRPr="00EE182D">
        <w:t>Jeugdnetwerkbijeenkomsten</w:t>
      </w:r>
    </w:p>
    <w:p w:rsidRPr="00EE182D" w:rsidR="007D20C5" w:rsidP="00FE039A" w14:paraId="1BA66A35" w14:textId="77777777">
      <w:pPr>
        <w:tabs>
          <w:tab w:val="left" w:pos="6680"/>
        </w:tabs>
      </w:pPr>
      <w:r w:rsidRPr="00EE182D">
        <w:br/>
      </w:r>
      <w:r w:rsidRPr="00EE182D">
        <w:t xml:space="preserve">In het gebied </w:t>
      </w:r>
      <w:r w:rsidRPr="00EE182D">
        <w:rPr>
          <w:u w:val="single"/>
        </w:rPr>
        <w:t>Delfshaven</w:t>
      </w:r>
      <w:r w:rsidRPr="00EE182D">
        <w:t xml:space="preserve"> gaat het om de volgende maatregelen:</w:t>
      </w:r>
    </w:p>
    <w:p w:rsidRPr="00EE182D" w:rsidR="00EE182D" w:rsidP="00FE039A" w14:paraId="5A452E25" w14:textId="77777777">
      <w:pPr>
        <w:pStyle w:val="ListParagraph"/>
        <w:numPr>
          <w:ilvl w:val="0"/>
          <w:numId w:val="42"/>
        </w:numPr>
        <w:autoSpaceDN/>
        <w:textAlignment w:val="auto"/>
      </w:pPr>
      <w:r w:rsidRPr="00EE182D">
        <w:t>Nieuwbouw Huis van de Wijk Serumpark</w:t>
      </w:r>
    </w:p>
    <w:p w:rsidRPr="00EE182D" w:rsidR="00EE182D" w:rsidP="00FE039A" w14:paraId="2B0838CE" w14:textId="77777777">
      <w:pPr>
        <w:pStyle w:val="ListParagraph"/>
        <w:numPr>
          <w:ilvl w:val="0"/>
          <w:numId w:val="42"/>
        </w:numPr>
        <w:autoSpaceDN/>
        <w:textAlignment w:val="auto"/>
      </w:pPr>
      <w:r w:rsidRPr="00EE182D">
        <w:t>Inzet Team Toekomst kansengelijkheid jeugd</w:t>
      </w:r>
    </w:p>
    <w:p w:rsidRPr="00EE182D" w:rsidR="00EE182D" w:rsidP="00FE039A" w14:paraId="7577F7DF" w14:textId="77777777">
      <w:pPr>
        <w:pStyle w:val="ListParagraph"/>
        <w:numPr>
          <w:ilvl w:val="0"/>
          <w:numId w:val="42"/>
        </w:numPr>
        <w:autoSpaceDN/>
        <w:textAlignment w:val="auto"/>
      </w:pPr>
      <w:r w:rsidRPr="00EE182D">
        <w:t xml:space="preserve">Behoefte aan </w:t>
      </w:r>
      <w:r w:rsidRPr="00EE182D">
        <w:t>outreachenende</w:t>
      </w:r>
      <w:r w:rsidRPr="00EE182D">
        <w:t xml:space="preserve"> verslavingszorg in de wijk/ overlast verminderen</w:t>
      </w:r>
    </w:p>
    <w:p w:rsidRPr="00EE182D" w:rsidR="00EE182D" w:rsidP="00FE039A" w14:paraId="166D1954" w14:textId="77777777">
      <w:pPr>
        <w:pStyle w:val="ListParagraph"/>
        <w:numPr>
          <w:ilvl w:val="0"/>
          <w:numId w:val="42"/>
        </w:numPr>
        <w:autoSpaceDN/>
        <w:textAlignment w:val="auto"/>
      </w:pPr>
      <w:r w:rsidRPr="00EE182D">
        <w:t xml:space="preserve">Inzet meer handhaving in de avonduren. </w:t>
      </w:r>
    </w:p>
    <w:p w:rsidRPr="00EE182D" w:rsidR="00EE182D" w:rsidP="00FE039A" w14:paraId="727173F8" w14:textId="77777777">
      <w:pPr>
        <w:pStyle w:val="ListParagraph"/>
        <w:numPr>
          <w:ilvl w:val="0"/>
          <w:numId w:val="42"/>
        </w:numPr>
        <w:autoSpaceDN/>
        <w:textAlignment w:val="auto"/>
      </w:pPr>
      <w:r w:rsidRPr="00EE182D">
        <w:t xml:space="preserve">Inzet op plekken die bewoners als onveilig beleven. </w:t>
      </w:r>
    </w:p>
    <w:p w:rsidRPr="00EE182D" w:rsidR="00EE182D" w:rsidP="00FE039A" w14:paraId="057AE3BD" w14:textId="77777777">
      <w:pPr>
        <w:pStyle w:val="ListParagraph"/>
        <w:numPr>
          <w:ilvl w:val="0"/>
          <w:numId w:val="42"/>
        </w:numPr>
        <w:autoSpaceDN/>
        <w:textAlignment w:val="auto"/>
      </w:pPr>
      <w:r w:rsidRPr="00EE182D">
        <w:t>VvE activering in combinatie met verduurzaming</w:t>
      </w:r>
    </w:p>
    <w:p w:rsidRPr="00EE182D" w:rsidR="00EE182D" w:rsidP="00FE039A" w14:paraId="567F79D7" w14:textId="77777777">
      <w:pPr>
        <w:pStyle w:val="ListParagraph"/>
        <w:numPr>
          <w:ilvl w:val="0"/>
          <w:numId w:val="42"/>
        </w:numPr>
        <w:autoSpaceDN/>
        <w:textAlignment w:val="auto"/>
      </w:pPr>
      <w:r w:rsidRPr="00EE182D">
        <w:t xml:space="preserve">Koppelkansen uit ruimtelijk raamwerk Oud </w:t>
      </w:r>
      <w:r w:rsidRPr="00EE182D">
        <w:t>Mathenesse</w:t>
      </w:r>
    </w:p>
    <w:p w:rsidRPr="00EE182D" w:rsidR="00EE182D" w:rsidP="00FE039A" w14:paraId="7371FF13" w14:textId="77777777">
      <w:pPr>
        <w:pStyle w:val="ListParagraph"/>
        <w:numPr>
          <w:ilvl w:val="0"/>
          <w:numId w:val="42"/>
        </w:numPr>
        <w:autoSpaceDN/>
        <w:textAlignment w:val="auto"/>
      </w:pPr>
      <w:r w:rsidRPr="00EE182D">
        <w:t>Stimuleren brede samenwerking tussen ondernemers, bewoners en andere partners</w:t>
      </w:r>
    </w:p>
    <w:p w:rsidRPr="00EE182D" w:rsidR="00EE182D" w:rsidP="00FE039A" w14:paraId="77537129" w14:textId="77777777">
      <w:pPr>
        <w:pStyle w:val="ListParagraph"/>
        <w:numPr>
          <w:ilvl w:val="0"/>
          <w:numId w:val="42"/>
        </w:numPr>
        <w:autoSpaceDN/>
        <w:textAlignment w:val="auto"/>
      </w:pPr>
      <w:r w:rsidRPr="00EE182D">
        <w:t xml:space="preserve">Inloop punt </w:t>
      </w:r>
      <w:r w:rsidRPr="00EE182D">
        <w:t>EU arbeidsmigranten</w:t>
      </w:r>
    </w:p>
    <w:p w:rsidRPr="00EE182D" w:rsidR="00EE182D" w:rsidP="00FE039A" w14:paraId="57293C70" w14:textId="77777777">
      <w:pPr>
        <w:pStyle w:val="ListParagraph"/>
        <w:numPr>
          <w:ilvl w:val="0"/>
          <w:numId w:val="42"/>
        </w:numPr>
        <w:autoSpaceDN/>
        <w:textAlignment w:val="auto"/>
      </w:pPr>
      <w:r w:rsidRPr="00EE182D">
        <w:t>Outreachende</w:t>
      </w:r>
      <w:r w:rsidRPr="00EE182D">
        <w:t xml:space="preserve"> aanpak ontmoeting en verbinding</w:t>
      </w:r>
    </w:p>
    <w:p w:rsidRPr="00EE182D" w:rsidR="00C51AAD" w:rsidP="00FE039A" w14:paraId="640068FB" w14:textId="77777777">
      <w:pPr>
        <w:tabs>
          <w:tab w:val="left" w:pos="6680"/>
        </w:tabs>
      </w:pPr>
    </w:p>
    <w:p w:rsidRPr="00EE182D" w:rsidR="007D20C5" w:rsidP="00FE039A" w14:paraId="7EC84C48" w14:textId="77777777">
      <w:pPr>
        <w:tabs>
          <w:tab w:val="left" w:pos="6680"/>
        </w:tabs>
      </w:pPr>
      <w:r w:rsidRPr="00EE182D">
        <w:t xml:space="preserve">In het gebied </w:t>
      </w:r>
      <w:r w:rsidRPr="00EE182D">
        <w:rPr>
          <w:u w:val="single"/>
        </w:rPr>
        <w:t>Zevenkamp</w:t>
      </w:r>
      <w:r w:rsidRPr="00EE182D">
        <w:t xml:space="preserve"> en </w:t>
      </w:r>
      <w:r w:rsidRPr="00EE182D">
        <w:rPr>
          <w:u w:val="single"/>
        </w:rPr>
        <w:t>Kralingen-Crooswijk</w:t>
      </w:r>
      <w:r w:rsidRPr="00EE182D">
        <w:t xml:space="preserve"> gaat het om de volgende maatregelen:</w:t>
      </w:r>
    </w:p>
    <w:p w:rsidRPr="00EE182D" w:rsidR="00EE182D" w:rsidP="00FE039A" w14:paraId="652363F5" w14:textId="77777777">
      <w:pPr>
        <w:rPr>
          <w:i/>
          <w:iCs/>
        </w:rPr>
      </w:pPr>
      <w:r w:rsidRPr="00EE182D">
        <w:rPr>
          <w:i/>
          <w:iCs/>
        </w:rPr>
        <w:t>Zevenkamp</w:t>
      </w:r>
    </w:p>
    <w:p w:rsidRPr="00EE182D" w:rsidR="00EE182D" w:rsidP="00FE039A" w14:paraId="19BEAD4F" w14:textId="77777777">
      <w:r w:rsidRPr="00EE182D">
        <w:t>Uitvoeren actieplan veerkrachtige wijken</w:t>
      </w:r>
    </w:p>
    <w:p w:rsidRPr="00EE182D" w:rsidR="00EE182D" w:rsidP="00EE182D" w14:paraId="430B7A7A" w14:textId="77777777">
      <w:pPr>
        <w:pStyle w:val="ListParagraph"/>
        <w:numPr>
          <w:ilvl w:val="0"/>
          <w:numId w:val="42"/>
        </w:numPr>
        <w:autoSpaceDN/>
        <w:textAlignment w:val="auto"/>
      </w:pPr>
      <w:r w:rsidRPr="00EE182D">
        <w:t>Focus toekomstperspectief en verwijzing naar de juiste instanties</w:t>
      </w:r>
    </w:p>
    <w:p w:rsidRPr="00EE182D" w:rsidR="00EE182D" w:rsidP="00EE182D" w14:paraId="2A667ECD" w14:textId="77777777">
      <w:pPr>
        <w:pStyle w:val="ListParagraph"/>
        <w:numPr>
          <w:ilvl w:val="0"/>
          <w:numId w:val="42"/>
        </w:numPr>
        <w:autoSpaceDN/>
        <w:textAlignment w:val="auto"/>
      </w:pPr>
      <w:r w:rsidRPr="00EE182D">
        <w:t>Actief blijven “promoten” van regelingen</w:t>
      </w:r>
    </w:p>
    <w:p w:rsidRPr="00EE182D" w:rsidR="00EE182D" w:rsidP="00EE182D" w14:paraId="391B4834" w14:textId="77777777">
      <w:pPr>
        <w:pStyle w:val="ListParagraph"/>
        <w:numPr>
          <w:ilvl w:val="0"/>
          <w:numId w:val="42"/>
        </w:numPr>
        <w:autoSpaceDN/>
        <w:textAlignment w:val="auto"/>
      </w:pPr>
      <w:r w:rsidRPr="00EE182D">
        <w:t>Jeugd die het nodig hebben begeleiden naar een goede toekomst</w:t>
      </w:r>
    </w:p>
    <w:p w:rsidRPr="00EE182D" w:rsidR="00EE182D" w:rsidP="00EE182D" w14:paraId="66ADC28A" w14:textId="77777777">
      <w:pPr>
        <w:pStyle w:val="ListParagraph"/>
        <w:numPr>
          <w:ilvl w:val="0"/>
          <w:numId w:val="42"/>
        </w:numPr>
        <w:autoSpaceDN/>
        <w:textAlignment w:val="auto"/>
      </w:pPr>
      <w:r w:rsidRPr="00EE182D">
        <w:t>Programma intensieve aanpak overlast gevende jeugd</w:t>
      </w:r>
    </w:p>
    <w:p w:rsidRPr="00EE182D" w:rsidR="00EE182D" w:rsidP="00EE182D" w14:paraId="330D0532" w14:textId="77777777">
      <w:pPr>
        <w:pStyle w:val="ListParagraph"/>
        <w:numPr>
          <w:ilvl w:val="0"/>
          <w:numId w:val="42"/>
        </w:numPr>
        <w:autoSpaceDN/>
        <w:textAlignment w:val="auto"/>
      </w:pPr>
      <w:r w:rsidRPr="00EE182D">
        <w:t>Huisbezoeken 75-plussers</w:t>
      </w:r>
    </w:p>
    <w:p w:rsidRPr="00EE182D" w:rsidR="00EE182D" w:rsidP="00EE182D" w14:paraId="158D1992" w14:textId="77777777">
      <w:pPr>
        <w:pStyle w:val="ListParagraph"/>
        <w:numPr>
          <w:ilvl w:val="0"/>
          <w:numId w:val="42"/>
        </w:numPr>
        <w:autoSpaceDN/>
        <w:textAlignment w:val="auto"/>
      </w:pPr>
      <w:r w:rsidRPr="00EE182D">
        <w:t>Intensiever handhaven verkeerd aanbieden grofvuil</w:t>
      </w:r>
    </w:p>
    <w:p w:rsidRPr="00EE182D" w:rsidR="00EE182D" w:rsidP="00EE182D" w14:paraId="611AB7AD" w14:textId="77777777">
      <w:pPr>
        <w:pStyle w:val="ListParagraph"/>
        <w:numPr>
          <w:ilvl w:val="0"/>
          <w:numId w:val="42"/>
        </w:numPr>
        <w:autoSpaceDN/>
        <w:textAlignment w:val="auto"/>
      </w:pPr>
      <w:r w:rsidRPr="00EE182D">
        <w:t>Intensiever handhaven op naast plaatsing wijkcontainers</w:t>
      </w:r>
    </w:p>
    <w:p w:rsidRPr="00EE182D" w:rsidR="00EE182D" w:rsidP="00EE182D" w14:paraId="5905462E" w14:textId="77777777">
      <w:pPr>
        <w:pStyle w:val="ListParagraph"/>
        <w:numPr>
          <w:ilvl w:val="0"/>
          <w:numId w:val="42"/>
        </w:numPr>
        <w:autoSpaceDN/>
        <w:textAlignment w:val="auto"/>
      </w:pPr>
      <w:r w:rsidRPr="00EE182D">
        <w:t>Zwerfvuil en bladeren met grotere regelmaat opruimen (schouwen)</w:t>
      </w:r>
    </w:p>
    <w:p w:rsidRPr="00EE182D" w:rsidR="00EE182D" w:rsidP="00EE182D" w14:paraId="3A6246DA" w14:textId="77777777">
      <w:pPr>
        <w:pStyle w:val="ListParagraph"/>
        <w:numPr>
          <w:ilvl w:val="0"/>
          <w:numId w:val="42"/>
        </w:numPr>
        <w:autoSpaceDN/>
        <w:textAlignment w:val="auto"/>
      </w:pPr>
      <w:r w:rsidRPr="00EE182D">
        <w:t>Aanpak donkere plekken (Schouw)</w:t>
      </w:r>
    </w:p>
    <w:p w:rsidRPr="00EE182D" w:rsidR="00EE182D" w:rsidP="00EE182D" w14:paraId="6744E180" w14:textId="77777777">
      <w:pPr>
        <w:pStyle w:val="ListParagraph"/>
        <w:numPr>
          <w:ilvl w:val="0"/>
          <w:numId w:val="42"/>
        </w:numPr>
        <w:autoSpaceDN/>
        <w:textAlignment w:val="auto"/>
      </w:pPr>
      <w:r w:rsidRPr="00EE182D">
        <w:t>Aanpak woonoverlast</w:t>
      </w:r>
    </w:p>
    <w:p w:rsidRPr="00EE182D" w:rsidR="00EE182D" w:rsidP="00EE182D" w14:paraId="588BD034" w14:textId="77777777">
      <w:pPr>
        <w:pStyle w:val="ListParagraph"/>
        <w:numPr>
          <w:ilvl w:val="0"/>
          <w:numId w:val="42"/>
        </w:numPr>
        <w:autoSpaceDN/>
        <w:textAlignment w:val="auto"/>
      </w:pPr>
      <w:r w:rsidRPr="00EE182D">
        <w:t>Betrekken kwetsbare doelgroepen bij aanpak veerkrachtige wijken</w:t>
      </w:r>
    </w:p>
    <w:p w:rsidRPr="00EE182D" w:rsidR="00EE182D" w:rsidP="00EE182D" w14:paraId="06BF3987" w14:textId="77777777">
      <w:pPr>
        <w:pStyle w:val="ListParagraph"/>
        <w:numPr>
          <w:ilvl w:val="0"/>
          <w:numId w:val="42"/>
        </w:numPr>
        <w:autoSpaceDN/>
        <w:textAlignment w:val="auto"/>
      </w:pPr>
      <w:r w:rsidRPr="00EE182D">
        <w:t>Focus op preventie</w:t>
      </w:r>
    </w:p>
    <w:p w:rsidRPr="00EE182D" w:rsidR="00EE182D" w:rsidP="00EE182D" w14:paraId="710EB353" w14:textId="77777777">
      <w:pPr>
        <w:pStyle w:val="ListParagraph"/>
        <w:numPr>
          <w:ilvl w:val="0"/>
          <w:numId w:val="42"/>
        </w:numPr>
        <w:autoSpaceDN/>
        <w:textAlignment w:val="auto"/>
      </w:pPr>
      <w:r w:rsidRPr="00EE182D">
        <w:t>Bewerkstelligen sociale cohesie tussen verschillende leeftijdsgroepen</w:t>
      </w:r>
    </w:p>
    <w:p w:rsidRPr="00EE182D" w:rsidR="00EE182D" w:rsidP="00EE182D" w14:paraId="5C027BB3" w14:textId="77777777">
      <w:pPr>
        <w:rPr>
          <w:b/>
          <w:bCs/>
        </w:rPr>
      </w:pPr>
    </w:p>
    <w:p w:rsidRPr="00EE182D" w:rsidR="00EE182D" w:rsidP="00EE182D" w14:paraId="6650684D" w14:textId="77777777">
      <w:pPr>
        <w:rPr>
          <w:i/>
          <w:iCs/>
        </w:rPr>
      </w:pPr>
      <w:r w:rsidRPr="00EE182D">
        <w:rPr>
          <w:i/>
          <w:iCs/>
        </w:rPr>
        <w:t>Kralingen-Crooswijk</w:t>
      </w:r>
    </w:p>
    <w:p w:rsidRPr="00EE182D" w:rsidR="00EE182D" w:rsidP="00EE182D" w14:paraId="35BE4FDA" w14:textId="77777777">
      <w:pPr>
        <w:pStyle w:val="ListParagraph"/>
        <w:numPr>
          <w:ilvl w:val="0"/>
          <w:numId w:val="43"/>
        </w:numPr>
        <w:autoSpaceDN/>
        <w:textAlignment w:val="auto"/>
      </w:pPr>
      <w:r w:rsidRPr="00EE182D">
        <w:t>Systeem voor meldingen van zorgen over veiligheid en buitenruimte</w:t>
      </w:r>
    </w:p>
    <w:p w:rsidRPr="00EE182D" w:rsidR="00EE182D" w:rsidP="00EE182D" w14:paraId="610A3E07" w14:textId="77777777">
      <w:pPr>
        <w:pStyle w:val="ListParagraph"/>
        <w:numPr>
          <w:ilvl w:val="0"/>
          <w:numId w:val="43"/>
        </w:numPr>
        <w:autoSpaceDN/>
        <w:textAlignment w:val="auto"/>
      </w:pPr>
      <w:r w:rsidRPr="00EE182D">
        <w:t>Projectgroep Schoon met bewoners</w:t>
      </w:r>
    </w:p>
    <w:p w:rsidRPr="00EE182D" w:rsidR="00EE182D" w:rsidP="00EE182D" w14:paraId="60FA7898" w14:textId="77777777">
      <w:pPr>
        <w:pStyle w:val="ListParagraph"/>
        <w:numPr>
          <w:ilvl w:val="0"/>
          <w:numId w:val="43"/>
        </w:numPr>
        <w:autoSpaceDN/>
        <w:textAlignment w:val="auto"/>
      </w:pPr>
      <w:r w:rsidRPr="00EE182D">
        <w:t>Aanpak woonoverlast</w:t>
      </w:r>
    </w:p>
    <w:p w:rsidRPr="00EE182D" w:rsidR="00EE182D" w:rsidP="00EE182D" w14:paraId="03F14833" w14:textId="77777777">
      <w:pPr>
        <w:pStyle w:val="ListParagraph"/>
        <w:numPr>
          <w:ilvl w:val="0"/>
          <w:numId w:val="43"/>
        </w:numPr>
        <w:autoSpaceDN/>
        <w:textAlignment w:val="auto"/>
      </w:pPr>
      <w:r w:rsidRPr="00EE182D">
        <w:t>Inzet JOZ als grenzen stellend jongerenwerk blijft op sterkte</w:t>
      </w:r>
    </w:p>
    <w:p w:rsidRPr="00EE182D" w:rsidR="00EE182D" w:rsidP="00EE182D" w14:paraId="5A6B6BFF" w14:textId="77777777">
      <w:pPr>
        <w:pStyle w:val="ListParagraph"/>
        <w:numPr>
          <w:ilvl w:val="0"/>
          <w:numId w:val="43"/>
        </w:numPr>
        <w:autoSpaceDN/>
        <w:textAlignment w:val="auto"/>
      </w:pPr>
      <w:r w:rsidRPr="00EE182D">
        <w:t>Wijkagent en Toezicht en Handhaving hebben wekelijks contactmomenten met de wijk</w:t>
      </w:r>
    </w:p>
    <w:p w:rsidRPr="00EE182D" w:rsidR="00EE182D" w:rsidP="00EE182D" w14:paraId="661AFA90" w14:textId="77777777">
      <w:pPr>
        <w:pStyle w:val="ListParagraph"/>
        <w:numPr>
          <w:ilvl w:val="0"/>
          <w:numId w:val="43"/>
        </w:numPr>
        <w:autoSpaceDN/>
        <w:textAlignment w:val="auto"/>
      </w:pPr>
      <w:r w:rsidRPr="00EE182D">
        <w:t>Faciliteren actieve bewonersgroepen</w:t>
      </w:r>
    </w:p>
    <w:p w:rsidRPr="00EE182D" w:rsidR="00EE182D" w:rsidP="00EE182D" w14:paraId="340B59DA" w14:textId="77777777">
      <w:pPr>
        <w:pStyle w:val="ListParagraph"/>
        <w:numPr>
          <w:ilvl w:val="0"/>
          <w:numId w:val="43"/>
        </w:numPr>
        <w:autoSpaceDN/>
        <w:textAlignment w:val="auto"/>
      </w:pPr>
      <w:r w:rsidRPr="00EE182D">
        <w:t>Verbetering gebruik ontmoetingsplekken in de buitenruimte</w:t>
      </w:r>
    </w:p>
    <w:p w:rsidRPr="00EE182D" w:rsidR="00EE182D" w:rsidP="00EE182D" w14:paraId="3282DD7B" w14:textId="77777777">
      <w:pPr>
        <w:pStyle w:val="ListParagraph"/>
        <w:numPr>
          <w:ilvl w:val="0"/>
          <w:numId w:val="43"/>
        </w:numPr>
        <w:autoSpaceDN/>
        <w:textAlignment w:val="auto"/>
      </w:pPr>
      <w:r w:rsidRPr="00EE182D">
        <w:t>Programmering Huis van de Wijk als belangrijk ontmoetingsplek voor alle doelgroepen</w:t>
      </w:r>
    </w:p>
    <w:p w:rsidRPr="00EE182D" w:rsidR="00EE182D" w:rsidP="00EE182D" w14:paraId="617796FE" w14:textId="77777777">
      <w:pPr>
        <w:pStyle w:val="ListParagraph"/>
        <w:numPr>
          <w:ilvl w:val="0"/>
          <w:numId w:val="43"/>
        </w:numPr>
        <w:autoSpaceDN/>
        <w:textAlignment w:val="auto"/>
      </w:pPr>
      <w:r w:rsidRPr="00EE182D">
        <w:t>Maatwerk vanuit het Programma Oud-Crooswijk behouden en dienstverlening verbeteren</w:t>
      </w:r>
    </w:p>
    <w:p w:rsidRPr="00EE182D" w:rsidR="00EE182D" w:rsidP="00EE182D" w14:paraId="43E869E9" w14:textId="77777777">
      <w:pPr>
        <w:pStyle w:val="ListParagraph"/>
        <w:numPr>
          <w:ilvl w:val="0"/>
          <w:numId w:val="43"/>
        </w:numPr>
        <w:autoSpaceDN/>
        <w:textAlignment w:val="auto"/>
      </w:pPr>
      <w:r w:rsidRPr="00EE182D">
        <w:t>Bereikbaarheid verbeteren voor hulp aan kwetsbaarste bewoners</w:t>
      </w:r>
    </w:p>
    <w:p w:rsidRPr="00EE182D" w:rsidR="00EE182D" w:rsidP="00EE182D" w14:paraId="4633EF1A" w14:textId="77777777">
      <w:pPr>
        <w:pStyle w:val="ListParagraph"/>
        <w:numPr>
          <w:ilvl w:val="0"/>
          <w:numId w:val="43"/>
        </w:numPr>
        <w:autoSpaceDN/>
        <w:textAlignment w:val="auto"/>
      </w:pPr>
      <w:r w:rsidRPr="00EE182D">
        <w:t>Passende woningen voor Crooswijk</w:t>
      </w:r>
    </w:p>
    <w:p w:rsidRPr="00EE182D" w:rsidR="00EE182D" w:rsidP="00EE182D" w14:paraId="5168A205" w14:textId="77777777">
      <w:pPr>
        <w:pStyle w:val="ListParagraph"/>
        <w:numPr>
          <w:ilvl w:val="0"/>
          <w:numId w:val="43"/>
        </w:numPr>
        <w:autoSpaceDN/>
        <w:textAlignment w:val="auto"/>
      </w:pPr>
      <w:r w:rsidRPr="00EE182D">
        <w:t xml:space="preserve">Expertmeeting Wonen om een wijkadvies m.b.t. Woonbeleid op te stellen </w:t>
      </w:r>
    </w:p>
    <w:p w:rsidRPr="00EE182D" w:rsidR="00EE182D" w:rsidP="00EE182D" w14:paraId="361C7109" w14:textId="77777777">
      <w:pPr>
        <w:pStyle w:val="ListParagraph"/>
        <w:numPr>
          <w:ilvl w:val="0"/>
          <w:numId w:val="43"/>
        </w:numPr>
        <w:autoSpaceDN/>
        <w:textAlignment w:val="auto"/>
      </w:pPr>
      <w:r w:rsidRPr="00EE182D">
        <w:t>Onderzoek stimuleringsmaatregelen voor doorstroom senioren (‘van groot naar beter’)</w:t>
      </w:r>
    </w:p>
    <w:p w:rsidRPr="00EE182D" w:rsidR="00EE182D" w:rsidP="00EE182D" w14:paraId="7C292A3A" w14:textId="77777777">
      <w:pPr>
        <w:rPr>
          <w:b/>
          <w:bCs/>
        </w:rPr>
      </w:pPr>
    </w:p>
    <w:p w:rsidRPr="00F80C1C" w:rsidR="00F80C1C" w:rsidP="00F80C1C" w14:paraId="5245E99B" w14:textId="77777777">
      <w:pPr>
        <w:tabs>
          <w:tab w:val="left" w:pos="6680"/>
        </w:tabs>
        <w:rPr>
          <w:u w:val="single"/>
        </w:rPr>
      </w:pPr>
      <w:r w:rsidRPr="00F80C1C">
        <w:rPr>
          <w:u w:val="single"/>
        </w:rPr>
        <w:t>Conclusie</w:t>
      </w:r>
    </w:p>
    <w:p w:rsidR="00EE182D" w:rsidP="00EE182D" w14:paraId="5F1FC6EF" w14:textId="77777777">
      <w:pPr>
        <w:tabs>
          <w:tab w:val="left" w:pos="6680"/>
        </w:tabs>
      </w:pPr>
      <w:r>
        <w:t xml:space="preserve">U geeft aan dat met de hierboven aangeduide integrale aanpak en de inzet van de genoemde maatregelen wordt voldaan aan de eis van subsidiariteit. </w:t>
      </w:r>
      <w:r w:rsidRPr="00EE182D" w:rsidR="008C7006">
        <w:t>Ondanks de inzet van bovenstaande interventies is het volgens u nog onvoldoende</w:t>
      </w:r>
      <w:r w:rsidRPr="008C7006" w:rsidR="008C7006">
        <w:t xml:space="preserve"> om de </w:t>
      </w:r>
      <w:r w:rsidRPr="008C7006" w:rsidR="008C7006">
        <w:t xml:space="preserve">problematiek in de aan te wijzen straten in de gebieden </w:t>
      </w:r>
      <w:r w:rsidRPr="008C7006" w:rsidR="008C7006">
        <w:t>Charlois</w:t>
      </w:r>
      <w:r w:rsidRPr="008C7006" w:rsidR="008C7006">
        <w:t>, Feijenoord, IJsselmonde</w:t>
      </w:r>
      <w:r>
        <w:t xml:space="preserve">, </w:t>
      </w:r>
      <w:r w:rsidRPr="008C7006" w:rsidR="008C7006">
        <w:t xml:space="preserve">Delfshaven </w:t>
      </w:r>
      <w:r>
        <w:t xml:space="preserve">en </w:t>
      </w:r>
      <w:r w:rsidRPr="00EE182D">
        <w:t xml:space="preserve">in Zevenkamp en Kralingen-Crooswijk </w:t>
      </w:r>
      <w:r w:rsidRPr="008C7006" w:rsidR="008C7006">
        <w:t xml:space="preserve">uit de neerwaartse spiraal te halen. De professionals geven bovendien aan dat een concentratie van personen met </w:t>
      </w:r>
      <w:r w:rsidRPr="008C7006" w:rsidR="008C7006">
        <w:t>overlastgevend</w:t>
      </w:r>
      <w:r w:rsidRPr="008C7006" w:rsidR="008C7006">
        <w:t xml:space="preserve"> of crimineel gedrag leidt tot een toename van de overlast en criminaliteit in deze straten, waardoor het absorptievermogen wordt overschreden en de bestaande sociale netwerken onvoldoende zijn om het </w:t>
      </w:r>
      <w:r w:rsidRPr="008C7006" w:rsidR="008C7006">
        <w:t>overlastgevende</w:t>
      </w:r>
      <w:r w:rsidRPr="008C7006" w:rsidR="008C7006">
        <w:t xml:space="preserve"> en criminele gedrag te corrigeren.</w:t>
      </w:r>
      <w:r w:rsidR="008C7006">
        <w:t xml:space="preserve"> </w:t>
      </w:r>
    </w:p>
    <w:p w:rsidR="008114DB" w:rsidP="008114DB" w14:paraId="611FA0AE" w14:textId="77777777">
      <w:pPr>
        <w:tabs>
          <w:tab w:val="left" w:pos="6680"/>
        </w:tabs>
      </w:pPr>
      <w:r>
        <w:t>U v</w:t>
      </w:r>
      <w:r w:rsidRPr="008C7006">
        <w:t xml:space="preserve">erwacht dat de inzet van het instrument van selectieve woningtoewijzing middels artikel 10 </w:t>
      </w:r>
      <w:r w:rsidRPr="008C7006">
        <w:t>Wbmgp</w:t>
      </w:r>
      <w:r w:rsidRPr="008C7006">
        <w:t xml:space="preserve">, in combinatie met de </w:t>
      </w:r>
      <w:r w:rsidRPr="008C7006">
        <w:t>reeds</w:t>
      </w:r>
      <w:r w:rsidRPr="008C7006">
        <w:t xml:space="preserve"> genomen (lichtere) maatregelen een positief effect zal hebben op de leefbaarheid en veiligheid en zal leiden tot een afname van de problematiek in de aan te wijzen straten. </w:t>
      </w:r>
    </w:p>
    <w:p w:rsidR="008114DB" w:rsidP="008114DB" w14:paraId="15641598" w14:textId="77777777">
      <w:pPr>
        <w:tabs>
          <w:tab w:val="left" w:pos="6680"/>
        </w:tabs>
      </w:pPr>
    </w:p>
    <w:p w:rsidR="007C7F69" w:rsidP="008114DB" w14:paraId="3B9D2EA7" w14:textId="77777777">
      <w:pPr>
        <w:tabs>
          <w:tab w:val="left" w:pos="6680"/>
        </w:tabs>
      </w:pPr>
      <w:r w:rsidRPr="008C7006">
        <w:t xml:space="preserve">Gezien de door u aangeduide </w:t>
      </w:r>
      <w:r>
        <w:t xml:space="preserve">generieke en specifieke </w:t>
      </w:r>
      <w:r w:rsidR="008114DB">
        <w:t>(</w:t>
      </w:r>
      <w:r w:rsidR="008114DB">
        <w:t>gebieds</w:t>
      </w:r>
      <w:r w:rsidR="008114DB">
        <w:t>)</w:t>
      </w:r>
      <w:r>
        <w:t>maatregele</w:t>
      </w:r>
      <w:r w:rsidRPr="008C7006">
        <w:t xml:space="preserve">n die worden ingezet, acht ik het voldoende aannemelijk dat de toepassing van het instrumentarium op grond van artikel 10 van de </w:t>
      </w:r>
      <w:r w:rsidRPr="008C7006">
        <w:t>Wbmgp</w:t>
      </w:r>
      <w:r w:rsidRPr="008C7006">
        <w:t xml:space="preserve"> voor de hierboven genoemde </w:t>
      </w:r>
      <w:r>
        <w:t>straten</w:t>
      </w:r>
      <w:r w:rsidRPr="008C7006">
        <w:t xml:space="preserve"> voldoet aan de eisen van subsidiariteit.</w:t>
      </w:r>
      <w:r w:rsidR="00323469">
        <w:br/>
      </w:r>
      <w:r w:rsidR="00323469">
        <w:br/>
      </w:r>
      <w:r w:rsidR="00323469">
        <w:rPr>
          <w:b/>
          <w:bCs/>
        </w:rPr>
        <w:t>Proportionaliteit</w:t>
      </w:r>
      <w:r w:rsidR="00323469">
        <w:rPr>
          <w:b/>
          <w:bCs/>
        </w:rPr>
        <w:br/>
      </w:r>
      <w:r w:rsidRPr="00686766" w:rsidR="00323469">
        <w:t xml:space="preserve">De </w:t>
      </w:r>
      <w:r w:rsidRPr="00686766" w:rsidR="00323469">
        <w:t>Wbmgp</w:t>
      </w:r>
      <w:r w:rsidRPr="00686766" w:rsidR="00323469">
        <w:t xml:space="preserve"> geeft in artikel 6, eerste lid, onder b, aan dat de gemeenteraad voldoende aannemelijk moet maken dat de inzet van de maatregelen voor selectieve woningtoewijzing proportioneel is.</w:t>
      </w:r>
      <w:r w:rsidR="002513DE">
        <w:br/>
      </w:r>
      <w:r w:rsidR="002513DE">
        <w:br/>
        <w:t>U geeft aan dat het totaal aantal huurwoningen in de woningmarktregio 331.200 betreft</w:t>
      </w:r>
      <w:r w:rsidR="008114DB">
        <w:t xml:space="preserve"> </w:t>
      </w:r>
      <w:r w:rsidRPr="008114DB" w:rsidR="008114DB">
        <w:t>(CBS-Statline 1-1-2024)</w:t>
      </w:r>
      <w:r w:rsidR="002513DE">
        <w:t>.</w:t>
      </w:r>
      <w:r w:rsidRPr="002513DE" w:rsidR="002513DE">
        <w:t xml:space="preserve"> </w:t>
      </w:r>
      <w:r w:rsidR="00C51AAD">
        <w:t xml:space="preserve">Het </w:t>
      </w:r>
      <w:r w:rsidR="002513DE">
        <w:t xml:space="preserve">betreft </w:t>
      </w:r>
      <w:r w:rsidR="00C51AAD">
        <w:t xml:space="preserve">hier </w:t>
      </w:r>
      <w:r w:rsidRPr="002513DE" w:rsidR="002513DE">
        <w:t xml:space="preserve">de woningmarktregio </w:t>
      </w:r>
      <w:r w:rsidR="002513DE">
        <w:t>die door</w:t>
      </w:r>
      <w:r w:rsidRPr="002513DE" w:rsidR="002513DE">
        <w:t xml:space="preserve"> de woningcorporaties via </w:t>
      </w:r>
      <w:r w:rsidRPr="002513DE" w:rsidR="002513DE">
        <w:t>Woonnet</w:t>
      </w:r>
      <w:r w:rsidRPr="002513DE" w:rsidR="002513DE">
        <w:t xml:space="preserve"> Rijnmond wordt bediend</w:t>
      </w:r>
      <w:r w:rsidR="002513DE">
        <w:t>. Het totaal aantal huurwoningen in Rotterdam is 212.200</w:t>
      </w:r>
      <w:r w:rsidR="008114DB">
        <w:t xml:space="preserve"> (</w:t>
      </w:r>
      <w:r w:rsidRPr="008114DB" w:rsidR="008114DB">
        <w:t>CBS-Statline 1-1-2024)</w:t>
      </w:r>
      <w:r w:rsidR="002513DE">
        <w:t xml:space="preserve">. </w:t>
      </w:r>
      <w:r>
        <w:t xml:space="preserve">Het </w:t>
      </w:r>
      <w:r w:rsidR="002513DE">
        <w:t xml:space="preserve">aantal </w:t>
      </w:r>
      <w:r>
        <w:t>huur</w:t>
      </w:r>
      <w:r w:rsidR="002513DE">
        <w:t xml:space="preserve">woningen waarop artikel 10 van de </w:t>
      </w:r>
      <w:r w:rsidR="002513DE">
        <w:t>Wbmgp</w:t>
      </w:r>
      <w:r w:rsidR="002513DE">
        <w:t xml:space="preserve"> zal worden toegepast </w:t>
      </w:r>
      <w:r>
        <w:t>betreft 7</w:t>
      </w:r>
      <w:r w:rsidR="003B0D8D">
        <w:t>.</w:t>
      </w:r>
      <w:r>
        <w:t xml:space="preserve">473 en betreft </w:t>
      </w:r>
      <w:r w:rsidR="002513DE">
        <w:t xml:space="preserve">2,3% van de woningmarktregio en 3,5% van de </w:t>
      </w:r>
      <w:r>
        <w:t>huur</w:t>
      </w:r>
      <w:r w:rsidR="002513DE">
        <w:t xml:space="preserve">woningen in Rotterdam. </w:t>
      </w:r>
      <w:r w:rsidR="003B0D8D">
        <w:t xml:space="preserve">Onder de laatste </w:t>
      </w:r>
      <w:r>
        <w:t xml:space="preserve">gebiedsaanwijzing betrof </w:t>
      </w:r>
      <w:r w:rsidR="003B0D8D">
        <w:t xml:space="preserve">het in </w:t>
      </w:r>
      <w:r>
        <w:t xml:space="preserve">totaal 11.178 huurwoningen (artikel 9 </w:t>
      </w:r>
      <w:r w:rsidR="00F80C1C">
        <w:t>in</w:t>
      </w:r>
      <w:r>
        <w:t xml:space="preserve"> 65 straten en artikel 10 </w:t>
      </w:r>
      <w:r w:rsidR="00F80C1C">
        <w:t>in</w:t>
      </w:r>
      <w:r>
        <w:t xml:space="preserve"> 71 straten).</w:t>
      </w:r>
    </w:p>
    <w:p w:rsidR="007C7F69" w:rsidP="008114DB" w14:paraId="18138C9F" w14:textId="77777777">
      <w:pPr>
        <w:tabs>
          <w:tab w:val="left" w:pos="6680"/>
        </w:tabs>
      </w:pPr>
      <w:r w:rsidRPr="002513DE">
        <w:t>De maatregel is van toepassing bij een verhuizing naar een woning (exclusief eigenaar-bewoners) in een aangewezen straat. Het is niet van toepassing op de zittende</w:t>
      </w:r>
      <w:r>
        <w:t xml:space="preserve"> b</w:t>
      </w:r>
      <w:r w:rsidRPr="002513DE">
        <w:t xml:space="preserve">ewoners/huishoudens. </w:t>
      </w:r>
    </w:p>
    <w:p w:rsidR="007C7F69" w:rsidP="008114DB" w14:paraId="41065BF8" w14:textId="77777777">
      <w:pPr>
        <w:tabs>
          <w:tab w:val="left" w:pos="6680"/>
        </w:tabs>
      </w:pPr>
      <w:r>
        <w:t xml:space="preserve">Wanneer u kijkt naar de verhuismutaties in 2023 dan zijn dat er 1.120 geweest. De verwachting is daarom dat ongeveer 1.120 mensen te maken krijgen met de maatregel. </w:t>
      </w:r>
    </w:p>
    <w:p w:rsidR="007C7F69" w:rsidP="008114DB" w14:paraId="2C031961" w14:textId="77777777">
      <w:pPr>
        <w:tabs>
          <w:tab w:val="left" w:pos="6680"/>
        </w:tabs>
      </w:pPr>
    </w:p>
    <w:p w:rsidR="002513DE" w:rsidP="00CA330B" w14:paraId="0DF16161" w14:textId="77777777">
      <w:pPr>
        <w:tabs>
          <w:tab w:val="left" w:pos="6680"/>
        </w:tabs>
      </w:pPr>
      <w:r>
        <w:t xml:space="preserve">U bent dan ook van mening dat </w:t>
      </w:r>
      <w:r w:rsidRPr="00AF03A4" w:rsidR="00AF03A4">
        <w:t>wordt voldaan aan de eisen van proportionaliteit</w:t>
      </w:r>
      <w:r w:rsidR="00AF03A4">
        <w:t>. E</w:t>
      </w:r>
      <w:r>
        <w:t xml:space="preserve">r </w:t>
      </w:r>
      <w:r w:rsidR="00AF03A4">
        <w:t xml:space="preserve">blijven </w:t>
      </w:r>
      <w:r w:rsidR="007C7F69">
        <w:t xml:space="preserve">in de woningmarktregio </w:t>
      </w:r>
      <w:r w:rsidRPr="00925FFD">
        <w:t>genoeg mogelijkheden over</w:t>
      </w:r>
      <w:r w:rsidR="00AF03A4">
        <w:t xml:space="preserve"> </w:t>
      </w:r>
      <w:r w:rsidRPr="00925FFD">
        <w:t>voor</w:t>
      </w:r>
      <w:r w:rsidR="00AF03A4">
        <w:t xml:space="preserve"> </w:t>
      </w:r>
      <w:r w:rsidRPr="00925FFD">
        <w:t xml:space="preserve">woningzoekenden die op grond van de toepassing van artikel 10 </w:t>
      </w:r>
      <w:r w:rsidRPr="00925FFD">
        <w:t>Wbmgp</w:t>
      </w:r>
      <w:r w:rsidRPr="00925FFD">
        <w:t xml:space="preserve"> (op basis van het politieonderzoek) geen huisvestingsvergunning kunnen krijgen in de bovengenoemde aan te wijzen straten. </w:t>
      </w:r>
    </w:p>
    <w:p w:rsidR="002513DE" w:rsidP="00CA330B" w14:paraId="00317021" w14:textId="77777777"/>
    <w:p w:rsidR="002513DE" w:rsidP="003B0D8D" w14:paraId="03A743B6" w14:textId="77777777">
      <w:r w:rsidRPr="000A3F95">
        <w:rPr>
          <w:u w:val="single"/>
        </w:rPr>
        <w:t>Advies Gedeputeerde Staten</w:t>
      </w:r>
      <w:r>
        <w:br/>
      </w:r>
      <w:r w:rsidRPr="000A3F95">
        <w:t xml:space="preserve">Ik heb advies gevraagd aan </w:t>
      </w:r>
      <w:r w:rsidR="00AF03A4">
        <w:t>g</w:t>
      </w:r>
      <w:r w:rsidRPr="000A3F95">
        <w:t xml:space="preserve">edeputeerde </w:t>
      </w:r>
      <w:r w:rsidR="00AF03A4">
        <w:t>s</w:t>
      </w:r>
      <w:r w:rsidRPr="000A3F95">
        <w:t xml:space="preserve">taten (GS) van de provincie Zuid-Holland, </w:t>
      </w:r>
      <w:r>
        <w:t>over</w:t>
      </w:r>
      <w:r w:rsidRPr="000A3F95">
        <w:t xml:space="preserve"> de vraag of er voldoende mogelijkheden overblijven om passende huisvesting in de regio te vinden voor woningzoekenden</w:t>
      </w:r>
      <w:r w:rsidR="00FE039A">
        <w:t>.</w:t>
      </w:r>
      <w:r w:rsidRPr="000A3F95">
        <w:t xml:space="preserve"> </w:t>
      </w:r>
      <w:r>
        <w:br/>
      </w:r>
      <w:r>
        <w:br/>
      </w:r>
      <w:r w:rsidRPr="000A3F95">
        <w:t>De GS advise</w:t>
      </w:r>
      <w:r>
        <w:t>ren</w:t>
      </w:r>
      <w:r w:rsidRPr="000A3F95">
        <w:t xml:space="preserve"> om de aanvraag van de gemeente </w:t>
      </w:r>
      <w:r>
        <w:t>Rotterdam</w:t>
      </w:r>
      <w:r w:rsidRPr="000A3F95">
        <w:t xml:space="preserve"> voor de toepassing van selectieve woningtoewijzing op grond van artikel </w:t>
      </w:r>
      <w:r>
        <w:t>10</w:t>
      </w:r>
      <w:r w:rsidRPr="000A3F95">
        <w:t xml:space="preserve"> </w:t>
      </w:r>
      <w:r w:rsidRPr="000A3F95">
        <w:t>Wbmgp</w:t>
      </w:r>
      <w:r w:rsidRPr="000A3F95">
        <w:t xml:space="preserve"> te honoreren. </w:t>
      </w:r>
      <w:r w:rsidRPr="00F515CF" w:rsidR="00F515CF">
        <w:t xml:space="preserve">Vanuit het kader van een samenhangende aanpak waarop wordt ingezet bij NPLV-gebieden, adviseren </w:t>
      </w:r>
      <w:r w:rsidR="00F515CF">
        <w:t>GS</w:t>
      </w:r>
      <w:r w:rsidRPr="00F515CF" w:rsidR="00F515CF">
        <w:t xml:space="preserve"> positief ten aanzien van de inzet van dit instrument.</w:t>
      </w:r>
      <w:r w:rsidR="00F515CF">
        <w:t xml:space="preserve"> </w:t>
      </w:r>
      <w:r w:rsidR="00F80C1C">
        <w:t xml:space="preserve">GS </w:t>
      </w:r>
      <w:r w:rsidRPr="00F80C1C" w:rsidR="00F80C1C">
        <w:t xml:space="preserve">waarderen het </w:t>
      </w:r>
      <w:r w:rsidR="00F515CF">
        <w:t>tevens</w:t>
      </w:r>
      <w:r w:rsidR="00F515CF">
        <w:t xml:space="preserve"> </w:t>
      </w:r>
      <w:r w:rsidRPr="00F80C1C" w:rsidR="00F80C1C">
        <w:t xml:space="preserve">dat </w:t>
      </w:r>
      <w:r w:rsidR="00F80C1C">
        <w:t xml:space="preserve">de </w:t>
      </w:r>
      <w:r w:rsidRPr="00F80C1C" w:rsidR="00F80C1C">
        <w:t xml:space="preserve">gemeente Rotterdam geen gebruik meer wil maken van artikel 9, en alleen artikel 10 van de </w:t>
      </w:r>
      <w:r w:rsidRPr="00F80C1C" w:rsidR="00F80C1C">
        <w:t>Wbmgp</w:t>
      </w:r>
      <w:r w:rsidRPr="00F80C1C" w:rsidR="00F80C1C">
        <w:t xml:space="preserve"> wil gebruiken in een beperkt aantal straten. </w:t>
      </w:r>
      <w:r w:rsidR="00F80C1C">
        <w:t>Hiermee toont de gemeente aan zorgvuldig om te gaan met de juridische mogelijkheden en oog te houden voor een open en toegankelijke woningmarkt.</w:t>
      </w:r>
      <w:r w:rsidR="00F515CF">
        <w:t xml:space="preserve"> </w:t>
      </w:r>
      <w:r w:rsidR="003B0D8D">
        <w:t xml:space="preserve">Wel </w:t>
      </w:r>
      <w:r w:rsidR="00F515CF">
        <w:t xml:space="preserve">constateert GS dat de druk op de sociale huurvoorraad in de regio Rotterdam </w:t>
      </w:r>
      <w:r w:rsidR="003B0D8D">
        <w:t xml:space="preserve">onder meer </w:t>
      </w:r>
      <w:r w:rsidR="00F515CF">
        <w:t>door het gebruik van besta</w:t>
      </w:r>
      <w:r w:rsidR="00CA330B">
        <w:t>a</w:t>
      </w:r>
      <w:r w:rsidR="00F515CF">
        <w:t>nde mogelijkheden</w:t>
      </w:r>
      <w:r w:rsidR="003B0D8D">
        <w:t xml:space="preserve">, zoals de </w:t>
      </w:r>
      <w:r w:rsidR="00CA330B">
        <w:t>Huisvestingswet</w:t>
      </w:r>
      <w:r w:rsidR="003B0D8D">
        <w:t xml:space="preserve"> en de </w:t>
      </w:r>
      <w:r w:rsidR="00CA330B">
        <w:t>Wbmgp</w:t>
      </w:r>
      <w:r w:rsidR="00CA330B">
        <w:t xml:space="preserve"> </w:t>
      </w:r>
      <w:r w:rsidR="003B0D8D">
        <w:t xml:space="preserve">een </w:t>
      </w:r>
      <w:r w:rsidR="00F515CF">
        <w:t>aandacht</w:t>
      </w:r>
      <w:r w:rsidR="003B0D8D">
        <w:t>spunt blijft.</w:t>
      </w:r>
    </w:p>
    <w:p w:rsidR="002513DE" w:rsidP="00CA330B" w14:paraId="42DD468E" w14:textId="77777777">
      <w:pPr>
        <w:tabs>
          <w:tab w:val="left" w:pos="6680"/>
        </w:tabs>
      </w:pPr>
    </w:p>
    <w:p w:rsidRPr="00F80C1C" w:rsidR="00F80C1C" w:rsidP="00CA330B" w14:paraId="3DE88898" w14:textId="77777777">
      <w:pPr>
        <w:tabs>
          <w:tab w:val="left" w:pos="6680"/>
        </w:tabs>
        <w:rPr>
          <w:u w:val="single"/>
        </w:rPr>
      </w:pPr>
      <w:r w:rsidRPr="00F80C1C">
        <w:rPr>
          <w:u w:val="single"/>
        </w:rPr>
        <w:t>Conclusie</w:t>
      </w:r>
    </w:p>
    <w:p w:rsidR="008C7006" w:rsidP="00CA330B" w14:paraId="1CCCFC19" w14:textId="77777777">
      <w:pPr>
        <w:tabs>
          <w:tab w:val="left" w:pos="6680"/>
        </w:tabs>
      </w:pPr>
      <w:r>
        <w:t>Op basis van bovenstaande gegevens en het advies van GS, ben ik van oordeel dat u voldoende aannemelijk heeft gemaakt dat de aanwijzing voldoet aan de eisen van proportionaliteit</w:t>
      </w:r>
      <w:r w:rsidR="00FE039A">
        <w:t>. U maakt v</w:t>
      </w:r>
      <w:r w:rsidR="00031912">
        <w:t>oldoende aannemelijk dat</w:t>
      </w:r>
      <w:r w:rsidR="00FE039A">
        <w:t xml:space="preserve"> </w:t>
      </w:r>
      <w:r w:rsidR="00031912">
        <w:t xml:space="preserve">woningzoekenden, aan wie als gevolg van de aanwijzing geen huisvestingvergunning kan worden verleend voor het in gebruik nemen van woonruimte in </w:t>
      </w:r>
      <w:r w:rsidR="00AF03A4">
        <w:t xml:space="preserve">de </w:t>
      </w:r>
      <w:r w:rsidR="00031912">
        <w:t xml:space="preserve">aangewezen </w:t>
      </w:r>
      <w:r w:rsidR="00AF03A4">
        <w:t>straten</w:t>
      </w:r>
      <w:r w:rsidR="00031912">
        <w:t xml:space="preserve">, voldoende mogelijkheden houden om binnen de </w:t>
      </w:r>
      <w:r w:rsidR="00AF03A4">
        <w:t>woningmarkt</w:t>
      </w:r>
      <w:r w:rsidR="00031912">
        <w:t>regio passende huisvesting te vinden.</w:t>
      </w:r>
      <w:r>
        <w:br/>
      </w:r>
    </w:p>
    <w:p w:rsidR="005805EE" w:rsidP="00CA330B" w14:paraId="7EF00C7E" w14:textId="77777777">
      <w:pPr>
        <w:tabs>
          <w:tab w:val="left" w:pos="6680"/>
        </w:tabs>
      </w:pPr>
      <w:r w:rsidRPr="005805EE">
        <w:rPr>
          <w:b/>
          <w:bCs/>
        </w:rPr>
        <w:t>Intrekken aanwijzing</w:t>
      </w:r>
      <w:r w:rsidRPr="005805EE">
        <w:t xml:space="preserve"> </w:t>
      </w:r>
      <w:r w:rsidR="00031912">
        <w:br/>
      </w:r>
      <w:r w:rsidRPr="005805EE">
        <w:t xml:space="preserve">Ten overvloede maak ik u erop attent dat de aanwijzing, bedoeld in artikel 5, derde lid, ingetrokken wordt op basis van artikel 7 van de </w:t>
      </w:r>
      <w:r w:rsidRPr="005805EE">
        <w:t>Wbmgp</w:t>
      </w:r>
      <w:r w:rsidRPr="005805EE">
        <w:t xml:space="preserve"> </w:t>
      </w:r>
      <w:r w:rsidRPr="005805EE">
        <w:t>indien</w:t>
      </w:r>
      <w:r w:rsidRPr="005805EE">
        <w:t xml:space="preserve"> mij is gebleken dat: a) niet langer wordt voldaan aan de voorwaarden gesteld in artikel 6, eerste lid, of b) de gemeenteraad een verzoek indient tot intrekking van de aanwijzing. </w:t>
      </w:r>
      <w:r>
        <w:br/>
      </w:r>
      <w:r>
        <w:br/>
      </w:r>
      <w:r w:rsidRPr="005805EE">
        <w:rPr>
          <w:b/>
          <w:bCs/>
        </w:rPr>
        <w:t xml:space="preserve">Kennisgeving </w:t>
      </w:r>
    </w:p>
    <w:p w:rsidRPr="00323469" w:rsidR="005805EE" w:rsidP="00CA330B" w14:paraId="5A1C2D91" w14:textId="77777777">
      <w:pPr>
        <w:tabs>
          <w:tab w:val="left" w:pos="6680"/>
        </w:tabs>
      </w:pPr>
      <w:r w:rsidRPr="005805EE">
        <w:t xml:space="preserve">Volledigheidshalve maak ik u erop attent dat ik de Eerste en de Tweede Kamer der Staten-Generaal en de provincie Zuid-Holland zal informeren over de hierboven genoemde beslissingen. </w:t>
      </w:r>
      <w:r>
        <w:br/>
      </w:r>
      <w:r>
        <w:br/>
      </w:r>
      <w:r>
        <w:br/>
      </w:r>
      <w:r w:rsidRPr="005805EE">
        <w:t xml:space="preserve">De minister van Volkshuisvesting en Ruimtelijke Ordening, </w:t>
      </w:r>
      <w:r>
        <w:br/>
      </w:r>
      <w:r>
        <w:br/>
      </w:r>
      <w:r>
        <w:br/>
      </w:r>
      <w:r>
        <w:br/>
      </w:r>
      <w:r>
        <w:br/>
      </w:r>
      <w:r>
        <w:br/>
      </w:r>
      <w:r w:rsidRPr="005805EE">
        <w:t>Mona Keijze</w:t>
      </w:r>
      <w:r>
        <w:t>r</w:t>
      </w:r>
    </w:p>
    <w:sectPr>
      <w:headerReference w:type="default" r:id="rId8"/>
      <w:footerReference w:type="default" r:id="rId9"/>
      <w:headerReference w:type="first" r:id="rId10"/>
      <w:pgSz w:w="11905" w:h="16837"/>
      <w:pgMar w:top="3907" w:right="2900" w:bottom="1149" w:left="1529"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lder">
    <w:altName w:val="Calibri"/>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36A2" w14:paraId="1BEA69EB" w14:textId="77777777">
    <w:pPr>
      <w:spacing w:after="1206"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36A2" w14:paraId="4A2A790A"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1" name="f22212f5-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97EA9"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f22212f5-6b3c-11ed-b16e-0242ac160009" o:spid="_x0000_s2049" type="#_x0000_t202" style="width:377pt;height:12.75pt;margin-top:802.75pt;margin-left:79.35pt;mso-position-horizontal-relative:page;mso-wrap-distance-bottom:0;mso-wrap-distance-left:0;mso-wrap-distance-right:0;mso-wrap-distance-top:0;mso-wrap-style:square;position:absolute;v-text-anchor:top;visibility:visible;z-index:251659264" filled="f" stroked="f">
              <v:textbox inset="0,0,0,0">
                <w:txbxContent>
                  <w:p w:rsidR="00797EA9" w14:paraId="38FAB379"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5932170</wp:posOffset>
              </wp:positionH>
              <wp:positionV relativeFrom="paragraph">
                <wp:posOffset>10194925</wp:posOffset>
              </wp:positionV>
              <wp:extent cx="1247775" cy="161925"/>
              <wp:effectExtent l="0" t="0" r="0" b="0"/>
              <wp:wrapNone/>
              <wp:docPr id="2" name="f222135e-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7775" cy="161925"/>
                      </a:xfrm>
                      <a:prstGeom prst="rect">
                        <a:avLst/>
                      </a:prstGeom>
                      <a:noFill/>
                    </wps:spPr>
                    <wps:txbx>
                      <w:txbxContent>
                        <w:p w:rsidR="00FC6B3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222135e-6b3c-11ed-b16e-0242ac160009" o:spid="_x0000_s2050" type="#_x0000_t202" style="width:98.25pt;height:12.75pt;margin-top:802.75pt;margin-left:467.1pt;mso-position-horizontal-relative:page;mso-wrap-distance-bottom:0;mso-wrap-distance-left:0;mso-wrap-distance-right:0;mso-wrap-distance-top:0;mso-wrap-style:square;position:absolute;v-text-anchor:top;visibility:visible;z-index:251661312" filled="f" stroked="f">
              <v:textbox inset="0,0,0,0">
                <w:txbxContent>
                  <w:p w:rsidR="00FC6B31" w14:paraId="6CEBB1F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5932170</wp:posOffset>
              </wp:positionH>
              <wp:positionV relativeFrom="paragraph">
                <wp:posOffset>1965325</wp:posOffset>
              </wp:positionV>
              <wp:extent cx="1247140" cy="8058150"/>
              <wp:effectExtent l="0" t="0" r="0" b="0"/>
              <wp:wrapNone/>
              <wp:docPr id="3" name="f222155c-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7140" cy="8058150"/>
                      </a:xfrm>
                      <a:prstGeom prst="rect">
                        <a:avLst/>
                      </a:prstGeom>
                      <a:noFill/>
                    </wps:spPr>
                    <wps:txbx>
                      <w:txbxContent>
                        <w:p w:rsidR="001036A2" w14:textId="77777777">
                          <w:pPr>
                            <w:pStyle w:val="Kopjereferentiegegevens"/>
                          </w:pPr>
                          <w:r>
                            <w:t>Datum</w:t>
                          </w:r>
                        </w:p>
                        <w:p w:rsidR="00FC6B31" w14:textId="4F169D1F">
                          <w:pPr>
                            <w:pStyle w:val="Referentiegegevens"/>
                          </w:pPr>
                        </w:p>
                        <w:p w:rsidR="001036A2" w14:textId="77777777">
                          <w:pPr>
                            <w:pStyle w:val="WitregelW1"/>
                          </w:pPr>
                        </w:p>
                        <w:p w:rsidR="001036A2" w14:textId="77777777">
                          <w:pPr>
                            <w:pStyle w:val="Kopjereferentiegegevens"/>
                          </w:pPr>
                          <w:r>
                            <w:t>Kenmerk</w:t>
                          </w:r>
                        </w:p>
                        <w:p w:rsidR="00FC6B31" w14:textId="3DD2A7FA">
                          <w:pPr>
                            <w:pStyle w:val="Referentiegegevens"/>
                          </w:pPr>
                          <w:r>
                            <w:fldChar w:fldCharType="begin"/>
                          </w:r>
                          <w:r>
                            <w:instrText xml:space="preserve"> DOCPROPERTY  "Kenmerk"  \* MERGEFORMAT </w:instrText>
                          </w:r>
                          <w:r>
                            <w:fldChar w:fldCharType="separate"/>
                          </w:r>
                          <w:r w:rsidR="00435D29">
                            <w:t>2025-0000593226</w:t>
                          </w:r>
                          <w:r w:rsidR="00435D29">
                            <w:fldChar w:fldCharType="end"/>
                          </w:r>
                        </w:p>
                      </w:txbxContent>
                    </wps:txbx>
                    <wps:bodyPr vert="horz" wrap="square" lIns="0" tIns="0" rIns="0" bIns="0" anchor="t" anchorCtr="0"/>
                  </wps:wsp>
                </a:graphicData>
              </a:graphic>
            </wp:anchor>
          </w:drawing>
        </mc:Choice>
        <mc:Fallback>
          <w:pict>
            <v:shape id="f222155c-6b3c-11ed-b16e-0242ac160009" o:spid="_x0000_s2051" type="#_x0000_t202" style="width:98.2pt;height:634.5pt;margin-top:154.75pt;margin-left:467.1pt;mso-position-horizontal-relative:page;mso-wrap-distance-bottom:0;mso-wrap-distance-left:0;mso-wrap-distance-right:0;mso-wrap-distance-top:0;mso-wrap-style:square;position:absolute;v-text-anchor:top;visibility:visible;z-index:251663360" filled="f" stroked="f">
              <v:textbox inset="0,0,0,0">
                <w:txbxContent>
                  <w:p w:rsidR="001036A2" w14:paraId="6BD3CA07" w14:textId="77777777">
                    <w:pPr>
                      <w:pStyle w:val="Kopjereferentiegegevens"/>
                    </w:pPr>
                    <w:r>
                      <w:t>Datum</w:t>
                    </w:r>
                  </w:p>
                  <w:p w:rsidR="00FC6B31" w14:paraId="36FA4D8E" w14:textId="4F169D1F">
                    <w:pPr>
                      <w:pStyle w:val="Referentiegegevens"/>
                    </w:pPr>
                  </w:p>
                  <w:p w:rsidR="001036A2" w14:paraId="3B7E005A" w14:textId="77777777">
                    <w:pPr>
                      <w:pStyle w:val="WitregelW1"/>
                    </w:pPr>
                  </w:p>
                  <w:p w:rsidR="001036A2" w14:paraId="6BE04646" w14:textId="77777777">
                    <w:pPr>
                      <w:pStyle w:val="Kopjereferentiegegevens"/>
                    </w:pPr>
                    <w:r>
                      <w:t>Kenmerk</w:t>
                    </w:r>
                  </w:p>
                  <w:p w:rsidR="00FC6B31" w14:paraId="15F4D382" w14:textId="3DD2A7FA">
                    <w:pPr>
                      <w:pStyle w:val="Referentiegegevens"/>
                    </w:pPr>
                    <w:r>
                      <w:fldChar w:fldCharType="begin"/>
                    </w:r>
                    <w:r>
                      <w:instrText xml:space="preserve"> DOCPROPERTY  "Kenmerk"  \* MERGEFORMAT </w:instrText>
                    </w:r>
                    <w:r>
                      <w:fldChar w:fldCharType="separate"/>
                    </w:r>
                    <w:r w:rsidR="00435D29">
                      <w:t>2025-0000593226</w:t>
                    </w:r>
                    <w:r w:rsidR="00435D29">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1965325</wp:posOffset>
              </wp:positionV>
              <wp:extent cx="4787900" cy="161925"/>
              <wp:effectExtent l="0" t="0" r="0" b="0"/>
              <wp:wrapNone/>
              <wp:docPr id="4" name="f22215c1-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97EA9" w14:textId="77777777"/>
                      </w:txbxContent>
                    </wps:txbx>
                    <wps:bodyPr vert="horz" wrap="square" lIns="0" tIns="0" rIns="0" bIns="0" anchor="t" anchorCtr="0"/>
                  </wps:wsp>
                </a:graphicData>
              </a:graphic>
            </wp:anchor>
          </w:drawing>
        </mc:Choice>
        <mc:Fallback>
          <w:pict>
            <v:shape id="f22215c1-6b3c-11ed-b16e-0242ac160009" o:spid="_x0000_s2052" type="#_x0000_t202" style="width:377pt;height:12.75pt;margin-top:154.75pt;margin-left:79.35pt;mso-position-horizontal-relative:page;mso-wrap-distance-bottom:0;mso-wrap-distance-left:0;mso-wrap-distance-right:0;mso-wrap-distance-top:0;mso-wrap-style:square;position:absolute;v-text-anchor:top;visibility:visible;z-index:251665408" filled="f" stroked="f">
              <v:textbox inset="0,0,0,0">
                <w:txbxContent>
                  <w:p w:rsidR="00797EA9" w14:paraId="2867D826" w14:textId="77777777"/>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36A2" w14:paraId="6E803459" w14:textId="77777777">
    <w:pPr>
      <w:spacing w:after="6966"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690"/>
              <wp:effectExtent l="0" t="0" r="0" b="0"/>
              <wp:wrapNone/>
              <wp:docPr id="5" name="f2220d47-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1036A2" w14:textId="77777777">
                          <w:pPr>
                            <w:spacing w:line="240" w:lineRule="auto"/>
                          </w:pPr>
                          <w:r>
                            <w:rPr>
                              <w:noProof/>
                            </w:rPr>
                            <w:drawing>
                              <wp:inline distT="0" distB="0" distL="0" distR="0">
                                <wp:extent cx="467995" cy="1583865"/>
                                <wp:effectExtent l="0" t="0" r="0" b="0"/>
                                <wp:docPr id="81459414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81459414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f2220d47-6b3c-11ed-b16e-0242ac160009" o:spid="_x0000_s2053" type="#_x0000_t202" style="width:36.85pt;height:124.7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1036A2" w14:paraId="3A544758"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4013835</wp:posOffset>
              </wp:positionH>
              <wp:positionV relativeFrom="paragraph">
                <wp:posOffset>0</wp:posOffset>
              </wp:positionV>
              <wp:extent cx="2339975" cy="1590675"/>
              <wp:effectExtent l="0" t="0" r="0" b="0"/>
              <wp:wrapNone/>
              <wp:docPr id="7" name="f2220f2f-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90675"/>
                      </a:xfrm>
                      <a:prstGeom prst="rect">
                        <a:avLst/>
                      </a:prstGeom>
                      <a:noFill/>
                    </wps:spPr>
                    <wps:txbx>
                      <w:txbxContent>
                        <w:p w:rsidR="001036A2" w14:textId="77777777">
                          <w:pPr>
                            <w:spacing w:line="240" w:lineRule="auto"/>
                          </w:pPr>
                          <w:r>
                            <w:rPr>
                              <w:noProof/>
                            </w:rPr>
                            <w:drawing>
                              <wp:inline distT="0" distB="0" distL="0" distR="0">
                                <wp:extent cx="2339975" cy="1582834"/>
                                <wp:effectExtent l="0" t="0" r="0" b="0"/>
                                <wp:docPr id="170978189" name="C_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70978189" name="C_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f2220f2f-6b3c-11ed-b16e-0242ac160009" o:spid="_x0000_s2054" type="#_x0000_t202" style="width:184.25pt;height:125.25pt;margin-top:0;margin-left:316.05pt;mso-position-horizontal-relative:page;mso-wrap-distance-bottom:0;mso-wrap-distance-left:0;mso-wrap-distance-right:0;mso-wrap-distance-top:0;mso-wrap-style:square;position:absolute;v-text-anchor:top;visibility:visible;z-index:251669504" filled="f" stroked="f">
              <v:textbox inset="0,0,0,0">
                <w:txbxContent>
                  <w:p w:rsidR="001036A2" w14:paraId="4BA83C3D" w14:textId="77777777">
                    <w:pPr>
                      <w:spacing w:line="240" w:lineRule="auto"/>
                    </w:pPr>
                    <w:drawing>
                      <wp:inline distT="0" distB="0" distL="0" distR="0">
                        <wp:extent cx="2339975" cy="1582834"/>
                        <wp:effectExtent l="0" t="0" r="0" b="0"/>
                        <wp:docPr id="8" name="C_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C_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1967864</wp:posOffset>
              </wp:positionV>
              <wp:extent cx="4787900" cy="1186180"/>
              <wp:effectExtent l="0" t="0" r="0" b="0"/>
              <wp:wrapNone/>
              <wp:docPr id="9" name="f222101c-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86180"/>
                      </a:xfrm>
                      <a:prstGeom prst="rect">
                        <a:avLst/>
                      </a:prstGeom>
                      <a:noFill/>
                    </wps:spPr>
                    <wps:txbx>
                      <w:txbxContent>
                        <w:p w:rsidR="00797EA9" w14:textId="77777777">
                          <w:r>
                            <w:t>Gemeenteraad Rotterdam</w:t>
                          </w:r>
                          <w:r>
                            <w:br/>
                            <w:t>Postbus 70012</w:t>
                          </w:r>
                          <w:r>
                            <w:br/>
                            <w:t xml:space="preserve">3000 KP </w:t>
                          </w:r>
                          <w:r w:rsidR="00382C53">
                            <w:t xml:space="preserve"> </w:t>
                          </w:r>
                          <w:r>
                            <w:t>Rotterdam</w:t>
                          </w:r>
                          <w:r>
                            <w:br/>
                          </w:r>
                        </w:p>
                      </w:txbxContent>
                    </wps:txbx>
                    <wps:bodyPr vert="horz" wrap="square" lIns="0" tIns="0" rIns="0" bIns="0" anchor="t" anchorCtr="0"/>
                  </wps:wsp>
                </a:graphicData>
              </a:graphic>
            </wp:anchor>
          </w:drawing>
        </mc:Choice>
        <mc:Fallback>
          <w:pict>
            <v:shape id="f222101c-6b3c-11ed-b16e-0242ac160009" o:spid="_x0000_s2055" type="#_x0000_t202" style="width:377pt;height:93.4pt;margin-top:154.95pt;margin-left:79.35pt;mso-position-horizontal-relative:page;mso-wrap-distance-bottom:0;mso-wrap-distance-left:0;mso-wrap-distance-right:0;mso-wrap-distance-top:0;mso-wrap-style:square;position:absolute;v-text-anchor:top;visibility:visible;z-index:251671552" filled="f" stroked="f">
              <v:textbox inset="0,0,0,0">
                <w:txbxContent>
                  <w:p w:rsidR="00797EA9" w14:paraId="136C4755" w14:textId="77777777">
                    <w:r>
                      <w:t>Gemeenteraad Rotterdam</w:t>
                    </w:r>
                    <w:r>
                      <w:br/>
                      <w:t>Postbus 70012</w:t>
                    </w:r>
                    <w:r>
                      <w:br/>
                      <w:t xml:space="preserve">3000 KP </w:t>
                    </w:r>
                    <w:r w:rsidR="00382C53">
                      <w:t xml:space="preserve"> </w:t>
                    </w:r>
                    <w:r>
                      <w:t>Rotterdam</w:t>
                    </w:r>
                    <w:r>
                      <w:br/>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5932170</wp:posOffset>
              </wp:positionH>
              <wp:positionV relativeFrom="paragraph">
                <wp:posOffset>1967864</wp:posOffset>
              </wp:positionV>
              <wp:extent cx="1247140" cy="8058150"/>
              <wp:effectExtent l="0" t="0" r="0" b="0"/>
              <wp:wrapNone/>
              <wp:docPr id="10" name="f22210fb-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7140" cy="8058150"/>
                      </a:xfrm>
                      <a:prstGeom prst="rect">
                        <a:avLst/>
                      </a:prstGeom>
                      <a:noFill/>
                    </wps:spPr>
                    <wps:txbx>
                      <w:txbxContent>
                        <w:p w:rsidR="005A2928" w14:textId="77777777">
                          <w:pPr>
                            <w:pStyle w:val="Kopjereferentiegegevens"/>
                          </w:pPr>
                          <w:r>
                            <w:t xml:space="preserve">DG Volkshuisvesting en Bouwen </w:t>
                          </w:r>
                        </w:p>
                        <w:p w:rsidR="005A2928" w14:textId="77777777">
                          <w:pPr>
                            <w:pStyle w:val="Kopjereferentiegegevens"/>
                          </w:pPr>
                        </w:p>
                        <w:p w:rsidR="00382C53" w14:textId="77777777">
                          <w:pPr>
                            <w:pStyle w:val="Kopjereferentiegegevens"/>
                            <w:rPr>
                              <w:b w:val="0"/>
                              <w:bCs/>
                            </w:rPr>
                          </w:pPr>
                          <w:r w:rsidRPr="005A2928">
                            <w:rPr>
                              <w:b w:val="0"/>
                              <w:bCs/>
                            </w:rPr>
                            <w:t xml:space="preserve">Turfmarkt 147 </w:t>
                          </w:r>
                        </w:p>
                        <w:p w:rsidR="005A2928" w:rsidRPr="005A2928" w14:textId="77777777">
                          <w:pPr>
                            <w:pStyle w:val="Kopjereferentiegegevens"/>
                            <w:rPr>
                              <w:b w:val="0"/>
                              <w:bCs/>
                            </w:rPr>
                          </w:pPr>
                          <w:r w:rsidRPr="005A2928">
                            <w:rPr>
                              <w:b w:val="0"/>
                              <w:bCs/>
                            </w:rPr>
                            <w:t>2511 DP Den Haag</w:t>
                          </w:r>
                        </w:p>
                        <w:p w:rsidR="005A2928" w14:textId="77777777">
                          <w:pPr>
                            <w:pStyle w:val="Kopjereferentiegegevens"/>
                          </w:pPr>
                        </w:p>
                        <w:p w:rsidR="005A2928" w:rsidRPr="005A2928" w:rsidP="005A2928" w14:textId="77777777"/>
                        <w:p w:rsidR="001036A2" w14:textId="77777777">
                          <w:pPr>
                            <w:pStyle w:val="Kopjereferentiegegevens"/>
                          </w:pPr>
                          <w:r>
                            <w:t>Datum</w:t>
                          </w:r>
                        </w:p>
                        <w:p w:rsidR="001036A2" w14:textId="77777777">
                          <w:pPr>
                            <w:pStyle w:val="WitregelW1"/>
                          </w:pPr>
                        </w:p>
                        <w:p w:rsidR="00F34669" w:rsidP="00F34669" w14:textId="000D6454">
                          <w:r>
                            <w:t>3 november 2025</w:t>
                          </w:r>
                        </w:p>
                        <w:p w:rsidR="00F34669" w:rsidRPr="00F34669" w:rsidP="00F34669" w14:textId="77777777"/>
                        <w:p w:rsidR="001036A2" w14:textId="77777777">
                          <w:pPr>
                            <w:pStyle w:val="Kopjereferentiegegevens"/>
                          </w:pPr>
                          <w:r>
                            <w:t>Kenmerk</w:t>
                          </w:r>
                        </w:p>
                        <w:bookmarkStart w:id="8" w:name="_Hlk213066471"/>
                        <w:bookmarkStart w:id="9" w:name="_Hlk213066472"/>
                        <w:bookmarkStart w:id="10" w:name="_Hlk213066473"/>
                        <w:bookmarkStart w:id="11" w:name="_Hlk213066474"/>
                        <w:p w:rsidR="00FC6B31" w14:textId="1A8D9022">
                          <w:pPr>
                            <w:pStyle w:val="Referentiegegevens"/>
                          </w:pPr>
                          <w:r>
                            <w:fldChar w:fldCharType="begin"/>
                          </w:r>
                          <w:r>
                            <w:instrText xml:space="preserve"> DOCPROPERTY  "Kenmerk"  \* MERGEFORMAT </w:instrText>
                          </w:r>
                          <w:r>
                            <w:fldChar w:fldCharType="separate"/>
                          </w:r>
                          <w:r w:rsidR="00435D29">
                            <w:t>2025-0000593226</w:t>
                          </w:r>
                          <w:r>
                            <w:fldChar w:fldCharType="end"/>
                          </w:r>
                          <w:bookmarkEnd w:id="8"/>
                          <w:bookmarkEnd w:id="9"/>
                          <w:bookmarkEnd w:id="10"/>
                          <w:bookmarkEnd w:id="11"/>
                        </w:p>
                      </w:txbxContent>
                    </wps:txbx>
                    <wps:bodyPr vert="horz" wrap="square" lIns="0" tIns="0" rIns="0" bIns="0" anchor="t" anchorCtr="0"/>
                  </wps:wsp>
                </a:graphicData>
              </a:graphic>
            </wp:anchor>
          </w:drawing>
        </mc:Choice>
        <mc:Fallback>
          <w:pict>
            <v:shape id="f22210fb-6b3c-11ed-b16e-0242ac160009" o:spid="_x0000_s2056" type="#_x0000_t202" style="width:98.2pt;height:634.5pt;margin-top:154.95pt;margin-left:467.1pt;mso-position-horizontal-relative:page;mso-wrap-distance-bottom:0;mso-wrap-distance-left:0;mso-wrap-distance-right:0;mso-wrap-distance-top:0;mso-wrap-style:square;position:absolute;v-text-anchor:top;visibility:visible;z-index:251673600" filled="f" stroked="f">
              <v:textbox inset="0,0,0,0">
                <w:txbxContent>
                  <w:p w:rsidR="005A2928" w14:paraId="65388EC7" w14:textId="77777777">
                    <w:pPr>
                      <w:pStyle w:val="Kopjereferentiegegevens"/>
                    </w:pPr>
                    <w:r>
                      <w:t xml:space="preserve">DG Volkshuisvesting en Bouwen </w:t>
                    </w:r>
                  </w:p>
                  <w:p w:rsidR="005A2928" w14:paraId="45CA589C" w14:textId="77777777">
                    <w:pPr>
                      <w:pStyle w:val="Kopjereferentiegegevens"/>
                    </w:pPr>
                  </w:p>
                  <w:p w:rsidR="00382C53" w14:paraId="7EB63D39" w14:textId="77777777">
                    <w:pPr>
                      <w:pStyle w:val="Kopjereferentiegegevens"/>
                      <w:rPr>
                        <w:b w:val="0"/>
                        <w:bCs/>
                      </w:rPr>
                    </w:pPr>
                    <w:r w:rsidRPr="005A2928">
                      <w:rPr>
                        <w:b w:val="0"/>
                        <w:bCs/>
                      </w:rPr>
                      <w:t xml:space="preserve">Turfmarkt 147 </w:t>
                    </w:r>
                  </w:p>
                  <w:p w:rsidR="005A2928" w:rsidRPr="005A2928" w14:paraId="3057AAC5" w14:textId="77777777">
                    <w:pPr>
                      <w:pStyle w:val="Kopjereferentiegegevens"/>
                      <w:rPr>
                        <w:b w:val="0"/>
                        <w:bCs/>
                      </w:rPr>
                    </w:pPr>
                    <w:r w:rsidRPr="005A2928">
                      <w:rPr>
                        <w:b w:val="0"/>
                        <w:bCs/>
                      </w:rPr>
                      <w:t>2511 DP Den Haag</w:t>
                    </w:r>
                  </w:p>
                  <w:p w:rsidR="005A2928" w14:paraId="2E3F132C" w14:textId="77777777">
                    <w:pPr>
                      <w:pStyle w:val="Kopjereferentiegegevens"/>
                    </w:pPr>
                  </w:p>
                  <w:p w:rsidR="005A2928" w:rsidRPr="005A2928" w:rsidP="005A2928" w14:paraId="44CF3D06" w14:textId="77777777"/>
                  <w:p w:rsidR="001036A2" w14:paraId="5D64F84D" w14:textId="77777777">
                    <w:pPr>
                      <w:pStyle w:val="Kopjereferentiegegevens"/>
                    </w:pPr>
                    <w:r>
                      <w:t>Datum</w:t>
                    </w:r>
                  </w:p>
                  <w:p w:rsidR="001036A2" w14:paraId="05969C1C" w14:textId="77777777">
                    <w:pPr>
                      <w:pStyle w:val="WitregelW1"/>
                    </w:pPr>
                  </w:p>
                  <w:p w:rsidR="00F34669" w:rsidP="00F34669" w14:paraId="7DEF947E" w14:textId="000D6454">
                    <w:r>
                      <w:t>3 november 2025</w:t>
                    </w:r>
                  </w:p>
                  <w:p w:rsidR="00F34669" w:rsidRPr="00F34669" w:rsidP="00F34669" w14:paraId="6B209A0F" w14:textId="77777777"/>
                  <w:p w:rsidR="001036A2" w14:paraId="5CC32E0E" w14:textId="77777777">
                    <w:pPr>
                      <w:pStyle w:val="Kopjereferentiegegevens"/>
                    </w:pPr>
                    <w:r>
                      <w:t>Kenmerk</w:t>
                    </w:r>
                  </w:p>
                  <w:bookmarkStart w:id="8" w:name="_Hlk213066471"/>
                  <w:bookmarkStart w:id="9" w:name="_Hlk213066472"/>
                  <w:bookmarkStart w:id="10" w:name="_Hlk213066473"/>
                  <w:bookmarkStart w:id="11" w:name="_Hlk213066474"/>
                  <w:p w:rsidR="00FC6B31" w14:paraId="46CAAB9F" w14:textId="1A8D9022">
                    <w:pPr>
                      <w:pStyle w:val="Referentiegegevens"/>
                    </w:pPr>
                    <w:r>
                      <w:fldChar w:fldCharType="begin"/>
                    </w:r>
                    <w:r>
                      <w:instrText xml:space="preserve"> DOCPROPERTY  "Kenmerk"  \* MERGEFORMAT </w:instrText>
                    </w:r>
                    <w:r>
                      <w:fldChar w:fldCharType="separate"/>
                    </w:r>
                    <w:r w:rsidR="00435D29">
                      <w:t>2025-0000593226</w:t>
                    </w:r>
                    <w:r>
                      <w:fldChar w:fldCharType="end"/>
                    </w:r>
                    <w:bookmarkEnd w:id="8"/>
                    <w:bookmarkEnd w:id="9"/>
                    <w:bookmarkEnd w:id="10"/>
                    <w:bookmarkEnd w:id="11"/>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5932170</wp:posOffset>
              </wp:positionH>
              <wp:positionV relativeFrom="paragraph">
                <wp:posOffset>10194925</wp:posOffset>
              </wp:positionV>
              <wp:extent cx="1247140" cy="161925"/>
              <wp:effectExtent l="0" t="0" r="0" b="0"/>
              <wp:wrapNone/>
              <wp:docPr id="11" name="f2221165-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7140" cy="161925"/>
                      </a:xfrm>
                      <a:prstGeom prst="rect">
                        <a:avLst/>
                      </a:prstGeom>
                      <a:noFill/>
                    </wps:spPr>
                    <wps:txbx>
                      <w:txbxContent>
                        <w:p w:rsidR="00FC6B3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2221165-6b3c-11ed-b16e-0242ac160009" o:spid="_x0000_s2057" type="#_x0000_t202" style="width:98.2pt;height:12.75pt;margin-top:802.75pt;margin-left:467.1pt;mso-position-horizontal-relative:page;mso-wrap-distance-bottom:0;mso-wrap-distance-left:0;mso-wrap-distance-right:0;mso-wrap-distance-top:0;mso-wrap-style:square;position:absolute;v-text-anchor:top;visibility:visible;z-index:251675648" filled="f" stroked="f">
              <v:textbox inset="0,0,0,0">
                <w:txbxContent>
                  <w:p w:rsidR="00FC6B31" w14:paraId="35640C0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12" name="f222121a-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97EA9" w14:textId="77777777"/>
                      </w:txbxContent>
                    </wps:txbx>
                    <wps:bodyPr vert="horz" wrap="square" lIns="0" tIns="0" rIns="0" bIns="0" anchor="t" anchorCtr="0"/>
                  </wps:wsp>
                </a:graphicData>
              </a:graphic>
            </wp:anchor>
          </w:drawing>
        </mc:Choice>
        <mc:Fallback>
          <w:pict>
            <v:shape id="f222121a-6b3c-11ed-b16e-0242ac160009" o:spid="_x0000_s2058" type="#_x0000_t202" style="width:377pt;height:12.75pt;margin-top:802.75pt;margin-left:79.35pt;mso-position-horizontal-relative:page;mso-wrap-distance-bottom:0;mso-wrap-distance-left:0;mso-wrap-distance-right:0;mso-wrap-distance-top:0;mso-wrap-style:square;position:absolute;v-text-anchor:top;visibility:visible;z-index:251677696" filled="f" stroked="f">
              <v:textbox inset="0,0,0,0">
                <w:txbxContent>
                  <w:p w:rsidR="00797EA9" w14:paraId="307DDC79"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1009650</wp:posOffset>
              </wp:positionH>
              <wp:positionV relativeFrom="paragraph">
                <wp:posOffset>3209290</wp:posOffset>
              </wp:positionV>
              <wp:extent cx="1247140" cy="518159"/>
              <wp:effectExtent l="0" t="0" r="0" b="0"/>
              <wp:wrapNone/>
              <wp:docPr id="13" name="f2222f9b-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7140" cy="518159"/>
                      </a:xfrm>
                      <a:prstGeom prst="rect">
                        <a:avLst/>
                      </a:prstGeom>
                      <a:noFill/>
                    </wps:spPr>
                    <wps:txbx>
                      <w:txbxContent>
                        <w:p w:rsidR="001036A2" w14:textId="77777777">
                          <w:pPr>
                            <w:spacing w:line="240" w:lineRule="auto"/>
                          </w:pPr>
                          <w:r>
                            <w:rPr>
                              <w:noProof/>
                            </w:rPr>
                            <w:drawing>
                              <wp:inline distT="0" distB="0" distL="0" distR="0">
                                <wp:extent cx="1247140" cy="518640"/>
                                <wp:effectExtent l="0" t="0" r="0" b="0"/>
                                <wp:docPr id="1209008776" name="Besluit" descr="besluit"/>
                                <wp:cNvGraphicFramePr/>
                                <a:graphic xmlns:a="http://schemas.openxmlformats.org/drawingml/2006/main">
                                  <a:graphicData uri="http://schemas.openxmlformats.org/drawingml/2006/picture">
                                    <pic:pic xmlns:pic="http://schemas.openxmlformats.org/drawingml/2006/picture">
                                      <pic:nvPicPr>
                                        <pic:cNvPr id="1209008776" name="Besluit"/>
                                        <pic:cNvPicPr/>
                                      </pic:nvPicPr>
                                      <pic:blipFill>
                                        <a:blip xmlns:r="http://schemas.openxmlformats.org/officeDocument/2006/relationships" r:embed="rId3"/>
                                        <a:stretch>
                                          <a:fillRect/>
                                        </a:stretch>
                                      </pic:blipFill>
                                      <pic:spPr bwMode="auto">
                                        <a:xfrm>
                                          <a:off x="0" y="0"/>
                                          <a:ext cx="1247140" cy="518640"/>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f2222f9b-6b3c-11ed-b16e-0242ac160009" o:spid="_x0000_s2059" type="#_x0000_t202" style="width:98.2pt;height:40.8pt;margin-top:252.7pt;margin-left:79.5pt;mso-position-horizontal-relative:page;mso-wrap-distance-bottom:0;mso-wrap-distance-left:0;mso-wrap-distance-right:0;mso-wrap-distance-top:0;mso-wrap-style:square;position:absolute;v-text-anchor:top;visibility:visible;z-index:251679744" filled="f" stroked="f">
              <v:textbox inset="0,0,0,0">
                <w:txbxContent>
                  <w:p w:rsidR="001036A2" w14:paraId="2CEA1CF4" w14:textId="77777777">
                    <w:pPr>
                      <w:spacing w:line="240" w:lineRule="auto"/>
                    </w:pPr>
                    <w:drawing>
                      <wp:inline distT="0" distB="0" distL="0" distR="0">
                        <wp:extent cx="1247140" cy="518640"/>
                        <wp:effectExtent l="0" t="0" r="0" b="0"/>
                        <wp:docPr id="14" name="Besluit" descr="besluit"/>
                        <wp:cNvGraphicFramePr/>
                        <a:graphic xmlns:a="http://schemas.openxmlformats.org/drawingml/2006/main">
                          <a:graphicData uri="http://schemas.openxmlformats.org/drawingml/2006/picture">
                            <pic:pic xmlns:pic="http://schemas.openxmlformats.org/drawingml/2006/picture">
                              <pic:nvPicPr>
                                <pic:cNvPr id="14" name="Besluit"/>
                                <pic:cNvPicPr/>
                              </pic:nvPicPr>
                              <pic:blipFill>
                                <a:blip xmlns:r="http://schemas.openxmlformats.org/officeDocument/2006/relationships" r:embed="rId3"/>
                                <a:stretch>
                                  <a:fillRect/>
                                </a:stretch>
                              </pic:blipFill>
                              <pic:spPr bwMode="auto">
                                <a:xfrm>
                                  <a:off x="0" y="0"/>
                                  <a:ext cx="1247140" cy="518640"/>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ragraph">
                <wp:posOffset>1727835</wp:posOffset>
              </wp:positionV>
              <wp:extent cx="4319905" cy="107950"/>
              <wp:effectExtent l="0" t="0" r="0" b="0"/>
              <wp:wrapNone/>
              <wp:docPr id="15" name="f2220fb3-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319905" cy="107950"/>
                      </a:xfrm>
                      <a:prstGeom prst="rect">
                        <a:avLst/>
                      </a:prstGeom>
                      <a:noFill/>
                    </wps:spPr>
                    <wps:txbx>
                      <w:txbxContent>
                        <w:p w:rsidR="00797EA9" w14:textId="77777777"/>
                      </w:txbxContent>
                    </wps:txbx>
                    <wps:bodyPr vert="horz" wrap="square" lIns="0" tIns="0" rIns="0" bIns="0" anchor="t" anchorCtr="0"/>
                  </wps:wsp>
                </a:graphicData>
              </a:graphic>
            </wp:anchor>
          </w:drawing>
        </mc:Choice>
        <mc:Fallback>
          <w:pict>
            <v:shape id="f2220fb3-6b3c-11ed-b16e-0242ac160009" o:spid="_x0000_s2060" type="#_x0000_t202" style="width:340.15pt;height:8.5pt;margin-top:136.05pt;margin-left:79.35pt;mso-position-horizontal-relative:page;mso-wrap-distance-bottom:0;mso-wrap-distance-left:0;mso-wrap-distance-right:0;mso-wrap-distance-top:0;mso-wrap-style:square;position:absolute;v-text-anchor:top;visibility:visible;z-index:251681792" filled="f" stroked="f">
              <v:textbox inset="0,0,0,0">
                <w:txbxContent>
                  <w:p w:rsidR="00797EA9" w14:paraId="4C7C4A32" w14:textId="77777777"/>
                </w:txbxContent>
              </v:textbox>
              <w10:anchorlock/>
            </v:shape>
          </w:pict>
        </mc:Fallback>
      </mc:AlternateContent>
    </w:r>
    <w:r>
      <w:rPr>
        <w:noProof/>
      </w:rPr>
      <mc:AlternateContent>
        <mc:Choice Requires="wps">
          <w:drawing>
            <wp:anchor distT="0" distB="0" distL="0" distR="0" simplePos="0" relativeHeight="251682816" behindDoc="0" locked="1" layoutInCell="1" allowOverlap="1">
              <wp:simplePos x="0" y="0"/>
              <wp:positionH relativeFrom="page">
                <wp:posOffset>1007744</wp:posOffset>
              </wp:positionH>
              <wp:positionV relativeFrom="paragraph">
                <wp:posOffset>3725545</wp:posOffset>
              </wp:positionV>
              <wp:extent cx="4064635" cy="589915"/>
              <wp:effectExtent l="0" t="0" r="0" b="0"/>
              <wp:wrapNone/>
              <wp:docPr id="16" name="f2221091-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064635" cy="589915"/>
                      </a:xfrm>
                      <a:prstGeom prst="rect">
                        <a:avLst/>
                      </a:prstGeom>
                      <a:noFill/>
                    </wps:spPr>
                    <wps:txbx>
                      <w:txbxContent>
                        <w:p w:rsidR="00797EA9" w14:textId="77777777"/>
                      </w:txbxContent>
                    </wps:txbx>
                    <wps:bodyPr vert="horz" wrap="square" lIns="0" tIns="0" rIns="0" bIns="0" anchor="t" anchorCtr="0"/>
                  </wps:wsp>
                </a:graphicData>
              </a:graphic>
            </wp:anchor>
          </w:drawing>
        </mc:Choice>
        <mc:Fallback>
          <w:pict>
            <v:shape id="f2221091-6b3c-11ed-b16e-0242ac160009" o:spid="_x0000_s2061" type="#_x0000_t202" style="width:320.05pt;height:46.45pt;margin-top:293.35pt;margin-left:79.35pt;mso-position-horizontal-relative:page;mso-wrap-distance-bottom:0;mso-wrap-distance-left:0;mso-wrap-distance-right:0;mso-wrap-distance-top:0;mso-wrap-style:square;position:absolute;v-text-anchor:top;visibility:visible;z-index:251683840" filled="f" stroked="f">
              <v:textbox inset="0,0,0,0">
                <w:txbxContent>
                  <w:p w:rsidR="00797EA9" w14:paraId="7F0C0F43" w14:textId="77777777"/>
                </w:txbxContent>
              </v:textbox>
              <w10:anchorlock/>
            </v:shape>
          </w:pict>
        </mc:Fallback>
      </mc:AlternateContent>
    </w:r>
    <w:r w:rsidR="00382C5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15C4B88"/>
    <w:multiLevelType w:val="multilevel"/>
    <w:tmpl w:val="614C5FC2"/>
    <w:name w:val="Bijlage_Kop"/>
    <w:lvl w:ilvl="0">
      <w:start w:val="1"/>
      <w:numFmt w:val="decimal"/>
      <w:pStyle w:val="WOBBesluitBijlageKop"/>
      <w:lvlText w:val="Bijlage %1. -"/>
      <w:lvlJc w:val="left"/>
      <w:pPr>
        <w:ind w:left="1120" w:hanging="11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87864D3B"/>
    <w:multiLevelType w:val="multilevel"/>
    <w:tmpl w:val="CCCF8A21"/>
    <w:name w:val="Wob_Bijlage_Leden_Artikel_3"/>
    <w:lvl w:ilvl="0">
      <w:start w:val="1"/>
      <w:numFmt w:val="decimal"/>
      <w:pStyle w:val="LedenArt3"/>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8B2987A4"/>
    <w:multiLevelType w:val="multilevel"/>
    <w:tmpl w:val="CEDFA1C1"/>
    <w:name w:val="Artikel"/>
    <w:lvl w:ilvl="0">
      <w:start w:val="1"/>
      <w:numFmt w:val="decimal"/>
      <w:pStyle w:val="LogiusArtikelniveau1"/>
      <w:lvlText w:val="Artikel %1."/>
      <w:lvlJc w:val="left"/>
      <w:pPr>
        <w:ind w:left="1120" w:hanging="1120"/>
      </w:pPr>
    </w:lvl>
    <w:lvl w:ilvl="1">
      <w:start w:val="1"/>
      <w:numFmt w:val="decimal"/>
      <w:pStyle w:val="LogiusArtikelniveau2"/>
      <w:lvlText w:val="%1.%2."/>
      <w:lvlJc w:val="left"/>
      <w:pPr>
        <w:ind w:left="520" w:hanging="5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8C462C27"/>
    <w:multiLevelType w:val="multilevel"/>
    <w:tmpl w:val="BA1F1AFE"/>
    <w:name w:val="Opsomming Bullet"/>
    <w:lvl w:ilvl="0">
      <w:start w:val="1"/>
      <w:numFmt w:val="bullet"/>
      <w:pStyle w:val="Opsomming-bulletzonderinspringen"/>
      <w:lvlText w:val="·"/>
      <w:lvlJc w:val="left"/>
      <w:pPr>
        <w:ind w:left="440" w:hanging="440"/>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921F30D8"/>
    <w:multiLevelType w:val="multilevel"/>
    <w:tmpl w:val="BF3CFD04"/>
    <w:name w:val="RVIG Cijferopsomming"/>
    <w:lvl w:ilvl="0">
      <w:start w:val="1"/>
      <w:numFmt w:val="decimal"/>
      <w:pStyle w:val="RvIGTekstbesluitmetcijfers"/>
      <w:lvlText w:val="%1."/>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A5B37A43"/>
    <w:multiLevelType w:val="multilevel"/>
    <w:tmpl w:val="156CAAD7"/>
    <w:name w:val="Bullets kantlijn"/>
    <w:lvl w:ilvl="0">
      <w:start w:val="1"/>
      <w:numFmt w:val="bullet"/>
      <w:pStyle w:val="Bulletkantlijn"/>
      <w:lvlText w:val="·"/>
      <w:lvlJc w:val="left"/>
      <w:pPr>
        <w:ind w:left="357" w:hanging="357"/>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BF26E9FD"/>
    <w:multiLevelType w:val="multilevel"/>
    <w:tmpl w:val="4C510CAA"/>
    <w:name w:val="RC_abc"/>
    <w:lvl w:ilvl="0">
      <w:start w:val="1"/>
      <w:numFmt w:val="lowerLetter"/>
      <w:pStyle w:val="RCabcalinea"/>
      <w:lvlText w:val="%1."/>
      <w:lvlJc w:val="left"/>
      <w:pPr>
        <w:ind w:left="740" w:hanging="3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C0002DDB"/>
    <w:multiLevelType w:val="multilevel"/>
    <w:tmpl w:val="F83396A7"/>
    <w:name w:val="Convenant lettering inspring"/>
    <w:lvl w:ilvl="0">
      <w:start w:val="1"/>
      <w:numFmt w:val="lowerLetter"/>
      <w:pStyle w:val="Convenantlidletterstijlinspring"/>
      <w:lvlText w:val="%1."/>
      <w:lvlJc w:val="left"/>
      <w:pPr>
        <w:ind w:left="2120" w:hanging="702"/>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C7414A6C"/>
    <w:multiLevelType w:val="multilevel"/>
    <w:tmpl w:val="061E60E6"/>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CEB7877A"/>
    <w:multiLevelType w:val="multilevel"/>
    <w:tmpl w:val="A291D3BD"/>
    <w:name w:val="Logius Bullets"/>
    <w:lvl w:ilvl="0">
      <w:start w:val="1"/>
      <w:numFmt w:val="bullet"/>
      <w:pStyle w:val="LogiusBulletsRapport"/>
      <w:lvlText w:val="·"/>
      <w:lvlJc w:val="left"/>
      <w:pPr>
        <w:ind w:left="357" w:hanging="357"/>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DDAE4604"/>
    <w:multiLevelType w:val="multilevel"/>
    <w:tmpl w:val="1B32CC25"/>
    <w:name w:val="Bijlage_Lid_Artikel"/>
    <w:lvl w:ilvl="0">
      <w:start w:val="1"/>
      <w:numFmt w:val="lowerLetter"/>
      <w:pStyle w:val="WOBBesluitBijlageLidArtikel"/>
      <w:lvlText w:val="%1."/>
      <w:lvlJc w:val="left"/>
      <w:pPr>
        <w:ind w:left="400" w:hanging="40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E24FB823"/>
    <w:multiLevelType w:val="multilevel"/>
    <w:tmpl w:val="927242AB"/>
    <w:name w:val="RC Streepje"/>
    <w:lvl w:ilvl="0">
      <w:start w:val="1"/>
      <w:numFmt w:val="decimal"/>
      <w:pStyle w:val="RCOpsommingstreepje"/>
      <w:lvlText w:val="-"/>
      <w:lvlJc w:val="left"/>
      <w:pPr>
        <w:ind w:left="740" w:hanging="3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E6389A93"/>
    <w:multiLevelType w:val="multilevel"/>
    <w:tmpl w:val="9AF5931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
    <w:nsid w:val="E762E394"/>
    <w:multiLevelType w:val="multilevel"/>
    <w:tmpl w:val="E2B9240D"/>
    <w:name w:val="Artikel niveau 2"/>
    <w:lvl w:ilvl="0">
      <w:start w:val="1"/>
      <w:numFmt w:val="decimal"/>
      <w:lvlText w:val="%1."/>
      <w:lvlJc w:val="left"/>
      <w:pPr>
        <w:ind w:left="1120" w:hanging="1120"/>
      </w:pPr>
    </w:lvl>
    <w:lvl w:ilvl="1">
      <w:start w:val="1"/>
      <w:numFmt w:val="decimal"/>
      <w:lvlText w:val="%1.%2."/>
      <w:lvlJc w:val="left"/>
      <w:pPr>
        <w:ind w:left="1120" w:hanging="11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E8791B39"/>
    <w:multiLevelType w:val="multilevel"/>
    <w:tmpl w:val="D111C978"/>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Jc w:val="left"/>
      <w:pPr>
        <w:ind w:left="1120" w:hanging="1120"/>
      </w:pPr>
    </w:lvl>
    <w:lvl w:ilvl="4">
      <w:start w:val="1"/>
      <w:numFmt w:val="bullet"/>
      <w:pStyle w:val="RapportNiveau5"/>
      <w:lvlText w:val="·"/>
      <w:lvlJc w:val="left"/>
      <w:pPr>
        <w:ind w:left="1600" w:hanging="360"/>
      </w:pPr>
      <w:rPr>
        <w:rFonts w:ascii="Symbol" w:hAnsi="Symbol"/>
      </w:rPr>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ECEAAD92"/>
    <w:multiLevelType w:val="multilevel"/>
    <w:tmpl w:val="22C84B95"/>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F4A902BA"/>
    <w:multiLevelType w:val="multilevel"/>
    <w:tmpl w:val="34C8B1FC"/>
    <w:name w:val="Bijlage_Lid_Artikel_Genummerd"/>
    <w:lvl w:ilvl="0">
      <w:start w:val="1"/>
      <w:numFmt w:val="decimal"/>
      <w:pStyle w:val="WOBBesluitLidgenummerd"/>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F7BA02C2"/>
    <w:multiLevelType w:val="multilevel"/>
    <w:tmpl w:val="E7AC621C"/>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rPr>
        <w:rFonts w:ascii="Symbol" w:hAnsi="Symbol"/>
      </w:rPr>
    </w:lvl>
    <w:lvl w:ilvl="2">
      <w:start w:val="1"/>
      <w:numFmt w:val="lowerLetter"/>
      <w:pStyle w:val="Robabcvet"/>
      <w:lvlText w:val="%3."/>
      <w:lvlJc w:val="left"/>
      <w:pPr>
        <w:ind w:left="740" w:hanging="320"/>
      </w:pPr>
    </w:lvl>
    <w:lvl w:ilvl="3">
      <w:start w:val="1"/>
      <w:numFmt w:val="decimal"/>
      <w:pStyle w:val="Robrfvniv3standaard"/>
      <w:lvlJc w:val="left"/>
      <w:pPr>
        <w:ind w:left="740" w:hanging="320"/>
      </w:pPr>
    </w:lvl>
    <w:lvl w:ilvl="4">
      <w:start w:val="1"/>
      <w:numFmt w:val="decimal"/>
      <w:pStyle w:val="Robrfvniv5"/>
      <w:lvlJc w:val="left"/>
      <w:pPr>
        <w:ind w:left="420" w:hanging="420"/>
      </w:pPr>
    </w:lvl>
    <w:lvl w:ilvl="5">
      <w:start w:val="1"/>
      <w:numFmt w:val="lowerLetter"/>
      <w:pStyle w:val="Robrfvabc"/>
      <w:lvlText w:val="%6."/>
      <w:lvlJc w:val="left"/>
      <w:pPr>
        <w:ind w:left="740" w:hanging="320"/>
      </w:pPr>
    </w:lvl>
    <w:lvl w:ilvl="6">
      <w:start w:val="0"/>
      <w:numFmt w:val="decimal"/>
      <w:lvlJc w:val="left"/>
    </w:lvl>
    <w:lvl w:ilvl="7">
      <w:start w:val="0"/>
      <w:numFmt w:val="decimal"/>
      <w:lvlJc w:val="left"/>
    </w:lvl>
    <w:lvl w:ilvl="8">
      <w:start w:val="0"/>
      <w:numFmt w:val="decimal"/>
      <w:lvlJc w:val="left"/>
    </w:lvl>
  </w:abstractNum>
  <w:abstractNum w:abstractNumId="18">
    <w:nsid w:val="11272A45"/>
    <w:multiLevelType w:val="multilevel"/>
    <w:tmpl w:val="61F54304"/>
    <w:name w:val="Bijlage ongenummerd"/>
    <w:lvl w:ilvl="0">
      <w:start w:val="1"/>
      <w:numFmt w:val="bullet"/>
      <w:lvlText w:val="·"/>
      <w:lvlJc w:val="left"/>
      <w:pPr>
        <w:ind w:left="0" w:hanging="1160"/>
      </w:pPr>
      <w:rPr>
        <w:rFonts w:ascii="Symbol" w:hAnsi="Symbol"/>
        <w:color w:val="FFFFFF"/>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13726C15"/>
    <w:multiLevelType w:val="multilevel"/>
    <w:tmpl w:val="755CE5B3"/>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18911D93"/>
    <w:multiLevelType w:val="hybridMultilevel"/>
    <w:tmpl w:val="D85A88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ABE1BEA"/>
    <w:multiLevelType w:val="hybridMultilevel"/>
    <w:tmpl w:val="4FC25FCE"/>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226B11C6"/>
    <w:multiLevelType w:val="hybridMultilevel"/>
    <w:tmpl w:val="0EFC5076"/>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27325262"/>
    <w:multiLevelType w:val="multilevel"/>
    <w:tmpl w:val="492D03DB"/>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2DD4681C"/>
    <w:multiLevelType w:val="multilevel"/>
    <w:tmpl w:val="98DDACBF"/>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2E390338"/>
    <w:multiLevelType w:val="multilevel"/>
    <w:tmpl w:val="3D62DDE0"/>
    <w:name w:val="Logius Nummering Extra Lijst"/>
    <w:lvl w:ilvl="0">
      <w:start w:val="1"/>
      <w:numFmt w:val="decimal"/>
      <w:pStyle w:val="LogiusNummeringExtra"/>
      <w:lvlText w:val="%1."/>
      <w:lvlJc w:val="left"/>
      <w:pPr>
        <w:ind w:left="1120" w:hanging="11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3507E6FC"/>
    <w:multiLevelType w:val="multilevel"/>
    <w:tmpl w:val="DEB7FB81"/>
    <w:name w:val="Logius MT Notitie opsomming nummering"/>
    <w:lvl w:ilvl="0">
      <w:start w:val="1"/>
      <w:numFmt w:val="decimal"/>
      <w:pStyle w:val="LogiusMTNotitieopsomming"/>
      <w:lvlText w:val="%1."/>
      <w:lvlJc w:val="left"/>
      <w:pPr>
        <w:ind w:left="680" w:hanging="34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36D3E7DC"/>
    <w:multiLevelType w:val="multilevel"/>
    <w:tmpl w:val="F6541C9D"/>
    <w:name w:val="Rapport_RijksHuisstijl_6_zonder_nummering"/>
    <w:lvl w:ilvl="0">
      <w:start w:val="1"/>
      <w:numFmt w:val="bullet"/>
      <w:pStyle w:val="RapportRijksHuisstijl6"/>
      <w:lvlText w:val="·"/>
      <w:lvlJc w:val="left"/>
      <w:pPr>
        <w:ind w:left="0" w:hanging="1160"/>
      </w:pPr>
      <w:rPr>
        <w:rFonts w:ascii="Symbol" w:hAnsi="Symbol"/>
        <w:color w:val="FFFFFF"/>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
    <w:nsid w:val="3A0A0818"/>
    <w:multiLevelType w:val="multilevel"/>
    <w:tmpl w:val="6F5B9D22"/>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9">
    <w:nsid w:val="4A1F38CA"/>
    <w:multiLevelType w:val="multilevel"/>
    <w:tmpl w:val="B86CEDD0"/>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Jc w:val="left"/>
      <w:pPr>
        <w:ind w:left="1120" w:hanging="1120"/>
      </w:pPr>
    </w:lvl>
    <w:lvl w:ilvl="4">
      <w:start w:val="1"/>
      <w:numFmt w:val="bullet"/>
      <w:pStyle w:val="RapportRijksHuisstijl5"/>
      <w:lvlText w:val="·"/>
      <w:lvlJc w:val="left"/>
      <w:pPr>
        <w:ind w:left="1600" w:hanging="360"/>
      </w:pPr>
      <w:rPr>
        <w:rFonts w:ascii="Symbol" w:hAnsi="Symbol"/>
      </w:rPr>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4ABC8E78"/>
    <w:multiLevelType w:val="multilevel"/>
    <w:tmpl w:val="F93D0F7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1">
    <w:nsid w:val="4EFC6A10"/>
    <w:multiLevelType w:val="hybridMultilevel"/>
    <w:tmpl w:val="3F3A1F48"/>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4F9C3FD5"/>
    <w:multiLevelType w:val="multilevel"/>
    <w:tmpl w:val="4F3C16CC"/>
    <w:name w:val="Rapport_RijksHuisstijl_zonder_nummering"/>
    <w:lvl w:ilvl="0">
      <w:start w:val="1"/>
      <w:numFmt w:val="bullet"/>
      <w:pStyle w:val="RapportRijksHuisstijlzonder"/>
      <w:lvlText w:val="·"/>
      <w:lvlJc w:val="left"/>
      <w:pPr>
        <w:ind w:left="0" w:hanging="1160"/>
      </w:pPr>
      <w:rPr>
        <w:rFonts w:ascii="Symbol" w:hAnsi="Symbol"/>
        <w:color w:val="FFFFFF"/>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3">
    <w:nsid w:val="51ED0718"/>
    <w:multiLevelType w:val="multilevel"/>
    <w:tmpl w:val="D112EED1"/>
    <w:name w:val="Wob_Bijlage_Leden_Artikel_11"/>
    <w:lvl w:ilvl="0">
      <w:start w:val="1"/>
      <w:numFmt w:val="decimal"/>
      <w:pStyle w:val="LedenArt11"/>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4">
    <w:nsid w:val="5325751C"/>
    <w:multiLevelType w:val="hybridMultilevel"/>
    <w:tmpl w:val="1F820AA2"/>
    <w:lvl w:ilvl="0">
      <w:start w:val="0"/>
      <w:numFmt w:val="bullet"/>
      <w:lvlText w:val="-"/>
      <w:lvlJc w:val="left"/>
      <w:pPr>
        <w:ind w:left="720" w:hanging="360"/>
      </w:pPr>
      <w:rPr>
        <w:rFonts w:ascii="Bolder" w:hAnsi="Bolder"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633354A"/>
    <w:multiLevelType w:val="multilevel"/>
    <w:tmpl w:val="1AD85178"/>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6">
    <w:nsid w:val="69B92517"/>
    <w:multiLevelType w:val="multilevel"/>
    <w:tmpl w:val="A1381047"/>
    <w:name w:val="Logius Rapportsoorten"/>
    <w:lvl w:ilvl="0">
      <w:start w:val="1"/>
      <w:numFmt w:val="decimal"/>
      <w:pStyle w:val="Heading1"/>
      <w:lvlText w:val="%1."/>
      <w:lvlJc w:val="left"/>
      <w:pPr>
        <w:ind w:left="0" w:hanging="1120"/>
      </w:pPr>
    </w:lvl>
    <w:lvl w:ilvl="1">
      <w:start w:val="1"/>
      <w:numFmt w:val="decimal"/>
      <w:pStyle w:val="Heading2"/>
      <w:lvlText w:val="%1.%2."/>
      <w:lvlJc w:val="left"/>
      <w:pPr>
        <w:ind w:left="0" w:hanging="1120"/>
      </w:pPr>
    </w:lvl>
    <w:lvl w:ilvl="2">
      <w:start w:val="1"/>
      <w:numFmt w:val="decimal"/>
      <w:pStyle w:val="Heading3"/>
      <w:lvlText w:val="%1.%2.%3."/>
      <w:lvlJc w:val="left"/>
      <w:pPr>
        <w:ind w:left="0" w:hanging="1120"/>
      </w:pPr>
    </w:lvl>
    <w:lvl w:ilvl="3">
      <w:start w:val="1"/>
      <w:numFmt w:val="decimal"/>
      <w:pStyle w:val="Heading4"/>
      <w:lvlText w:val="%1.%2.%3.%4."/>
      <w:lvlJc w:val="left"/>
      <w:pPr>
        <w:ind w:left="0" w:hanging="1120"/>
      </w:pPr>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7">
    <w:nsid w:val="77653C43"/>
    <w:multiLevelType w:val="hybridMultilevel"/>
    <w:tmpl w:val="08D06A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7C9EBAA"/>
    <w:multiLevelType w:val="multilevel"/>
    <w:tmpl w:val="F2A9918D"/>
    <w:name w:val="RVIG Letteropsomming"/>
    <w:lvl w:ilvl="0">
      <w:start w:val="1"/>
      <w:numFmt w:val="upperLetter"/>
      <w:pStyle w:val="RVIGTekstbesluitmetletters"/>
      <w:lvlText w:val="%1."/>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9">
    <w:nsid w:val="78AB06A2"/>
    <w:multiLevelType w:val="hybridMultilevel"/>
    <w:tmpl w:val="26C602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C156DD1"/>
    <w:multiLevelType w:val="multilevel"/>
    <w:tmpl w:val="C52D6F85"/>
    <w:name w:val="Opsomming hoofdletters"/>
    <w:lvl w:ilvl="0">
      <w:start w:val="1"/>
      <w:numFmt w:val="upperLetter"/>
      <w:pStyle w:val="LogiusOpsommingHoofdletters"/>
      <w:lvlText w:val="%1."/>
      <w:lvlJc w:val="left"/>
      <w:pPr>
        <w:ind w:left="714"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1">
    <w:nsid w:val="7C3079F3"/>
    <w:multiLevelType w:val="multilevel"/>
    <w:tmpl w:val="797F8380"/>
    <w:name w:val="Logius MT Notitie opsomming bullet"/>
    <w:lvl w:ilvl="0">
      <w:start w:val="1"/>
      <w:numFmt w:val="bullet"/>
      <w:pStyle w:val="LogiusMTNotitiebullet"/>
      <w:lvlText w:val="·"/>
      <w:lvlJc w:val="left"/>
      <w:pPr>
        <w:ind w:left="1020" w:hanging="340"/>
      </w:pPr>
      <w:rPr>
        <w:rFonts w:ascii="Symbol" w:hAnsi="Symbol"/>
      </w:rPr>
    </w:lvl>
    <w:lvl w:ilvl="1">
      <w:start w:val="1"/>
      <w:numFmt w:val="none"/>
      <w:pStyle w:val="LogiusMTNotitieopsommingniv2"/>
      <w:lvlJc w:val="left"/>
      <w:pPr>
        <w:ind w:left="340" w:hanging="34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2">
    <w:nsid w:val="7ECE7E55"/>
    <w:multiLevelType w:val="multilevel"/>
    <w:tmpl w:val="74D4F557"/>
    <w:name w:val="Convenant lettering Artikel"/>
    <w:lvl w:ilvl="0">
      <w:start w:val="1"/>
      <w:numFmt w:val="lowerLetter"/>
      <w:pStyle w:val="ConvenantLidletterstijl"/>
      <w:lvlText w:val="%1."/>
      <w:lvlJc w:val="left"/>
      <w:pPr>
        <w:ind w:left="714" w:hanging="714"/>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181505148">
    <w:abstractNumId w:val="2"/>
  </w:num>
  <w:num w:numId="2" w16cid:durableId="2014839394">
    <w:abstractNumId w:val="13"/>
  </w:num>
  <w:num w:numId="3" w16cid:durableId="1864827418">
    <w:abstractNumId w:val="18"/>
  </w:num>
  <w:num w:numId="4" w16cid:durableId="1643774616">
    <w:abstractNumId w:val="0"/>
  </w:num>
  <w:num w:numId="5" w16cid:durableId="200285634">
    <w:abstractNumId w:val="10"/>
  </w:num>
  <w:num w:numId="6" w16cid:durableId="2135978984">
    <w:abstractNumId w:val="16"/>
  </w:num>
  <w:num w:numId="7" w16cid:durableId="1421608099">
    <w:abstractNumId w:val="5"/>
  </w:num>
  <w:num w:numId="8" w16cid:durableId="1074015199">
    <w:abstractNumId w:val="42"/>
  </w:num>
  <w:num w:numId="9" w16cid:durableId="89207445">
    <w:abstractNumId w:val="7"/>
  </w:num>
  <w:num w:numId="10" w16cid:durableId="699667281">
    <w:abstractNumId w:val="35"/>
  </w:num>
  <w:num w:numId="11" w16cid:durableId="778261523">
    <w:abstractNumId w:val="30"/>
  </w:num>
  <w:num w:numId="12" w16cid:durableId="1160537750">
    <w:abstractNumId w:val="12"/>
  </w:num>
  <w:num w:numId="13" w16cid:durableId="1030951869">
    <w:abstractNumId w:val="28"/>
  </w:num>
  <w:num w:numId="14" w16cid:durableId="1426224022">
    <w:abstractNumId w:val="9"/>
  </w:num>
  <w:num w:numId="15" w16cid:durableId="1723366432">
    <w:abstractNumId w:val="41"/>
  </w:num>
  <w:num w:numId="16" w16cid:durableId="1137260415">
    <w:abstractNumId w:val="26"/>
  </w:num>
  <w:num w:numId="17" w16cid:durableId="689643307">
    <w:abstractNumId w:val="25"/>
  </w:num>
  <w:num w:numId="18" w16cid:durableId="960186653">
    <w:abstractNumId w:val="23"/>
  </w:num>
  <w:num w:numId="19" w16cid:durableId="1844123639">
    <w:abstractNumId w:val="36"/>
  </w:num>
  <w:num w:numId="20" w16cid:durableId="1281298250">
    <w:abstractNumId w:val="3"/>
  </w:num>
  <w:num w:numId="21" w16cid:durableId="518660891">
    <w:abstractNumId w:val="40"/>
  </w:num>
  <w:num w:numId="22" w16cid:durableId="1017199807">
    <w:abstractNumId w:val="11"/>
  </w:num>
  <w:num w:numId="23" w16cid:durableId="130490514">
    <w:abstractNumId w:val="6"/>
  </w:num>
  <w:num w:numId="24" w16cid:durableId="362244406">
    <w:abstractNumId w:val="4"/>
  </w:num>
  <w:num w:numId="25" w16cid:durableId="604309169">
    <w:abstractNumId w:val="38"/>
  </w:num>
  <w:num w:numId="26" w16cid:durableId="4867272">
    <w:abstractNumId w:val="14"/>
  </w:num>
  <w:num w:numId="27" w16cid:durableId="1489248897">
    <w:abstractNumId w:val="29"/>
  </w:num>
  <w:num w:numId="28" w16cid:durableId="609317749">
    <w:abstractNumId w:val="27"/>
  </w:num>
  <w:num w:numId="29" w16cid:durableId="877009645">
    <w:abstractNumId w:val="32"/>
  </w:num>
  <w:num w:numId="30" w16cid:durableId="1757165786">
    <w:abstractNumId w:val="17"/>
  </w:num>
  <w:num w:numId="31" w16cid:durableId="1464231594">
    <w:abstractNumId w:val="15"/>
  </w:num>
  <w:num w:numId="32" w16cid:durableId="735905122">
    <w:abstractNumId w:val="24"/>
  </w:num>
  <w:num w:numId="33" w16cid:durableId="1924488101">
    <w:abstractNumId w:val="33"/>
  </w:num>
  <w:num w:numId="34" w16cid:durableId="385691314">
    <w:abstractNumId w:val="1"/>
  </w:num>
  <w:num w:numId="35" w16cid:durableId="804859093">
    <w:abstractNumId w:val="8"/>
  </w:num>
  <w:num w:numId="36" w16cid:durableId="396979110">
    <w:abstractNumId w:val="19"/>
  </w:num>
  <w:num w:numId="37" w16cid:durableId="1190484815">
    <w:abstractNumId w:val="34"/>
  </w:num>
  <w:num w:numId="38" w16cid:durableId="1308121971">
    <w:abstractNumId w:val="20"/>
  </w:num>
  <w:num w:numId="39" w16cid:durableId="243488773">
    <w:abstractNumId w:val="39"/>
  </w:num>
  <w:num w:numId="40" w16cid:durableId="1579899912">
    <w:abstractNumId w:val="37"/>
  </w:num>
  <w:num w:numId="41" w16cid:durableId="335153355">
    <w:abstractNumId w:val="22"/>
  </w:num>
  <w:num w:numId="42" w16cid:durableId="969673508">
    <w:abstractNumId w:val="31"/>
  </w:num>
  <w:num w:numId="43" w16cid:durableId="62234549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284"/>
    <w:rsid w:val="00031912"/>
    <w:rsid w:val="00040DDA"/>
    <w:rsid w:val="000732B1"/>
    <w:rsid w:val="000A3F95"/>
    <w:rsid w:val="000E4A65"/>
    <w:rsid w:val="001036A2"/>
    <w:rsid w:val="00153A18"/>
    <w:rsid w:val="001A292A"/>
    <w:rsid w:val="001C7861"/>
    <w:rsid w:val="00201D72"/>
    <w:rsid w:val="00212828"/>
    <w:rsid w:val="0022368C"/>
    <w:rsid w:val="00244A33"/>
    <w:rsid w:val="002513DE"/>
    <w:rsid w:val="002B3269"/>
    <w:rsid w:val="002D0588"/>
    <w:rsid w:val="002E74D2"/>
    <w:rsid w:val="002F00D0"/>
    <w:rsid w:val="00323469"/>
    <w:rsid w:val="00336A2D"/>
    <w:rsid w:val="003725DC"/>
    <w:rsid w:val="00374AC9"/>
    <w:rsid w:val="00380374"/>
    <w:rsid w:val="00382C53"/>
    <w:rsid w:val="00383897"/>
    <w:rsid w:val="003B0D8D"/>
    <w:rsid w:val="003B6D3C"/>
    <w:rsid w:val="00404FA3"/>
    <w:rsid w:val="00435D29"/>
    <w:rsid w:val="004A1B09"/>
    <w:rsid w:val="004B29BC"/>
    <w:rsid w:val="004D232C"/>
    <w:rsid w:val="004F55A3"/>
    <w:rsid w:val="005135D8"/>
    <w:rsid w:val="00517E85"/>
    <w:rsid w:val="00534C9A"/>
    <w:rsid w:val="00574C03"/>
    <w:rsid w:val="005805EE"/>
    <w:rsid w:val="005A2928"/>
    <w:rsid w:val="005E40A4"/>
    <w:rsid w:val="005F1E17"/>
    <w:rsid w:val="00606D72"/>
    <w:rsid w:val="006357F1"/>
    <w:rsid w:val="00686766"/>
    <w:rsid w:val="006A09C8"/>
    <w:rsid w:val="006B6969"/>
    <w:rsid w:val="006C61C9"/>
    <w:rsid w:val="006D149B"/>
    <w:rsid w:val="006D2002"/>
    <w:rsid w:val="006D5F8F"/>
    <w:rsid w:val="0070458F"/>
    <w:rsid w:val="00772FFA"/>
    <w:rsid w:val="00797EA9"/>
    <w:rsid w:val="007A6ABD"/>
    <w:rsid w:val="007B0B62"/>
    <w:rsid w:val="007C2E02"/>
    <w:rsid w:val="007C7F69"/>
    <w:rsid w:val="007D20C5"/>
    <w:rsid w:val="008114DB"/>
    <w:rsid w:val="00826B0A"/>
    <w:rsid w:val="008636BB"/>
    <w:rsid w:val="00865B1A"/>
    <w:rsid w:val="00872852"/>
    <w:rsid w:val="00882BD2"/>
    <w:rsid w:val="00897059"/>
    <w:rsid w:val="008C7006"/>
    <w:rsid w:val="0090113A"/>
    <w:rsid w:val="00912D0C"/>
    <w:rsid w:val="00925FFD"/>
    <w:rsid w:val="009364DD"/>
    <w:rsid w:val="00936C05"/>
    <w:rsid w:val="00952C95"/>
    <w:rsid w:val="00953AFD"/>
    <w:rsid w:val="0097448C"/>
    <w:rsid w:val="00984AE5"/>
    <w:rsid w:val="009F005B"/>
    <w:rsid w:val="00A04FC1"/>
    <w:rsid w:val="00A50B83"/>
    <w:rsid w:val="00A54E0A"/>
    <w:rsid w:val="00A70F7A"/>
    <w:rsid w:val="00A76167"/>
    <w:rsid w:val="00AD52A2"/>
    <w:rsid w:val="00AF03A4"/>
    <w:rsid w:val="00B10284"/>
    <w:rsid w:val="00B12C87"/>
    <w:rsid w:val="00B3145E"/>
    <w:rsid w:val="00B47084"/>
    <w:rsid w:val="00C306A9"/>
    <w:rsid w:val="00C45F6A"/>
    <w:rsid w:val="00C51AAD"/>
    <w:rsid w:val="00C91D21"/>
    <w:rsid w:val="00C91DBB"/>
    <w:rsid w:val="00CA1E76"/>
    <w:rsid w:val="00CA330B"/>
    <w:rsid w:val="00CC6809"/>
    <w:rsid w:val="00D100BE"/>
    <w:rsid w:val="00D11D8F"/>
    <w:rsid w:val="00D2525D"/>
    <w:rsid w:val="00D77328"/>
    <w:rsid w:val="00DD63C6"/>
    <w:rsid w:val="00DF13AC"/>
    <w:rsid w:val="00DF333B"/>
    <w:rsid w:val="00E50861"/>
    <w:rsid w:val="00E94F57"/>
    <w:rsid w:val="00EB259A"/>
    <w:rsid w:val="00EB6675"/>
    <w:rsid w:val="00EE182D"/>
    <w:rsid w:val="00EF7D8E"/>
    <w:rsid w:val="00F135E1"/>
    <w:rsid w:val="00F137CD"/>
    <w:rsid w:val="00F34669"/>
    <w:rsid w:val="00F44649"/>
    <w:rsid w:val="00F515CF"/>
    <w:rsid w:val="00F725B5"/>
    <w:rsid w:val="00F75046"/>
    <w:rsid w:val="00F80C1C"/>
    <w:rsid w:val="00FC1DA4"/>
    <w:rsid w:val="00FC4E28"/>
    <w:rsid w:val="00FC6B31"/>
    <w:rsid w:val="00FE039A"/>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4129211"/>
  <w15:docId w15:val="{ADA9DBBF-5890-461E-99FD-9A9A472A7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qFormat="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0C1C"/>
    <w:pPr>
      <w:spacing w:line="240" w:lineRule="atLeast"/>
    </w:pPr>
    <w:rPr>
      <w:rFonts w:ascii="Verdana" w:hAnsi="Verdana"/>
      <w:color w:val="000000"/>
      <w:sz w:val="18"/>
      <w:szCs w:val="18"/>
    </w:rPr>
  </w:style>
  <w:style w:type="paragraph" w:styleId="Heading1">
    <w:name w:val="heading 1"/>
    <w:basedOn w:val="Normal"/>
    <w:next w:val="Normal"/>
    <w:pPr>
      <w:numPr>
        <w:numId w:val="19"/>
      </w:numPr>
      <w:spacing w:after="700" w:line="300" w:lineRule="exact"/>
      <w:outlineLvl w:val="0"/>
    </w:pPr>
    <w:rPr>
      <w:sz w:val="24"/>
      <w:szCs w:val="24"/>
    </w:rPr>
  </w:style>
  <w:style w:type="paragraph" w:styleId="Heading2">
    <w:name w:val="heading 2"/>
    <w:basedOn w:val="Normal"/>
    <w:next w:val="Normal"/>
    <w:pPr>
      <w:numPr>
        <w:ilvl w:val="1"/>
        <w:numId w:val="19"/>
      </w:numPr>
      <w:outlineLvl w:val="1"/>
    </w:pPr>
    <w:rPr>
      <w:b/>
    </w:rPr>
  </w:style>
  <w:style w:type="paragraph" w:styleId="Heading3">
    <w:name w:val="heading 3"/>
    <w:basedOn w:val="Normal"/>
    <w:next w:val="Normal"/>
    <w:pPr>
      <w:numPr>
        <w:ilvl w:val="2"/>
        <w:numId w:val="19"/>
      </w:numPr>
      <w:outlineLvl w:val="2"/>
    </w:pPr>
    <w:rPr>
      <w:i/>
    </w:rPr>
  </w:style>
  <w:style w:type="paragraph" w:styleId="Heading4">
    <w:name w:val="heading 4"/>
    <w:basedOn w:val="Normal"/>
    <w:next w:val="Normal"/>
    <w:pPr>
      <w:numPr>
        <w:ilvl w:val="3"/>
        <w:numId w:val="19"/>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rtikelenAutorisatiebesluit">
    <w:name w:val="Artikelen Autorisatiebesluit"/>
    <w:basedOn w:val="Normal"/>
    <w:pPr>
      <w:tabs>
        <w:tab w:val="left" w:pos="10091"/>
      </w:tabs>
      <w:spacing w:line="240" w:lineRule="exact"/>
    </w:pPr>
  </w:style>
  <w:style w:type="paragraph" w:customStyle="1" w:styleId="Begrotingsbehandeling">
    <w:name w:val="Begrotingsbehandeling"/>
    <w:basedOn w:val="Normal"/>
    <w:next w:val="Normal"/>
    <w:pPr>
      <w:spacing w:line="440" w:lineRule="exact"/>
    </w:pPr>
    <w:rPr>
      <w:sz w:val="44"/>
      <w:szCs w:val="44"/>
    </w:rPr>
  </w:style>
  <w:style w:type="paragraph" w:customStyle="1" w:styleId="Bezoekadres">
    <w:name w:val="Bezoekadres"/>
    <w:next w:val="Normal"/>
    <w:pPr>
      <w:spacing w:line="180" w:lineRule="exact"/>
    </w:pPr>
    <w:rPr>
      <w:rFonts w:ascii="Verdana" w:hAnsi="Verdana"/>
      <w:b/>
      <w:color w:val="000000"/>
      <w:sz w:val="13"/>
      <w:szCs w:val="13"/>
    </w:rPr>
  </w:style>
  <w:style w:type="paragraph" w:customStyle="1" w:styleId="BodytekstHvK">
    <w:name w:val="Bodytekst HvK"/>
    <w:basedOn w:val="StandaardHvK"/>
    <w:pPr>
      <w:spacing w:line="220" w:lineRule="exact"/>
    </w:pPr>
  </w:style>
  <w:style w:type="paragraph" w:customStyle="1" w:styleId="Bulletkantlijn">
    <w:name w:val="Bullet kantlijn"/>
    <w:basedOn w:val="Normal"/>
    <w:next w:val="Normal"/>
    <w:pPr>
      <w:numPr>
        <w:numId w:val="7"/>
      </w:numPr>
    </w:pPr>
  </w:style>
  <w:style w:type="paragraph" w:customStyle="1" w:styleId="Colofon">
    <w:name w:val="Colofon"/>
    <w:basedOn w:val="Normal"/>
    <w:next w:val="Normal"/>
    <w:pPr>
      <w:spacing w:after="700" w:line="300" w:lineRule="exact"/>
    </w:pPr>
    <w:rPr>
      <w:sz w:val="24"/>
      <w:szCs w:val="24"/>
    </w:rPr>
  </w:style>
  <w:style w:type="paragraph" w:customStyle="1" w:styleId="Communicatietabel">
    <w:name w:val="Communicatie tabel"/>
    <w:basedOn w:val="Normal"/>
    <w:next w:val="Normal"/>
    <w:pPr>
      <w:spacing w:before="60" w:after="60" w:line="240" w:lineRule="exact"/>
      <w:ind w:left="40"/>
    </w:pPr>
  </w:style>
  <w:style w:type="paragraph" w:customStyle="1" w:styleId="ConvenantArtikel">
    <w:name w:val="Convenant Artikel"/>
    <w:basedOn w:val="Normal"/>
    <w:next w:val="Normal"/>
    <w:pPr>
      <w:numPr>
        <w:numId w:val="10"/>
      </w:numPr>
      <w:spacing w:before="200" w:after="200" w:line="240" w:lineRule="exact"/>
    </w:pPr>
    <w:rPr>
      <w:b/>
      <w:sz w:val="20"/>
      <w:szCs w:val="20"/>
    </w:rPr>
  </w:style>
  <w:style w:type="paragraph" w:customStyle="1" w:styleId="ConvenantLid">
    <w:name w:val="Convenant Lid"/>
    <w:basedOn w:val="Normal"/>
    <w:next w:val="Normal"/>
    <w:pPr>
      <w:numPr>
        <w:ilvl w:val="1"/>
        <w:numId w:val="10"/>
      </w:numPr>
      <w:spacing w:line="240" w:lineRule="exact"/>
    </w:pPr>
    <w:rPr>
      <w:sz w:val="20"/>
      <w:szCs w:val="20"/>
    </w:rPr>
  </w:style>
  <w:style w:type="paragraph" w:customStyle="1" w:styleId="ConvenantLidletterstijl">
    <w:name w:val="Convenant Lid (letterstijl)"/>
    <w:basedOn w:val="Normal"/>
    <w:next w:val="Normal"/>
    <w:pPr>
      <w:numPr>
        <w:numId w:val="8"/>
      </w:numPr>
      <w:spacing w:line="240" w:lineRule="exact"/>
    </w:pPr>
    <w:rPr>
      <w:sz w:val="20"/>
      <w:szCs w:val="20"/>
    </w:rPr>
  </w:style>
  <w:style w:type="paragraph" w:customStyle="1" w:styleId="ConvenantTitel">
    <w:name w:val="Convenant Titel"/>
    <w:next w:val="Normal"/>
    <w:pPr>
      <w:spacing w:after="360" w:line="200" w:lineRule="exact"/>
      <w:jc w:val="center"/>
    </w:pPr>
    <w:rPr>
      <w:rFonts w:ascii="Verdana" w:hAnsi="Verdana"/>
      <w:b/>
      <w:color w:val="000000"/>
    </w:rPr>
  </w:style>
  <w:style w:type="paragraph" w:customStyle="1" w:styleId="Convenantlidletterstijlinspring">
    <w:name w:val="Convenant lid (letterstijl inspring)"/>
    <w:basedOn w:val="Normal"/>
    <w:next w:val="Normal"/>
    <w:pPr>
      <w:numPr>
        <w:numId w:val="9"/>
      </w:numPr>
      <w:spacing w:line="240" w:lineRule="exact"/>
    </w:pPr>
    <w:rPr>
      <w:sz w:val="20"/>
      <w:szCs w:val="20"/>
    </w:rPr>
  </w:style>
  <w:style w:type="paragraph" w:customStyle="1" w:styleId="Convenantstandaard">
    <w:name w:val="Convenant standaard"/>
    <w:basedOn w:val="Normal"/>
    <w:next w:val="Normal"/>
    <w:pPr>
      <w:spacing w:line="240" w:lineRule="exact"/>
    </w:pPr>
    <w:rPr>
      <w:sz w:val="20"/>
      <w:szCs w:val="20"/>
    </w:rPr>
  </w:style>
  <w:style w:type="paragraph" w:customStyle="1" w:styleId="DFATitel">
    <w:name w:val="DFA Titel"/>
    <w:basedOn w:val="Normal"/>
    <w:next w:val="Normal"/>
    <w:pPr>
      <w:spacing w:after="240" w:line="300" w:lineRule="exact"/>
      <w:jc w:val="center"/>
    </w:pPr>
    <w:rPr>
      <w:sz w:val="24"/>
      <w:szCs w:val="24"/>
    </w:rPr>
  </w:style>
  <w:style w:type="paragraph" w:customStyle="1" w:styleId="DFATitel2">
    <w:name w:val="DFA Titel 2"/>
    <w:basedOn w:val="Normal"/>
    <w:next w:val="Normal"/>
    <w:pPr>
      <w:spacing w:line="300" w:lineRule="exact"/>
      <w:jc w:val="center"/>
    </w:pPr>
    <w:rPr>
      <w:sz w:val="24"/>
      <w:szCs w:val="24"/>
    </w:rPr>
  </w:style>
  <w:style w:type="paragraph" w:customStyle="1" w:styleId="DatumregelHvK">
    <w:name w:val="Datumregel HvK"/>
    <w:basedOn w:val="StandaardHvK"/>
    <w:pPr>
      <w:spacing w:line="200" w:lineRule="exact"/>
      <w:ind w:left="6236"/>
    </w:p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Normal"/>
    <w:next w:val="Normal"/>
    <w:pPr>
      <w:spacing w:after="700" w:line="300" w:lineRule="exact"/>
    </w:pPr>
    <w:rPr>
      <w:sz w:val="24"/>
      <w:szCs w:val="24"/>
    </w:rPr>
  </w:style>
  <w:style w:type="paragraph" w:customStyle="1" w:styleId="Embargo">
    <w:name w:val="Embargo"/>
    <w:next w:val="Normal"/>
    <w:pPr>
      <w:spacing w:line="130" w:lineRule="exact"/>
    </w:pPr>
    <w:rPr>
      <w:rFonts w:ascii="Verdana" w:hAnsi="Verdana"/>
      <w:b/>
      <w:smallCaps/>
      <w:color w:val="000000"/>
      <w:sz w:val="13"/>
      <w:szCs w:val="13"/>
    </w:rPr>
  </w:style>
  <w:style w:type="paragraph" w:customStyle="1" w:styleId="FMHDechargeverklaring">
    <w:name w:val="FMH_Dechargeverklaring"/>
    <w:basedOn w:val="Normal"/>
    <w:next w:val="Normal"/>
    <w:pPr>
      <w:spacing w:line="240" w:lineRule="exact"/>
    </w:pPr>
    <w:rPr>
      <w:sz w:val="15"/>
      <w:szCs w:val="15"/>
    </w:rPr>
  </w:style>
  <w:style w:type="paragraph" w:customStyle="1" w:styleId="FMHDechargeverklaringKop">
    <w:name w:val="FMH_Dechargeverklaring_Kop"/>
    <w:basedOn w:val="Normal"/>
    <w:next w:val="Normal"/>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style>
  <w:style w:type="paragraph" w:customStyle="1" w:styleId="FmhKopjeprojectgegevens">
    <w:name w:val="Fmh_Kopje_(project)gegevens"/>
    <w:next w:val="Normal"/>
    <w:pPr>
      <w:spacing w:line="240" w:lineRule="exact"/>
    </w:pPr>
    <w:rPr>
      <w:rFonts w:ascii="Verdana" w:hAnsi="Verdana"/>
      <w:b/>
      <w:color w:val="000000"/>
      <w:sz w:val="15"/>
      <w:szCs w:val="15"/>
    </w:rPr>
  </w:style>
  <w:style w:type="paragraph" w:customStyle="1" w:styleId="FmhKopjekapitalen">
    <w:name w:val="Fmh_Kopje_kapitalen"/>
    <w:next w:val="Normal"/>
    <w:pPr>
      <w:spacing w:line="240" w:lineRule="exact"/>
    </w:pPr>
    <w:rPr>
      <w:rFonts w:ascii="Verdana" w:hAnsi="Verdana"/>
      <w:b/>
      <w:caps/>
      <w:color w:val="000000"/>
      <w:sz w:val="18"/>
      <w:szCs w:val="18"/>
    </w:rPr>
  </w:style>
  <w:style w:type="paragraph" w:customStyle="1" w:styleId="FmhProcesVerbaalGegevens">
    <w:name w:val="Fmh_Proces_Verbaal_Gegevens"/>
    <w:basedOn w:val="Normal"/>
    <w:next w:val="Normal"/>
    <w:pPr>
      <w:tabs>
        <w:tab w:val="left" w:pos="2437"/>
      </w:tabs>
      <w:spacing w:line="240" w:lineRule="exact"/>
    </w:pPr>
  </w:style>
  <w:style w:type="paragraph" w:customStyle="1" w:styleId="FmhProcesVerbaalOndertekening">
    <w:name w:val="Fmh_Proces_Verbaal_Ondertekening"/>
    <w:basedOn w:val="Normal"/>
    <w:next w:val="Normal"/>
    <w:pPr>
      <w:tabs>
        <w:tab w:val="left" w:pos="2834"/>
      </w:tabs>
      <w:spacing w:line="240" w:lineRule="exact"/>
    </w:pPr>
  </w:style>
  <w:style w:type="paragraph" w:customStyle="1" w:styleId="FmhProcesVerbaalProjectgegevens">
    <w:name w:val="Fmh_Proces_Verbaal_Projectgegevens"/>
    <w:next w:val="Normal"/>
    <w:pPr>
      <w:tabs>
        <w:tab w:val="left" w:pos="2965"/>
      </w:tabs>
      <w:spacing w:line="240" w:lineRule="exact"/>
    </w:pPr>
    <w:rPr>
      <w:rFonts w:ascii="Verdana" w:hAnsi="Verdana"/>
      <w:color w:val="000000"/>
      <w:sz w:val="18"/>
      <w:szCs w:val="18"/>
    </w:rPr>
  </w:style>
  <w:style w:type="paragraph" w:customStyle="1" w:styleId="Fmhinstructietekst">
    <w:name w:val="Fmh_instructietekst"/>
    <w:next w:val="Normal"/>
    <w:pPr>
      <w:spacing w:line="240" w:lineRule="exact"/>
    </w:pPr>
    <w:rPr>
      <w:rFonts w:ascii="Arial Narrow" w:hAnsi="Arial Narrow"/>
      <w:color w:val="000000"/>
      <w:sz w:val="15"/>
      <w:szCs w:val="15"/>
    </w:rPr>
  </w:style>
  <w:style w:type="paragraph" w:customStyle="1" w:styleId="Fmhtussenkop">
    <w:name w:val="Fmh_tussenkop"/>
    <w:next w:val="Normal"/>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Normal"/>
    <w:pPr>
      <w:tabs>
        <w:tab w:val="left" w:pos="1133"/>
      </w:tabs>
      <w:spacing w:line="240" w:lineRule="exact"/>
    </w:pPr>
    <w:rPr>
      <w:rFonts w:ascii="Verdana" w:hAnsi="Verdana"/>
      <w:color w:val="000000"/>
      <w:sz w:val="18"/>
      <w:szCs w:val="18"/>
    </w:rPr>
  </w:style>
  <w:style w:type="numbering" w:customStyle="1" w:styleId="Genummerdelijst">
    <w:name w:val="Genummerde lijst"/>
    <w:pPr>
      <w:numPr>
        <w:numId w:val="11"/>
      </w:numPr>
    </w:pPr>
  </w:style>
  <w:style w:type="paragraph" w:customStyle="1" w:styleId="GroetregelHvK">
    <w:name w:val="Groetregel HvK"/>
    <w:basedOn w:val="StandaardHvK"/>
    <w:next w:val="StandaardHvK"/>
    <w:pPr>
      <w:spacing w:before="220" w:line="220" w:lineRule="exact"/>
    </w:pPr>
  </w:style>
  <w:style w:type="paragraph" w:styleId="TOC1">
    <w:name w:val="toc 1"/>
    <w:basedOn w:val="Normal"/>
    <w:next w:val="Normal"/>
    <w:pPr>
      <w:tabs>
        <w:tab w:val="left" w:pos="0"/>
        <w:tab w:val="left" w:pos="283"/>
      </w:tabs>
      <w:spacing w:before="240" w:line="240" w:lineRule="exact"/>
      <w:ind w:hanging="116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pPr>
  </w:style>
  <w:style w:type="paragraph" w:customStyle="1" w:styleId="Kop1zondernummering">
    <w:name w:val="Kop 1 zonder nummering"/>
    <w:basedOn w:val="Normal"/>
    <w:next w:val="Normal"/>
    <w:pPr>
      <w:spacing w:after="700" w:line="300" w:lineRule="exact"/>
      <w:outlineLvl w:val="0"/>
    </w:pPr>
    <w:rPr>
      <w:sz w:val="24"/>
      <w:szCs w:val="24"/>
    </w:rPr>
  </w:style>
  <w:style w:type="paragraph" w:customStyle="1" w:styleId="KopDocumentgegevens">
    <w:name w:val="Kop Documentgegevens"/>
    <w:next w:val="Normal"/>
    <w:pPr>
      <w:spacing w:line="240" w:lineRule="exact"/>
    </w:pPr>
    <w:rPr>
      <w:rFonts w:ascii="Verdana" w:hAnsi="Verdana"/>
      <w:color w:val="000000"/>
      <w:sz w:val="13"/>
      <w:szCs w:val="13"/>
    </w:rPr>
  </w:style>
  <w:style w:type="paragraph" w:customStyle="1" w:styleId="KopNotitiegegevens">
    <w:name w:val="Kop Notitie gegevens"/>
    <w:basedOn w:val="KopDocumentgegevens"/>
    <w:next w:val="Normal"/>
    <w:pPr>
      <w:spacing w:before="80" w:after="160"/>
    </w:pPr>
  </w:style>
  <w:style w:type="paragraph" w:customStyle="1" w:styleId="KopgegevensAgenda">
    <w:name w:val="Kop gegevens Agenda"/>
    <w:basedOn w:val="KopDocumentgegevens"/>
    <w:next w:val="Normal"/>
    <w:pPr>
      <w:tabs>
        <w:tab w:val="left" w:pos="2267"/>
      </w:tabs>
    </w:pPr>
  </w:style>
  <w:style w:type="paragraph" w:customStyle="1" w:styleId="KopBesluitRVIGAutorisatiebesluitExperian">
    <w:name w:val="Kop_Besluit_RVIG_Autorisatiebesluit_Experian"/>
    <w:basedOn w:val="Normal"/>
    <w:next w:val="Normal"/>
    <w:pPr>
      <w:spacing w:line="240" w:lineRule="exact"/>
    </w:pPr>
    <w:rPr>
      <w:b/>
      <w:sz w:val="22"/>
      <w:szCs w:val="22"/>
    </w:rPr>
  </w:style>
  <w:style w:type="paragraph" w:customStyle="1" w:styleId="KopContractuitbreiding">
    <w:name w:val="Kop_Contractuitbreiding"/>
    <w:basedOn w:val="Normal"/>
    <w:next w:val="Normal"/>
    <w:pPr>
      <w:spacing w:line="480" w:lineRule="exact"/>
    </w:pPr>
    <w:rPr>
      <w:sz w:val="48"/>
      <w:szCs w:val="48"/>
    </w:rPr>
  </w:style>
  <w:style w:type="paragraph" w:customStyle="1" w:styleId="KopProcesVerbaalvanOplevering">
    <w:name w:val="Kop_Proces_Verbaal_van_Oplevering"/>
    <w:basedOn w:val="Normal"/>
    <w:next w:val="Normal"/>
    <w:pPr>
      <w:spacing w:after="720" w:line="240" w:lineRule="exact"/>
    </w:pPr>
    <w:rPr>
      <w:b/>
    </w:rPr>
  </w:style>
  <w:style w:type="paragraph" w:customStyle="1" w:styleId="KopjeNota">
    <w:name w:val="Kopje Nota"/>
    <w:next w:val="Normal"/>
    <w:pPr>
      <w:spacing w:line="240" w:lineRule="exact"/>
    </w:pPr>
    <w:rPr>
      <w:rFonts w:ascii="Verdana" w:hAnsi="Verdana"/>
      <w:color w:val="000000"/>
      <w:sz w:val="13"/>
      <w:szCs w:val="13"/>
    </w:rPr>
  </w:style>
  <w:style w:type="paragraph" w:customStyle="1" w:styleId="Kopjeafzendgegevens">
    <w:name w:val="Kopje afzendgegevens"/>
    <w:basedOn w:val="Afzendgegevens"/>
    <w:next w:val="Normal"/>
    <w:rPr>
      <w:b/>
    </w:rPr>
  </w:style>
  <w:style w:type="paragraph" w:customStyle="1" w:styleId="Kopjegegevensdocument">
    <w:name w:val="Kopje gegevens document"/>
    <w:basedOn w:val="Gegevensdocument"/>
    <w:next w:val="Normal"/>
    <w:rPr>
      <w:sz w:val="13"/>
      <w:szCs w:val="13"/>
    </w:rPr>
  </w:style>
  <w:style w:type="paragraph" w:customStyle="1" w:styleId="Kopjereferentiegegevens">
    <w:name w:val="Kopje referentiegegevens"/>
    <w:basedOn w:val="Referentiegegevens"/>
    <w:next w:val="Normal"/>
    <w:rPr>
      <w:b/>
    </w:rPr>
  </w:style>
  <w:style w:type="paragraph" w:customStyle="1" w:styleId="LedenArt1">
    <w:name w:val="Leden_Art_1"/>
    <w:basedOn w:val="Normal"/>
    <w:next w:val="Normal"/>
    <w:pPr>
      <w:numPr>
        <w:numId w:val="31"/>
      </w:numPr>
      <w:spacing w:line="240" w:lineRule="exact"/>
    </w:pPr>
  </w:style>
  <w:style w:type="paragraph" w:customStyle="1" w:styleId="LedenArt10">
    <w:name w:val="Leden_Art_10"/>
    <w:basedOn w:val="Normal"/>
    <w:next w:val="Normal"/>
    <w:pPr>
      <w:numPr>
        <w:numId w:val="32"/>
      </w:numPr>
      <w:spacing w:line="240" w:lineRule="exact"/>
    </w:pPr>
  </w:style>
  <w:style w:type="paragraph" w:customStyle="1" w:styleId="LedenArt10niv2">
    <w:name w:val="Leden_Art_10_niv2"/>
    <w:basedOn w:val="Normal"/>
    <w:next w:val="Normal"/>
    <w:pPr>
      <w:numPr>
        <w:ilvl w:val="1"/>
        <w:numId w:val="32"/>
      </w:numPr>
      <w:spacing w:line="240" w:lineRule="exact"/>
    </w:pPr>
  </w:style>
  <w:style w:type="paragraph" w:customStyle="1" w:styleId="LedenArt11">
    <w:name w:val="Leden_Art_11"/>
    <w:basedOn w:val="Normal"/>
    <w:next w:val="Normal"/>
    <w:pPr>
      <w:numPr>
        <w:numId w:val="33"/>
      </w:numPr>
      <w:spacing w:line="240" w:lineRule="exact"/>
    </w:pPr>
  </w:style>
  <w:style w:type="paragraph" w:customStyle="1" w:styleId="LedenArt1niv2">
    <w:name w:val="Leden_Art_1_niv2"/>
    <w:basedOn w:val="Normal"/>
    <w:next w:val="Normal"/>
    <w:pPr>
      <w:numPr>
        <w:ilvl w:val="1"/>
        <w:numId w:val="31"/>
      </w:numPr>
      <w:spacing w:line="240" w:lineRule="exact"/>
    </w:pPr>
  </w:style>
  <w:style w:type="paragraph" w:customStyle="1" w:styleId="LedenArt3">
    <w:name w:val="Leden_Art_3"/>
    <w:basedOn w:val="Normal"/>
    <w:next w:val="Normal"/>
    <w:pPr>
      <w:numPr>
        <w:numId w:val="34"/>
      </w:numPr>
      <w:spacing w:line="240" w:lineRule="exact"/>
    </w:pPr>
  </w:style>
  <w:style w:type="paragraph" w:customStyle="1" w:styleId="LedenArt6">
    <w:name w:val="Leden_Art_6"/>
    <w:basedOn w:val="Normal"/>
    <w:next w:val="Normal"/>
    <w:pPr>
      <w:numPr>
        <w:numId w:val="35"/>
      </w:numPr>
      <w:spacing w:line="240" w:lineRule="exact"/>
    </w:pPr>
  </w:style>
  <w:style w:type="paragraph" w:customStyle="1" w:styleId="LedenArt6niv2">
    <w:name w:val="Leden_Art_6_niv2"/>
    <w:basedOn w:val="Normal"/>
    <w:next w:val="Normal"/>
    <w:pPr>
      <w:numPr>
        <w:ilvl w:val="1"/>
        <w:numId w:val="35"/>
      </w:numPr>
      <w:spacing w:line="240" w:lineRule="exact"/>
    </w:pPr>
  </w:style>
  <w:style w:type="paragraph" w:customStyle="1" w:styleId="LedenArt7">
    <w:name w:val="Leden_Art_7"/>
    <w:basedOn w:val="Normal"/>
    <w:next w:val="Normal"/>
    <w:pPr>
      <w:numPr>
        <w:numId w:val="36"/>
      </w:numPr>
      <w:spacing w:line="240" w:lineRule="exact"/>
    </w:pPr>
  </w:style>
  <w:style w:type="paragraph" w:customStyle="1" w:styleId="LedenArt7niv2">
    <w:name w:val="Leden_Art_7_niv2"/>
    <w:basedOn w:val="Normal"/>
    <w:next w:val="Normal"/>
    <w:pPr>
      <w:numPr>
        <w:ilvl w:val="1"/>
        <w:numId w:val="36"/>
      </w:numPr>
      <w:spacing w:line="240" w:lineRule="exact"/>
    </w:pPr>
  </w:style>
  <w:style w:type="numbering" w:customStyle="1" w:styleId="Lijstmetopsommingstekens">
    <w:name w:val="Lijst met opsommingstekens"/>
    <w:pPr>
      <w:numPr>
        <w:numId w:val="12"/>
      </w:numPr>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style>
  <w:style w:type="paragraph" w:customStyle="1" w:styleId="LogiusArtikelniveau1">
    <w:name w:val="Logius Artikel (niveau 1)"/>
    <w:next w:val="Normal"/>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Normal"/>
    <w:pPr>
      <w:numPr>
        <w:ilvl w:val="1"/>
        <w:numId w:val="1"/>
      </w:numPr>
      <w:spacing w:before="240" w:after="240" w:line="240" w:lineRule="exact"/>
    </w:pPr>
    <w:rPr>
      <w:rFonts w:ascii="Verdana" w:hAnsi="Verdana"/>
      <w:color w:val="000000"/>
      <w:sz w:val="16"/>
      <w:szCs w:val="16"/>
    </w:rPr>
  </w:style>
  <w:style w:type="paragraph" w:customStyle="1" w:styleId="LogiusBulletsRapport">
    <w:name w:val="Logius Bullets Rapport"/>
    <w:basedOn w:val="Normal"/>
    <w:next w:val="Normal"/>
    <w:pPr>
      <w:numPr>
        <w:numId w:val="14"/>
      </w:numPr>
      <w:spacing w:line="240" w:lineRule="exact"/>
    </w:pPr>
  </w:style>
  <w:style w:type="paragraph" w:customStyle="1" w:styleId="LogiusMTNotitiebullet">
    <w:name w:val="Logius MT Notitie bullet"/>
    <w:basedOn w:val="Normal"/>
    <w:next w:val="Normal"/>
    <w:pPr>
      <w:numPr>
        <w:numId w:val="15"/>
      </w:numPr>
      <w:spacing w:line="240" w:lineRule="exact"/>
    </w:pPr>
  </w:style>
  <w:style w:type="paragraph" w:customStyle="1" w:styleId="LogiusMTNotitieopsomming">
    <w:name w:val="Logius MT Notitie opsomming"/>
    <w:basedOn w:val="Normal"/>
    <w:next w:val="Normal"/>
    <w:pPr>
      <w:numPr>
        <w:numId w:val="16"/>
      </w:numPr>
      <w:spacing w:line="240" w:lineRule="exact"/>
    </w:pPr>
    <w:rPr>
      <w:b/>
    </w:rPr>
  </w:style>
  <w:style w:type="paragraph" w:customStyle="1" w:styleId="LogiusMTNotitieopsommingniv2">
    <w:name w:val="Logius MT Notitie opsomming niv 2"/>
    <w:basedOn w:val="Normal"/>
    <w:next w:val="Normal"/>
    <w:pPr>
      <w:numPr>
        <w:ilvl w:val="1"/>
        <w:numId w:val="15"/>
      </w:numPr>
      <w:spacing w:line="240" w:lineRule="exact"/>
    </w:pPr>
  </w:style>
  <w:style w:type="paragraph" w:customStyle="1" w:styleId="LogiusNummeringExtra">
    <w:name w:val="Logius Nummering Extra"/>
    <w:basedOn w:val="Normal"/>
    <w:next w:val="Normal"/>
    <w:pPr>
      <w:numPr>
        <w:numId w:val="17"/>
      </w:numPr>
      <w:spacing w:line="240" w:lineRule="exact"/>
    </w:pPr>
  </w:style>
  <w:style w:type="paragraph" w:customStyle="1" w:styleId="LogiusOpsomming1aniv1">
    <w:name w:val="Logius Opsomming 1a niv1"/>
    <w:basedOn w:val="Normal"/>
    <w:next w:val="Normal"/>
    <w:pPr>
      <w:numPr>
        <w:numId w:val="18"/>
      </w:numPr>
      <w:spacing w:line="240" w:lineRule="exact"/>
    </w:pPr>
  </w:style>
  <w:style w:type="paragraph" w:customStyle="1" w:styleId="LogiusOpsomming1aniv2">
    <w:name w:val="Logius Opsomming 1a niv2"/>
    <w:basedOn w:val="Normal"/>
    <w:next w:val="Normal"/>
    <w:pPr>
      <w:numPr>
        <w:ilvl w:val="1"/>
        <w:numId w:val="18"/>
      </w:numPr>
      <w:spacing w:line="240" w:lineRule="exact"/>
    </w:pPr>
  </w:style>
  <w:style w:type="paragraph" w:customStyle="1" w:styleId="LogiusOpsommingHoofdletters">
    <w:name w:val="Logius Opsomming Hoofdletters"/>
    <w:basedOn w:val="Normal"/>
    <w:next w:val="Normal"/>
    <w:pPr>
      <w:numPr>
        <w:numId w:val="21"/>
      </w:num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Verdana12Italic">
    <w:name w:val="Logius Verdana 12 Italic"/>
    <w:basedOn w:val="Normal"/>
    <w:next w:val="Normal"/>
    <w:pPr>
      <w:spacing w:line="240" w:lineRule="exact"/>
    </w:pPr>
    <w:rPr>
      <w:i/>
      <w:sz w:val="24"/>
      <w:szCs w:val="24"/>
    </w:rPr>
  </w:style>
  <w:style w:type="paragraph" w:customStyle="1" w:styleId="LogiusonderschriftOpdrOvereenkomst">
    <w:name w:val="Logius onderschrift Opdr.Overeenkomst"/>
    <w:basedOn w:val="Normal"/>
    <w:next w:val="Normal"/>
    <w:pPr>
      <w:spacing w:line="200" w:lineRule="exact"/>
      <w:ind w:left="1831"/>
    </w:pPr>
    <w:rPr>
      <w:i/>
      <w:sz w:val="16"/>
      <w:szCs w:val="16"/>
    </w:rPr>
  </w:style>
  <w:style w:type="paragraph" w:customStyle="1" w:styleId="Logiustekstmetopsommingniveau1">
    <w:name w:val="Logius tekst met opsomming niveau 1"/>
    <w:basedOn w:val="Normal"/>
    <w:next w:val="Normal"/>
    <w:pPr>
      <w:numPr>
        <w:numId w:val="13"/>
      </w:numPr>
      <w:spacing w:line="240" w:lineRule="exact"/>
    </w:pPr>
  </w:style>
  <w:style w:type="paragraph" w:customStyle="1" w:styleId="Logiustekstmetopsommingniveau2">
    <w:name w:val="Logius tekst met opsomming niveau 2"/>
    <w:basedOn w:val="Normal"/>
    <w:next w:val="Normal"/>
    <w:pPr>
      <w:numPr>
        <w:ilvl w:val="1"/>
        <w:numId w:val="13"/>
      </w:numPr>
      <w:spacing w:line="240" w:lineRule="exact"/>
    </w:pPr>
  </w:style>
  <w:style w:type="paragraph" w:customStyle="1" w:styleId="Logiusverdana12">
    <w:name w:val="Logius verdana 12"/>
    <w:basedOn w:val="Normal"/>
    <w:next w:val="Normal"/>
    <w:pPr>
      <w:spacing w:line="320" w:lineRule="exact"/>
    </w:pPr>
    <w:rPr>
      <w:sz w:val="24"/>
      <w:szCs w:val="24"/>
    </w:rPr>
  </w:style>
  <w:style w:type="paragraph" w:customStyle="1" w:styleId="Logiusverdana12bold">
    <w:name w:val="Logius verdana 12 bold"/>
    <w:basedOn w:val="Normal"/>
    <w:next w:val="Normal"/>
    <w:pPr>
      <w:spacing w:line="320" w:lineRule="exact"/>
    </w:pPr>
    <w:rPr>
      <w:b/>
      <w:sz w:val="24"/>
      <w:szCs w:val="24"/>
    </w:r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style>
  <w:style w:type="paragraph" w:customStyle="1" w:styleId="Logiusbasisnummering">
    <w:name w:val="Logius_basis_nummering"/>
    <w:basedOn w:val="Normal"/>
    <w:next w:val="Normal"/>
    <w:pPr>
      <w:spacing w:line="240" w:lineRule="exact"/>
    </w:p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style>
  <w:style w:type="paragraph" w:customStyle="1" w:styleId="OndertekeningVervolg">
    <w:name w:val="Ondertekening Vervolg"/>
    <w:basedOn w:val="Normal"/>
    <w:pPr>
      <w:spacing w:line="240" w:lineRule="exact"/>
    </w:pPr>
    <w:rPr>
      <w:i/>
    </w:r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psomming-bulletzonderinspringen">
    <w:name w:val="Opsomming - bullet (zonder inspringen)"/>
    <w:basedOn w:val="Normal"/>
    <w:next w:val="Normal"/>
    <w:pPr>
      <w:numPr>
        <w:numId w:val="20"/>
      </w:numPr>
    </w:pPr>
  </w:style>
  <w:style w:type="paragraph" w:customStyle="1" w:styleId="Paginaeinde">
    <w:name w:val="Paginaeinde"/>
    <w:basedOn w:val="Normal"/>
    <w:next w:val="Normal"/>
    <w:pPr>
      <w:pageBreakBefore/>
      <w:spacing w:line="240" w:lineRule="exact"/>
    </w:pPr>
    <w:rPr>
      <w:sz w:val="2"/>
      <w:szCs w:val="2"/>
    </w:rPr>
  </w:style>
  <w:style w:type="paragraph" w:customStyle="1" w:styleId="RCOpsommingstreepje">
    <w:name w:val="RC Opsomming streepje"/>
    <w:basedOn w:val="Normal"/>
    <w:next w:val="Normal"/>
    <w:pPr>
      <w:numPr>
        <w:numId w:val="22"/>
      </w:numPr>
      <w:spacing w:line="240" w:lineRule="exact"/>
    </w:pPr>
  </w:style>
  <w:style w:type="paragraph" w:customStyle="1" w:styleId="RCabcalinea">
    <w:name w:val="RC_abc alinea"/>
    <w:basedOn w:val="Normal"/>
    <w:next w:val="Normal"/>
    <w:pPr>
      <w:numPr>
        <w:numId w:val="23"/>
      </w:numPr>
      <w:spacing w:line="240" w:lineRule="exact"/>
    </w:pPr>
  </w:style>
  <w:style w:type="paragraph" w:customStyle="1" w:styleId="RVIGOpsommingGebruikersgegevens">
    <w:name w:val="RVIG Opsomming Gebruikersgegevens"/>
    <w:basedOn w:val="Normal"/>
    <w:next w:val="Normal"/>
    <w:pPr>
      <w:tabs>
        <w:tab w:val="left" w:pos="5930"/>
      </w:tabs>
      <w:spacing w:line="240" w:lineRule="exact"/>
    </w:pPr>
  </w:style>
  <w:style w:type="paragraph" w:customStyle="1" w:styleId="RVIGTekstbesluitmetletters">
    <w:name w:val="RVIG Tekst besluit met letters"/>
    <w:basedOn w:val="Normal"/>
    <w:next w:val="Normal"/>
    <w:pPr>
      <w:numPr>
        <w:numId w:val="25"/>
      </w:numPr>
      <w:spacing w:after="240"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Niveau1">
    <w:name w:val="Rapport_Niveau_1"/>
    <w:basedOn w:val="Normal"/>
    <w:next w:val="Normal"/>
    <w:pPr>
      <w:numPr>
        <w:numId w:val="26"/>
      </w:numPr>
      <w:spacing w:after="700" w:line="300" w:lineRule="exact"/>
    </w:pPr>
    <w:rPr>
      <w:sz w:val="24"/>
      <w:szCs w:val="24"/>
    </w:rPr>
  </w:style>
  <w:style w:type="paragraph" w:customStyle="1" w:styleId="RapportNiveau2">
    <w:name w:val="Rapport_Niveau_2"/>
    <w:basedOn w:val="Normal"/>
    <w:next w:val="Normal"/>
    <w:pPr>
      <w:numPr>
        <w:ilvl w:val="1"/>
        <w:numId w:val="26"/>
      </w:numPr>
      <w:spacing w:line="240" w:lineRule="exact"/>
    </w:pPr>
    <w:rPr>
      <w:b/>
    </w:rPr>
  </w:style>
  <w:style w:type="paragraph" w:customStyle="1" w:styleId="RapportNiveau3">
    <w:name w:val="Rapport_Niveau_3"/>
    <w:basedOn w:val="Normal"/>
    <w:next w:val="Normal"/>
    <w:pPr>
      <w:numPr>
        <w:ilvl w:val="2"/>
        <w:numId w:val="26"/>
      </w:numPr>
      <w:spacing w:line="240" w:lineRule="exact"/>
    </w:pPr>
    <w:rPr>
      <w:i/>
    </w:rPr>
  </w:style>
  <w:style w:type="paragraph" w:customStyle="1" w:styleId="RapportNiveau4">
    <w:name w:val="Rapport_Niveau_4"/>
    <w:basedOn w:val="Normal"/>
    <w:next w:val="Normal"/>
    <w:pPr>
      <w:numPr>
        <w:ilvl w:val="3"/>
        <w:numId w:val="26"/>
      </w:numPr>
      <w:spacing w:line="240" w:lineRule="exact"/>
    </w:pPr>
  </w:style>
  <w:style w:type="paragraph" w:customStyle="1" w:styleId="RapportNiveau5">
    <w:name w:val="Rapport_Niveau_5"/>
    <w:basedOn w:val="Normal"/>
    <w:next w:val="Normal"/>
    <w:pPr>
      <w:numPr>
        <w:ilvl w:val="4"/>
        <w:numId w:val="26"/>
      </w:num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apportRijksHuisstijl1">
    <w:name w:val="Rapport_RijksHuisstijl_1"/>
    <w:basedOn w:val="Normal"/>
    <w:next w:val="Normal"/>
    <w:qFormat/>
    <w:pPr>
      <w:pageBreakBefore/>
      <w:numPr>
        <w:numId w:val="27"/>
      </w:numPr>
      <w:spacing w:after="700" w:line="300" w:lineRule="exact"/>
    </w:pPr>
    <w:rPr>
      <w:sz w:val="24"/>
      <w:szCs w:val="24"/>
    </w:rPr>
  </w:style>
  <w:style w:type="paragraph" w:customStyle="1" w:styleId="RapportRijksHuisstijl2">
    <w:name w:val="Rapport_RijksHuisstijl_2"/>
    <w:basedOn w:val="Normal"/>
    <w:next w:val="Normal"/>
    <w:qFormat/>
    <w:pPr>
      <w:numPr>
        <w:ilvl w:val="1"/>
        <w:numId w:val="27"/>
      </w:numPr>
      <w:spacing w:before="200" w:line="300" w:lineRule="exact"/>
    </w:pPr>
    <w:rPr>
      <w:b/>
    </w:rPr>
  </w:style>
  <w:style w:type="paragraph" w:customStyle="1" w:styleId="RapportRijksHuisstijl3">
    <w:name w:val="Rapport_RijksHuisstijl_3"/>
    <w:basedOn w:val="Normal"/>
    <w:next w:val="Normal"/>
    <w:qFormat/>
    <w:pPr>
      <w:numPr>
        <w:ilvl w:val="2"/>
        <w:numId w:val="27"/>
      </w:numPr>
      <w:spacing w:before="240" w:line="240" w:lineRule="exact"/>
    </w:pPr>
    <w:rPr>
      <w:i/>
    </w:rPr>
  </w:style>
  <w:style w:type="paragraph" w:customStyle="1" w:styleId="RapportRijksHuisstijl4">
    <w:name w:val="Rapport_RijksHuisstijl_4"/>
    <w:basedOn w:val="Normal"/>
    <w:next w:val="Normal"/>
    <w:pPr>
      <w:numPr>
        <w:ilvl w:val="3"/>
        <w:numId w:val="27"/>
      </w:numPr>
      <w:spacing w:line="240" w:lineRule="exact"/>
    </w:pPr>
  </w:style>
  <w:style w:type="paragraph" w:customStyle="1" w:styleId="RapportRijksHuisstijl5">
    <w:name w:val="Rapport_RijksHuisstijl_5"/>
    <w:basedOn w:val="Normal"/>
    <w:next w:val="Normal"/>
    <w:pPr>
      <w:numPr>
        <w:ilvl w:val="4"/>
        <w:numId w:val="27"/>
      </w:numPr>
      <w:spacing w:line="240" w:lineRule="exact"/>
    </w:pPr>
  </w:style>
  <w:style w:type="paragraph" w:customStyle="1" w:styleId="RapportRijksHuisstijl6">
    <w:name w:val="Rapport_RijksHuisstijl_6"/>
    <w:basedOn w:val="Normal"/>
    <w:next w:val="Normal"/>
    <w:pPr>
      <w:pageBreakBefore/>
      <w:numPr>
        <w:numId w:val="28"/>
      </w:numPr>
      <w:spacing w:before="240" w:after="60" w:line="380" w:lineRule="exact"/>
    </w:pPr>
    <w:rPr>
      <w:b/>
      <w:sz w:val="32"/>
      <w:szCs w:val="32"/>
    </w:rPr>
  </w:style>
  <w:style w:type="paragraph" w:customStyle="1" w:styleId="RapportRijksHuisstijlzonder">
    <w:name w:val="Rapport_RijksHuisstijl_zonder"/>
    <w:basedOn w:val="Normal"/>
    <w:next w:val="Normal"/>
    <w:qFormat/>
    <w:pPr>
      <w:pageBreakBefore/>
      <w:numPr>
        <w:numId w:val="29"/>
      </w:numPr>
      <w:spacing w:after="700" w:line="300" w:lineRule="exact"/>
    </w:pPr>
    <w:rPr>
      <w:sz w:val="24"/>
      <w:szCs w:val="24"/>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Normal"/>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RfvRaadsnotadocumentnaam">
    <w:name w:val="Rob-Rfv Raadsnota documentnaam"/>
    <w:next w:val="Normal"/>
    <w:pPr>
      <w:spacing w:line="440" w:lineRule="exact"/>
    </w:pPr>
    <w:rPr>
      <w:rFonts w:ascii="Verdana" w:hAnsi="Verdana"/>
      <w:color w:val="FF0000"/>
      <w:sz w:val="44"/>
      <w:szCs w:val="44"/>
    </w:rPr>
  </w:style>
  <w:style w:type="paragraph" w:customStyle="1" w:styleId="RobRfvStandaardTAB">
    <w:name w:val="Rob/Rfv Standaard TAB"/>
    <w:basedOn w:val="Normal"/>
    <w:next w:val="Normal"/>
    <w:pPr>
      <w:tabs>
        <w:tab w:val="left" w:pos="1133"/>
      </w:tabs>
      <w:spacing w:line="240" w:lineRule="exact"/>
    </w:pPr>
  </w:style>
  <w:style w:type="paragraph" w:customStyle="1" w:styleId="Robabcvet">
    <w:name w:val="Rob_abc vet"/>
    <w:basedOn w:val="Normal"/>
    <w:next w:val="Normal"/>
    <w:pPr>
      <w:numPr>
        <w:ilvl w:val="2"/>
        <w:numId w:val="30"/>
      </w:numPr>
      <w:spacing w:before="180" w:line="300" w:lineRule="exact"/>
    </w:pPr>
    <w:rPr>
      <w:b/>
    </w:rPr>
  </w:style>
  <w:style w:type="paragraph" w:customStyle="1" w:styleId="Robrfvabc">
    <w:name w:val="Robrfv_abc"/>
    <w:basedOn w:val="Normal"/>
    <w:next w:val="Normal"/>
    <w:pPr>
      <w:numPr>
        <w:ilvl w:val="5"/>
        <w:numId w:val="30"/>
      </w:numPr>
      <w:spacing w:before="180" w:line="300" w:lineRule="exact"/>
    </w:pPr>
  </w:style>
  <w:style w:type="paragraph" w:customStyle="1" w:styleId="Robrfvniv1b11">
    <w:name w:val="Robrfvniv1_b11"/>
    <w:basedOn w:val="Normal"/>
    <w:next w:val="Normal"/>
    <w:pPr>
      <w:numPr>
        <w:numId w:val="30"/>
      </w:numPr>
      <w:spacing w:before="360" w:line="300" w:lineRule="exact"/>
    </w:pPr>
    <w:rPr>
      <w:b/>
      <w:sz w:val="22"/>
      <w:szCs w:val="22"/>
    </w:rPr>
  </w:style>
  <w:style w:type="paragraph" w:customStyle="1" w:styleId="Robrfvniv2">
    <w:name w:val="Robrfvniv2"/>
    <w:basedOn w:val="Normal"/>
    <w:next w:val="Normal"/>
    <w:pPr>
      <w:numPr>
        <w:ilvl w:val="1"/>
        <w:numId w:val="30"/>
      </w:numPr>
      <w:spacing w:before="180" w:line="300" w:lineRule="exact"/>
    </w:pPr>
    <w:rPr>
      <w:b/>
    </w:rPr>
  </w:style>
  <w:style w:type="paragraph" w:customStyle="1" w:styleId="Robrfvniv3standaard">
    <w:name w:val="Robrfvniv3_standaard"/>
    <w:basedOn w:val="Normal"/>
    <w:next w:val="Normal"/>
    <w:pPr>
      <w:numPr>
        <w:ilvl w:val="3"/>
        <w:numId w:val="30"/>
      </w:numPr>
      <w:spacing w:line="240" w:lineRule="exact"/>
    </w:pPr>
  </w:style>
  <w:style w:type="paragraph" w:customStyle="1" w:styleId="Robrfvniv5">
    <w:name w:val="Robrfvniv5"/>
    <w:basedOn w:val="Normal"/>
    <w:next w:val="Normal"/>
    <w:pPr>
      <w:numPr>
        <w:ilvl w:val="4"/>
        <w:numId w:val="30"/>
      </w:num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Opsomming">
    <w:name w:val="RvIG Opsomming"/>
    <w:basedOn w:val="Normal"/>
    <w:next w:val="Normal"/>
    <w:pPr>
      <w:spacing w:line="240" w:lineRule="exact"/>
      <w:ind w:left="1260"/>
    </w:pPr>
  </w:style>
  <w:style w:type="paragraph" w:customStyle="1" w:styleId="RvIGTekstbesluitmetcijfers">
    <w:name w:val="RvIG Tekst besluit met cijfers"/>
    <w:basedOn w:val="Normal"/>
    <w:next w:val="Normal"/>
    <w:pPr>
      <w:numPr>
        <w:numId w:val="24"/>
      </w:numPr>
      <w:spacing w:after="240" w:line="240" w:lineRule="exact"/>
    </w:pPr>
  </w:style>
  <w:style w:type="paragraph" w:customStyle="1" w:styleId="SSC-ICTAanhef">
    <w:name w:val="SSC-ICT Aanhef"/>
    <w:basedOn w:val="Normal"/>
    <w:next w:val="Normal"/>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SSC-ICTTabelkop">
    <w:name w:val="SSC-ICT Tabelkop"/>
    <w:basedOn w:val="Normal"/>
    <w:next w:val="Normal"/>
    <w:pPr>
      <w:spacing w:before="40" w:after="40" w:line="240" w:lineRule="exact"/>
      <w:ind w:left="40"/>
    </w:pPr>
  </w:style>
  <w:style w:type="paragraph" w:customStyle="1" w:styleId="SSCICTslotzin">
    <w:name w:val="SSC_ICT_slotzin"/>
    <w:basedOn w:val="Normal"/>
    <w:next w:val="Normal"/>
    <w:pPr>
      <w:spacing w:before="240" w:line="240" w:lineRule="exact"/>
    </w:pPr>
  </w:style>
  <w:style w:type="paragraph" w:customStyle="1" w:styleId="Slotzin">
    <w:name w:val="Slotzin"/>
    <w:basedOn w:val="Normal"/>
    <w:next w:val="Normal"/>
    <w:pPr>
      <w:spacing w:line="240" w:lineRule="exact"/>
    </w:pPr>
  </w:style>
  <w:style w:type="paragraph" w:customStyle="1" w:styleId="StandaardCursief">
    <w:name w:val="Standaard Cursief"/>
    <w:basedOn w:val="Normal"/>
    <w:next w:val="Normal"/>
    <w:pPr>
      <w:spacing w:line="240" w:lineRule="exact"/>
    </w:pPr>
    <w:rPr>
      <w:i/>
    </w:rPr>
  </w:style>
  <w:style w:type="paragraph" w:customStyle="1" w:styleId="StandaardGrijsgemarkeerd">
    <w:name w:val="Standaard Grijs gemarkeerd"/>
    <w:basedOn w:val="Normal"/>
    <w:next w:val="Normal"/>
    <w:pPr>
      <w:shd w:val="clear" w:color="auto" w:fill="B2B2B2"/>
      <w:spacing w:line="240" w:lineRule="exact"/>
    </w:pPr>
  </w:style>
  <w:style w:type="paragraph" w:customStyle="1" w:styleId="StandaardHvK">
    <w:name w:val="Standaard HvK"/>
    <w:next w:val="Normal"/>
    <w:pPr>
      <w:spacing w:line="300" w:lineRule="exact"/>
    </w:pPr>
    <w:rPr>
      <w:rFonts w:ascii="Helvetica" w:hAnsi="Helvetica"/>
      <w:color w:val="000000"/>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rdana16Projectcontract">
    <w:name w:val="Standaard Verdana 16 Projectcontract"/>
    <w:basedOn w:val="Normal"/>
    <w:next w:val="Normal"/>
    <w:pPr>
      <w:spacing w:after="900" w:line="380" w:lineRule="exact"/>
    </w:pPr>
    <w:rPr>
      <w:sz w:val="32"/>
      <w:szCs w:val="32"/>
    </w:rPr>
  </w:style>
  <w:style w:type="paragraph" w:customStyle="1" w:styleId="StandaardVerdana8">
    <w:name w:val="Standaard Verdana 8"/>
    <w:basedOn w:val="Normal"/>
    <w:next w:val="Normal"/>
    <w:pPr>
      <w:spacing w:line="240" w:lineRule="exact"/>
    </w:pPr>
    <w:rPr>
      <w:sz w:val="16"/>
      <w:szCs w:val="16"/>
    </w:rPr>
  </w:style>
  <w:style w:type="paragraph" w:customStyle="1" w:styleId="StandaardVet">
    <w:name w:val="Standaard Vet"/>
    <w:basedOn w:val="Normal"/>
    <w:next w:val="Normal"/>
    <w:pPr>
      <w:spacing w:line="240" w:lineRule="exact"/>
    </w:pPr>
    <w:rPr>
      <w:b/>
    </w:rPr>
  </w:style>
  <w:style w:type="paragraph" w:customStyle="1" w:styleId="Standaardboldlinks">
    <w:name w:val="Standaard bold links"/>
    <w:basedOn w:val="Normal"/>
    <w:next w:val="Normal"/>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frFR">
    <w:name w:val="Standaard fr_FR"/>
    <w:basedOn w:val="Normal"/>
    <w:next w:val="Normal"/>
    <w:rPr>
      <w:lang w:val="fr-FR"/>
    </w:rPr>
  </w:style>
  <w:style w:type="paragraph" w:customStyle="1" w:styleId="Standaardrechts">
    <w:name w:val="Standaard rechts"/>
    <w:basedOn w:val="Normal"/>
    <w:next w:val="Normal"/>
    <w:pPr>
      <w:spacing w:line="240" w:lineRule="exact"/>
      <w:jc w:val="right"/>
    </w:pPr>
  </w:style>
  <w:style w:type="paragraph" w:customStyle="1" w:styleId="Standaardregelafstandtenminste">
    <w:name w:val="Standaard regelafstand ten minste"/>
    <w:basedOn w:val="Normal"/>
    <w:next w:val="Normal"/>
  </w:style>
  <w:style w:type="paragraph" w:customStyle="1" w:styleId="Standaardtabeltekst">
    <w:name w:val="Standaard tabel tekst"/>
    <w:basedOn w:val="Normal"/>
    <w:next w:val="Normal"/>
    <w:pPr>
      <w:spacing w:line="220" w:lineRule="exact"/>
    </w:p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style>
  <w:style w:type="paragraph" w:customStyle="1" w:styleId="SubtitelRapport">
    <w:name w:val="Subtitel Rapport"/>
    <w:next w:val="Normal"/>
    <w:pPr>
      <w:spacing w:line="240" w:lineRule="exact"/>
    </w:pPr>
    <w:rPr>
      <w:rFonts w:ascii="Verdana" w:hAnsi="Verdana"/>
      <w:color w:val="000000"/>
      <w:sz w:val="16"/>
      <w:szCs w:val="16"/>
    </w:rPr>
  </w:style>
  <w:style w:type="paragraph" w:customStyle="1" w:styleId="Subtitelpersbericht">
    <w:name w:val="Subtitel persbericht"/>
    <w:basedOn w:val="Titelpersbericht"/>
    <w:next w:val="Normal"/>
    <w:rPr>
      <w:b w:val="0"/>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style>
  <w:style w:type="paragraph" w:customStyle="1" w:styleId="Tabelgegevensmidden">
    <w:name w:val="Tabel gegevens midden"/>
    <w:basedOn w:val="Normal"/>
    <w:next w:val="Normal"/>
    <w:pPr>
      <w:spacing w:line="180" w:lineRule="exact"/>
      <w:jc w:val="center"/>
    </w:pPr>
  </w:style>
  <w:style w:type="paragraph" w:customStyle="1" w:styleId="Tabelgegevensversiebeheer">
    <w:name w:val="Tabel gegevens versiebeheer"/>
    <w:basedOn w:val="Normal"/>
    <w:next w:val="Normal"/>
    <w:pPr>
      <w:jc w:val="center"/>
    </w:pPr>
  </w:style>
  <w:style w:type="paragraph" w:customStyle="1" w:styleId="Tabelkopdistributielijst">
    <w:name w:val="Tabel kop distributielijst"/>
    <w:basedOn w:val="Normal"/>
    <w:next w:val="Normal"/>
    <w:pPr>
      <w:spacing w:line="180" w:lineRule="exact"/>
    </w:pPr>
    <w:rPr>
      <w:color w:val="FFFFFF"/>
    </w:rPr>
  </w:style>
  <w:style w:type="paragraph" w:customStyle="1" w:styleId="Tabelkopversiebeheer">
    <w:name w:val="Tabel kop versiebeheer"/>
    <w:basedOn w:val="Normal"/>
    <w:next w:val="Normal"/>
    <w:pPr>
      <w:spacing w:line="180" w:lineRule="exact"/>
    </w:pPr>
    <w:rPr>
      <w:color w:val="FFFFFF"/>
    </w:rPr>
  </w:style>
  <w:style w:type="paragraph" w:customStyle="1" w:styleId="Tabelkopwitlinks">
    <w:name w:val="Tabel kop wit links"/>
    <w:basedOn w:val="Normal"/>
    <w:next w:val="Normal"/>
    <w:pPr>
      <w:spacing w:line="180" w:lineRule="exact"/>
    </w:pPr>
    <w:rPr>
      <w:color w:val="FFFFFF"/>
    </w:rPr>
  </w:style>
  <w:style w:type="paragraph" w:customStyle="1" w:styleId="Tabelkopwitmidden">
    <w:name w:val="Tabel kop wit midden"/>
    <w:basedOn w:val="Normal"/>
    <w:next w:val="Normal"/>
    <w:pPr>
      <w:spacing w:line="180" w:lineRule="exact"/>
      <w:jc w:val="center"/>
    </w:pPr>
    <w:rPr>
      <w:color w:val="FFFFFF"/>
    </w:r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style>
  <w:style w:type="paragraph" w:customStyle="1" w:styleId="Tabelkop">
    <w:name w:val="Tabelkop"/>
    <w:next w:val="Normal"/>
    <w:pPr>
      <w:spacing w:line="240" w:lineRule="exact"/>
    </w:pPr>
    <w:rPr>
      <w:rFonts w:ascii="Verdana" w:hAnsi="Verdana"/>
      <w:b/>
      <w:color w:val="000000"/>
      <w:sz w:val="16"/>
      <w:szCs w:val="16"/>
    </w:rPr>
  </w:style>
  <w:style w:type="paragraph" w:customStyle="1" w:styleId="Titelpersbericht">
    <w:name w:val="Titel persbericht"/>
    <w:next w:val="Normal"/>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style>
  <w:style w:type="paragraph" w:customStyle="1" w:styleId="VTWTijdelijkeAanduiding">
    <w:name w:val="VTW Tijdelijke Aanduiding"/>
    <w:basedOn w:val="Normal"/>
    <w:next w:val="Normal"/>
    <w:pPr>
      <w:shd w:val="clear" w:color="auto" w:fill="EEEEEE"/>
      <w:spacing w:line="240" w:lineRule="exact"/>
    </w:pPr>
  </w:style>
  <w:style w:type="paragraph" w:customStyle="1" w:styleId="VTWVerdana">
    <w:name w:val="VTW Verdana"/>
    <w:basedOn w:val="Normal"/>
    <w:next w:val="Normal"/>
    <w:pPr>
      <w:spacing w:line="180" w:lineRule="exact"/>
    </w:pPr>
    <w:rPr>
      <w:sz w:val="14"/>
      <w:szCs w:val="14"/>
    </w:rPr>
  </w:style>
  <w:style w:type="paragraph" w:customStyle="1" w:styleId="VTWmeldingrood">
    <w:name w:val="VTW melding rood"/>
    <w:basedOn w:val="Normal"/>
    <w:next w:val="Normal"/>
    <w:pPr>
      <w:spacing w:line="240" w:lineRule="exact"/>
    </w:pPr>
    <w:rPr>
      <w:color w:val="FF0000"/>
      <w:sz w:val="16"/>
      <w:szCs w:val="16"/>
    </w:r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Normal"/>
    <w:next w:val="Normal"/>
    <w:pPr>
      <w:spacing w:line="280" w:lineRule="exact"/>
    </w:pPr>
    <w:rPr>
      <w:b/>
      <w:sz w:val="24"/>
      <w:szCs w:val="24"/>
    </w:rPr>
  </w:style>
  <w:style w:type="paragraph" w:customStyle="1" w:styleId="VTWOndertitel">
    <w:name w:val="VTW_Ondertitel"/>
    <w:basedOn w:val="Normal"/>
    <w:next w:val="Normal"/>
    <w:pPr>
      <w:spacing w:line="240" w:lineRule="exact"/>
    </w:pPr>
    <w:rPr>
      <w:sz w:val="20"/>
      <w:szCs w:val="20"/>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VetStandaard">
    <w:name w:val="Vet (Standaard)"/>
    <w:basedOn w:val="Normal"/>
    <w:next w:val="Normal"/>
    <w:pPr>
      <w:spacing w:line="240" w:lineRule="exact"/>
    </w:pPr>
    <w:rPr>
      <w:b/>
    </w:rPr>
  </w:style>
  <w:style w:type="paragraph" w:customStyle="1" w:styleId="Voetnoot">
    <w:name w:val="Voetnoot"/>
    <w:basedOn w:val="Normal"/>
    <w:pPr>
      <w:spacing w:line="240" w:lineRule="exact"/>
    </w:pPr>
    <w:rPr>
      <w:sz w:val="16"/>
      <w:szCs w:val="16"/>
    </w:rPr>
  </w:style>
  <w:style w:type="paragraph" w:customStyle="1" w:styleId="VoetnootVorderingsbrief">
    <w:name w:val="Voetnoot Vorderingsbrief"/>
    <w:basedOn w:val="Normal"/>
    <w:pPr>
      <w:spacing w:line="200" w:lineRule="exact"/>
    </w:pPr>
    <w:rPr>
      <w:sz w:val="14"/>
      <w:szCs w:val="14"/>
    </w:rPr>
  </w:style>
  <w:style w:type="paragraph" w:customStyle="1" w:styleId="WOBBesluitBijlageKop">
    <w:name w:val="WOB Besluit Bijlage Kop"/>
    <w:basedOn w:val="Normal"/>
    <w:next w:val="Normal"/>
    <w:pPr>
      <w:pageBreakBefore/>
      <w:numPr>
        <w:numId w:val="4"/>
      </w:numPr>
      <w:spacing w:before="180" w:line="240" w:lineRule="exact"/>
    </w:pPr>
    <w:rPr>
      <w:b/>
    </w:rPr>
  </w:style>
  <w:style w:type="paragraph" w:customStyle="1" w:styleId="WOBBesluitBijlageLidArtikel">
    <w:name w:val="WOB Besluit Bijlage Lid Artikel"/>
    <w:basedOn w:val="Normal"/>
    <w:next w:val="Normal"/>
    <w:pPr>
      <w:numPr>
        <w:numId w:val="5"/>
      </w:numPr>
      <w:spacing w:line="240" w:lineRule="exact"/>
      <w:ind w:firstLine="0"/>
    </w:pPr>
  </w:style>
  <w:style w:type="paragraph" w:customStyle="1" w:styleId="WOBBesluitKop">
    <w:name w:val="WOB Besluit Kop"/>
    <w:basedOn w:val="Normal"/>
    <w:next w:val="Normal"/>
    <w:pPr>
      <w:spacing w:before="180" w:line="240" w:lineRule="exact"/>
    </w:pPr>
    <w:rPr>
      <w:b/>
    </w:rPr>
  </w:style>
  <w:style w:type="paragraph" w:customStyle="1" w:styleId="WOBBesluitLidgenummerd">
    <w:name w:val="WOB Besluit Lid genummerd"/>
    <w:basedOn w:val="Normal"/>
    <w:next w:val="Normal"/>
    <w:pPr>
      <w:numPr>
        <w:numId w:val="6"/>
      </w:numPr>
      <w:spacing w:line="240" w:lineRule="exact"/>
    </w:pPr>
  </w:style>
  <w:style w:type="paragraph" w:customStyle="1" w:styleId="WOBBesluitStandaard">
    <w:name w:val="WOB Besluit Standaard"/>
    <w:basedOn w:val="Normal"/>
    <w:next w:val="Normal"/>
    <w:pPr>
      <w:spacing w:after="180" w:line="240" w:lineRule="exact"/>
    </w:pPr>
  </w:style>
  <w:style w:type="paragraph" w:customStyle="1" w:styleId="WOBBesluitSubkop">
    <w:name w:val="WOB Besluit Subkop"/>
    <w:basedOn w:val="Normal"/>
    <w:next w:val="Normal"/>
    <w:pPr>
      <w:spacing w:before="180" w:after="180" w:line="240" w:lineRule="exact"/>
    </w:pPr>
    <w:rPr>
      <w:i/>
    </w:rPr>
  </w:style>
  <w:style w:type="paragraph" w:customStyle="1" w:styleId="WitregelNota8pt">
    <w:name w:val="Witregel Nota 8pt"/>
    <w:next w:val="Normal"/>
    <w:pPr>
      <w:spacing w:line="160" w:lineRule="exact"/>
    </w:pPr>
    <w:rPr>
      <w:rFonts w:ascii="Verdana" w:hAnsi="Verdana"/>
      <w:color w:val="000000"/>
      <w:sz w:val="16"/>
      <w:szCs w:val="16"/>
    </w:rPr>
  </w:style>
  <w:style w:type="paragraph" w:customStyle="1" w:styleId="WitregelNota9pt">
    <w:name w:val="Witregel Nota 9pt"/>
    <w:next w:val="Normal"/>
    <w:pPr>
      <w:spacing w:line="180" w:lineRule="exact"/>
    </w:pPr>
    <w:rPr>
      <w:rFonts w:ascii="Verdana" w:hAnsi="Verdana"/>
      <w:color w:val="000000"/>
      <w:sz w:val="18"/>
      <w:szCs w:val="18"/>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Normal"/>
    <w:pPr>
      <w:spacing w:line="240" w:lineRule="exact"/>
    </w:pPr>
    <w:rPr>
      <w:rFonts w:ascii="Verdana" w:hAnsi="Verdana"/>
      <w:i/>
      <w:color w:val="000000"/>
      <w:sz w:val="18"/>
      <w:szCs w:val="18"/>
    </w:rPr>
  </w:style>
  <w:style w:type="paragraph" w:customStyle="1" w:styleId="Workaroundgroetregel">
    <w:name w:val="Workaround groetregel"/>
    <w:next w:val="Normal"/>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Normal"/>
    <w:pPr>
      <w:spacing w:after="720" w:line="240" w:lineRule="exact"/>
    </w:pPr>
    <w:rPr>
      <w:rFonts w:ascii="Verdana" w:hAnsi="Verdana"/>
      <w:color w:val="000000"/>
      <w:sz w:val="18"/>
      <w:szCs w:val="18"/>
    </w:rPr>
  </w:style>
  <w:style w:type="paragraph" w:customStyle="1" w:styleId="Workaroundnaamondertekenaar">
    <w:name w:val="Workaround naam ondertekenaar"/>
    <w:next w:val="Normal"/>
    <w:pPr>
      <w:spacing w:line="240" w:lineRule="exact"/>
    </w:pPr>
    <w:rPr>
      <w:rFonts w:ascii="Verdana" w:hAnsi="Verdana"/>
      <w:color w:val="000000"/>
      <w:sz w:val="18"/>
      <w:szCs w:val="18"/>
    </w:rPr>
  </w:style>
  <w:style w:type="paragraph" w:customStyle="1" w:styleId="wittetekst">
    <w:name w:val="witte tekst"/>
    <w:basedOn w:val="StandaardHvK"/>
    <w:pPr>
      <w:spacing w:line="130" w:lineRule="exact"/>
    </w:pPr>
    <w:rPr>
      <w:rFonts w:ascii="Verdana" w:hAnsi="Verdana"/>
      <w:color w:val="FFFFFF"/>
      <w:sz w:val="13"/>
      <w:szCs w:val="13"/>
    </w:rPr>
  </w:style>
  <w:style w:type="paragraph" w:styleId="Header">
    <w:name w:val="header"/>
    <w:basedOn w:val="Normal"/>
    <w:link w:val="KoptekstChar"/>
    <w:uiPriority w:val="99"/>
    <w:unhideWhenUsed/>
    <w:rsid w:val="00B10284"/>
    <w:pPr>
      <w:tabs>
        <w:tab w:val="center" w:pos="4536"/>
        <w:tab w:val="right" w:pos="9072"/>
      </w:tabs>
      <w:spacing w:line="240" w:lineRule="auto"/>
    </w:pPr>
  </w:style>
  <w:style w:type="character" w:customStyle="1" w:styleId="KoptekstChar">
    <w:name w:val="Koptekst Char"/>
    <w:basedOn w:val="DefaultParagraphFont"/>
    <w:link w:val="Header"/>
    <w:uiPriority w:val="99"/>
    <w:rsid w:val="00B10284"/>
    <w:rPr>
      <w:rFonts w:ascii="Verdana" w:hAnsi="Verdana"/>
      <w:color w:val="000000"/>
      <w:sz w:val="18"/>
      <w:szCs w:val="18"/>
    </w:rPr>
  </w:style>
  <w:style w:type="paragraph" w:styleId="Footer">
    <w:name w:val="footer"/>
    <w:basedOn w:val="Normal"/>
    <w:link w:val="VoettekstChar"/>
    <w:uiPriority w:val="99"/>
    <w:unhideWhenUsed/>
    <w:rsid w:val="00B10284"/>
    <w:pPr>
      <w:tabs>
        <w:tab w:val="center" w:pos="4536"/>
        <w:tab w:val="right" w:pos="9072"/>
      </w:tabs>
      <w:spacing w:line="240" w:lineRule="auto"/>
    </w:pPr>
  </w:style>
  <w:style w:type="character" w:customStyle="1" w:styleId="VoettekstChar">
    <w:name w:val="Voettekst Char"/>
    <w:basedOn w:val="DefaultParagraphFont"/>
    <w:link w:val="Footer"/>
    <w:uiPriority w:val="99"/>
    <w:rsid w:val="00B10284"/>
    <w:rPr>
      <w:rFonts w:ascii="Verdana" w:hAnsi="Verdana"/>
      <w:color w:val="000000"/>
      <w:sz w:val="18"/>
      <w:szCs w:val="18"/>
    </w:rPr>
  </w:style>
  <w:style w:type="character" w:styleId="CommentReference">
    <w:name w:val="annotation reference"/>
    <w:basedOn w:val="DefaultParagraphFont"/>
    <w:uiPriority w:val="99"/>
    <w:semiHidden/>
    <w:unhideWhenUsed/>
    <w:rsid w:val="002B3269"/>
    <w:rPr>
      <w:sz w:val="16"/>
      <w:szCs w:val="16"/>
    </w:rPr>
  </w:style>
  <w:style w:type="paragraph" w:styleId="CommentText">
    <w:name w:val="annotation text"/>
    <w:basedOn w:val="Normal"/>
    <w:link w:val="TekstopmerkingChar"/>
    <w:uiPriority w:val="99"/>
    <w:unhideWhenUsed/>
    <w:rsid w:val="002B3269"/>
    <w:pPr>
      <w:spacing w:line="240" w:lineRule="auto"/>
    </w:pPr>
    <w:rPr>
      <w:sz w:val="20"/>
      <w:szCs w:val="20"/>
    </w:rPr>
  </w:style>
  <w:style w:type="character" w:customStyle="1" w:styleId="TekstopmerkingChar">
    <w:name w:val="Tekst opmerking Char"/>
    <w:basedOn w:val="DefaultParagraphFont"/>
    <w:link w:val="CommentText"/>
    <w:uiPriority w:val="99"/>
    <w:rsid w:val="002B3269"/>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2B3269"/>
    <w:rPr>
      <w:b/>
      <w:bCs/>
    </w:rPr>
  </w:style>
  <w:style w:type="character" w:customStyle="1" w:styleId="OnderwerpvanopmerkingChar">
    <w:name w:val="Onderwerp van opmerking Char"/>
    <w:basedOn w:val="TekstopmerkingChar"/>
    <w:link w:val="CommentSubject"/>
    <w:uiPriority w:val="99"/>
    <w:semiHidden/>
    <w:rsid w:val="002B3269"/>
    <w:rPr>
      <w:rFonts w:ascii="Verdana" w:hAnsi="Verdana"/>
      <w:b/>
      <w:bCs/>
      <w:color w:val="000000"/>
    </w:rPr>
  </w:style>
  <w:style w:type="table" w:styleId="TableGrid">
    <w:name w:val="Table Grid"/>
    <w:basedOn w:val="TableNormal"/>
    <w:uiPriority w:val="39"/>
    <w:rsid w:val="00C45F6A"/>
    <w:pPr>
      <w:autoSpaceDN/>
      <w:textAlignment w:val="auto"/>
    </w:pPr>
    <w:rPr>
      <w:rFonts w:ascii="Bolder" w:hAnsi="Bolder" w:eastAsia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0A4"/>
    <w:pPr>
      <w:ind w:left="720"/>
      <w:contextualSpacing/>
    </w:pPr>
  </w:style>
  <w:style w:type="paragraph" w:styleId="NoSpacing">
    <w:name w:val="No Spacing"/>
    <w:uiPriority w:val="1"/>
    <w:qFormat/>
    <w:rsid w:val="00C91D21"/>
    <w:pPr>
      <w:autoSpaceDN/>
      <w:textAlignment w:val="auto"/>
    </w:pPr>
    <w:rPr>
      <w:rFonts w:ascii="Bolder" w:hAnsi="Bolder" w:eastAsia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2.xml" Id="rId10" /><Relationship Type="http://schemas.openxmlformats.org/officeDocument/2006/relationships/theme" Target="theme/theme1.xml" Id="rId11" /><Relationship Type="http://schemas.openxmlformats.org/officeDocument/2006/relationships/numbering" Target="numbering.xml" Id="rId12" /><Relationship Type="http://schemas.openxmlformats.org/officeDocument/2006/relationships/styles" Target="styles.xml" Id="rId13"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image" Target="media/image1.png" Id="rId6" /><Relationship Type="http://schemas.openxmlformats.org/officeDocument/2006/relationships/image" Target="media/image2.png" Id="rId7" /><Relationship Type="http://schemas.openxmlformats.org/officeDocument/2006/relationships/header" Target="header1.xml" Id="rId8" /><Relationship Type="http://schemas.openxmlformats.org/officeDocument/2006/relationships/footer" Target="footer1.xml" Id="rId9"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png" /><Relationship Id="rId3" Type="http://schemas.openxmlformats.org/officeDocument/2006/relationships/image" Target="media/image5.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esluit.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6165</ap:Words>
  <ap:Characters>33909</ap:Characters>
  <ap:DocSecurity>0</ap:DocSecurity>
  <ap:Lines>282</ap:Lines>
  <ap:Paragraphs>79</ap:Paragraphs>
  <ap:ScaleCrop>false</ap:ScaleCrop>
  <ap:HeadingPairs>
    <vt:vector baseType="variant" size="2">
      <vt:variant>
        <vt:lpstr>Titel</vt:lpstr>
      </vt:variant>
      <vt:variant>
        <vt:i4>1</vt:i4>
      </vt:variant>
    </vt:vector>
  </ap:HeadingPairs>
  <ap:TitlesOfParts>
    <vt:vector baseType="lpstr" size="1">
      <vt:lpstr>Besluit - </vt:lpstr>
    </vt:vector>
  </ap:TitlesOfParts>
  <ap:LinksUpToDate>false</ap:LinksUpToDate>
  <ap:CharactersWithSpaces>39995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2025-11-03T11:40:00.0000000Z</dcterms:created>
  <dcterms:modified xsi:type="dcterms:W3CDTF">2025-11-03T11:48:00.0000000Z</dcterms:modified>
  <dc:creator/>
  <lastModifiedBy/>
  <dc:description>------------------------</dc:description>
  <dc:subject/>
  <keywords/>
  <version/>
  <category/>
</coreProperties>
</file>