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400BB" w14:paraId="3F27EDDC" w14:textId="77777777">
      <w:r w:rsidRPr="00B648E2">
        <w:t xml:space="preserve">Hierbij stuur ik u de beantwoording van de schriftelijke vragen (2025Z18779) die het lid </w:t>
      </w:r>
      <w:r>
        <w:t xml:space="preserve">Sneller (D66) </w:t>
      </w:r>
      <w:r w:rsidRPr="00B648E2">
        <w:t xml:space="preserve">op </w:t>
      </w:r>
      <w:r>
        <w:t xml:space="preserve">7 oktober 2025 </w:t>
      </w:r>
      <w:r w:rsidRPr="00B648E2">
        <w:t xml:space="preserve">heeft gesteld over het bericht ‘Nieuwe </w:t>
      </w:r>
      <w:r w:rsidRPr="00B648E2">
        <w:t>socialemediaregels</w:t>
      </w:r>
      <w:r w:rsidRPr="00B648E2">
        <w:t xml:space="preserve"> uitdaging voor partijen in campagnetijd’</w:t>
      </w:r>
      <w:r>
        <w:t>.</w:t>
      </w:r>
    </w:p>
    <w:p w:rsidR="00D400BB" w14:paraId="79DCE570" w14:textId="77777777"/>
    <w:p w:rsidR="00D400BB" w14:paraId="2A5AF5B2" w14:textId="77777777">
      <w:pPr>
        <w:pStyle w:val="WitregelW1bodytekst"/>
      </w:pPr>
    </w:p>
    <w:p w:rsidR="00D400BB" w14:paraId="7E9078D0" w14:textId="77777777"/>
    <w:p w:rsidR="00D400BB" w14:paraId="0777CAE3" w14:textId="77777777">
      <w:r>
        <w:t xml:space="preserve">De </w:t>
      </w:r>
      <w:r w:rsidR="00437235">
        <w:t>m</w:t>
      </w:r>
      <w:r>
        <w:t>inister van Binnenlandse Zaken en Koninkrijksrelaties</w:t>
      </w:r>
      <w:r>
        <w:rPr>
          <w:i/>
        </w:rPr>
        <w:t>,</w:t>
      </w:r>
    </w:p>
    <w:p w:rsidR="00D400BB" w14:paraId="19AF1BBE" w14:textId="77777777"/>
    <w:p w:rsidR="00D400BB" w14:paraId="6DC8011E" w14:textId="77777777"/>
    <w:p w:rsidR="00D400BB" w14:paraId="2CDFC579" w14:textId="77777777"/>
    <w:p w:rsidR="00D400BB" w14:paraId="1FA78A40" w14:textId="77777777">
      <w:r>
        <w:br/>
      </w:r>
    </w:p>
    <w:p w:rsidR="00D400BB" w14:paraId="796F842D" w14:textId="77777777">
      <w:r>
        <w:t>F. Rijkaart</w:t>
      </w:r>
    </w:p>
    <w:p w:rsidR="00D400BB" w14:paraId="462EA4C3" w14:textId="77777777"/>
    <w:p w:rsidR="00D400BB" w14:paraId="0673B4C5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788D" w14:paraId="4109A3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0BB" w14:paraId="2B23397D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788D" w14:paraId="2BC33C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788D" w14:paraId="34DE6B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0BB" w14:paraId="7D04A76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0BB" w14:textId="77777777">
                          <w:pPr>
                            <w:pStyle w:val="Referentiegegevensbold"/>
                          </w:pPr>
                          <w:r>
                            <w:t>Democratie</w:t>
                          </w:r>
                        </w:p>
                        <w:p w:rsidR="00D400BB" w14:textId="77777777">
                          <w:pPr>
                            <w:pStyle w:val="Referentiegegevens"/>
                          </w:pPr>
                          <w:r>
                            <w:t>Democratie en bestuur</w:t>
                          </w:r>
                        </w:p>
                        <w:p w:rsidR="00D400BB" w14:textId="77777777">
                          <w:pPr>
                            <w:pStyle w:val="Referentiegegevens"/>
                          </w:pPr>
                          <w:r>
                            <w:t>Openbaar bestuur en democratische rechtsstaat</w:t>
                          </w:r>
                        </w:p>
                        <w:p w:rsidR="00D400BB" w14:textId="77777777">
                          <w:pPr>
                            <w:pStyle w:val="WitregelW2"/>
                          </w:pPr>
                        </w:p>
                        <w:p w:rsidR="00D400B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400BB" w14:textId="77777777">
                          <w:pPr>
                            <w:pStyle w:val="Referentiegegevens"/>
                          </w:pPr>
                          <w:sdt>
                            <w:sdtPr>
                              <w:id w:val="672450922"/>
                              <w:date w:fullDate="2025-10-20T09:4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A357E">
                                <w:t>20 oktober 2025</w:t>
                              </w:r>
                            </w:sdtContent>
                          </w:sdt>
                        </w:p>
                        <w:p w:rsidR="00D400BB" w14:textId="77777777">
                          <w:pPr>
                            <w:pStyle w:val="WitregelW1"/>
                          </w:pPr>
                        </w:p>
                        <w:p w:rsidR="00D400B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F6EBC" w14:textId="31DBDE6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1715D">
                            <w:t>2025-0000603570</w:t>
                          </w:r>
                          <w:r w:rsidR="0091715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400BB" w14:paraId="260F9834" w14:textId="77777777">
                    <w:pPr>
                      <w:pStyle w:val="Referentiegegevensbold"/>
                    </w:pPr>
                    <w:r>
                      <w:t>Democratie</w:t>
                    </w:r>
                  </w:p>
                  <w:p w:rsidR="00D400BB" w14:paraId="3F4ECDF8" w14:textId="77777777">
                    <w:pPr>
                      <w:pStyle w:val="Referentiegegevens"/>
                    </w:pPr>
                    <w:r>
                      <w:t>Democratie en bestuur</w:t>
                    </w:r>
                  </w:p>
                  <w:p w:rsidR="00D400BB" w14:paraId="4D407D15" w14:textId="77777777">
                    <w:pPr>
                      <w:pStyle w:val="Referentiegegevens"/>
                    </w:pPr>
                    <w:r>
                      <w:t>Openbaar bestuur en democratische rechtsstaat</w:t>
                    </w:r>
                  </w:p>
                  <w:p w:rsidR="00D400BB" w14:paraId="3E0B6E3D" w14:textId="77777777">
                    <w:pPr>
                      <w:pStyle w:val="WitregelW2"/>
                    </w:pPr>
                  </w:p>
                  <w:p w:rsidR="00D400BB" w14:paraId="5790EB4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400BB" w14:paraId="6DA004AC" w14:textId="77777777">
                    <w:pPr>
                      <w:pStyle w:val="Referentiegegevens"/>
                    </w:pPr>
                    <w:sdt>
                      <w:sdtPr>
                        <w:id w:val="747187526"/>
                        <w:date w:fullDate="2025-10-20T09:4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CA357E">
                          <w:t>20 oktober 2025</w:t>
                        </w:r>
                      </w:sdtContent>
                    </w:sdt>
                  </w:p>
                  <w:p w:rsidR="00D400BB" w14:paraId="2EE0258F" w14:textId="77777777">
                    <w:pPr>
                      <w:pStyle w:val="WitregelW1"/>
                    </w:pPr>
                  </w:p>
                  <w:p w:rsidR="00D400BB" w14:paraId="680DA82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F6EBC" w14:paraId="6EF8CBC3" w14:textId="31DBDE6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1715D">
                      <w:t>2025-0000603570</w:t>
                    </w:r>
                    <w:r w:rsidR="0091715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357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A357E" w14:paraId="01201A9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EB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F6EBC" w14:paraId="4EA8C4A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0BB" w14:paraId="09E3880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0BB" w14:textId="77777777">
                          <w:r>
                            <w:t>Aan de Voorzitter van de Tweede Kamer der Staten-Generaal</w:t>
                          </w:r>
                        </w:p>
                        <w:p w:rsidR="00D400BB" w14:textId="77777777">
                          <w:r>
                            <w:t>Postbus 20018</w:t>
                          </w:r>
                        </w:p>
                        <w:p w:rsidR="00D400BB" w14:textId="77777777">
                          <w:r>
                            <w:t>2500 EA  DEN HAAG</w:t>
                          </w:r>
                        </w:p>
                        <w:p w:rsidR="00D400BB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400BB" w14:paraId="4ED75AA1" w14:textId="77777777">
                    <w:r>
                      <w:t>Aan de Voorzitter van de Tweede Kamer der Staten-Generaal</w:t>
                    </w:r>
                  </w:p>
                  <w:p w:rsidR="00D400BB" w14:paraId="36BCB086" w14:textId="77777777">
                    <w:r>
                      <w:t>Postbus 20018</w:t>
                    </w:r>
                  </w:p>
                  <w:p w:rsidR="00D400BB" w14:paraId="7FCCDCF1" w14:textId="77777777">
                    <w:r>
                      <w:t>2500 EA  DEN HAAG</w:t>
                    </w:r>
                  </w:p>
                  <w:p w:rsidR="00D400BB" w14:paraId="714508B4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2979420</wp:posOffset>
              </wp:positionV>
              <wp:extent cx="4787900" cy="69723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97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604EAA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400B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00BB" w14:textId="5058FB71">
                                <w:sdt>
                                  <w:sdtPr>
                                    <w:id w:val="-1792283549"/>
                                    <w:date w:fullDate="2025-10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A13657">
                                      <w:rPr>
                                        <w:lang w:val="nl"/>
                                      </w:rPr>
                                      <w:t>27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5D580667" w14:textId="77777777" w:rsidTr="00C66120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1043"/>
                            </w:trPr>
                            <w:tc>
                              <w:tcPr>
                                <w:tcW w:w="1140" w:type="dxa"/>
                              </w:tcPr>
                              <w:p w:rsidR="00D400B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00BB" w14:textId="77777777">
                                <w:r>
                                  <w:t xml:space="preserve">Aanbiedingsbrief beantwoording </w:t>
                                </w:r>
                                <w:r w:rsidR="00CA357E">
                                  <w:t xml:space="preserve">vragen van het lid Sneller over het artikel ‘Nieuwe </w:t>
                                </w:r>
                                <w:r w:rsidR="00CA357E">
                                  <w:t>socialemediaregels</w:t>
                                </w:r>
                                <w:r w:rsidR="00CA357E">
                                  <w:t xml:space="preserve"> uitdaging voor partijen in campagnetijd’</w:t>
                                </w:r>
                              </w:p>
                            </w:tc>
                          </w:tr>
                        </w:tbl>
                        <w:p w:rsidR="00CA357E" w:rsidP="002523B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4.9pt;margin-top:234.6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604EAA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400BB" w14:paraId="4164C7E3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00BB" w14:paraId="52551B4B" w14:textId="5058FB71">
                          <w:sdt>
                            <w:sdtPr>
                              <w:id w:val="1564462984"/>
                              <w:date w:fullDate="2025-10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13657">
                                <w:rPr>
                                  <w:lang w:val="nl"/>
                                </w:rPr>
                                <w:t>27 oktober 2025</w:t>
                              </w:r>
                            </w:sdtContent>
                          </w:sdt>
                        </w:p>
                      </w:tc>
                    </w:tr>
                    <w:tr w14:paraId="5D580666" w14:textId="77777777" w:rsidTr="00C66120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1043"/>
                      </w:trPr>
                      <w:tc>
                        <w:tcPr>
                          <w:tcW w:w="1140" w:type="dxa"/>
                        </w:tcPr>
                        <w:p w:rsidR="00D400BB" w14:paraId="25AB03C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00BB" w14:paraId="2CBCAD7B" w14:textId="77777777">
                          <w:r>
                            <w:t xml:space="preserve">Aanbiedingsbrief beantwoording </w:t>
                          </w:r>
                          <w:r w:rsidR="00CA357E">
                            <w:t xml:space="preserve">vragen van het lid Sneller over het artikel ‘Nieuwe </w:t>
                          </w:r>
                          <w:r w:rsidR="00CA357E">
                            <w:t>socialemediaregels</w:t>
                          </w:r>
                          <w:r w:rsidR="00CA357E">
                            <w:t xml:space="preserve"> uitdaging voor partijen in campagnetijd’</w:t>
                          </w:r>
                        </w:p>
                      </w:tc>
                    </w:tr>
                  </w:tbl>
                  <w:p w:rsidR="00CA357E" w:rsidP="002523B4" w14:paraId="14FA522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0BB" w:rsidRPr="00CC061B" w14:textId="7777777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C061B">
                            <w:rPr>
                              <w:b/>
                              <w:bCs/>
                            </w:rPr>
                            <w:t>Openbaar bestuur en democratische rechtsstaat</w:t>
                          </w:r>
                        </w:p>
                        <w:p w:rsidR="00D400BB" w14:textId="77777777">
                          <w:pPr>
                            <w:pStyle w:val="WitregelW1"/>
                          </w:pPr>
                        </w:p>
                        <w:p w:rsidR="00D400BB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D400BB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D400BB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D400B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D400BB" w14:textId="77777777">
                          <w:pPr>
                            <w:pStyle w:val="WitregelW2"/>
                          </w:pPr>
                        </w:p>
                        <w:p w:rsidR="00D400B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4F6EBC" w14:textId="2809B08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1715D">
                            <w:t>2025-0000603570</w:t>
                          </w:r>
                          <w:r w:rsidR="0091715D">
                            <w:fldChar w:fldCharType="end"/>
                          </w:r>
                        </w:p>
                        <w:p w:rsidR="00D400BB" w14:textId="77777777">
                          <w:pPr>
                            <w:pStyle w:val="WitregelW1"/>
                          </w:pPr>
                        </w:p>
                        <w:p w:rsidR="00D400B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D400BB" w14:textId="00B2ED2E">
                          <w:pPr>
                            <w:pStyle w:val="Referentiegegevens"/>
                          </w:pPr>
                        </w:p>
                        <w:p w:rsidR="00D400BB" w14:textId="77777777">
                          <w:pPr>
                            <w:pStyle w:val="WitregelW2"/>
                          </w:pPr>
                        </w:p>
                        <w:p w:rsidR="00D400B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400BB" w:rsidRPr="00CC061B" w14:paraId="429F29D1" w14:textId="7777777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C061B">
                      <w:rPr>
                        <w:b/>
                        <w:bCs/>
                      </w:rPr>
                      <w:t>Openbaar bestuur en democratische rechtsstaat</w:t>
                    </w:r>
                  </w:p>
                  <w:p w:rsidR="00D400BB" w14:paraId="6F140B84" w14:textId="77777777">
                    <w:pPr>
                      <w:pStyle w:val="WitregelW1"/>
                    </w:pPr>
                  </w:p>
                  <w:p w:rsidR="00D400BB" w14:paraId="6F0AC9ED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D400BB" w14:paraId="0BF1766C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D400BB" w14:paraId="4958C14F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D400BB" w14:paraId="6CFCD6C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D400BB" w14:paraId="3AC788E6" w14:textId="77777777">
                    <w:pPr>
                      <w:pStyle w:val="WitregelW2"/>
                    </w:pPr>
                  </w:p>
                  <w:p w:rsidR="00D400BB" w14:paraId="13DBB0D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4F6EBC" w14:paraId="6E1C781B" w14:textId="2809B08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1715D">
                      <w:t>2025-0000603570</w:t>
                    </w:r>
                    <w:r w:rsidR="0091715D">
                      <w:fldChar w:fldCharType="end"/>
                    </w:r>
                  </w:p>
                  <w:p w:rsidR="00D400BB" w14:paraId="553886A3" w14:textId="77777777">
                    <w:pPr>
                      <w:pStyle w:val="WitregelW1"/>
                    </w:pPr>
                  </w:p>
                  <w:p w:rsidR="00D400BB" w14:paraId="74920B88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D400BB" w14:paraId="21D144F6" w14:textId="00B2ED2E">
                    <w:pPr>
                      <w:pStyle w:val="Referentiegegevens"/>
                    </w:pPr>
                  </w:p>
                  <w:p w:rsidR="00D400BB" w14:paraId="744F6236" w14:textId="77777777">
                    <w:pPr>
                      <w:pStyle w:val="WitregelW2"/>
                    </w:pPr>
                  </w:p>
                  <w:p w:rsidR="00D400BB" w14:paraId="2477B17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357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A357E" w14:paraId="746AE30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6EB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F6EBC" w14:paraId="474C64C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0B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9710289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710289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D400BB" w14:paraId="4DC334A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0B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9557620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557620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D400BB" w14:paraId="3E4C7DB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0B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400BB" w14:paraId="21012C0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8CAABED"/>
    <w:multiLevelType w:val="multilevel"/>
    <w:tmpl w:val="86A61A5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7C7AFCA"/>
    <w:multiLevelType w:val="multilevel"/>
    <w:tmpl w:val="38DB819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7B3FD75"/>
    <w:multiLevelType w:val="multilevel"/>
    <w:tmpl w:val="C9FE498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D54EDA6"/>
    <w:multiLevelType w:val="multilevel"/>
    <w:tmpl w:val="CE0F5E0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05588847">
    <w:abstractNumId w:val="1"/>
  </w:num>
  <w:num w:numId="2" w16cid:durableId="857964071">
    <w:abstractNumId w:val="0"/>
  </w:num>
  <w:num w:numId="3" w16cid:durableId="507907840">
    <w:abstractNumId w:val="2"/>
  </w:num>
  <w:num w:numId="4" w16cid:durableId="165618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B"/>
    <w:rsid w:val="0009508A"/>
    <w:rsid w:val="000E2C53"/>
    <w:rsid w:val="002523B4"/>
    <w:rsid w:val="0037178A"/>
    <w:rsid w:val="0038290F"/>
    <w:rsid w:val="00390CF8"/>
    <w:rsid w:val="00437235"/>
    <w:rsid w:val="004A1DE4"/>
    <w:rsid w:val="004F6EBC"/>
    <w:rsid w:val="005E777C"/>
    <w:rsid w:val="007E17A1"/>
    <w:rsid w:val="007F362F"/>
    <w:rsid w:val="00826851"/>
    <w:rsid w:val="008E13A6"/>
    <w:rsid w:val="0091715D"/>
    <w:rsid w:val="00981F2C"/>
    <w:rsid w:val="00994DDF"/>
    <w:rsid w:val="009D4588"/>
    <w:rsid w:val="009E04C9"/>
    <w:rsid w:val="00A13657"/>
    <w:rsid w:val="00A226A2"/>
    <w:rsid w:val="00B00A98"/>
    <w:rsid w:val="00B648E2"/>
    <w:rsid w:val="00BD1B16"/>
    <w:rsid w:val="00C37105"/>
    <w:rsid w:val="00C66120"/>
    <w:rsid w:val="00CA357E"/>
    <w:rsid w:val="00CC061B"/>
    <w:rsid w:val="00D400BB"/>
    <w:rsid w:val="00DE788D"/>
    <w:rsid w:val="00F10DF8"/>
    <w:rsid w:val="00F136AD"/>
    <w:rsid w:val="00FD1FBD"/>
    <w:rsid w:val="00FF5F7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C09F24"/>
  <w15:docId w15:val="{C34EB9FE-FB2F-4BE1-A9FF-E36D94F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648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648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648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648E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260</ap:Characters>
  <ap:DocSecurity>0</ap:DocSecurity>
  <ap:Lines>15</ap:Lines>
  <ap:Paragraphs>3</ap:Paragraphs>
  <ap:ScaleCrop>false</ap:ScaleCrop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2025-10-27T10:17:00.0000000Z</dcterms:created>
  <dcterms:modified xsi:type="dcterms:W3CDTF">2025-10-27T10:20:00.0000000Z</dcterms:modified>
  <dc:creator/>
  <lastModifiedBy/>
  <dc:description>------------------------</dc:description>
  <dc:subject/>
  <keywords/>
  <version/>
  <category/>
</coreProperties>
</file>