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2025Z19214</w:t>
        <w:br/>
      </w:r>
      <w:proofErr w:type="spellEnd"/>
    </w:p>
    <w:p>
      <w:pPr>
        <w:pStyle w:val="Normal"/>
        <w:rPr>
          <w:b w:val="1"/>
          <w:bCs w:val="1"/>
        </w:rPr>
      </w:pPr>
      <w:r w:rsidR="250AE766">
        <w:rPr>
          <w:b w:val="0"/>
          <w:bCs w:val="0"/>
        </w:rPr>
        <w:t>(ingezonden 24 oktober 2025)</w:t>
        <w:br/>
      </w:r>
    </w:p>
    <w:p>
      <w:r>
        <w:t xml:space="preserve">Vragen van het lid Saris (Nieuw Sociaal Contract) aan de minister van Sociale Zaken en Werkgelegenheid over het bericht dat schijnzelfstandigen worden ingezet bij de renovatie van het Binnenhof in aanvulling op eerdere vragen over hetzelfde onderwerp van de leden Van Kent en Dijk (beiden SP)</w:t>
      </w:r>
      <w:r>
        <w:br/>
      </w:r>
    </w:p>
    <w:p>
      <w:r>
        <w:t xml:space="preserve"> </w:t>
      </w:r>
      <w:r>
        <w:br/>
      </w:r>
    </w:p>
    <w:p>
      <w:pPr>
        <w:pStyle w:val="ListParagraph"/>
        <w:numPr>
          <w:ilvl w:val="0"/>
          <w:numId w:val="100489200"/>
        </w:numPr>
        <w:ind w:left="360"/>
      </w:pPr>
      <w:r>
        <w:t xml:space="preserve">Heeft u kennisgenomen van de waarschuwing van vakbonden FNV en CNV en de brancheorganisatie Aannemersfederatie dat er bij de grootschalige renovatie van het Binnenhof gebruik wordt gemaakt van schijnzelfstandigen? 1)</w:t>
      </w:r>
      <w:r>
        <w:br/>
      </w:r>
    </w:p>
    <w:p>
      <w:pPr>
        <w:pStyle w:val="ListParagraph"/>
        <w:numPr>
          <w:ilvl w:val="0"/>
          <w:numId w:val="100489200"/>
        </w:numPr>
        <w:ind w:left="360"/>
      </w:pPr>
      <w:r>
        <w:t xml:space="preserve">Heeft u tevens kennisgenomen van de melding van de vakbonden, dat zij geen toegang krijgen tot de bouwplaats en daardoor geen volledig zicht hebben op de situatie, waardoor het niet duidelijk is om hoeveel schijnzelfstandigen het gaat?</w:t>
      </w:r>
      <w:r>
        <w:br/>
      </w:r>
    </w:p>
    <w:p>
      <w:pPr>
        <w:pStyle w:val="ListParagraph"/>
        <w:numPr>
          <w:ilvl w:val="0"/>
          <w:numId w:val="100489200"/>
        </w:numPr>
        <w:ind w:left="360"/>
      </w:pPr>
      <w:r>
        <w:t xml:space="preserve">Deelt u de mening dat juist de Rijksoverheid een voorbeeldfunctie heeft, zich aan haar eigen wetten moet houden en dat schijnzelfstandigheid en daarmee misbruik van werknemers effectief moet worden aangepakt en bestreden?</w:t>
      </w:r>
      <w:r>
        <w:br/>
      </w:r>
    </w:p>
    <w:p>
      <w:pPr>
        <w:pStyle w:val="ListParagraph"/>
        <w:numPr>
          <w:ilvl w:val="0"/>
          <w:numId w:val="100489200"/>
        </w:numPr>
        <w:ind w:left="360"/>
      </w:pPr>
      <w:r>
        <w:t xml:space="preserve">Heeft u eerder signalen ontvangen dat er bij de renovatie van het Binnenhof mogelijk sprake zou zijn van de inzet van schijnzelfstandigheid?</w:t>
      </w:r>
      <w:r>
        <w:br/>
      </w:r>
    </w:p>
    <w:p>
      <w:pPr>
        <w:pStyle w:val="ListParagraph"/>
        <w:numPr>
          <w:ilvl w:val="0"/>
          <w:numId w:val="100489200"/>
        </w:numPr>
        <w:ind w:left="360"/>
      </w:pPr>
      <w:r>
        <w:t xml:space="preserve">Zo ja, welke acties zijn er ondernomen om schijnzelfstandigheid te voorkomen op de bouwplaats van het Binnenhof?</w:t>
      </w:r>
      <w:r>
        <w:br/>
      </w:r>
    </w:p>
    <w:p>
      <w:pPr>
        <w:pStyle w:val="ListParagraph"/>
        <w:numPr>
          <w:ilvl w:val="0"/>
          <w:numId w:val="100489200"/>
        </w:numPr>
        <w:ind w:left="360"/>
      </w:pPr>
      <w:r>
        <w:t xml:space="preserve">Heeft er contact plaatsgevonden met de Belastingdienst vanuit het horizontaal toezicht waar het ministerie van VRO danwel BZK onder valt, om deze situatie met de Belastingdienst te bespreken?</w:t>
      </w:r>
      <w:r>
        <w:br/>
      </w:r>
    </w:p>
    <w:p>
      <w:pPr>
        <w:pStyle w:val="ListParagraph"/>
        <w:numPr>
          <w:ilvl w:val="0"/>
          <w:numId w:val="100489200"/>
        </w:numPr>
        <w:ind w:left="360"/>
      </w:pPr>
      <w:r>
        <w:t xml:space="preserve">Vindt u het voorstelbaar dat er überhaupt zelfstandigen werkzaam kunnen zijn op de bouwplaats van het Binnenhof, zonder onder gezag van een werkgever te staan, aansprakelijk voor eigen handelen, en geheel vrij om eigen werkzaamheden vorm te geven?</w:t>
      </w:r>
      <w:r>
        <w:br/>
      </w:r>
    </w:p>
    <w:p>
      <w:pPr>
        <w:pStyle w:val="ListParagraph"/>
        <w:numPr>
          <w:ilvl w:val="0"/>
          <w:numId w:val="100489200"/>
        </w:numPr>
        <w:ind w:left="360"/>
      </w:pPr>
      <w:r>
        <w:t xml:space="preserve">Wat is de rol, verantwoordelijkheid en aansprakelijkheid van aannemer Heijmans en bemiddelaar Magnet in de naleving van wet- en regelgeving?</w:t>
      </w:r>
      <w:r>
        <w:br/>
      </w:r>
    </w:p>
    <w:p>
      <w:pPr>
        <w:pStyle w:val="ListParagraph"/>
        <w:numPr>
          <w:ilvl w:val="0"/>
          <w:numId w:val="100489200"/>
        </w:numPr>
        <w:ind w:left="360"/>
      </w:pPr>
      <w:r>
        <w:t xml:space="preserve">Gaat u eventuele fiscale- en arbeidsrechtelijke schade verhalen op deze (onder)aannemers?</w:t>
      </w:r>
      <w:r>
        <w:br/>
      </w:r>
    </w:p>
    <w:p>
      <w:pPr>
        <w:pStyle w:val="ListParagraph"/>
        <w:numPr>
          <w:ilvl w:val="0"/>
          <w:numId w:val="100489200"/>
        </w:numPr>
        <w:ind w:left="360"/>
      </w:pPr>
      <w:r>
        <w:t xml:space="preserve">Zou u deze vragen één voor één willen beantwoorden?</w:t>
      </w:r>
      <w:r>
        <w:br/>
      </w:r>
    </w:p>
    <w:p>
      <w:r>
        <w:t xml:space="preserve"> </w:t>
      </w:r>
      <w:r>
        <w:br/>
      </w:r>
    </w:p>
    <w:p>
      <w:r>
        <w:t xml:space="preserve"> </w:t>
      </w:r>
      <w:r>
        <w:br/>
      </w:r>
    </w:p>
    <w:p>
      <w:r>
        <w:t xml:space="preserve">1) Nieuws.nl, 22 oktober 2025, 'Bonden waarschuwen: schijnzelfstandigen bij renovatie Binnenhof' (nieuws.nl/economie/bonden-waarschuwen-schijnzelfstandigen-bij-renovatie-binnenhof)</w:t>
      </w:r>
      <w:r>
        <w:br/>
      </w:r>
    </w:p>
    <w:p>
      <w:r>
        <w:t xml:space="preserve"> </w:t>
      </w:r>
      <w:r>
        <w:br/>
      </w:r>
    </w:p>
    <w:p>
      <w:r>
        <w:t xml:space="preserve"/>
      </w:r>
      <w:r>
        <w:rPr>
          <w:b w:val="1"/>
          <w:bCs w:val="1"/>
        </w:rPr>
        <w:t xml:space="preserve">Toelichting:</w:t>
      </w:r>
      <w:r>
        <w:rPr/>
        <w:t xml:space="preserve"/>
      </w:r>
      <w:r>
        <w:br/>
      </w:r>
    </w:p>
    <w:p>
      <w:r>
        <w:t xml:space="preserve">Deze vragen dienen ter aanvulling op eerdere vragen terzake van de leden Van Kent en Dijk (beiden SP), ingezonden 23 oktober 2025 (vraagnummer 2025Z19186).</w:t>
      </w:r>
      <w:r>
        <w:br/>
      </w:r>
    </w:p>
    <w:p>
      <w:r>
        <w:t xml:space="preserve"> </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91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9140">
    <w:abstractNumId w:val="1004891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